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8B" w:rsidRPr="005F4AF3" w:rsidRDefault="0080008B" w:rsidP="0080008B">
      <w:pPr>
        <w:tabs>
          <w:tab w:val="left" w:pos="1620"/>
          <w:tab w:val="left" w:pos="4346"/>
          <w:tab w:val="left" w:pos="7920"/>
          <w:tab w:val="right" w:pos="10440"/>
        </w:tabs>
        <w:spacing w:line="276" w:lineRule="auto"/>
        <w:jc w:val="right"/>
        <w:rPr>
          <w:sz w:val="22"/>
          <w:szCs w:val="22"/>
        </w:rPr>
      </w:pPr>
      <w:r w:rsidRPr="005F4AF3">
        <w:rPr>
          <w:sz w:val="22"/>
          <w:szCs w:val="22"/>
        </w:rPr>
        <w:t>УТВЕРЖДЕНО:</w:t>
      </w:r>
    </w:p>
    <w:p w:rsidR="0080008B" w:rsidRPr="005F4AF3" w:rsidRDefault="00E606BB" w:rsidP="0080008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80008B" w:rsidRPr="005F4AF3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80008B" w:rsidRPr="005F4AF3">
        <w:rPr>
          <w:sz w:val="22"/>
          <w:szCs w:val="22"/>
        </w:rPr>
        <w:t xml:space="preserve"> комитета </w:t>
      </w:r>
    </w:p>
    <w:p w:rsidR="0080008B" w:rsidRPr="005F4AF3" w:rsidRDefault="0080008B" w:rsidP="0080008B">
      <w:pPr>
        <w:spacing w:line="276" w:lineRule="auto"/>
        <w:jc w:val="right"/>
        <w:rPr>
          <w:sz w:val="22"/>
          <w:szCs w:val="22"/>
        </w:rPr>
      </w:pPr>
      <w:r w:rsidRPr="005F4AF3">
        <w:rPr>
          <w:sz w:val="22"/>
          <w:szCs w:val="22"/>
        </w:rPr>
        <w:t xml:space="preserve">______________________ </w:t>
      </w:r>
      <w:r w:rsidR="00E606BB">
        <w:rPr>
          <w:sz w:val="22"/>
          <w:szCs w:val="22"/>
        </w:rPr>
        <w:t>Н.Ю. Хаблюк</w:t>
      </w:r>
    </w:p>
    <w:p w:rsidR="0080008B" w:rsidRPr="00DC31D1" w:rsidRDefault="0080008B" w:rsidP="0080008B">
      <w:pPr>
        <w:spacing w:line="276" w:lineRule="auto"/>
        <w:ind w:right="27"/>
        <w:jc w:val="right"/>
        <w:rPr>
          <w:b/>
          <w:sz w:val="22"/>
          <w:szCs w:val="22"/>
        </w:rPr>
      </w:pPr>
      <w:r w:rsidRPr="005F4AF3">
        <w:rPr>
          <w:sz w:val="22"/>
          <w:szCs w:val="22"/>
        </w:rPr>
        <w:t xml:space="preserve">м.п.                      </w:t>
      </w:r>
      <w:r w:rsidR="005B6ED6">
        <w:rPr>
          <w:sz w:val="22"/>
          <w:szCs w:val="22"/>
        </w:rPr>
        <w:t>17.06</w:t>
      </w:r>
      <w:r w:rsidR="00251983">
        <w:rPr>
          <w:sz w:val="22"/>
          <w:szCs w:val="22"/>
        </w:rPr>
        <w:t>.2020</w:t>
      </w:r>
    </w:p>
    <w:p w:rsidR="000C37D3" w:rsidRDefault="0080008B" w:rsidP="00E147F0">
      <w:pPr>
        <w:jc w:val="center"/>
        <w:rPr>
          <w:b/>
        </w:rPr>
      </w:pPr>
      <w:r>
        <w:rPr>
          <w:b/>
        </w:rPr>
        <w:t>Извещение о продаже муниципального</w:t>
      </w:r>
      <w:r w:rsidR="001176FD">
        <w:rPr>
          <w:b/>
        </w:rPr>
        <w:t xml:space="preserve"> </w:t>
      </w:r>
      <w:r>
        <w:rPr>
          <w:b/>
        </w:rPr>
        <w:t>движимого имущества посредством публичного предложения</w:t>
      </w:r>
    </w:p>
    <w:p w:rsidR="008F516A" w:rsidRDefault="008F516A" w:rsidP="00B22711">
      <w:pPr>
        <w:rPr>
          <w:b/>
        </w:rPr>
      </w:pPr>
    </w:p>
    <w:tbl>
      <w:tblPr>
        <w:tblW w:w="15520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3057"/>
        <w:gridCol w:w="1313"/>
        <w:gridCol w:w="1522"/>
        <w:gridCol w:w="1418"/>
        <w:gridCol w:w="1559"/>
        <w:gridCol w:w="1171"/>
        <w:gridCol w:w="1239"/>
        <w:gridCol w:w="1275"/>
        <w:gridCol w:w="1276"/>
        <w:gridCol w:w="1276"/>
      </w:tblGrid>
      <w:tr w:rsidR="008F516A" w:rsidRPr="00533DE0" w:rsidTr="004A6ADC">
        <w:trPr>
          <w:trHeight w:val="157"/>
          <w:jc w:val="center"/>
        </w:trPr>
        <w:tc>
          <w:tcPr>
            <w:tcW w:w="414" w:type="dxa"/>
            <w:shd w:val="clear" w:color="auto" w:fill="auto"/>
            <w:noWrap/>
            <w:vAlign w:val="center"/>
          </w:tcPr>
          <w:p w:rsidR="008F516A" w:rsidRPr="00533DE0" w:rsidRDefault="008F516A" w:rsidP="004D2BA3">
            <w:pPr>
              <w:pStyle w:val="ae"/>
              <w:tabs>
                <w:tab w:val="clear" w:pos="4677"/>
                <w:tab w:val="clear" w:pos="9355"/>
              </w:tabs>
              <w:ind w:left="24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F516A" w:rsidRPr="006260A0" w:rsidRDefault="008F516A" w:rsidP="00935503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64D67"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260A0">
              <w:rPr>
                <w:b/>
                <w:sz w:val="20"/>
                <w:szCs w:val="20"/>
              </w:rPr>
              <w:t xml:space="preserve">муниципального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6260A0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F516A" w:rsidRPr="006260A0" w:rsidRDefault="008F516A" w:rsidP="00935503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                     изготовления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8F516A" w:rsidRPr="006260A0" w:rsidRDefault="008F516A" w:rsidP="00935503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 xml:space="preserve">Начальная цена </w:t>
            </w:r>
            <w:r w:rsidRPr="006260A0">
              <w:rPr>
                <w:b/>
                <w:sz w:val="20"/>
                <w:szCs w:val="20"/>
              </w:rPr>
              <w:br/>
              <w:t>(с НДС), руб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516A" w:rsidRPr="00533DE0" w:rsidRDefault="00AB4D90" w:rsidP="009355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мальная цена (с НДС),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516A" w:rsidRPr="00533DE0" w:rsidRDefault="00AB4D90" w:rsidP="00935503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 xml:space="preserve">Сумма </w:t>
            </w:r>
            <w:r w:rsidRPr="006260A0">
              <w:rPr>
                <w:b/>
                <w:sz w:val="20"/>
                <w:szCs w:val="20"/>
              </w:rPr>
              <w:br/>
              <w:t>задатка,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8F516A" w:rsidRPr="00533DE0" w:rsidRDefault="00AB4D90" w:rsidP="00935503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 xml:space="preserve">Шаг </w:t>
            </w:r>
            <w:r w:rsidRPr="006260A0">
              <w:rPr>
                <w:b/>
                <w:sz w:val="20"/>
                <w:szCs w:val="20"/>
              </w:rPr>
              <w:br/>
              <w:t>аукцион</w:t>
            </w:r>
            <w:r>
              <w:rPr>
                <w:b/>
                <w:sz w:val="20"/>
                <w:szCs w:val="20"/>
              </w:rPr>
              <w:t>а, руб.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8F516A" w:rsidRPr="00533DE0" w:rsidRDefault="00AB4D90" w:rsidP="009355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Шаг </w:t>
            </w:r>
            <w:r w:rsidR="00B561AB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>пониж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ния,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B4D90" w:rsidRPr="006260A0" w:rsidRDefault="00AB4D90" w:rsidP="00935503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>Срок</w:t>
            </w:r>
          </w:p>
          <w:p w:rsidR="00AB4D90" w:rsidRPr="006260A0" w:rsidRDefault="00AB4D90" w:rsidP="00935503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>приема</w:t>
            </w:r>
          </w:p>
          <w:p w:rsidR="008F516A" w:rsidRPr="00533DE0" w:rsidRDefault="00AB4D90" w:rsidP="00935503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>заявок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516A" w:rsidRPr="006260A0" w:rsidRDefault="00AB4D90" w:rsidP="002F133E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 xml:space="preserve">Дата                   признания участников </w:t>
            </w:r>
            <w:r w:rsidR="002F133E">
              <w:rPr>
                <w:b/>
                <w:sz w:val="20"/>
                <w:szCs w:val="20"/>
              </w:rPr>
              <w:t>торгов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516A" w:rsidRPr="006260A0" w:rsidRDefault="00AB4D90" w:rsidP="002F133E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 xml:space="preserve">Дата, </w:t>
            </w:r>
            <w:r w:rsidRPr="006260A0">
              <w:rPr>
                <w:b/>
                <w:sz w:val="20"/>
                <w:szCs w:val="20"/>
              </w:rPr>
              <w:br/>
              <w:t xml:space="preserve">время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2F133E">
              <w:rPr>
                <w:b/>
                <w:sz w:val="20"/>
                <w:szCs w:val="20"/>
              </w:rPr>
              <w:t xml:space="preserve">проведения </w:t>
            </w:r>
            <w:r w:rsidR="002F133E">
              <w:rPr>
                <w:b/>
                <w:sz w:val="20"/>
                <w:szCs w:val="20"/>
              </w:rPr>
              <w:br/>
              <w:t>торгов</w:t>
            </w:r>
          </w:p>
        </w:tc>
      </w:tr>
      <w:tr w:rsidR="00B22711" w:rsidRPr="003D4C57" w:rsidTr="001810FF">
        <w:trPr>
          <w:trHeight w:val="327"/>
          <w:jc w:val="center"/>
        </w:trPr>
        <w:tc>
          <w:tcPr>
            <w:tcW w:w="414" w:type="dxa"/>
            <w:vMerge w:val="restart"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1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Газаанализатор GX-2009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 w:val="restart"/>
            <w:vAlign w:val="center"/>
          </w:tcPr>
          <w:p w:rsidR="00B22711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903 900</w:t>
            </w:r>
          </w:p>
          <w:p w:rsidR="00B22711" w:rsidRPr="003D4C57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(девятьсот                 три тысячи            девятьсот)</w:t>
            </w:r>
          </w:p>
        </w:tc>
        <w:tc>
          <w:tcPr>
            <w:tcW w:w="1418" w:type="dxa"/>
            <w:vMerge w:val="restart"/>
            <w:vAlign w:val="center"/>
          </w:tcPr>
          <w:p w:rsidR="00B22711" w:rsidRPr="003D4C57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451 950                (четыреста пятьдесят одна тысяча девятьсот пятьдесят)</w:t>
            </w:r>
          </w:p>
        </w:tc>
        <w:tc>
          <w:tcPr>
            <w:tcW w:w="1559" w:type="dxa"/>
            <w:vMerge w:val="restart"/>
            <w:vAlign w:val="center"/>
          </w:tcPr>
          <w:p w:rsidR="00B22711" w:rsidRDefault="00B22711" w:rsidP="00D22397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180 780</w:t>
            </w:r>
          </w:p>
          <w:p w:rsidR="00B22711" w:rsidRPr="003D4C57" w:rsidRDefault="00B22711" w:rsidP="00D22397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(сто               восемьдесят тысяч                  семьсот                восемьдесят)</w:t>
            </w:r>
          </w:p>
        </w:tc>
        <w:tc>
          <w:tcPr>
            <w:tcW w:w="1171" w:type="dxa"/>
            <w:vMerge w:val="restart"/>
            <w:vAlign w:val="center"/>
          </w:tcPr>
          <w:p w:rsidR="00B22711" w:rsidRPr="003D4C57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1239" w:type="dxa"/>
            <w:vMerge w:val="restart"/>
            <w:vAlign w:val="center"/>
          </w:tcPr>
          <w:p w:rsidR="00B22711" w:rsidRPr="003D4C57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90 390              (девяносто тысяч             триста             девяносто)</w:t>
            </w:r>
          </w:p>
        </w:tc>
        <w:tc>
          <w:tcPr>
            <w:tcW w:w="1275" w:type="dxa"/>
            <w:vMerge w:val="restart"/>
            <w:vAlign w:val="center"/>
          </w:tcPr>
          <w:p w:rsidR="00B22711" w:rsidRPr="003D4C57" w:rsidRDefault="00B22711" w:rsidP="004A6ADC">
            <w:pPr>
              <w:ind w:right="-18"/>
              <w:jc w:val="center"/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23.06.</w:t>
            </w:r>
            <w:r w:rsidRPr="003D4C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D4C57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20.07</w:t>
            </w:r>
            <w:r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B22711" w:rsidRDefault="00B22711" w:rsidP="001810FF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</w:t>
            </w:r>
            <w:r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B22711" w:rsidRDefault="00B22711" w:rsidP="001810FF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  <w:p w:rsidR="00B22711" w:rsidRDefault="00B22711" w:rsidP="001810FF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Двухканальный температурный логгер TESTO 175-Т3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Двухканальный температурный логгер TESTO 175-Т3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Двухканальный температурный логгер TESTO 175-Т3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Инфракрасная камера THERMOPRO TP8S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 xml:space="preserve">Контактный термометр </w:t>
            </w:r>
            <w:r>
              <w:rPr>
                <w:sz w:val="20"/>
                <w:szCs w:val="20"/>
              </w:rPr>
              <w:t xml:space="preserve">             </w:t>
            </w:r>
            <w:r w:rsidRPr="009A6ADA">
              <w:rPr>
                <w:sz w:val="20"/>
                <w:szCs w:val="20"/>
              </w:rPr>
              <w:t>TESTO 925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 xml:space="preserve">Логтер температуры </w:t>
            </w:r>
            <w:r>
              <w:rPr>
                <w:sz w:val="20"/>
                <w:szCs w:val="20"/>
              </w:rPr>
              <w:t xml:space="preserve">          </w:t>
            </w:r>
            <w:r w:rsidRPr="009A6ADA">
              <w:rPr>
                <w:sz w:val="20"/>
                <w:szCs w:val="20"/>
              </w:rPr>
              <w:t>TESTO 175 Н-2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 xml:space="preserve">Логтер температуры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9A6ADA">
              <w:rPr>
                <w:sz w:val="20"/>
                <w:szCs w:val="20"/>
              </w:rPr>
              <w:t>TESTO 175 Н-2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 xml:space="preserve">Логтер температуры </w:t>
            </w:r>
            <w:r>
              <w:rPr>
                <w:sz w:val="20"/>
                <w:szCs w:val="20"/>
              </w:rPr>
              <w:t xml:space="preserve">          </w:t>
            </w:r>
            <w:r w:rsidRPr="009A6ADA">
              <w:rPr>
                <w:sz w:val="20"/>
                <w:szCs w:val="20"/>
              </w:rPr>
              <w:t>TESTO 175 Н-2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 xml:space="preserve">Логтер температуры </w:t>
            </w:r>
            <w:r>
              <w:rPr>
                <w:sz w:val="20"/>
                <w:szCs w:val="20"/>
              </w:rPr>
              <w:t xml:space="preserve">                 </w:t>
            </w:r>
            <w:r w:rsidRPr="009A6ADA">
              <w:rPr>
                <w:sz w:val="20"/>
                <w:szCs w:val="20"/>
              </w:rPr>
              <w:t>TESTO 175 Н-2 с дисплеем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 xml:space="preserve">Логтер температуры </w:t>
            </w:r>
            <w:r>
              <w:rPr>
                <w:sz w:val="20"/>
                <w:szCs w:val="20"/>
              </w:rPr>
              <w:t xml:space="preserve">                  </w:t>
            </w:r>
            <w:r w:rsidRPr="009A6ADA">
              <w:rPr>
                <w:sz w:val="20"/>
                <w:szCs w:val="20"/>
              </w:rPr>
              <w:t>TESTO 175 Н-2</w:t>
            </w:r>
          </w:p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с дисплеем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 xml:space="preserve">Люксметр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9A6ADA">
              <w:rPr>
                <w:sz w:val="20"/>
                <w:szCs w:val="20"/>
              </w:rPr>
              <w:t>TESTO 545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Многофункциональный прибор TESTO 435-4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 xml:space="preserve">Накопитель данных </w:t>
            </w:r>
            <w:r>
              <w:rPr>
                <w:sz w:val="20"/>
                <w:szCs w:val="20"/>
              </w:rPr>
              <w:t xml:space="preserve">                 </w:t>
            </w:r>
            <w:r w:rsidRPr="009A6ADA">
              <w:rPr>
                <w:sz w:val="20"/>
                <w:szCs w:val="20"/>
              </w:rPr>
              <w:t>TESTO 175-S2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 xml:space="preserve">Накопитель данных </w:t>
            </w:r>
            <w:r>
              <w:rPr>
                <w:sz w:val="20"/>
                <w:szCs w:val="20"/>
              </w:rPr>
              <w:t xml:space="preserve">                     </w:t>
            </w:r>
            <w:r w:rsidRPr="009A6ADA">
              <w:rPr>
                <w:sz w:val="20"/>
                <w:szCs w:val="20"/>
              </w:rPr>
              <w:t>TESTO 175-S2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22711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B22711" w:rsidRPr="00533DE0" w:rsidRDefault="00B22711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B22711" w:rsidRPr="009A6ADA" w:rsidRDefault="00B22711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 xml:space="preserve">Накопитель данных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9A6ADA">
              <w:rPr>
                <w:sz w:val="20"/>
                <w:szCs w:val="20"/>
              </w:rPr>
              <w:t>TESTO 175-S2</w:t>
            </w:r>
          </w:p>
        </w:tc>
        <w:tc>
          <w:tcPr>
            <w:tcW w:w="1313" w:type="dxa"/>
            <w:vAlign w:val="center"/>
          </w:tcPr>
          <w:p w:rsidR="00B22711" w:rsidRPr="00DA0E1A" w:rsidRDefault="00B22711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B22711" w:rsidRPr="006260A0" w:rsidRDefault="00B22711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2711" w:rsidRPr="00533DE0" w:rsidRDefault="00B22711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0A004E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Тахометр  TESTO 465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 w:val="restart"/>
            <w:vAlign w:val="center"/>
          </w:tcPr>
          <w:p w:rsidR="0032270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903 900</w:t>
            </w:r>
          </w:p>
          <w:p w:rsidR="00322700" w:rsidRPr="003D4C57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(девятьсот                 три тысячи            девятьсот)</w:t>
            </w:r>
          </w:p>
        </w:tc>
        <w:tc>
          <w:tcPr>
            <w:tcW w:w="1418" w:type="dxa"/>
            <w:vMerge w:val="restart"/>
            <w:vAlign w:val="center"/>
          </w:tcPr>
          <w:p w:rsidR="00322700" w:rsidRPr="003D4C57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451 950                (четыреста пятьдесят одна тысяча девятьсот пятьдесят)</w:t>
            </w:r>
          </w:p>
        </w:tc>
        <w:tc>
          <w:tcPr>
            <w:tcW w:w="1559" w:type="dxa"/>
            <w:vMerge w:val="restart"/>
            <w:vAlign w:val="center"/>
          </w:tcPr>
          <w:p w:rsidR="0032270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180 780</w:t>
            </w:r>
          </w:p>
          <w:p w:rsidR="00322700" w:rsidRPr="003D4C57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(сто               восемьдесят тысяч                  семьсот                восемьдесят)</w:t>
            </w:r>
          </w:p>
        </w:tc>
        <w:tc>
          <w:tcPr>
            <w:tcW w:w="1171" w:type="dxa"/>
            <w:vMerge w:val="restart"/>
            <w:vAlign w:val="center"/>
          </w:tcPr>
          <w:p w:rsidR="00322700" w:rsidRPr="003D4C57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1239" w:type="dxa"/>
            <w:vMerge w:val="restart"/>
            <w:vAlign w:val="center"/>
          </w:tcPr>
          <w:p w:rsidR="00322700" w:rsidRPr="003D4C57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90 390              (девяносто тысяч             триста             девяносто)</w:t>
            </w:r>
          </w:p>
        </w:tc>
        <w:tc>
          <w:tcPr>
            <w:tcW w:w="1275" w:type="dxa"/>
            <w:vMerge w:val="restart"/>
            <w:vAlign w:val="center"/>
          </w:tcPr>
          <w:p w:rsidR="00322700" w:rsidRPr="003D4C57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23.06.</w:t>
            </w:r>
            <w:r w:rsidRPr="003D4C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D4C57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20.07</w:t>
            </w:r>
            <w:r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32270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</w:t>
            </w:r>
            <w:r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32270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  <w:p w:rsidR="00322700" w:rsidRDefault="004949C8" w:rsidP="004D2BA3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22700">
              <w:rPr>
                <w:sz w:val="20"/>
                <w:szCs w:val="20"/>
              </w:rPr>
              <w:t>:00</w:t>
            </w: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 xml:space="preserve">Трехфазный анализатор  </w:t>
            </w:r>
            <w:r>
              <w:rPr>
                <w:sz w:val="20"/>
                <w:szCs w:val="20"/>
              </w:rPr>
              <w:t xml:space="preserve">                </w:t>
            </w:r>
            <w:r w:rsidRPr="009A6ADA">
              <w:rPr>
                <w:sz w:val="20"/>
                <w:szCs w:val="20"/>
                <w:lang w:val="en-US"/>
              </w:rPr>
              <w:t>Circutor</w:t>
            </w:r>
            <w:r w:rsidRPr="009A6ADA">
              <w:rPr>
                <w:sz w:val="20"/>
                <w:szCs w:val="20"/>
              </w:rPr>
              <w:t xml:space="preserve"> </w:t>
            </w:r>
            <w:r w:rsidRPr="009A6ADA">
              <w:rPr>
                <w:sz w:val="20"/>
                <w:szCs w:val="20"/>
                <w:lang w:val="en-US"/>
              </w:rPr>
              <w:t>AR</w:t>
            </w:r>
            <w:r w:rsidRPr="009A6ADA">
              <w:rPr>
                <w:sz w:val="20"/>
                <w:szCs w:val="20"/>
              </w:rPr>
              <w:t>.5-</w:t>
            </w:r>
            <w:r w:rsidRPr="009A6ADA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Ультразвуковой расходомер PORTAFLOW 330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Ультразвуковой расходомер PORTAFLOW 330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0A004E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Ультразвуковой расходомер PORTAFLOW D 550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70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Ультразвуковой расходомер AVFM-II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Шумомер TESTO 816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Электронный газоанализатор QUINTOX KM9106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2010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Измеритель плотности тепловых потоков и температуры – ИТП-МГ4.03 «ПОТОК»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2011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B22711" w:rsidRDefault="00322700" w:rsidP="004D2BA3">
            <w:pPr>
              <w:ind w:righ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533DE0" w:rsidTr="004A6ADC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2700" w:rsidRPr="009A6ADA" w:rsidRDefault="00322700" w:rsidP="004D2BA3">
            <w:pPr>
              <w:jc w:val="center"/>
              <w:rPr>
                <w:sz w:val="20"/>
                <w:szCs w:val="20"/>
              </w:rPr>
            </w:pPr>
            <w:r w:rsidRPr="009A6ADA">
              <w:rPr>
                <w:sz w:val="20"/>
                <w:szCs w:val="20"/>
              </w:rPr>
              <w:t>Логтер температуры  TESTO 175 Н-2 с дисплеем</w:t>
            </w:r>
          </w:p>
        </w:tc>
        <w:tc>
          <w:tcPr>
            <w:tcW w:w="1313" w:type="dxa"/>
            <w:vAlign w:val="center"/>
          </w:tcPr>
          <w:p w:rsidR="00322700" w:rsidRPr="00DA0E1A" w:rsidRDefault="00322700" w:rsidP="004D2BA3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2012</w:t>
            </w:r>
          </w:p>
        </w:tc>
        <w:tc>
          <w:tcPr>
            <w:tcW w:w="1522" w:type="dxa"/>
            <w:vMerge/>
            <w:vAlign w:val="center"/>
          </w:tcPr>
          <w:p w:rsidR="00322700" w:rsidRPr="006260A0" w:rsidRDefault="00322700" w:rsidP="004D2BA3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2700" w:rsidRPr="00533DE0" w:rsidRDefault="00322700" w:rsidP="004D2BA3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2700" w:rsidRPr="00CC6CEB" w:rsidTr="00653E2E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322700" w:rsidRPr="00533DE0" w:rsidRDefault="00322700" w:rsidP="004D2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6" w:type="dxa"/>
            <w:gridSpan w:val="10"/>
            <w:shd w:val="clear" w:color="auto" w:fill="auto"/>
            <w:vAlign w:val="center"/>
          </w:tcPr>
          <w:p w:rsidR="00322700" w:rsidRPr="00DF4907" w:rsidRDefault="00322700" w:rsidP="004D2BA3">
            <w:pPr>
              <w:ind w:right="-18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Информацию об имуществе можно получить по телефону</w:t>
            </w:r>
            <w:r>
              <w:rPr>
                <w:sz w:val="20"/>
                <w:szCs w:val="20"/>
              </w:rPr>
              <w:t>: 36-95-72</w:t>
            </w:r>
          </w:p>
        </w:tc>
      </w:tr>
    </w:tbl>
    <w:p w:rsidR="008C0C4A" w:rsidRDefault="008C0C4A" w:rsidP="00687233">
      <w:pPr>
        <w:ind w:right="141"/>
        <w:jc w:val="both"/>
        <w:rPr>
          <w:sz w:val="22"/>
          <w:szCs w:val="22"/>
        </w:rPr>
      </w:pPr>
    </w:p>
    <w:p w:rsidR="00687233" w:rsidRPr="00687233" w:rsidRDefault="00687233" w:rsidP="00687233">
      <w:pPr>
        <w:ind w:right="141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076B21">
        <w:rPr>
          <w:sz w:val="22"/>
          <w:szCs w:val="22"/>
        </w:rPr>
        <w:t>Решение об условиях приватизации муниципального имущества принято на осн</w:t>
      </w:r>
      <w:r w:rsidRPr="00076B21">
        <w:rPr>
          <w:sz w:val="22"/>
          <w:szCs w:val="22"/>
        </w:rPr>
        <w:t>о</w:t>
      </w:r>
      <w:r w:rsidRPr="00076B21">
        <w:rPr>
          <w:sz w:val="22"/>
          <w:szCs w:val="22"/>
        </w:rPr>
        <w:t>вании решения комите</w:t>
      </w:r>
      <w:r w:rsidR="00EC4A00">
        <w:rPr>
          <w:sz w:val="22"/>
          <w:szCs w:val="22"/>
        </w:rPr>
        <w:t xml:space="preserve">та от </w:t>
      </w:r>
      <w:r w:rsidR="00A76489">
        <w:rPr>
          <w:sz w:val="22"/>
          <w:szCs w:val="22"/>
        </w:rPr>
        <w:t>16.06.2020 № 01-03/1077</w:t>
      </w:r>
      <w:r w:rsidR="00EC4A00">
        <w:rPr>
          <w:sz w:val="22"/>
          <w:szCs w:val="22"/>
        </w:rPr>
        <w:t>.</w:t>
      </w:r>
    </w:p>
    <w:p w:rsidR="00687233" w:rsidRPr="004F3FAC" w:rsidRDefault="00687233" w:rsidP="00687233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</w:t>
      </w:r>
      <w:r w:rsidR="00684C94">
        <w:rPr>
          <w:sz w:val="22"/>
          <w:szCs w:val="22"/>
        </w:rPr>
        <w:t xml:space="preserve">               </w:t>
      </w:r>
      <w:r w:rsidRPr="004F3FAC">
        <w:rPr>
          <w:sz w:val="22"/>
          <w:szCs w:val="22"/>
        </w:rPr>
        <w:t xml:space="preserve"> 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</w:t>
      </w:r>
      <w:r w:rsidRPr="004F3FAC">
        <w:rPr>
          <w:sz w:val="22"/>
          <w:szCs w:val="22"/>
        </w:rPr>
        <w:t>ь</w:t>
      </w:r>
      <w:r w:rsidRPr="004F3FAC">
        <w:rPr>
          <w:sz w:val="22"/>
          <w:szCs w:val="22"/>
        </w:rPr>
        <w:lastRenderedPageBreak/>
        <w:t xml:space="preserve">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687233" w:rsidRDefault="00687233" w:rsidP="00687233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продажа посредством публичного предложения</w:t>
      </w:r>
      <w:r w:rsidRPr="004F3FAC">
        <w:rPr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 xml:space="preserve">(с открытой формой подачи предложений о </w:t>
      </w:r>
      <w:r w:rsidR="00684C94"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687233" w:rsidRPr="000F25DC" w:rsidRDefault="00687233" w:rsidP="00687233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0F25DC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ru</w:t>
      </w:r>
      <w:r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0F25DC">
        <w:rPr>
          <w:sz w:val="22"/>
          <w:szCs w:val="22"/>
        </w:rPr>
        <w:t>.</w:t>
      </w:r>
    </w:p>
    <w:p w:rsidR="00687233" w:rsidRPr="000F25DC" w:rsidRDefault="00687233" w:rsidP="00687233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0F25DC">
        <w:rPr>
          <w:sz w:val="22"/>
          <w:szCs w:val="22"/>
        </w:rPr>
        <w:t xml:space="preserve">Для участия в </w:t>
      </w:r>
      <w:r>
        <w:rPr>
          <w:sz w:val="22"/>
          <w:szCs w:val="22"/>
        </w:rPr>
        <w:t>продаже</w:t>
      </w:r>
      <w:r w:rsidRPr="000F25DC">
        <w:rPr>
          <w:sz w:val="22"/>
          <w:szCs w:val="22"/>
        </w:rPr>
        <w:t xml:space="preserve"> претендент вносит задаток в размере 20%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расчетный счет заявителя, открытый при регистрации на электронной площадке: р/с 4070281060005000127</w:t>
      </w:r>
      <w:r>
        <w:rPr>
          <w:sz w:val="22"/>
          <w:szCs w:val="22"/>
        </w:rPr>
        <w:t>2</w:t>
      </w:r>
      <w:r w:rsidRPr="000F25DC">
        <w:rPr>
          <w:sz w:val="22"/>
          <w:szCs w:val="22"/>
        </w:rPr>
        <w:t xml:space="preserve"> в Банке ВТБ (ПАО), БИК 044525187, к/с 30101810700000000187.  </w:t>
      </w:r>
      <w:r w:rsidRPr="000F25DC">
        <w:rPr>
          <w:bCs/>
          <w:color w:val="000000"/>
          <w:sz w:val="22"/>
          <w:szCs w:val="22"/>
        </w:rPr>
        <w:t>Назн</w:t>
      </w:r>
      <w:r w:rsidRPr="000F25DC">
        <w:rPr>
          <w:bCs/>
          <w:color w:val="000000"/>
          <w:sz w:val="22"/>
          <w:szCs w:val="22"/>
        </w:rPr>
        <w:t>а</w:t>
      </w:r>
      <w:r w:rsidRPr="000F25DC">
        <w:rPr>
          <w:bCs/>
          <w:color w:val="000000"/>
          <w:sz w:val="22"/>
          <w:szCs w:val="22"/>
        </w:rPr>
        <w:t xml:space="preserve">чение платежа: </w:t>
      </w:r>
      <w:r w:rsidRPr="007225C3">
        <w:rPr>
          <w:sz w:val="24"/>
          <w:szCs w:val="24"/>
        </w:rPr>
        <w:t xml:space="preserve">Для внесения обеспечений по участию в открытых </w:t>
      </w:r>
      <w:r>
        <w:rPr>
          <w:sz w:val="24"/>
          <w:szCs w:val="24"/>
        </w:rPr>
        <w:t>торгах</w:t>
      </w:r>
      <w:r w:rsidRPr="007225C3">
        <w:rPr>
          <w:sz w:val="24"/>
          <w:szCs w:val="24"/>
        </w:rPr>
        <w:t xml:space="preserve">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r w:rsidRPr="007225C3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687233" w:rsidRPr="00C94DDD" w:rsidRDefault="00687233" w:rsidP="00687233">
      <w:pPr>
        <w:jc w:val="both"/>
        <w:rPr>
          <w:sz w:val="22"/>
          <w:szCs w:val="22"/>
        </w:rPr>
      </w:pPr>
      <w:r w:rsidRPr="004F3FAC">
        <w:rPr>
          <w:b/>
          <w:bCs/>
          <w:color w:val="000000"/>
          <w:sz w:val="22"/>
          <w:szCs w:val="22"/>
        </w:rPr>
        <w:t xml:space="preserve">Для участия в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4F3FAC">
        <w:rPr>
          <w:b/>
          <w:bCs/>
          <w:color w:val="000000"/>
          <w:sz w:val="22"/>
          <w:szCs w:val="22"/>
        </w:rPr>
        <w:t xml:space="preserve"> претендент </w:t>
      </w:r>
      <w:r w:rsidRPr="004F3FAC">
        <w:rPr>
          <w:b/>
          <w:sz w:val="22"/>
          <w:szCs w:val="22"/>
        </w:rPr>
        <w:t xml:space="preserve">подает заявку на электронную торговую площадку </w:t>
      </w:r>
      <w:r w:rsidRPr="00406A76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406A76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406A76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406A76">
        <w:rPr>
          <w:b/>
          <w:sz w:val="22"/>
          <w:szCs w:val="22"/>
          <w:lang w:val="en-US"/>
        </w:rPr>
        <w:t>ru</w:t>
      </w:r>
      <w:r w:rsidRPr="00406A76">
        <w:rPr>
          <w:b/>
          <w:sz w:val="22"/>
          <w:szCs w:val="22"/>
        </w:rPr>
        <w:t xml:space="preserve">. </w:t>
      </w:r>
      <w:r w:rsidRPr="00406A76">
        <w:rPr>
          <w:sz w:val="22"/>
          <w:szCs w:val="22"/>
        </w:rPr>
        <w:t>Эле</w:t>
      </w:r>
      <w:r w:rsidRPr="00406A76">
        <w:rPr>
          <w:sz w:val="22"/>
          <w:szCs w:val="22"/>
        </w:rPr>
        <w:t>к</w:t>
      </w:r>
      <w:r w:rsidRPr="00406A76">
        <w:rPr>
          <w:sz w:val="22"/>
          <w:szCs w:val="22"/>
        </w:rPr>
        <w:t>тронная площадк</w:t>
      </w:r>
      <w:r>
        <w:rPr>
          <w:sz w:val="22"/>
          <w:szCs w:val="22"/>
        </w:rPr>
        <w:t xml:space="preserve">а  функционирует круглосуточно. </w:t>
      </w:r>
      <w:r w:rsidRPr="00C94DDD">
        <w:rPr>
          <w:sz w:val="22"/>
          <w:szCs w:val="22"/>
        </w:rPr>
        <w:t xml:space="preserve">Для подачи заявок и  участия в </w:t>
      </w:r>
      <w:r>
        <w:rPr>
          <w:sz w:val="22"/>
          <w:szCs w:val="22"/>
        </w:rPr>
        <w:t xml:space="preserve">торгах </w:t>
      </w:r>
      <w:r w:rsidRPr="00C94DDD">
        <w:rPr>
          <w:sz w:val="22"/>
          <w:szCs w:val="22"/>
        </w:rPr>
        <w:t xml:space="preserve"> в электронной форме претенденты должны зарегистрироваться на  электро</w:t>
      </w:r>
      <w:r w:rsidRPr="00C94DDD">
        <w:rPr>
          <w:sz w:val="22"/>
          <w:szCs w:val="22"/>
        </w:rPr>
        <w:t>н</w:t>
      </w:r>
      <w:r w:rsidRPr="00C94DDD">
        <w:rPr>
          <w:sz w:val="22"/>
          <w:szCs w:val="22"/>
        </w:rPr>
        <w:t xml:space="preserve">ной площадке 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 xml:space="preserve">. </w:t>
      </w: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 регистрации претендентов на участие в </w:t>
      </w:r>
      <w:r>
        <w:rPr>
          <w:b/>
          <w:sz w:val="22"/>
          <w:szCs w:val="22"/>
        </w:rPr>
        <w:t>торгах</w:t>
      </w:r>
      <w:r w:rsidRPr="004F3FAC">
        <w:rPr>
          <w:b/>
          <w:sz w:val="22"/>
          <w:szCs w:val="22"/>
        </w:rPr>
        <w:t xml:space="preserve"> на Электронной площадке:</w:t>
      </w:r>
    </w:p>
    <w:p w:rsidR="00687233" w:rsidRPr="00406A76" w:rsidRDefault="00687233" w:rsidP="00687233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Для получения возможности участия в </w:t>
      </w:r>
      <w:r w:rsidRPr="00012370">
        <w:rPr>
          <w:sz w:val="22"/>
          <w:szCs w:val="22"/>
        </w:rPr>
        <w:t>в продаже посредством публичного предложения</w:t>
      </w:r>
      <w:r w:rsidRPr="004F3FAC">
        <w:rPr>
          <w:sz w:val="22"/>
          <w:szCs w:val="22"/>
        </w:rPr>
        <w:t xml:space="preserve"> на площадке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>.</w:t>
      </w:r>
      <w:r w:rsidRPr="004F3FAC">
        <w:rPr>
          <w:sz w:val="22"/>
          <w:szCs w:val="22"/>
        </w:rPr>
        <w:t xml:space="preserve">, </w:t>
      </w:r>
      <w:r w:rsidRPr="00406A76">
        <w:rPr>
          <w:sz w:val="22"/>
          <w:szCs w:val="22"/>
        </w:rPr>
        <w:t>пользователь должен пройти проц</w:t>
      </w:r>
      <w:r w:rsidRPr="00406A76">
        <w:rPr>
          <w:sz w:val="22"/>
          <w:szCs w:val="22"/>
        </w:rPr>
        <w:t>е</w:t>
      </w:r>
      <w:r w:rsidRPr="00406A76">
        <w:rPr>
          <w:sz w:val="22"/>
          <w:szCs w:val="22"/>
        </w:rPr>
        <w:t xml:space="preserve">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подачи заявки: </w:t>
      </w: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="00684C94"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4F3FAC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</w:t>
      </w:r>
      <w:r w:rsidRPr="004F3FAC">
        <w:rPr>
          <w:sz w:val="22"/>
          <w:szCs w:val="22"/>
        </w:rPr>
        <w:t>в</w:t>
      </w:r>
      <w:r w:rsidRPr="004F3FAC">
        <w:rPr>
          <w:sz w:val="22"/>
          <w:szCs w:val="22"/>
        </w:rPr>
        <w:t>ления уведомления.</w:t>
      </w:r>
      <w:bookmarkStart w:id="2" w:name="sub_62"/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687233" w:rsidRDefault="00687233" w:rsidP="00687233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687233" w:rsidRPr="004F3FAC" w:rsidRDefault="00687233" w:rsidP="00687233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Для участия в</w:t>
      </w:r>
      <w:r w:rsidRPr="004F3FAC">
        <w:rPr>
          <w:b/>
          <w:bCs/>
          <w:color w:val="000000"/>
          <w:sz w:val="22"/>
          <w:szCs w:val="22"/>
        </w:rPr>
        <w:t xml:space="preserve">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4F3FAC">
        <w:rPr>
          <w:b/>
          <w:sz w:val="22"/>
          <w:szCs w:val="22"/>
        </w:rPr>
        <w:t xml:space="preserve"> претенден</w:t>
      </w:r>
      <w:r w:rsidR="00060A81">
        <w:rPr>
          <w:b/>
          <w:sz w:val="22"/>
          <w:szCs w:val="22"/>
        </w:rPr>
        <w:t xml:space="preserve">ты подают </w:t>
      </w:r>
      <w:r w:rsidRPr="004F3FAC">
        <w:rPr>
          <w:b/>
          <w:sz w:val="22"/>
          <w:szCs w:val="22"/>
        </w:rPr>
        <w:t>отсканированную  форму заявки</w:t>
      </w:r>
      <w:r w:rsidR="00060A81">
        <w:rPr>
          <w:b/>
          <w:sz w:val="22"/>
          <w:szCs w:val="22"/>
        </w:rPr>
        <w:t xml:space="preserve"> Продавца (</w:t>
      </w:r>
      <w:r w:rsidR="009545C0">
        <w:rPr>
          <w:b/>
          <w:sz w:val="22"/>
          <w:szCs w:val="22"/>
        </w:rPr>
        <w:t>с</w:t>
      </w:r>
      <w:r w:rsidRPr="004F3FAC">
        <w:rPr>
          <w:b/>
          <w:sz w:val="22"/>
          <w:szCs w:val="22"/>
        </w:rPr>
        <w:t xml:space="preserve">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(отсканированных)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>: заверенные копии учредительных документов; документ, содержащий сведения о доле Росси</w:t>
      </w:r>
      <w:r w:rsidRPr="004F3FAC">
        <w:rPr>
          <w:sz w:val="22"/>
          <w:szCs w:val="22"/>
        </w:rPr>
        <w:t>й</w:t>
      </w:r>
      <w:r w:rsidRPr="004F3FAC">
        <w:rPr>
          <w:sz w:val="22"/>
          <w:szCs w:val="22"/>
        </w:rPr>
        <w:t xml:space="preserve">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листов документа, удостоверяющего личность.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</w:t>
      </w:r>
      <w:r w:rsidRPr="004F3FAC">
        <w:rPr>
          <w:sz w:val="22"/>
          <w:szCs w:val="22"/>
        </w:rPr>
        <w:t>т</w:t>
      </w:r>
      <w:r w:rsidRPr="004F3FAC">
        <w:rPr>
          <w:sz w:val="22"/>
          <w:szCs w:val="22"/>
        </w:rPr>
        <w:t>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ние действий от имени претендента подписана лицом, уполномоченным руководителем юридического лица, заявка должна содержать также документ, подтвержда</w:t>
      </w:r>
      <w:r w:rsidRPr="004F3FAC">
        <w:rPr>
          <w:sz w:val="22"/>
          <w:szCs w:val="22"/>
        </w:rPr>
        <w:t>ю</w:t>
      </w:r>
      <w:r w:rsidRPr="004F3FAC">
        <w:rPr>
          <w:sz w:val="22"/>
          <w:szCs w:val="22"/>
        </w:rPr>
        <w:t xml:space="preserve">щий полномочия этого лица. </w:t>
      </w:r>
      <w:r w:rsidRPr="009545C0">
        <w:rPr>
          <w:b/>
          <w:sz w:val="22"/>
          <w:szCs w:val="22"/>
        </w:rPr>
        <w:t>К данным документам (в том числе к каждому тому) также прилагается их опись</w:t>
      </w:r>
      <w:r w:rsidRPr="004F3FAC">
        <w:rPr>
          <w:sz w:val="22"/>
          <w:szCs w:val="22"/>
        </w:rPr>
        <w:t>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копия платежного док</w:t>
      </w:r>
      <w:r w:rsidRPr="004F3FAC">
        <w:rPr>
          <w:sz w:val="22"/>
          <w:szCs w:val="22"/>
        </w:rPr>
        <w:t>у</w:t>
      </w:r>
      <w:r w:rsidRPr="004F3FAC">
        <w:rPr>
          <w:sz w:val="22"/>
          <w:szCs w:val="22"/>
        </w:rPr>
        <w:t>мента с отметкой банка об исполнении, подтверждающая внесение соответствующих денежных средств в качестве задатка.</w:t>
      </w:r>
    </w:p>
    <w:p w:rsidR="00687233" w:rsidRPr="004F3FAC" w:rsidRDefault="00687233" w:rsidP="00687233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lastRenderedPageBreak/>
        <w:t>Заявка и все прилагаемые к заявке документы подаются в электронном виде (должны быть отсканированы)  в читаемых стандартными средствами опер</w:t>
      </w:r>
      <w:r w:rsidRPr="004F3FAC">
        <w:rPr>
          <w:b/>
          <w:sz w:val="22"/>
          <w:szCs w:val="22"/>
        </w:rPr>
        <w:t>а</w:t>
      </w:r>
      <w:r w:rsidRPr="004F3FAC">
        <w:rPr>
          <w:b/>
          <w:sz w:val="22"/>
          <w:szCs w:val="22"/>
        </w:rPr>
        <w:t xml:space="preserve">ционной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687233" w:rsidRDefault="00687233" w:rsidP="00687233">
      <w:pPr>
        <w:jc w:val="both"/>
        <w:rPr>
          <w:sz w:val="22"/>
          <w:szCs w:val="22"/>
        </w:rPr>
      </w:pPr>
    </w:p>
    <w:p w:rsidR="00687233" w:rsidRPr="008F6979" w:rsidRDefault="00687233" w:rsidP="00687233">
      <w:pPr>
        <w:jc w:val="both"/>
        <w:rPr>
          <w:b/>
          <w:sz w:val="22"/>
          <w:szCs w:val="22"/>
        </w:rPr>
      </w:pPr>
      <w:r w:rsidRPr="008F6979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687233" w:rsidRPr="004F3FAC" w:rsidRDefault="00687233" w:rsidP="0068723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а) участникам </w:t>
      </w:r>
      <w:r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 xml:space="preserve">, за исключением его победителя – в течение 5 календарных дней со дня подведения итогов </w:t>
      </w:r>
      <w:r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>;</w:t>
      </w:r>
    </w:p>
    <w:p w:rsidR="00687233" w:rsidRDefault="00687233" w:rsidP="0068723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</w:t>
      </w:r>
      <w:r>
        <w:rPr>
          <w:rFonts w:ascii="Times New Roman" w:hAnsi="Times New Roman" w:cs="Times New Roman"/>
          <w:sz w:val="22"/>
          <w:szCs w:val="22"/>
        </w:rPr>
        <w:t>продаж</w:t>
      </w:r>
      <w:r w:rsidRPr="004F3FAC">
        <w:rPr>
          <w:rFonts w:ascii="Times New Roman" w:hAnsi="Times New Roman" w:cs="Times New Roman"/>
          <w:sz w:val="22"/>
          <w:szCs w:val="22"/>
        </w:rPr>
        <w:t xml:space="preserve">е – в течение 5 календарных дней со дня подписания протокола о признании претендентов участниками </w:t>
      </w:r>
      <w:r w:rsidRPr="004F3FAC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7233" w:rsidRPr="008605A7" w:rsidRDefault="00687233" w:rsidP="0068723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012370">
        <w:rPr>
          <w:rFonts w:ascii="Times New Roman" w:hAnsi="Times New Roman" w:cs="Times New Roman"/>
          <w:sz w:val="22"/>
          <w:szCs w:val="22"/>
        </w:rPr>
        <w:t>продаж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12370">
        <w:rPr>
          <w:rFonts w:ascii="Times New Roman" w:hAnsi="Times New Roman" w:cs="Times New Roman"/>
          <w:sz w:val="22"/>
          <w:szCs w:val="22"/>
        </w:rPr>
        <w:t xml:space="preserve"> посредством публичного предложения</w:t>
      </w:r>
      <w:r w:rsidRPr="008605A7">
        <w:rPr>
          <w:rFonts w:ascii="Times New Roman" w:hAnsi="Times New Roman" w:cs="Times New Roman"/>
          <w:sz w:val="22"/>
          <w:szCs w:val="22"/>
        </w:rPr>
        <w:t xml:space="preserve"> 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</w:t>
      </w:r>
      <w:r w:rsidR="00684C94">
        <w:rPr>
          <w:rFonts w:ascii="Times New Roman" w:hAnsi="Times New Roman" w:cs="Times New Roman"/>
          <w:sz w:val="22"/>
          <w:szCs w:val="22"/>
        </w:rPr>
        <w:t xml:space="preserve"> </w:t>
      </w:r>
      <w:r w:rsidRPr="008605A7">
        <w:rPr>
          <w:rFonts w:ascii="Times New Roman" w:hAnsi="Times New Roman" w:cs="Times New Roman"/>
          <w:sz w:val="22"/>
          <w:szCs w:val="22"/>
        </w:rPr>
        <w:t xml:space="preserve">отказа. </w:t>
      </w:r>
    </w:p>
    <w:p w:rsidR="00687233" w:rsidRPr="008605A7" w:rsidRDefault="00687233" w:rsidP="0068723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012370">
        <w:rPr>
          <w:rFonts w:ascii="Times New Roman" w:hAnsi="Times New Roman" w:cs="Times New Roman"/>
          <w:sz w:val="22"/>
          <w:szCs w:val="22"/>
        </w:rPr>
        <w:t>продаже посредством публичного предложения</w:t>
      </w:r>
      <w:r w:rsidRPr="008605A7">
        <w:rPr>
          <w:rFonts w:ascii="Times New Roman" w:hAnsi="Times New Roman" w:cs="Times New Roman"/>
          <w:sz w:val="22"/>
          <w:szCs w:val="22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8605A7">
        <w:rPr>
          <w:rStyle w:val="a7"/>
        </w:rPr>
        <w:t>.</w:t>
      </w:r>
    </w:p>
    <w:p w:rsidR="00687233" w:rsidRDefault="00687233" w:rsidP="00687233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Pr="00012370">
        <w:rPr>
          <w:b/>
          <w:bCs/>
          <w:color w:val="000000"/>
          <w:sz w:val="22"/>
          <w:szCs w:val="22"/>
        </w:rPr>
        <w:t>родаж</w:t>
      </w:r>
      <w:r>
        <w:rPr>
          <w:b/>
          <w:bCs/>
          <w:color w:val="000000"/>
          <w:sz w:val="22"/>
          <w:szCs w:val="22"/>
        </w:rPr>
        <w:t>а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8605A7">
        <w:rPr>
          <w:b/>
          <w:sz w:val="22"/>
          <w:szCs w:val="22"/>
        </w:rPr>
        <w:t xml:space="preserve">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(г.</w:t>
      </w:r>
      <w:r w:rsidRPr="004F3FAC">
        <w:rPr>
          <w:b/>
          <w:sz w:val="22"/>
          <w:szCs w:val="22"/>
        </w:rPr>
        <w:t>Кемерово,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406A76">
        <w:rPr>
          <w:lang w:val="en-US"/>
        </w:rPr>
        <w:t>https</w:t>
      </w:r>
      <w:r w:rsidRPr="00AC2E01">
        <w:t>://178</w:t>
      </w:r>
      <w:r w:rsidRPr="00406A76">
        <w:rPr>
          <w:lang w:val="en-US"/>
        </w:rPr>
        <w:t>fz</w:t>
      </w:r>
      <w:r w:rsidRPr="00AC2E01">
        <w:t>.</w:t>
      </w:r>
      <w:r w:rsidRPr="00406A76">
        <w:rPr>
          <w:lang w:val="en-US"/>
        </w:rPr>
        <w:t>roseltorg</w:t>
      </w:r>
      <w:r w:rsidRPr="00AC2E01">
        <w:t>.</w:t>
      </w:r>
      <w:r w:rsidRPr="00406A76">
        <w:rPr>
          <w:lang w:val="en-US"/>
        </w:rPr>
        <w:t>ru</w:t>
      </w:r>
      <w:r w:rsidRPr="004F3FAC">
        <w:rPr>
          <w:b/>
          <w:sz w:val="22"/>
          <w:szCs w:val="22"/>
        </w:rPr>
        <w:t>.</w:t>
      </w:r>
      <w:r w:rsidRPr="004F3FAC">
        <w:rPr>
          <w:sz w:val="22"/>
          <w:szCs w:val="22"/>
        </w:rPr>
        <w:t xml:space="preserve"> </w:t>
      </w:r>
    </w:p>
    <w:p w:rsidR="00687233" w:rsidRPr="00A15A0F" w:rsidRDefault="00687233" w:rsidP="00687233">
      <w:pPr>
        <w:keepNext/>
        <w:keepLines/>
        <w:contextualSpacing/>
        <w:mirrorIndents/>
        <w:jc w:val="both"/>
        <w:rPr>
          <w:b/>
        </w:rPr>
      </w:pPr>
      <w:r w:rsidRPr="00A15A0F">
        <w:rPr>
          <w:b/>
        </w:rPr>
        <w:t>Правила проведения продажи имущества в электронной форме:</w:t>
      </w:r>
    </w:p>
    <w:p w:rsidR="00687233" w:rsidRPr="00952E85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</w:t>
      </w:r>
      <w:r w:rsidRPr="00952E85">
        <w:rPr>
          <w:sz w:val="22"/>
          <w:szCs w:val="22"/>
        </w:rPr>
        <w:t>в</w:t>
      </w:r>
      <w:r w:rsidRPr="00952E85">
        <w:rPr>
          <w:sz w:val="22"/>
          <w:szCs w:val="22"/>
        </w:rPr>
        <w:t>ления ими предложений о цене имущества. Процедура продажи имущества проводится путем последовательного понижения цены первоначального предложения (цена имущества) на величину, равную величине "шага понижения", но не ниже цены отсечения. Время приема предложений участников о цене первоначального предлож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>ния составляет один час от времени начала проведения процедуры продажи имущества посредством публичного предложения и 1</w:t>
      </w:r>
      <w:r w:rsidRPr="00672547">
        <w:rPr>
          <w:sz w:val="22"/>
          <w:szCs w:val="22"/>
        </w:rPr>
        <w:t>5</w:t>
      </w:r>
      <w:r w:rsidRPr="00952E85">
        <w:rPr>
          <w:sz w:val="22"/>
          <w:szCs w:val="22"/>
        </w:rPr>
        <w:t xml:space="preserve"> минут на представление предлож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>ний о цене имущества на каждом "шаге понижения".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аукцион, где начальной ценой имущества является соответственно цена первон</w:t>
      </w:r>
      <w:r w:rsidRPr="00952E85">
        <w:rPr>
          <w:sz w:val="22"/>
          <w:szCs w:val="22"/>
        </w:rPr>
        <w:t>а</w:t>
      </w:r>
      <w:r w:rsidRPr="00952E85">
        <w:rPr>
          <w:sz w:val="22"/>
          <w:szCs w:val="22"/>
        </w:rPr>
        <w:t xml:space="preserve">чального предложения или цена предложения, сложившаяся на данном "шаге понижения". Время приема предложений участников о цене имущества составляет </w:t>
      </w:r>
      <w:r w:rsidRPr="008F6979">
        <w:rPr>
          <w:sz w:val="22"/>
          <w:szCs w:val="22"/>
        </w:rPr>
        <w:t>30</w:t>
      </w:r>
      <w:r w:rsidRPr="00952E85">
        <w:rPr>
          <w:sz w:val="22"/>
          <w:szCs w:val="22"/>
        </w:rPr>
        <w:t xml:space="preserve"> минут. 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</w:p>
    <w:p w:rsidR="00687233" w:rsidRPr="00952E85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Порядок определения победителя:  </w:t>
      </w:r>
    </w:p>
    <w:p w:rsidR="00687233" w:rsidRPr="00952E85" w:rsidRDefault="00687233" w:rsidP="00687233">
      <w:pPr>
        <w:spacing w:line="240" w:lineRule="atLeast"/>
        <w:jc w:val="both"/>
        <w:rPr>
          <w:b/>
          <w:sz w:val="22"/>
          <w:szCs w:val="22"/>
        </w:rPr>
      </w:pPr>
      <w:r w:rsidRPr="00952E85">
        <w:rPr>
          <w:b/>
          <w:sz w:val="22"/>
          <w:szCs w:val="22"/>
        </w:rPr>
        <w:t>Победителем признается участник:</w:t>
      </w:r>
    </w:p>
    <w:p w:rsidR="00687233" w:rsidRPr="00952E85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>-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участников,</w:t>
      </w:r>
    </w:p>
    <w:p w:rsidR="00687233" w:rsidRPr="00952E85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>- предложивший наиболее высокую цену имущества в ходе проведения аукциона, проводимого в  случае если несколько участников подтверждают цену первоначал</w:t>
      </w:r>
      <w:r w:rsidRPr="00952E85">
        <w:rPr>
          <w:sz w:val="22"/>
          <w:szCs w:val="22"/>
        </w:rPr>
        <w:t>ь</w:t>
      </w:r>
      <w:r w:rsidRPr="00952E85">
        <w:rPr>
          <w:sz w:val="22"/>
          <w:szCs w:val="22"/>
        </w:rPr>
        <w:t>ного предложения или цену предложения, сложившуюся на одном из "шагов понижения".</w:t>
      </w:r>
    </w:p>
    <w:p w:rsidR="00687233" w:rsidRDefault="00687233" w:rsidP="00687233">
      <w:pPr>
        <w:spacing w:line="240" w:lineRule="atLeast"/>
        <w:jc w:val="both"/>
        <w:rPr>
          <w:b/>
          <w:sz w:val="22"/>
          <w:szCs w:val="22"/>
        </w:rPr>
      </w:pPr>
    </w:p>
    <w:p w:rsidR="00687233" w:rsidRPr="008442FD" w:rsidRDefault="00687233" w:rsidP="00687233">
      <w:pPr>
        <w:spacing w:line="240" w:lineRule="atLeast"/>
        <w:jc w:val="both"/>
        <w:rPr>
          <w:b/>
          <w:sz w:val="22"/>
          <w:szCs w:val="22"/>
        </w:rPr>
      </w:pPr>
      <w:r w:rsidRPr="008442FD">
        <w:rPr>
          <w:b/>
          <w:sz w:val="22"/>
          <w:szCs w:val="22"/>
        </w:rPr>
        <w:t>Место и срок подведения итогов продажи:  г. Кемерово, ул. Притомская набережная, д.7б, каб. 304, по окончании продажи в электронной форме.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Ход проведения процедуры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 путем оформления протокола об итогах. 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Процедура </w:t>
      </w:r>
      <w:r>
        <w:rPr>
          <w:sz w:val="22"/>
          <w:szCs w:val="22"/>
        </w:rPr>
        <w:t xml:space="preserve">продажи </w:t>
      </w:r>
      <w:r w:rsidRPr="004F3FAC">
        <w:rPr>
          <w:sz w:val="22"/>
          <w:szCs w:val="22"/>
        </w:rPr>
        <w:t xml:space="preserve">считается завершенной со времени подписания продавцом протокола об итогах. Протокол об итогах </w:t>
      </w:r>
      <w:r>
        <w:rPr>
          <w:sz w:val="22"/>
          <w:szCs w:val="22"/>
        </w:rPr>
        <w:t>продажи посредством публичного предлож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</w:t>
      </w:r>
      <w:r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лю направляется уведомление о признании его победителем с приложением этого протокола.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</w:p>
    <w:p w:rsidR="00687233" w:rsidRPr="00CA337C" w:rsidRDefault="00687233" w:rsidP="00687233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(пок</w:t>
      </w:r>
      <w:r w:rsidRPr="004F3FAC">
        <w:rPr>
          <w:sz w:val="22"/>
          <w:szCs w:val="22"/>
        </w:rPr>
        <w:t>у</w:t>
      </w:r>
      <w:r w:rsidRPr="004F3FAC">
        <w:rPr>
          <w:sz w:val="22"/>
          <w:szCs w:val="22"/>
        </w:rPr>
        <w:t xml:space="preserve">патель) в течение 5 рабочих дней со дня подведения итогов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в соответствии с законодательством Российской Федерации подписывают договор купли-продажи </w:t>
      </w:r>
      <w:r w:rsidRPr="004F3FAC">
        <w:rPr>
          <w:sz w:val="22"/>
          <w:szCs w:val="22"/>
        </w:rPr>
        <w:lastRenderedPageBreak/>
        <w:t xml:space="preserve">имущества. </w:t>
      </w:r>
      <w:r w:rsidRPr="00CA337C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он утрачивает право на заключение ук</w:t>
      </w:r>
      <w:r w:rsidRPr="00CA337C">
        <w:rPr>
          <w:sz w:val="22"/>
          <w:szCs w:val="22"/>
        </w:rPr>
        <w:t>а</w:t>
      </w:r>
      <w:r w:rsidRPr="00CA337C">
        <w:rPr>
          <w:sz w:val="22"/>
          <w:szCs w:val="22"/>
        </w:rPr>
        <w:t xml:space="preserve">занного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687233" w:rsidRPr="00CA337C" w:rsidRDefault="00687233" w:rsidP="00687233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CA337C">
        <w:rPr>
          <w:sz w:val="22"/>
          <w:szCs w:val="22"/>
        </w:rPr>
        <w:t>о</w:t>
      </w:r>
      <w:r w:rsidRPr="00CA337C">
        <w:rPr>
          <w:sz w:val="22"/>
          <w:szCs w:val="22"/>
        </w:rPr>
        <w:t>дажи</w:t>
      </w:r>
      <w:r w:rsidRPr="00CA337C">
        <w:rPr>
          <w:rFonts w:eastAsia="Calibri"/>
          <w:sz w:val="22"/>
          <w:szCs w:val="22"/>
        </w:rPr>
        <w:t>.</w:t>
      </w:r>
    </w:p>
    <w:p w:rsidR="00687233" w:rsidRPr="00270888" w:rsidRDefault="00687233" w:rsidP="00687233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6" w:history="1">
        <w:r w:rsidRPr="00270888">
          <w:rPr>
            <w:rStyle w:val="a7"/>
            <w:lang w:val="en-US"/>
          </w:rPr>
          <w:t>www</w:t>
        </w:r>
        <w:r w:rsidRPr="00270888">
          <w:rPr>
            <w:rStyle w:val="a7"/>
          </w:rPr>
          <w:t>.</w:t>
        </w:r>
        <w:r w:rsidRPr="00270888">
          <w:rPr>
            <w:rStyle w:val="a7"/>
            <w:lang w:val="en-US"/>
          </w:rPr>
          <w:t>kumi</w:t>
        </w:r>
        <w:r w:rsidRPr="00270888">
          <w:rPr>
            <w:rStyle w:val="a7"/>
          </w:rPr>
          <w:t>-</w:t>
        </w:r>
        <w:r w:rsidRPr="00270888">
          <w:rPr>
            <w:rStyle w:val="a7"/>
            <w:lang w:val="en-US"/>
          </w:rPr>
          <w:t>kemerovo</w:t>
        </w:r>
        <w:r w:rsidRPr="00270888">
          <w:rPr>
            <w:rStyle w:val="a7"/>
          </w:rPr>
          <w:t>.</w:t>
        </w:r>
        <w:r w:rsidRPr="00270888">
          <w:rPr>
            <w:rStyle w:val="a7"/>
            <w:lang w:val="en-US"/>
          </w:rPr>
          <w:t>ru</w:t>
        </w:r>
      </w:hyperlink>
      <w:r w:rsidRPr="00270888">
        <w:t xml:space="preserve">, </w:t>
      </w:r>
      <w:hyperlink r:id="rId7" w:history="1">
        <w:r w:rsidRPr="00270888">
          <w:rPr>
            <w:rStyle w:val="a7"/>
          </w:rPr>
          <w:t>www.torgi.gov.ru</w:t>
        </w:r>
      </w:hyperlink>
      <w:r w:rsidRPr="00270888">
        <w:rPr>
          <w:sz w:val="22"/>
          <w:szCs w:val="22"/>
        </w:rPr>
        <w:t xml:space="preserve">, </w:t>
      </w:r>
      <w:r>
        <w:t>на электронной пл</w:t>
      </w:r>
      <w:r>
        <w:t>о</w:t>
      </w:r>
      <w:r>
        <w:t>щадке</w:t>
      </w:r>
      <w:r w:rsidRPr="009411C7">
        <w:t xml:space="preserve"> </w:t>
      </w:r>
      <w:r w:rsidRPr="00406A76">
        <w:rPr>
          <w:lang w:val="en-US"/>
        </w:rPr>
        <w:t>https</w:t>
      </w:r>
      <w:r w:rsidRPr="00AC2E01">
        <w:t>://178</w:t>
      </w:r>
      <w:r w:rsidRPr="00406A76">
        <w:rPr>
          <w:lang w:val="en-US"/>
        </w:rPr>
        <w:t>fz</w:t>
      </w:r>
      <w:r w:rsidRPr="00AC2E01">
        <w:t>.</w:t>
      </w:r>
      <w:r w:rsidRPr="00406A76">
        <w:rPr>
          <w:lang w:val="en-US"/>
        </w:rPr>
        <w:t>roseltorg</w:t>
      </w:r>
      <w:r w:rsidRPr="00AC2E01">
        <w:t>.</w:t>
      </w:r>
      <w:r w:rsidRPr="00406A76">
        <w:rPr>
          <w:lang w:val="en-US"/>
        </w:rPr>
        <w:t>ru</w:t>
      </w:r>
      <w:r w:rsidRPr="00270888">
        <w:rPr>
          <w:sz w:val="22"/>
          <w:szCs w:val="22"/>
        </w:rPr>
        <w:t xml:space="preserve"> в сети «Интернет».</w:t>
      </w:r>
    </w:p>
    <w:p w:rsidR="00687233" w:rsidRDefault="00687233" w:rsidP="00687233">
      <w:pPr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157F37">
        <w:rPr>
          <w:sz w:val="22"/>
          <w:szCs w:val="22"/>
          <w:lang w:eastAsia="ar-SA"/>
        </w:rPr>
        <w:t xml:space="preserve"> </w:t>
      </w:r>
      <w:r w:rsidRPr="00157F37">
        <w:rPr>
          <w:sz w:val="22"/>
          <w:szCs w:val="22"/>
        </w:rPr>
        <w:t>по адресу: г. Кемерово, ул. Притомская наб</w:t>
      </w:r>
      <w:r w:rsidRPr="00157F37">
        <w:rPr>
          <w:sz w:val="22"/>
          <w:szCs w:val="22"/>
        </w:rPr>
        <w:t>е</w:t>
      </w:r>
      <w:r w:rsidRPr="00157F37">
        <w:rPr>
          <w:sz w:val="22"/>
          <w:szCs w:val="22"/>
        </w:rPr>
        <w:t>режная, д.7б, каб. 304. Телефон для справок: 36-95-72, адрес электронной почты:</w:t>
      </w:r>
      <w:r>
        <w:rPr>
          <w:sz w:val="22"/>
          <w:szCs w:val="22"/>
          <w:lang w:val="en-US"/>
        </w:rPr>
        <w:t>alyona</w:t>
      </w:r>
      <w:r w:rsidRPr="008442FD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kumi</w:t>
      </w:r>
      <w:r w:rsidRPr="008442FD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8442F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157F37"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tatyana</w:t>
      </w:r>
      <w:r w:rsidRPr="008442FD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kumi</w:t>
      </w:r>
      <w:r w:rsidRPr="008442FD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8442F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157F37">
        <w:rPr>
          <w:sz w:val="22"/>
          <w:szCs w:val="22"/>
        </w:rPr>
        <w:t xml:space="preserve"> </w:t>
      </w:r>
      <w:r w:rsidRPr="00157F37">
        <w:rPr>
          <w:sz w:val="22"/>
          <w:szCs w:val="22"/>
          <w:lang w:val="en-US"/>
        </w:rPr>
        <w:t>c</w:t>
      </w:r>
      <w:r w:rsidRPr="00157F37">
        <w:rPr>
          <w:sz w:val="22"/>
          <w:szCs w:val="22"/>
        </w:rPr>
        <w:t xml:space="preserve">айты в сети «Интернет» – </w:t>
      </w:r>
      <w:hyperlink r:id="rId8" w:history="1">
        <w:r w:rsidRPr="00157F37">
          <w:rPr>
            <w:rStyle w:val="a7"/>
          </w:rPr>
          <w:t>www.torgi.gov.ru</w:t>
        </w:r>
      </w:hyperlink>
      <w:r w:rsidRPr="00157F37">
        <w:rPr>
          <w:sz w:val="22"/>
          <w:szCs w:val="22"/>
        </w:rPr>
        <w:t xml:space="preserve">, </w:t>
      </w:r>
      <w:hyperlink r:id="rId9" w:history="1">
        <w:r w:rsidRPr="00157F37">
          <w:rPr>
            <w:rStyle w:val="a7"/>
            <w:lang w:val="en-US"/>
          </w:rPr>
          <w:t>www</w:t>
        </w:r>
        <w:r w:rsidRPr="00157F37">
          <w:rPr>
            <w:rStyle w:val="a7"/>
          </w:rPr>
          <w:t>.</w:t>
        </w:r>
        <w:r w:rsidRPr="00157F37">
          <w:rPr>
            <w:rStyle w:val="a7"/>
            <w:lang w:val="en-US"/>
          </w:rPr>
          <w:t>kumi</w:t>
        </w:r>
        <w:r w:rsidRPr="00157F37">
          <w:rPr>
            <w:rStyle w:val="a7"/>
          </w:rPr>
          <w:t>-</w:t>
        </w:r>
        <w:r w:rsidRPr="00157F37">
          <w:rPr>
            <w:rStyle w:val="a7"/>
            <w:lang w:val="en-US"/>
          </w:rPr>
          <w:t>kemerovo</w:t>
        </w:r>
        <w:r w:rsidRPr="00157F37">
          <w:rPr>
            <w:rStyle w:val="a7"/>
          </w:rPr>
          <w:t>.</w:t>
        </w:r>
        <w:r w:rsidRPr="00157F37">
          <w:rPr>
            <w:rStyle w:val="a7"/>
            <w:lang w:val="en-US"/>
          </w:rPr>
          <w:t>ru</w:t>
        </w:r>
      </w:hyperlink>
      <w:r w:rsidRPr="00157F37">
        <w:rPr>
          <w:sz w:val="22"/>
          <w:szCs w:val="22"/>
        </w:rPr>
        <w:t>.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687233" w:rsidRPr="00270888" w:rsidRDefault="00687233" w:rsidP="00687233">
      <w:pPr>
        <w:spacing w:line="240" w:lineRule="atLeast"/>
        <w:jc w:val="both"/>
        <w:rPr>
          <w:b/>
          <w:sz w:val="22"/>
          <w:szCs w:val="22"/>
        </w:rPr>
      </w:pPr>
      <w:r w:rsidRPr="00270888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</w:t>
      </w:r>
      <w:r w:rsidRPr="00270888">
        <w:rPr>
          <w:b/>
          <w:sz w:val="22"/>
          <w:szCs w:val="22"/>
        </w:rPr>
        <w:t>б</w:t>
      </w:r>
      <w:r w:rsidRPr="00270888">
        <w:rPr>
          <w:b/>
          <w:sz w:val="22"/>
          <w:szCs w:val="22"/>
        </w:rPr>
        <w:t>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ED78B1" w:rsidRDefault="00687233" w:rsidP="00C9184A">
      <w:pPr>
        <w:jc w:val="both"/>
        <w:rPr>
          <w:sz w:val="22"/>
          <w:szCs w:val="22"/>
        </w:rPr>
      </w:pPr>
      <w:r w:rsidRPr="00157F3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157F37">
        <w:rPr>
          <w:sz w:val="22"/>
          <w:szCs w:val="22"/>
        </w:rPr>
        <w:t>ь</w:t>
      </w:r>
      <w:r w:rsidRPr="00157F37">
        <w:rPr>
          <w:sz w:val="22"/>
          <w:szCs w:val="22"/>
        </w:rPr>
        <w:t>ством Российской Федерации.</w:t>
      </w:r>
    </w:p>
    <w:p w:rsidR="00F83450" w:rsidRDefault="00F83450" w:rsidP="00C9184A">
      <w:pPr>
        <w:jc w:val="both"/>
        <w:rPr>
          <w:sz w:val="22"/>
          <w:szCs w:val="22"/>
        </w:rPr>
      </w:pPr>
    </w:p>
    <w:p w:rsidR="00F83450" w:rsidRDefault="00F83450" w:rsidP="00C9184A">
      <w:pPr>
        <w:jc w:val="both"/>
        <w:rPr>
          <w:sz w:val="22"/>
          <w:szCs w:val="22"/>
        </w:rPr>
      </w:pPr>
    </w:p>
    <w:p w:rsidR="00F83450" w:rsidRPr="00C9184A" w:rsidRDefault="00F83450" w:rsidP="00C9184A">
      <w:pPr>
        <w:jc w:val="both"/>
        <w:rPr>
          <w:sz w:val="22"/>
          <w:szCs w:val="22"/>
        </w:rPr>
      </w:pPr>
    </w:p>
    <w:sectPr w:rsidR="00F83450" w:rsidRPr="00C9184A" w:rsidSect="007605E6">
      <w:type w:val="continuous"/>
      <w:pgSz w:w="16838" w:h="11906" w:orient="landscape"/>
      <w:pgMar w:top="426" w:right="39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040AD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2CEB"/>
    <w:multiLevelType w:val="hybridMultilevel"/>
    <w:tmpl w:val="FDF41F8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characterSpacingControl w:val="doNotCompress"/>
  <w:compat/>
  <w:rsids>
    <w:rsidRoot w:val="0005542C"/>
    <w:rsid w:val="000011CA"/>
    <w:rsid w:val="000015FA"/>
    <w:rsid w:val="00001733"/>
    <w:rsid w:val="00001EDE"/>
    <w:rsid w:val="000023D3"/>
    <w:rsid w:val="00002DF7"/>
    <w:rsid w:val="000055CC"/>
    <w:rsid w:val="00005647"/>
    <w:rsid w:val="0000651A"/>
    <w:rsid w:val="00007A3C"/>
    <w:rsid w:val="00007C6C"/>
    <w:rsid w:val="00011EF3"/>
    <w:rsid w:val="0001277D"/>
    <w:rsid w:val="00012F56"/>
    <w:rsid w:val="000138FA"/>
    <w:rsid w:val="00013C15"/>
    <w:rsid w:val="000144AD"/>
    <w:rsid w:val="00017340"/>
    <w:rsid w:val="00020E86"/>
    <w:rsid w:val="00022000"/>
    <w:rsid w:val="0002414E"/>
    <w:rsid w:val="00024471"/>
    <w:rsid w:val="000256F0"/>
    <w:rsid w:val="000261F0"/>
    <w:rsid w:val="000264A1"/>
    <w:rsid w:val="00026D94"/>
    <w:rsid w:val="00027200"/>
    <w:rsid w:val="00030260"/>
    <w:rsid w:val="00030BEF"/>
    <w:rsid w:val="00030F4D"/>
    <w:rsid w:val="00031ED7"/>
    <w:rsid w:val="00034F21"/>
    <w:rsid w:val="00034FB8"/>
    <w:rsid w:val="0003546C"/>
    <w:rsid w:val="00036369"/>
    <w:rsid w:val="0003716B"/>
    <w:rsid w:val="00040E95"/>
    <w:rsid w:val="000455FE"/>
    <w:rsid w:val="0004663F"/>
    <w:rsid w:val="000475D2"/>
    <w:rsid w:val="00051167"/>
    <w:rsid w:val="00054A36"/>
    <w:rsid w:val="00055024"/>
    <w:rsid w:val="0005542C"/>
    <w:rsid w:val="00060A81"/>
    <w:rsid w:val="000615F3"/>
    <w:rsid w:val="0006176B"/>
    <w:rsid w:val="00063943"/>
    <w:rsid w:val="00063E20"/>
    <w:rsid w:val="0006586C"/>
    <w:rsid w:val="000661ED"/>
    <w:rsid w:val="00070553"/>
    <w:rsid w:val="0007110E"/>
    <w:rsid w:val="000724BD"/>
    <w:rsid w:val="00072724"/>
    <w:rsid w:val="00075347"/>
    <w:rsid w:val="00076B21"/>
    <w:rsid w:val="00077449"/>
    <w:rsid w:val="00077E19"/>
    <w:rsid w:val="00080C55"/>
    <w:rsid w:val="000811C8"/>
    <w:rsid w:val="00082B56"/>
    <w:rsid w:val="00082F58"/>
    <w:rsid w:val="0008323A"/>
    <w:rsid w:val="00086025"/>
    <w:rsid w:val="000860BE"/>
    <w:rsid w:val="000865D2"/>
    <w:rsid w:val="0008767F"/>
    <w:rsid w:val="00087AA7"/>
    <w:rsid w:val="0009028D"/>
    <w:rsid w:val="000902CE"/>
    <w:rsid w:val="0009081F"/>
    <w:rsid w:val="00093882"/>
    <w:rsid w:val="00093B41"/>
    <w:rsid w:val="00094D6B"/>
    <w:rsid w:val="0009603F"/>
    <w:rsid w:val="0009684D"/>
    <w:rsid w:val="00096ECB"/>
    <w:rsid w:val="00097B8B"/>
    <w:rsid w:val="00097C9F"/>
    <w:rsid w:val="000A2826"/>
    <w:rsid w:val="000A32C9"/>
    <w:rsid w:val="000A3B54"/>
    <w:rsid w:val="000B0F8C"/>
    <w:rsid w:val="000B2A2D"/>
    <w:rsid w:val="000B4A51"/>
    <w:rsid w:val="000B4B7B"/>
    <w:rsid w:val="000B54A0"/>
    <w:rsid w:val="000B5624"/>
    <w:rsid w:val="000B61D2"/>
    <w:rsid w:val="000C1A46"/>
    <w:rsid w:val="000C2E8F"/>
    <w:rsid w:val="000C37D3"/>
    <w:rsid w:val="000C3B9F"/>
    <w:rsid w:val="000C5068"/>
    <w:rsid w:val="000C530C"/>
    <w:rsid w:val="000C77B6"/>
    <w:rsid w:val="000D026B"/>
    <w:rsid w:val="000D1096"/>
    <w:rsid w:val="000D4203"/>
    <w:rsid w:val="000D600E"/>
    <w:rsid w:val="000E01AE"/>
    <w:rsid w:val="000E033E"/>
    <w:rsid w:val="000E1D35"/>
    <w:rsid w:val="000E2B1E"/>
    <w:rsid w:val="000E4B5F"/>
    <w:rsid w:val="000E5D61"/>
    <w:rsid w:val="000E7D60"/>
    <w:rsid w:val="000E7E0A"/>
    <w:rsid w:val="000F0447"/>
    <w:rsid w:val="000F072E"/>
    <w:rsid w:val="000F123F"/>
    <w:rsid w:val="000F2113"/>
    <w:rsid w:val="000F3943"/>
    <w:rsid w:val="000F55A1"/>
    <w:rsid w:val="000F5E4D"/>
    <w:rsid w:val="000F7DE0"/>
    <w:rsid w:val="00102EC4"/>
    <w:rsid w:val="001062D7"/>
    <w:rsid w:val="00106A41"/>
    <w:rsid w:val="00106DDC"/>
    <w:rsid w:val="00107A7F"/>
    <w:rsid w:val="00110E0A"/>
    <w:rsid w:val="001113CC"/>
    <w:rsid w:val="0011332C"/>
    <w:rsid w:val="0011726E"/>
    <w:rsid w:val="001176FD"/>
    <w:rsid w:val="001209A6"/>
    <w:rsid w:val="00121A20"/>
    <w:rsid w:val="001235A4"/>
    <w:rsid w:val="001259ED"/>
    <w:rsid w:val="0012625B"/>
    <w:rsid w:val="0013059E"/>
    <w:rsid w:val="001321AE"/>
    <w:rsid w:val="00133742"/>
    <w:rsid w:val="00134126"/>
    <w:rsid w:val="00136E65"/>
    <w:rsid w:val="00137540"/>
    <w:rsid w:val="00140253"/>
    <w:rsid w:val="0014030E"/>
    <w:rsid w:val="00140495"/>
    <w:rsid w:val="00140E97"/>
    <w:rsid w:val="0014334E"/>
    <w:rsid w:val="00143791"/>
    <w:rsid w:val="001438DE"/>
    <w:rsid w:val="00146546"/>
    <w:rsid w:val="00147533"/>
    <w:rsid w:val="00147D36"/>
    <w:rsid w:val="00150DE0"/>
    <w:rsid w:val="00154592"/>
    <w:rsid w:val="00155543"/>
    <w:rsid w:val="0015649F"/>
    <w:rsid w:val="00162F52"/>
    <w:rsid w:val="00166087"/>
    <w:rsid w:val="00166E8F"/>
    <w:rsid w:val="001672C9"/>
    <w:rsid w:val="00167706"/>
    <w:rsid w:val="00170EE1"/>
    <w:rsid w:val="00173700"/>
    <w:rsid w:val="00175484"/>
    <w:rsid w:val="00175F1A"/>
    <w:rsid w:val="0017691D"/>
    <w:rsid w:val="00176970"/>
    <w:rsid w:val="00176ED5"/>
    <w:rsid w:val="001810FF"/>
    <w:rsid w:val="001836A8"/>
    <w:rsid w:val="00184081"/>
    <w:rsid w:val="0018706D"/>
    <w:rsid w:val="00187685"/>
    <w:rsid w:val="00191802"/>
    <w:rsid w:val="0019252F"/>
    <w:rsid w:val="00192606"/>
    <w:rsid w:val="001950AE"/>
    <w:rsid w:val="00195A9C"/>
    <w:rsid w:val="00195DD8"/>
    <w:rsid w:val="0019699D"/>
    <w:rsid w:val="00197A11"/>
    <w:rsid w:val="00197AB6"/>
    <w:rsid w:val="001A0397"/>
    <w:rsid w:val="001A0CBE"/>
    <w:rsid w:val="001A0FDC"/>
    <w:rsid w:val="001A2CA9"/>
    <w:rsid w:val="001A2DAE"/>
    <w:rsid w:val="001A550F"/>
    <w:rsid w:val="001A5CB2"/>
    <w:rsid w:val="001A7367"/>
    <w:rsid w:val="001A7D7A"/>
    <w:rsid w:val="001B123A"/>
    <w:rsid w:val="001B284F"/>
    <w:rsid w:val="001B33EE"/>
    <w:rsid w:val="001B49A2"/>
    <w:rsid w:val="001B795D"/>
    <w:rsid w:val="001B7F51"/>
    <w:rsid w:val="001B7FBC"/>
    <w:rsid w:val="001C3B88"/>
    <w:rsid w:val="001C5847"/>
    <w:rsid w:val="001C5BD5"/>
    <w:rsid w:val="001C60B3"/>
    <w:rsid w:val="001C70B9"/>
    <w:rsid w:val="001D01BF"/>
    <w:rsid w:val="001D0826"/>
    <w:rsid w:val="001D0CC5"/>
    <w:rsid w:val="001D15FB"/>
    <w:rsid w:val="001D16BE"/>
    <w:rsid w:val="001D2E4F"/>
    <w:rsid w:val="001D31A5"/>
    <w:rsid w:val="001D35D6"/>
    <w:rsid w:val="001E0383"/>
    <w:rsid w:val="001E13AE"/>
    <w:rsid w:val="001E1860"/>
    <w:rsid w:val="001E1F3D"/>
    <w:rsid w:val="001E2A6B"/>
    <w:rsid w:val="001E41FA"/>
    <w:rsid w:val="001E5F9C"/>
    <w:rsid w:val="001E621C"/>
    <w:rsid w:val="001F0D0C"/>
    <w:rsid w:val="001F0DF7"/>
    <w:rsid w:val="001F139F"/>
    <w:rsid w:val="001F308A"/>
    <w:rsid w:val="001F3109"/>
    <w:rsid w:val="001F3248"/>
    <w:rsid w:val="001F3737"/>
    <w:rsid w:val="001F3DDA"/>
    <w:rsid w:val="001F5EFB"/>
    <w:rsid w:val="001F6070"/>
    <w:rsid w:val="002013E2"/>
    <w:rsid w:val="00201C43"/>
    <w:rsid w:val="00202444"/>
    <w:rsid w:val="00202845"/>
    <w:rsid w:val="00202951"/>
    <w:rsid w:val="00203162"/>
    <w:rsid w:val="00204A6F"/>
    <w:rsid w:val="00204F50"/>
    <w:rsid w:val="00210799"/>
    <w:rsid w:val="0021168D"/>
    <w:rsid w:val="0021180F"/>
    <w:rsid w:val="00211FD3"/>
    <w:rsid w:val="00213FFA"/>
    <w:rsid w:val="00214F60"/>
    <w:rsid w:val="00215046"/>
    <w:rsid w:val="002160F8"/>
    <w:rsid w:val="00216865"/>
    <w:rsid w:val="002216AB"/>
    <w:rsid w:val="00222B4C"/>
    <w:rsid w:val="00223466"/>
    <w:rsid w:val="002253AC"/>
    <w:rsid w:val="00225B13"/>
    <w:rsid w:val="00225CE6"/>
    <w:rsid w:val="002310ED"/>
    <w:rsid w:val="0023247E"/>
    <w:rsid w:val="00234D40"/>
    <w:rsid w:val="002352B5"/>
    <w:rsid w:val="0023611B"/>
    <w:rsid w:val="00236B9A"/>
    <w:rsid w:val="00237413"/>
    <w:rsid w:val="0024004A"/>
    <w:rsid w:val="00241867"/>
    <w:rsid w:val="0024448A"/>
    <w:rsid w:val="00244613"/>
    <w:rsid w:val="002466DF"/>
    <w:rsid w:val="00247789"/>
    <w:rsid w:val="00247845"/>
    <w:rsid w:val="00250209"/>
    <w:rsid w:val="002510A0"/>
    <w:rsid w:val="00251983"/>
    <w:rsid w:val="00253FEE"/>
    <w:rsid w:val="0025434E"/>
    <w:rsid w:val="00254CA5"/>
    <w:rsid w:val="00255A7E"/>
    <w:rsid w:val="00257936"/>
    <w:rsid w:val="00257B55"/>
    <w:rsid w:val="002602C2"/>
    <w:rsid w:val="002605CA"/>
    <w:rsid w:val="002608B3"/>
    <w:rsid w:val="00260D3E"/>
    <w:rsid w:val="002610EA"/>
    <w:rsid w:val="00261B2C"/>
    <w:rsid w:val="00261CE0"/>
    <w:rsid w:val="00262CCB"/>
    <w:rsid w:val="00262D31"/>
    <w:rsid w:val="00262F29"/>
    <w:rsid w:val="002637D1"/>
    <w:rsid w:val="00263FC4"/>
    <w:rsid w:val="00264E21"/>
    <w:rsid w:val="0026510D"/>
    <w:rsid w:val="00265A3C"/>
    <w:rsid w:val="00265FF7"/>
    <w:rsid w:val="0026692D"/>
    <w:rsid w:val="002674BA"/>
    <w:rsid w:val="00267ED9"/>
    <w:rsid w:val="002702F6"/>
    <w:rsid w:val="002734BE"/>
    <w:rsid w:val="00273FDA"/>
    <w:rsid w:val="0027486B"/>
    <w:rsid w:val="00280A86"/>
    <w:rsid w:val="00284309"/>
    <w:rsid w:val="00284B98"/>
    <w:rsid w:val="00287338"/>
    <w:rsid w:val="00291AA2"/>
    <w:rsid w:val="00291B32"/>
    <w:rsid w:val="00291E9C"/>
    <w:rsid w:val="00294411"/>
    <w:rsid w:val="00294490"/>
    <w:rsid w:val="00295387"/>
    <w:rsid w:val="002957E1"/>
    <w:rsid w:val="00295F06"/>
    <w:rsid w:val="00296E68"/>
    <w:rsid w:val="00297665"/>
    <w:rsid w:val="00297EA3"/>
    <w:rsid w:val="002A0267"/>
    <w:rsid w:val="002A03F3"/>
    <w:rsid w:val="002A0D8A"/>
    <w:rsid w:val="002A0E0F"/>
    <w:rsid w:val="002A143F"/>
    <w:rsid w:val="002A3CE5"/>
    <w:rsid w:val="002A49CA"/>
    <w:rsid w:val="002A4D54"/>
    <w:rsid w:val="002A4F01"/>
    <w:rsid w:val="002A7ABD"/>
    <w:rsid w:val="002B0972"/>
    <w:rsid w:val="002B3E54"/>
    <w:rsid w:val="002B49EF"/>
    <w:rsid w:val="002B60AB"/>
    <w:rsid w:val="002B6CE2"/>
    <w:rsid w:val="002B7973"/>
    <w:rsid w:val="002C06C4"/>
    <w:rsid w:val="002C0BAB"/>
    <w:rsid w:val="002C19E4"/>
    <w:rsid w:val="002C5DCE"/>
    <w:rsid w:val="002C6639"/>
    <w:rsid w:val="002C76BC"/>
    <w:rsid w:val="002D0BDE"/>
    <w:rsid w:val="002D152F"/>
    <w:rsid w:val="002D22B5"/>
    <w:rsid w:val="002D2508"/>
    <w:rsid w:val="002D4C15"/>
    <w:rsid w:val="002D4F15"/>
    <w:rsid w:val="002D5294"/>
    <w:rsid w:val="002D5D4A"/>
    <w:rsid w:val="002D680B"/>
    <w:rsid w:val="002D7C26"/>
    <w:rsid w:val="002E01C9"/>
    <w:rsid w:val="002E1273"/>
    <w:rsid w:val="002E1E97"/>
    <w:rsid w:val="002E3C80"/>
    <w:rsid w:val="002E3D6F"/>
    <w:rsid w:val="002E4098"/>
    <w:rsid w:val="002E5BCF"/>
    <w:rsid w:val="002F03DD"/>
    <w:rsid w:val="002F133E"/>
    <w:rsid w:val="002F1F7B"/>
    <w:rsid w:val="002F218B"/>
    <w:rsid w:val="002F2B3E"/>
    <w:rsid w:val="002F3F39"/>
    <w:rsid w:val="002F47FE"/>
    <w:rsid w:val="002F6067"/>
    <w:rsid w:val="00300162"/>
    <w:rsid w:val="0030214B"/>
    <w:rsid w:val="00304956"/>
    <w:rsid w:val="00304C7D"/>
    <w:rsid w:val="00304C8A"/>
    <w:rsid w:val="00305129"/>
    <w:rsid w:val="0030635F"/>
    <w:rsid w:val="00307977"/>
    <w:rsid w:val="003105CE"/>
    <w:rsid w:val="00310A94"/>
    <w:rsid w:val="00311092"/>
    <w:rsid w:val="00311B02"/>
    <w:rsid w:val="003129C5"/>
    <w:rsid w:val="00314A17"/>
    <w:rsid w:val="003168DE"/>
    <w:rsid w:val="003210C2"/>
    <w:rsid w:val="00322699"/>
    <w:rsid w:val="00322700"/>
    <w:rsid w:val="003238E5"/>
    <w:rsid w:val="003264D0"/>
    <w:rsid w:val="0032744D"/>
    <w:rsid w:val="00330DD8"/>
    <w:rsid w:val="00331D11"/>
    <w:rsid w:val="00331E3E"/>
    <w:rsid w:val="00331F4A"/>
    <w:rsid w:val="003329B0"/>
    <w:rsid w:val="0033352F"/>
    <w:rsid w:val="00335AA1"/>
    <w:rsid w:val="003404AD"/>
    <w:rsid w:val="003424A8"/>
    <w:rsid w:val="00344CDA"/>
    <w:rsid w:val="00345570"/>
    <w:rsid w:val="003456B2"/>
    <w:rsid w:val="00351108"/>
    <w:rsid w:val="00351C89"/>
    <w:rsid w:val="00352195"/>
    <w:rsid w:val="00352FEB"/>
    <w:rsid w:val="00355AC4"/>
    <w:rsid w:val="00357B81"/>
    <w:rsid w:val="00360724"/>
    <w:rsid w:val="003611E1"/>
    <w:rsid w:val="00362C33"/>
    <w:rsid w:val="0036360E"/>
    <w:rsid w:val="00364354"/>
    <w:rsid w:val="003643F9"/>
    <w:rsid w:val="003656F2"/>
    <w:rsid w:val="00367328"/>
    <w:rsid w:val="0036795D"/>
    <w:rsid w:val="00370E98"/>
    <w:rsid w:val="003717E4"/>
    <w:rsid w:val="003731FC"/>
    <w:rsid w:val="00374F5F"/>
    <w:rsid w:val="00376500"/>
    <w:rsid w:val="003765B2"/>
    <w:rsid w:val="00377A17"/>
    <w:rsid w:val="003800FB"/>
    <w:rsid w:val="00380145"/>
    <w:rsid w:val="00380751"/>
    <w:rsid w:val="0038111B"/>
    <w:rsid w:val="00381BCF"/>
    <w:rsid w:val="00382A42"/>
    <w:rsid w:val="00384629"/>
    <w:rsid w:val="00386469"/>
    <w:rsid w:val="003864D8"/>
    <w:rsid w:val="00390E21"/>
    <w:rsid w:val="00390ECD"/>
    <w:rsid w:val="003924D4"/>
    <w:rsid w:val="00392D3E"/>
    <w:rsid w:val="0039711D"/>
    <w:rsid w:val="003A0C29"/>
    <w:rsid w:val="003A17D2"/>
    <w:rsid w:val="003A3DD8"/>
    <w:rsid w:val="003A445C"/>
    <w:rsid w:val="003A5A2B"/>
    <w:rsid w:val="003A6505"/>
    <w:rsid w:val="003A7B3F"/>
    <w:rsid w:val="003A7E14"/>
    <w:rsid w:val="003B0ABF"/>
    <w:rsid w:val="003B17A2"/>
    <w:rsid w:val="003B1CC9"/>
    <w:rsid w:val="003B23DB"/>
    <w:rsid w:val="003B27B0"/>
    <w:rsid w:val="003B2DDE"/>
    <w:rsid w:val="003B30A0"/>
    <w:rsid w:val="003B38C7"/>
    <w:rsid w:val="003B4692"/>
    <w:rsid w:val="003B46BA"/>
    <w:rsid w:val="003B6B6D"/>
    <w:rsid w:val="003B79D8"/>
    <w:rsid w:val="003B7CA6"/>
    <w:rsid w:val="003C10AF"/>
    <w:rsid w:val="003C13BC"/>
    <w:rsid w:val="003C1436"/>
    <w:rsid w:val="003C1CB7"/>
    <w:rsid w:val="003C2185"/>
    <w:rsid w:val="003C4AE2"/>
    <w:rsid w:val="003C5EB8"/>
    <w:rsid w:val="003C71D3"/>
    <w:rsid w:val="003D0FDC"/>
    <w:rsid w:val="003D10A4"/>
    <w:rsid w:val="003D11F9"/>
    <w:rsid w:val="003D1B23"/>
    <w:rsid w:val="003D6DD8"/>
    <w:rsid w:val="003D73CB"/>
    <w:rsid w:val="003E24F2"/>
    <w:rsid w:val="003E2719"/>
    <w:rsid w:val="003E2CA6"/>
    <w:rsid w:val="003E574C"/>
    <w:rsid w:val="003E7687"/>
    <w:rsid w:val="003E78B4"/>
    <w:rsid w:val="003F028C"/>
    <w:rsid w:val="003F0579"/>
    <w:rsid w:val="003F077F"/>
    <w:rsid w:val="003F0CA9"/>
    <w:rsid w:val="003F1FF1"/>
    <w:rsid w:val="003F4469"/>
    <w:rsid w:val="003F4621"/>
    <w:rsid w:val="003F597B"/>
    <w:rsid w:val="004014F6"/>
    <w:rsid w:val="00401C0C"/>
    <w:rsid w:val="004030C0"/>
    <w:rsid w:val="0040440D"/>
    <w:rsid w:val="00407FC3"/>
    <w:rsid w:val="00410942"/>
    <w:rsid w:val="004109A6"/>
    <w:rsid w:val="00411456"/>
    <w:rsid w:val="00412EC6"/>
    <w:rsid w:val="00414085"/>
    <w:rsid w:val="00414DAA"/>
    <w:rsid w:val="00414EAA"/>
    <w:rsid w:val="00415DFE"/>
    <w:rsid w:val="00417570"/>
    <w:rsid w:val="00417ED0"/>
    <w:rsid w:val="00420D6F"/>
    <w:rsid w:val="00421209"/>
    <w:rsid w:val="004228E2"/>
    <w:rsid w:val="00422C9A"/>
    <w:rsid w:val="00423253"/>
    <w:rsid w:val="00424289"/>
    <w:rsid w:val="00424C3E"/>
    <w:rsid w:val="00427D3F"/>
    <w:rsid w:val="00432574"/>
    <w:rsid w:val="0043348D"/>
    <w:rsid w:val="00433A10"/>
    <w:rsid w:val="004341B7"/>
    <w:rsid w:val="00434DC9"/>
    <w:rsid w:val="00434FFD"/>
    <w:rsid w:val="00436323"/>
    <w:rsid w:val="00436458"/>
    <w:rsid w:val="00436EB8"/>
    <w:rsid w:val="00437124"/>
    <w:rsid w:val="00437168"/>
    <w:rsid w:val="00441278"/>
    <w:rsid w:val="00441BCE"/>
    <w:rsid w:val="00441E83"/>
    <w:rsid w:val="00442B64"/>
    <w:rsid w:val="0044668C"/>
    <w:rsid w:val="004509BF"/>
    <w:rsid w:val="0045161C"/>
    <w:rsid w:val="00451823"/>
    <w:rsid w:val="00451C50"/>
    <w:rsid w:val="0045226B"/>
    <w:rsid w:val="004541DB"/>
    <w:rsid w:val="00454BE0"/>
    <w:rsid w:val="00454CE8"/>
    <w:rsid w:val="00456753"/>
    <w:rsid w:val="004608ED"/>
    <w:rsid w:val="0046263E"/>
    <w:rsid w:val="00464D67"/>
    <w:rsid w:val="00465AB7"/>
    <w:rsid w:val="00465B22"/>
    <w:rsid w:val="00465B7B"/>
    <w:rsid w:val="00466943"/>
    <w:rsid w:val="00467EA0"/>
    <w:rsid w:val="00470A4A"/>
    <w:rsid w:val="00470E7D"/>
    <w:rsid w:val="004722A7"/>
    <w:rsid w:val="004750AD"/>
    <w:rsid w:val="00481EF3"/>
    <w:rsid w:val="0048278C"/>
    <w:rsid w:val="00485F78"/>
    <w:rsid w:val="0048631A"/>
    <w:rsid w:val="004864A2"/>
    <w:rsid w:val="004906A7"/>
    <w:rsid w:val="00491056"/>
    <w:rsid w:val="0049170C"/>
    <w:rsid w:val="00491846"/>
    <w:rsid w:val="00491FB7"/>
    <w:rsid w:val="004949C8"/>
    <w:rsid w:val="00495E74"/>
    <w:rsid w:val="004A039D"/>
    <w:rsid w:val="004A101D"/>
    <w:rsid w:val="004A10DB"/>
    <w:rsid w:val="004A2B41"/>
    <w:rsid w:val="004A3122"/>
    <w:rsid w:val="004A6ADC"/>
    <w:rsid w:val="004A7C32"/>
    <w:rsid w:val="004B0DBD"/>
    <w:rsid w:val="004B225E"/>
    <w:rsid w:val="004B257E"/>
    <w:rsid w:val="004B2F3C"/>
    <w:rsid w:val="004B32BD"/>
    <w:rsid w:val="004B3329"/>
    <w:rsid w:val="004B4D42"/>
    <w:rsid w:val="004B515B"/>
    <w:rsid w:val="004B559E"/>
    <w:rsid w:val="004B63DD"/>
    <w:rsid w:val="004B6BC8"/>
    <w:rsid w:val="004B6E82"/>
    <w:rsid w:val="004C056D"/>
    <w:rsid w:val="004C0BFC"/>
    <w:rsid w:val="004C24F3"/>
    <w:rsid w:val="004C3031"/>
    <w:rsid w:val="004C31BA"/>
    <w:rsid w:val="004C34D5"/>
    <w:rsid w:val="004C4382"/>
    <w:rsid w:val="004C4400"/>
    <w:rsid w:val="004C4C49"/>
    <w:rsid w:val="004C6058"/>
    <w:rsid w:val="004D001B"/>
    <w:rsid w:val="004D0E11"/>
    <w:rsid w:val="004D2C8E"/>
    <w:rsid w:val="004D473A"/>
    <w:rsid w:val="004D601F"/>
    <w:rsid w:val="004D6DE4"/>
    <w:rsid w:val="004D71F8"/>
    <w:rsid w:val="004D752A"/>
    <w:rsid w:val="004D7669"/>
    <w:rsid w:val="004E0571"/>
    <w:rsid w:val="004E2266"/>
    <w:rsid w:val="004E23A5"/>
    <w:rsid w:val="004E352C"/>
    <w:rsid w:val="004E42C1"/>
    <w:rsid w:val="004E6AAA"/>
    <w:rsid w:val="004E7499"/>
    <w:rsid w:val="004E7DC2"/>
    <w:rsid w:val="004F021A"/>
    <w:rsid w:val="004F0416"/>
    <w:rsid w:val="004F4C70"/>
    <w:rsid w:val="004F52E6"/>
    <w:rsid w:val="0050238F"/>
    <w:rsid w:val="0050248C"/>
    <w:rsid w:val="00502748"/>
    <w:rsid w:val="00503CCC"/>
    <w:rsid w:val="00504F37"/>
    <w:rsid w:val="005053A8"/>
    <w:rsid w:val="005063D9"/>
    <w:rsid w:val="00506772"/>
    <w:rsid w:val="00506BA4"/>
    <w:rsid w:val="00510CF9"/>
    <w:rsid w:val="00511725"/>
    <w:rsid w:val="0051234E"/>
    <w:rsid w:val="005158A3"/>
    <w:rsid w:val="00516BF3"/>
    <w:rsid w:val="00517E19"/>
    <w:rsid w:val="00517E44"/>
    <w:rsid w:val="0052172C"/>
    <w:rsid w:val="005222DB"/>
    <w:rsid w:val="00525C33"/>
    <w:rsid w:val="0053010D"/>
    <w:rsid w:val="00531704"/>
    <w:rsid w:val="0053729B"/>
    <w:rsid w:val="00537569"/>
    <w:rsid w:val="00537A92"/>
    <w:rsid w:val="00537D44"/>
    <w:rsid w:val="005401D5"/>
    <w:rsid w:val="00540C10"/>
    <w:rsid w:val="0054261F"/>
    <w:rsid w:val="00543436"/>
    <w:rsid w:val="005460B0"/>
    <w:rsid w:val="00546356"/>
    <w:rsid w:val="00546568"/>
    <w:rsid w:val="00546F83"/>
    <w:rsid w:val="0055055E"/>
    <w:rsid w:val="00551695"/>
    <w:rsid w:val="00551CAB"/>
    <w:rsid w:val="0055227F"/>
    <w:rsid w:val="00552ACB"/>
    <w:rsid w:val="00552C77"/>
    <w:rsid w:val="005531FF"/>
    <w:rsid w:val="005539B4"/>
    <w:rsid w:val="0055580E"/>
    <w:rsid w:val="00555927"/>
    <w:rsid w:val="005615DF"/>
    <w:rsid w:val="005633B2"/>
    <w:rsid w:val="00564534"/>
    <w:rsid w:val="00564907"/>
    <w:rsid w:val="00565D0F"/>
    <w:rsid w:val="00566097"/>
    <w:rsid w:val="00566632"/>
    <w:rsid w:val="00566DD0"/>
    <w:rsid w:val="00567A9F"/>
    <w:rsid w:val="0057189A"/>
    <w:rsid w:val="00572179"/>
    <w:rsid w:val="00573E2F"/>
    <w:rsid w:val="00574008"/>
    <w:rsid w:val="005741B4"/>
    <w:rsid w:val="00574904"/>
    <w:rsid w:val="00581A7D"/>
    <w:rsid w:val="00584204"/>
    <w:rsid w:val="00584586"/>
    <w:rsid w:val="00584C89"/>
    <w:rsid w:val="005853D9"/>
    <w:rsid w:val="00586182"/>
    <w:rsid w:val="0058660E"/>
    <w:rsid w:val="0058667D"/>
    <w:rsid w:val="00587771"/>
    <w:rsid w:val="00592187"/>
    <w:rsid w:val="00595F7B"/>
    <w:rsid w:val="005967E2"/>
    <w:rsid w:val="0059796F"/>
    <w:rsid w:val="005A0569"/>
    <w:rsid w:val="005A0868"/>
    <w:rsid w:val="005A0CC6"/>
    <w:rsid w:val="005A3C62"/>
    <w:rsid w:val="005A5272"/>
    <w:rsid w:val="005A57AD"/>
    <w:rsid w:val="005A7369"/>
    <w:rsid w:val="005B17B8"/>
    <w:rsid w:val="005B202A"/>
    <w:rsid w:val="005B38AE"/>
    <w:rsid w:val="005B3D2B"/>
    <w:rsid w:val="005B45FE"/>
    <w:rsid w:val="005B470E"/>
    <w:rsid w:val="005B5498"/>
    <w:rsid w:val="005B6ED6"/>
    <w:rsid w:val="005B7694"/>
    <w:rsid w:val="005C13DE"/>
    <w:rsid w:val="005C26F8"/>
    <w:rsid w:val="005C3395"/>
    <w:rsid w:val="005C34F9"/>
    <w:rsid w:val="005C417A"/>
    <w:rsid w:val="005C64E2"/>
    <w:rsid w:val="005C754B"/>
    <w:rsid w:val="005D1738"/>
    <w:rsid w:val="005D386A"/>
    <w:rsid w:val="005D3C3B"/>
    <w:rsid w:val="005D3CDD"/>
    <w:rsid w:val="005D3E83"/>
    <w:rsid w:val="005D7025"/>
    <w:rsid w:val="005D7186"/>
    <w:rsid w:val="005D762D"/>
    <w:rsid w:val="005E08B3"/>
    <w:rsid w:val="005E1C79"/>
    <w:rsid w:val="005E25B2"/>
    <w:rsid w:val="005E3B5B"/>
    <w:rsid w:val="005E41F9"/>
    <w:rsid w:val="005E4EF9"/>
    <w:rsid w:val="005E5529"/>
    <w:rsid w:val="005E5D63"/>
    <w:rsid w:val="005E62D3"/>
    <w:rsid w:val="005E7C55"/>
    <w:rsid w:val="005F1E14"/>
    <w:rsid w:val="005F2D8C"/>
    <w:rsid w:val="005F3FE6"/>
    <w:rsid w:val="005F4A5B"/>
    <w:rsid w:val="005F4CA3"/>
    <w:rsid w:val="00600456"/>
    <w:rsid w:val="006032B2"/>
    <w:rsid w:val="006042EA"/>
    <w:rsid w:val="00604871"/>
    <w:rsid w:val="006048CB"/>
    <w:rsid w:val="00604C1E"/>
    <w:rsid w:val="00605154"/>
    <w:rsid w:val="006053B3"/>
    <w:rsid w:val="006060AD"/>
    <w:rsid w:val="0060674A"/>
    <w:rsid w:val="00607286"/>
    <w:rsid w:val="00607E9E"/>
    <w:rsid w:val="0061025B"/>
    <w:rsid w:val="0061151F"/>
    <w:rsid w:val="0061178C"/>
    <w:rsid w:val="00611FD9"/>
    <w:rsid w:val="0061256F"/>
    <w:rsid w:val="00614537"/>
    <w:rsid w:val="00614FA9"/>
    <w:rsid w:val="00615A2B"/>
    <w:rsid w:val="006168FD"/>
    <w:rsid w:val="0061754C"/>
    <w:rsid w:val="00621709"/>
    <w:rsid w:val="00621B17"/>
    <w:rsid w:val="0062211E"/>
    <w:rsid w:val="00622911"/>
    <w:rsid w:val="006230FF"/>
    <w:rsid w:val="006256BE"/>
    <w:rsid w:val="00626459"/>
    <w:rsid w:val="00631E29"/>
    <w:rsid w:val="00631EFC"/>
    <w:rsid w:val="00635C56"/>
    <w:rsid w:val="00636E14"/>
    <w:rsid w:val="00637BEB"/>
    <w:rsid w:val="00637DBD"/>
    <w:rsid w:val="0064102A"/>
    <w:rsid w:val="006422EA"/>
    <w:rsid w:val="0064246F"/>
    <w:rsid w:val="00642511"/>
    <w:rsid w:val="006444E7"/>
    <w:rsid w:val="00646E4A"/>
    <w:rsid w:val="00647F86"/>
    <w:rsid w:val="00651361"/>
    <w:rsid w:val="006519FB"/>
    <w:rsid w:val="00651C7A"/>
    <w:rsid w:val="006549DA"/>
    <w:rsid w:val="00655B81"/>
    <w:rsid w:val="0065619C"/>
    <w:rsid w:val="00656FB1"/>
    <w:rsid w:val="00660053"/>
    <w:rsid w:val="006601EE"/>
    <w:rsid w:val="00661C3D"/>
    <w:rsid w:val="006625E3"/>
    <w:rsid w:val="006642B2"/>
    <w:rsid w:val="00664C17"/>
    <w:rsid w:val="00664D14"/>
    <w:rsid w:val="00665420"/>
    <w:rsid w:val="00665773"/>
    <w:rsid w:val="00665C1D"/>
    <w:rsid w:val="00665DBB"/>
    <w:rsid w:val="006702B6"/>
    <w:rsid w:val="00670924"/>
    <w:rsid w:val="00674210"/>
    <w:rsid w:val="00674332"/>
    <w:rsid w:val="0067487E"/>
    <w:rsid w:val="00676694"/>
    <w:rsid w:val="00677A0D"/>
    <w:rsid w:val="00677C63"/>
    <w:rsid w:val="00681C91"/>
    <w:rsid w:val="00682392"/>
    <w:rsid w:val="006828AA"/>
    <w:rsid w:val="00682B88"/>
    <w:rsid w:val="00682E16"/>
    <w:rsid w:val="00683063"/>
    <w:rsid w:val="00683B97"/>
    <w:rsid w:val="00683F35"/>
    <w:rsid w:val="006845CE"/>
    <w:rsid w:val="00684C94"/>
    <w:rsid w:val="0068538A"/>
    <w:rsid w:val="00685ADA"/>
    <w:rsid w:val="0068602F"/>
    <w:rsid w:val="00686F36"/>
    <w:rsid w:val="00687233"/>
    <w:rsid w:val="006878AB"/>
    <w:rsid w:val="00690EC1"/>
    <w:rsid w:val="00695160"/>
    <w:rsid w:val="00695388"/>
    <w:rsid w:val="0069541E"/>
    <w:rsid w:val="0069657E"/>
    <w:rsid w:val="0069757F"/>
    <w:rsid w:val="006A112D"/>
    <w:rsid w:val="006A1B39"/>
    <w:rsid w:val="006A1D86"/>
    <w:rsid w:val="006A22A6"/>
    <w:rsid w:val="006B22D3"/>
    <w:rsid w:val="006B336F"/>
    <w:rsid w:val="006B33EE"/>
    <w:rsid w:val="006B482D"/>
    <w:rsid w:val="006B4CA3"/>
    <w:rsid w:val="006B551F"/>
    <w:rsid w:val="006B5CA4"/>
    <w:rsid w:val="006B7C9C"/>
    <w:rsid w:val="006B7FE6"/>
    <w:rsid w:val="006C0B45"/>
    <w:rsid w:val="006C210E"/>
    <w:rsid w:val="006C2B9C"/>
    <w:rsid w:val="006C4B58"/>
    <w:rsid w:val="006C5440"/>
    <w:rsid w:val="006C55F4"/>
    <w:rsid w:val="006D1D9C"/>
    <w:rsid w:val="006D2C99"/>
    <w:rsid w:val="006D6102"/>
    <w:rsid w:val="006D721F"/>
    <w:rsid w:val="006D7E09"/>
    <w:rsid w:val="006E121A"/>
    <w:rsid w:val="006E1E87"/>
    <w:rsid w:val="006E48DC"/>
    <w:rsid w:val="006E58FF"/>
    <w:rsid w:val="006E65EA"/>
    <w:rsid w:val="006F1DDC"/>
    <w:rsid w:val="006F3E00"/>
    <w:rsid w:val="006F3F79"/>
    <w:rsid w:val="006F59FB"/>
    <w:rsid w:val="006F74A4"/>
    <w:rsid w:val="007008A4"/>
    <w:rsid w:val="00701724"/>
    <w:rsid w:val="00702037"/>
    <w:rsid w:val="00702790"/>
    <w:rsid w:val="00702E39"/>
    <w:rsid w:val="00702F4A"/>
    <w:rsid w:val="007031AD"/>
    <w:rsid w:val="00703CC9"/>
    <w:rsid w:val="007043B0"/>
    <w:rsid w:val="00704463"/>
    <w:rsid w:val="007056AA"/>
    <w:rsid w:val="007068DA"/>
    <w:rsid w:val="00706C7B"/>
    <w:rsid w:val="0070768A"/>
    <w:rsid w:val="00707D83"/>
    <w:rsid w:val="007100DF"/>
    <w:rsid w:val="00713762"/>
    <w:rsid w:val="0071510A"/>
    <w:rsid w:val="007157A7"/>
    <w:rsid w:val="007159C3"/>
    <w:rsid w:val="00720B8B"/>
    <w:rsid w:val="00721CB7"/>
    <w:rsid w:val="00723611"/>
    <w:rsid w:val="007238A3"/>
    <w:rsid w:val="0072431F"/>
    <w:rsid w:val="00725B50"/>
    <w:rsid w:val="00726152"/>
    <w:rsid w:val="00727016"/>
    <w:rsid w:val="007271EE"/>
    <w:rsid w:val="00727FAA"/>
    <w:rsid w:val="00730906"/>
    <w:rsid w:val="00733205"/>
    <w:rsid w:val="00733E5A"/>
    <w:rsid w:val="007342F3"/>
    <w:rsid w:val="00735836"/>
    <w:rsid w:val="007361D7"/>
    <w:rsid w:val="0073649D"/>
    <w:rsid w:val="007370A1"/>
    <w:rsid w:val="007375DD"/>
    <w:rsid w:val="00740811"/>
    <w:rsid w:val="00742091"/>
    <w:rsid w:val="00745461"/>
    <w:rsid w:val="00745FEC"/>
    <w:rsid w:val="00747A6C"/>
    <w:rsid w:val="00750C18"/>
    <w:rsid w:val="00750DF3"/>
    <w:rsid w:val="007557AC"/>
    <w:rsid w:val="00756FC2"/>
    <w:rsid w:val="007605E6"/>
    <w:rsid w:val="007609B3"/>
    <w:rsid w:val="00760A1A"/>
    <w:rsid w:val="00761687"/>
    <w:rsid w:val="007619E2"/>
    <w:rsid w:val="00762059"/>
    <w:rsid w:val="00765630"/>
    <w:rsid w:val="00765923"/>
    <w:rsid w:val="00766192"/>
    <w:rsid w:val="007706F0"/>
    <w:rsid w:val="00770976"/>
    <w:rsid w:val="00770D74"/>
    <w:rsid w:val="0077191F"/>
    <w:rsid w:val="00771C49"/>
    <w:rsid w:val="00771CA0"/>
    <w:rsid w:val="0077222C"/>
    <w:rsid w:val="00774B4A"/>
    <w:rsid w:val="00775440"/>
    <w:rsid w:val="00776B1D"/>
    <w:rsid w:val="0078136B"/>
    <w:rsid w:val="0078299A"/>
    <w:rsid w:val="0078341D"/>
    <w:rsid w:val="00783DA2"/>
    <w:rsid w:val="00784D81"/>
    <w:rsid w:val="007860F8"/>
    <w:rsid w:val="00787488"/>
    <w:rsid w:val="007929DA"/>
    <w:rsid w:val="0079324B"/>
    <w:rsid w:val="007935B9"/>
    <w:rsid w:val="00794126"/>
    <w:rsid w:val="00795878"/>
    <w:rsid w:val="00796636"/>
    <w:rsid w:val="007A091A"/>
    <w:rsid w:val="007A10BD"/>
    <w:rsid w:val="007A1829"/>
    <w:rsid w:val="007A4816"/>
    <w:rsid w:val="007A4906"/>
    <w:rsid w:val="007A52CE"/>
    <w:rsid w:val="007A6645"/>
    <w:rsid w:val="007B04AE"/>
    <w:rsid w:val="007B0811"/>
    <w:rsid w:val="007B0EB0"/>
    <w:rsid w:val="007B1BBF"/>
    <w:rsid w:val="007B2BFA"/>
    <w:rsid w:val="007B371A"/>
    <w:rsid w:val="007B4790"/>
    <w:rsid w:val="007B652D"/>
    <w:rsid w:val="007B7377"/>
    <w:rsid w:val="007C325C"/>
    <w:rsid w:val="007C6294"/>
    <w:rsid w:val="007C67C7"/>
    <w:rsid w:val="007C6D6F"/>
    <w:rsid w:val="007C6D76"/>
    <w:rsid w:val="007C75A7"/>
    <w:rsid w:val="007C7701"/>
    <w:rsid w:val="007D041C"/>
    <w:rsid w:val="007D0EDD"/>
    <w:rsid w:val="007D14D5"/>
    <w:rsid w:val="007D3A27"/>
    <w:rsid w:val="007D3BFD"/>
    <w:rsid w:val="007D40D2"/>
    <w:rsid w:val="007D6A0C"/>
    <w:rsid w:val="007D759F"/>
    <w:rsid w:val="007D7F49"/>
    <w:rsid w:val="007E06A7"/>
    <w:rsid w:val="007E1998"/>
    <w:rsid w:val="007E1D82"/>
    <w:rsid w:val="007E2DE4"/>
    <w:rsid w:val="007E4A08"/>
    <w:rsid w:val="007E70C9"/>
    <w:rsid w:val="007E7A28"/>
    <w:rsid w:val="007F0AA3"/>
    <w:rsid w:val="007F0C93"/>
    <w:rsid w:val="007F19F1"/>
    <w:rsid w:val="007F37B6"/>
    <w:rsid w:val="007F527D"/>
    <w:rsid w:val="007F5A0C"/>
    <w:rsid w:val="007F7D5F"/>
    <w:rsid w:val="0080008B"/>
    <w:rsid w:val="008003A8"/>
    <w:rsid w:val="008006CB"/>
    <w:rsid w:val="008015E6"/>
    <w:rsid w:val="00801B0C"/>
    <w:rsid w:val="008035AF"/>
    <w:rsid w:val="00803699"/>
    <w:rsid w:val="00806BC8"/>
    <w:rsid w:val="00806C2C"/>
    <w:rsid w:val="00807679"/>
    <w:rsid w:val="008102E4"/>
    <w:rsid w:val="008117ED"/>
    <w:rsid w:val="00811AB9"/>
    <w:rsid w:val="00812E4D"/>
    <w:rsid w:val="00813C37"/>
    <w:rsid w:val="00815991"/>
    <w:rsid w:val="00815A3A"/>
    <w:rsid w:val="00815E6A"/>
    <w:rsid w:val="00815F97"/>
    <w:rsid w:val="00816063"/>
    <w:rsid w:val="00816117"/>
    <w:rsid w:val="00816E45"/>
    <w:rsid w:val="00817C46"/>
    <w:rsid w:val="00820AA1"/>
    <w:rsid w:val="00820FF8"/>
    <w:rsid w:val="00823E36"/>
    <w:rsid w:val="00824B95"/>
    <w:rsid w:val="008263E5"/>
    <w:rsid w:val="00830A25"/>
    <w:rsid w:val="00830D85"/>
    <w:rsid w:val="00831428"/>
    <w:rsid w:val="008318D7"/>
    <w:rsid w:val="008325B0"/>
    <w:rsid w:val="00833547"/>
    <w:rsid w:val="008351C8"/>
    <w:rsid w:val="008417BD"/>
    <w:rsid w:val="00842D09"/>
    <w:rsid w:val="00846501"/>
    <w:rsid w:val="0084759C"/>
    <w:rsid w:val="00847C36"/>
    <w:rsid w:val="00847D1B"/>
    <w:rsid w:val="00850DDD"/>
    <w:rsid w:val="0085117E"/>
    <w:rsid w:val="00851930"/>
    <w:rsid w:val="008526B9"/>
    <w:rsid w:val="00852EBF"/>
    <w:rsid w:val="0085366C"/>
    <w:rsid w:val="008536BF"/>
    <w:rsid w:val="00853FDD"/>
    <w:rsid w:val="00854529"/>
    <w:rsid w:val="0085616B"/>
    <w:rsid w:val="00856846"/>
    <w:rsid w:val="00856F61"/>
    <w:rsid w:val="008574F3"/>
    <w:rsid w:val="00857913"/>
    <w:rsid w:val="0086265A"/>
    <w:rsid w:val="00862DE5"/>
    <w:rsid w:val="00864396"/>
    <w:rsid w:val="00864A35"/>
    <w:rsid w:val="008652BE"/>
    <w:rsid w:val="00865C40"/>
    <w:rsid w:val="00870417"/>
    <w:rsid w:val="00870CCA"/>
    <w:rsid w:val="00872BC5"/>
    <w:rsid w:val="00873980"/>
    <w:rsid w:val="00873B91"/>
    <w:rsid w:val="0087664D"/>
    <w:rsid w:val="00876F5A"/>
    <w:rsid w:val="00877AEF"/>
    <w:rsid w:val="00880148"/>
    <w:rsid w:val="008819A8"/>
    <w:rsid w:val="00881E2D"/>
    <w:rsid w:val="0088255F"/>
    <w:rsid w:val="008831CE"/>
    <w:rsid w:val="00883462"/>
    <w:rsid w:val="00883D60"/>
    <w:rsid w:val="00885320"/>
    <w:rsid w:val="008910D6"/>
    <w:rsid w:val="008919B8"/>
    <w:rsid w:val="00892007"/>
    <w:rsid w:val="008920DD"/>
    <w:rsid w:val="0089220C"/>
    <w:rsid w:val="00892B27"/>
    <w:rsid w:val="00893AF0"/>
    <w:rsid w:val="00895796"/>
    <w:rsid w:val="008960F2"/>
    <w:rsid w:val="00897DE1"/>
    <w:rsid w:val="008A1165"/>
    <w:rsid w:val="008A2B94"/>
    <w:rsid w:val="008A4443"/>
    <w:rsid w:val="008A5B45"/>
    <w:rsid w:val="008A5DDC"/>
    <w:rsid w:val="008B2483"/>
    <w:rsid w:val="008B60F8"/>
    <w:rsid w:val="008B65F3"/>
    <w:rsid w:val="008B6721"/>
    <w:rsid w:val="008B7E22"/>
    <w:rsid w:val="008C0395"/>
    <w:rsid w:val="008C04AF"/>
    <w:rsid w:val="008C0C4A"/>
    <w:rsid w:val="008C2053"/>
    <w:rsid w:val="008C4C28"/>
    <w:rsid w:val="008C68D7"/>
    <w:rsid w:val="008D1852"/>
    <w:rsid w:val="008D3AAB"/>
    <w:rsid w:val="008D3BAE"/>
    <w:rsid w:val="008D3CD3"/>
    <w:rsid w:val="008D45B9"/>
    <w:rsid w:val="008D59CC"/>
    <w:rsid w:val="008D5BA8"/>
    <w:rsid w:val="008D6376"/>
    <w:rsid w:val="008D6E97"/>
    <w:rsid w:val="008E00F9"/>
    <w:rsid w:val="008E04A0"/>
    <w:rsid w:val="008E0C88"/>
    <w:rsid w:val="008E2F9E"/>
    <w:rsid w:val="008E332C"/>
    <w:rsid w:val="008E346E"/>
    <w:rsid w:val="008E4A0D"/>
    <w:rsid w:val="008E4AD9"/>
    <w:rsid w:val="008E52DC"/>
    <w:rsid w:val="008E5450"/>
    <w:rsid w:val="008E63A3"/>
    <w:rsid w:val="008E6A22"/>
    <w:rsid w:val="008E7456"/>
    <w:rsid w:val="008E7906"/>
    <w:rsid w:val="008F1CB7"/>
    <w:rsid w:val="008F2A2B"/>
    <w:rsid w:val="008F2A75"/>
    <w:rsid w:val="008F3B53"/>
    <w:rsid w:val="008F42AB"/>
    <w:rsid w:val="008F4363"/>
    <w:rsid w:val="008F4414"/>
    <w:rsid w:val="008F48BA"/>
    <w:rsid w:val="008F4C9E"/>
    <w:rsid w:val="008F4E38"/>
    <w:rsid w:val="008F516A"/>
    <w:rsid w:val="008F5827"/>
    <w:rsid w:val="008F5DE5"/>
    <w:rsid w:val="008F5E98"/>
    <w:rsid w:val="008F6C18"/>
    <w:rsid w:val="0090040A"/>
    <w:rsid w:val="009034BF"/>
    <w:rsid w:val="00905159"/>
    <w:rsid w:val="00905322"/>
    <w:rsid w:val="00905D32"/>
    <w:rsid w:val="0090695E"/>
    <w:rsid w:val="00906E1A"/>
    <w:rsid w:val="00911A0D"/>
    <w:rsid w:val="00911B74"/>
    <w:rsid w:val="009127E1"/>
    <w:rsid w:val="00913331"/>
    <w:rsid w:val="00913958"/>
    <w:rsid w:val="00913F07"/>
    <w:rsid w:val="009146A4"/>
    <w:rsid w:val="00915B1B"/>
    <w:rsid w:val="009167D9"/>
    <w:rsid w:val="009174AD"/>
    <w:rsid w:val="00917B1F"/>
    <w:rsid w:val="009209C4"/>
    <w:rsid w:val="00922294"/>
    <w:rsid w:val="00924193"/>
    <w:rsid w:val="00925DD1"/>
    <w:rsid w:val="00925EC7"/>
    <w:rsid w:val="00926E83"/>
    <w:rsid w:val="00931BC3"/>
    <w:rsid w:val="0093251B"/>
    <w:rsid w:val="00932AB1"/>
    <w:rsid w:val="00932EE3"/>
    <w:rsid w:val="00933B89"/>
    <w:rsid w:val="00935146"/>
    <w:rsid w:val="00935503"/>
    <w:rsid w:val="0093586C"/>
    <w:rsid w:val="009359A6"/>
    <w:rsid w:val="009362BB"/>
    <w:rsid w:val="0093729F"/>
    <w:rsid w:val="00937765"/>
    <w:rsid w:val="009404C1"/>
    <w:rsid w:val="00940665"/>
    <w:rsid w:val="009426D4"/>
    <w:rsid w:val="009432A9"/>
    <w:rsid w:val="00944697"/>
    <w:rsid w:val="009470EC"/>
    <w:rsid w:val="0095012B"/>
    <w:rsid w:val="00951559"/>
    <w:rsid w:val="00951B2C"/>
    <w:rsid w:val="00952BE3"/>
    <w:rsid w:val="009545C0"/>
    <w:rsid w:val="00954AD2"/>
    <w:rsid w:val="00955263"/>
    <w:rsid w:val="00955BA0"/>
    <w:rsid w:val="00955EE8"/>
    <w:rsid w:val="0095770A"/>
    <w:rsid w:val="00960ACC"/>
    <w:rsid w:val="0096105A"/>
    <w:rsid w:val="0096115D"/>
    <w:rsid w:val="0096129B"/>
    <w:rsid w:val="00962ABD"/>
    <w:rsid w:val="00962D4E"/>
    <w:rsid w:val="0096582B"/>
    <w:rsid w:val="00965E8A"/>
    <w:rsid w:val="00965FD9"/>
    <w:rsid w:val="009702CA"/>
    <w:rsid w:val="009705C8"/>
    <w:rsid w:val="00970953"/>
    <w:rsid w:val="00970A1E"/>
    <w:rsid w:val="00974A16"/>
    <w:rsid w:val="00974DCC"/>
    <w:rsid w:val="00975CB8"/>
    <w:rsid w:val="00975D22"/>
    <w:rsid w:val="009765F8"/>
    <w:rsid w:val="00982828"/>
    <w:rsid w:val="00982BCE"/>
    <w:rsid w:val="00983BE1"/>
    <w:rsid w:val="00984950"/>
    <w:rsid w:val="00985AA9"/>
    <w:rsid w:val="00990191"/>
    <w:rsid w:val="0099250F"/>
    <w:rsid w:val="00992CB8"/>
    <w:rsid w:val="0099394B"/>
    <w:rsid w:val="009948D0"/>
    <w:rsid w:val="009955AF"/>
    <w:rsid w:val="00996CCC"/>
    <w:rsid w:val="0099779F"/>
    <w:rsid w:val="00997CAF"/>
    <w:rsid w:val="009A1130"/>
    <w:rsid w:val="009A41BF"/>
    <w:rsid w:val="009A4D69"/>
    <w:rsid w:val="009A7491"/>
    <w:rsid w:val="009A7998"/>
    <w:rsid w:val="009B07C5"/>
    <w:rsid w:val="009B32FD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6889"/>
    <w:rsid w:val="009C718D"/>
    <w:rsid w:val="009C732E"/>
    <w:rsid w:val="009C7CA1"/>
    <w:rsid w:val="009D017C"/>
    <w:rsid w:val="009D06EF"/>
    <w:rsid w:val="009D142C"/>
    <w:rsid w:val="009D1F4E"/>
    <w:rsid w:val="009D218F"/>
    <w:rsid w:val="009D21A8"/>
    <w:rsid w:val="009D3A45"/>
    <w:rsid w:val="009D41A1"/>
    <w:rsid w:val="009D48CA"/>
    <w:rsid w:val="009D4E64"/>
    <w:rsid w:val="009D6BBF"/>
    <w:rsid w:val="009E0299"/>
    <w:rsid w:val="009E3755"/>
    <w:rsid w:val="009E5211"/>
    <w:rsid w:val="009E5B13"/>
    <w:rsid w:val="009E5CDF"/>
    <w:rsid w:val="009E6837"/>
    <w:rsid w:val="009E6B0D"/>
    <w:rsid w:val="009E732D"/>
    <w:rsid w:val="009E7394"/>
    <w:rsid w:val="009F07AE"/>
    <w:rsid w:val="009F0C6F"/>
    <w:rsid w:val="009F222F"/>
    <w:rsid w:val="009F2D34"/>
    <w:rsid w:val="009F37AD"/>
    <w:rsid w:val="009F393F"/>
    <w:rsid w:val="009F5246"/>
    <w:rsid w:val="009F5C28"/>
    <w:rsid w:val="009F5E71"/>
    <w:rsid w:val="009F66B9"/>
    <w:rsid w:val="009F6739"/>
    <w:rsid w:val="009F777B"/>
    <w:rsid w:val="00A001C9"/>
    <w:rsid w:val="00A00294"/>
    <w:rsid w:val="00A01B98"/>
    <w:rsid w:val="00A02FC1"/>
    <w:rsid w:val="00A04078"/>
    <w:rsid w:val="00A05412"/>
    <w:rsid w:val="00A054AA"/>
    <w:rsid w:val="00A05EDC"/>
    <w:rsid w:val="00A06067"/>
    <w:rsid w:val="00A074B7"/>
    <w:rsid w:val="00A10B53"/>
    <w:rsid w:val="00A1239C"/>
    <w:rsid w:val="00A12B86"/>
    <w:rsid w:val="00A13AA6"/>
    <w:rsid w:val="00A17590"/>
    <w:rsid w:val="00A17F77"/>
    <w:rsid w:val="00A21254"/>
    <w:rsid w:val="00A24418"/>
    <w:rsid w:val="00A2454F"/>
    <w:rsid w:val="00A256C6"/>
    <w:rsid w:val="00A26427"/>
    <w:rsid w:val="00A31006"/>
    <w:rsid w:val="00A322B9"/>
    <w:rsid w:val="00A32B10"/>
    <w:rsid w:val="00A34352"/>
    <w:rsid w:val="00A359A4"/>
    <w:rsid w:val="00A35E14"/>
    <w:rsid w:val="00A4047F"/>
    <w:rsid w:val="00A418C4"/>
    <w:rsid w:val="00A44731"/>
    <w:rsid w:val="00A4519B"/>
    <w:rsid w:val="00A4618E"/>
    <w:rsid w:val="00A50615"/>
    <w:rsid w:val="00A50F07"/>
    <w:rsid w:val="00A512BD"/>
    <w:rsid w:val="00A53A8C"/>
    <w:rsid w:val="00A541CA"/>
    <w:rsid w:val="00A54B3E"/>
    <w:rsid w:val="00A55C68"/>
    <w:rsid w:val="00A56166"/>
    <w:rsid w:val="00A56DC7"/>
    <w:rsid w:val="00A572A7"/>
    <w:rsid w:val="00A57B82"/>
    <w:rsid w:val="00A62C09"/>
    <w:rsid w:val="00A676CC"/>
    <w:rsid w:val="00A6782E"/>
    <w:rsid w:val="00A7267A"/>
    <w:rsid w:val="00A72925"/>
    <w:rsid w:val="00A75148"/>
    <w:rsid w:val="00A76489"/>
    <w:rsid w:val="00A77005"/>
    <w:rsid w:val="00A77263"/>
    <w:rsid w:val="00A8109C"/>
    <w:rsid w:val="00A811A7"/>
    <w:rsid w:val="00A81A22"/>
    <w:rsid w:val="00A8217B"/>
    <w:rsid w:val="00A82539"/>
    <w:rsid w:val="00A827B3"/>
    <w:rsid w:val="00A8447A"/>
    <w:rsid w:val="00A8589A"/>
    <w:rsid w:val="00A929BD"/>
    <w:rsid w:val="00A95476"/>
    <w:rsid w:val="00A9707E"/>
    <w:rsid w:val="00A970CD"/>
    <w:rsid w:val="00A97E9E"/>
    <w:rsid w:val="00AA0FB0"/>
    <w:rsid w:val="00AA140D"/>
    <w:rsid w:val="00AA51D8"/>
    <w:rsid w:val="00AA534A"/>
    <w:rsid w:val="00AA5E3C"/>
    <w:rsid w:val="00AA6BAE"/>
    <w:rsid w:val="00AB14C1"/>
    <w:rsid w:val="00AB259B"/>
    <w:rsid w:val="00AB2B7A"/>
    <w:rsid w:val="00AB3725"/>
    <w:rsid w:val="00AB37A2"/>
    <w:rsid w:val="00AB3D0C"/>
    <w:rsid w:val="00AB4928"/>
    <w:rsid w:val="00AB4D90"/>
    <w:rsid w:val="00AB59A5"/>
    <w:rsid w:val="00AB6A9A"/>
    <w:rsid w:val="00AC195F"/>
    <w:rsid w:val="00AC19B8"/>
    <w:rsid w:val="00AC1F0E"/>
    <w:rsid w:val="00AC2123"/>
    <w:rsid w:val="00AC2185"/>
    <w:rsid w:val="00AC49BA"/>
    <w:rsid w:val="00AC4D1F"/>
    <w:rsid w:val="00AD1260"/>
    <w:rsid w:val="00AD5134"/>
    <w:rsid w:val="00AD530F"/>
    <w:rsid w:val="00AD644E"/>
    <w:rsid w:val="00AD7940"/>
    <w:rsid w:val="00AE08F4"/>
    <w:rsid w:val="00AE32D6"/>
    <w:rsid w:val="00AE41C4"/>
    <w:rsid w:val="00AE65B1"/>
    <w:rsid w:val="00AE7DDF"/>
    <w:rsid w:val="00AF09B1"/>
    <w:rsid w:val="00AF0E0C"/>
    <w:rsid w:val="00AF0E28"/>
    <w:rsid w:val="00AF1D3E"/>
    <w:rsid w:val="00AF2199"/>
    <w:rsid w:val="00AF2396"/>
    <w:rsid w:val="00AF2488"/>
    <w:rsid w:val="00AF310F"/>
    <w:rsid w:val="00AF48BE"/>
    <w:rsid w:val="00AF63BD"/>
    <w:rsid w:val="00AF6C32"/>
    <w:rsid w:val="00AF7E35"/>
    <w:rsid w:val="00B011FC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25A"/>
    <w:rsid w:val="00B107AF"/>
    <w:rsid w:val="00B134BB"/>
    <w:rsid w:val="00B146F5"/>
    <w:rsid w:val="00B22711"/>
    <w:rsid w:val="00B24E7C"/>
    <w:rsid w:val="00B25539"/>
    <w:rsid w:val="00B25E2D"/>
    <w:rsid w:val="00B26511"/>
    <w:rsid w:val="00B268F6"/>
    <w:rsid w:val="00B30E3B"/>
    <w:rsid w:val="00B3350E"/>
    <w:rsid w:val="00B35218"/>
    <w:rsid w:val="00B36787"/>
    <w:rsid w:val="00B369CD"/>
    <w:rsid w:val="00B377D1"/>
    <w:rsid w:val="00B37872"/>
    <w:rsid w:val="00B37BD0"/>
    <w:rsid w:val="00B40BF3"/>
    <w:rsid w:val="00B41D68"/>
    <w:rsid w:val="00B428A4"/>
    <w:rsid w:val="00B436B6"/>
    <w:rsid w:val="00B44A8D"/>
    <w:rsid w:val="00B4772B"/>
    <w:rsid w:val="00B514CC"/>
    <w:rsid w:val="00B55445"/>
    <w:rsid w:val="00B561AB"/>
    <w:rsid w:val="00B56BC2"/>
    <w:rsid w:val="00B56CD8"/>
    <w:rsid w:val="00B56D7F"/>
    <w:rsid w:val="00B65CCB"/>
    <w:rsid w:val="00B67FE8"/>
    <w:rsid w:val="00B7096F"/>
    <w:rsid w:val="00B73023"/>
    <w:rsid w:val="00B73395"/>
    <w:rsid w:val="00B734EB"/>
    <w:rsid w:val="00B73888"/>
    <w:rsid w:val="00B73C66"/>
    <w:rsid w:val="00B757EE"/>
    <w:rsid w:val="00B75A8D"/>
    <w:rsid w:val="00B76777"/>
    <w:rsid w:val="00B777B2"/>
    <w:rsid w:val="00B807C8"/>
    <w:rsid w:val="00B82089"/>
    <w:rsid w:val="00B83382"/>
    <w:rsid w:val="00B85E8E"/>
    <w:rsid w:val="00B870CC"/>
    <w:rsid w:val="00B877AA"/>
    <w:rsid w:val="00B9020E"/>
    <w:rsid w:val="00B93D83"/>
    <w:rsid w:val="00B9481F"/>
    <w:rsid w:val="00B9636A"/>
    <w:rsid w:val="00B967CD"/>
    <w:rsid w:val="00B97255"/>
    <w:rsid w:val="00B97E03"/>
    <w:rsid w:val="00BA32D5"/>
    <w:rsid w:val="00BA6106"/>
    <w:rsid w:val="00BA62BE"/>
    <w:rsid w:val="00BA65A7"/>
    <w:rsid w:val="00BA68C0"/>
    <w:rsid w:val="00BA6F8E"/>
    <w:rsid w:val="00BA71CE"/>
    <w:rsid w:val="00BB0506"/>
    <w:rsid w:val="00BB13C6"/>
    <w:rsid w:val="00BB25AD"/>
    <w:rsid w:val="00BB2C83"/>
    <w:rsid w:val="00BB3925"/>
    <w:rsid w:val="00BB3D4E"/>
    <w:rsid w:val="00BB4442"/>
    <w:rsid w:val="00BB489C"/>
    <w:rsid w:val="00BB4C1A"/>
    <w:rsid w:val="00BB5B13"/>
    <w:rsid w:val="00BB6501"/>
    <w:rsid w:val="00BB7308"/>
    <w:rsid w:val="00BB7C72"/>
    <w:rsid w:val="00BC0176"/>
    <w:rsid w:val="00BC24BE"/>
    <w:rsid w:val="00BC5302"/>
    <w:rsid w:val="00BC718E"/>
    <w:rsid w:val="00BD1C9E"/>
    <w:rsid w:val="00BD1E4C"/>
    <w:rsid w:val="00BD2B55"/>
    <w:rsid w:val="00BD5A66"/>
    <w:rsid w:val="00BD7823"/>
    <w:rsid w:val="00BE0A41"/>
    <w:rsid w:val="00BE37BF"/>
    <w:rsid w:val="00BE3E1A"/>
    <w:rsid w:val="00BE5F00"/>
    <w:rsid w:val="00BE622C"/>
    <w:rsid w:val="00BE67B4"/>
    <w:rsid w:val="00BE6B97"/>
    <w:rsid w:val="00BE6F65"/>
    <w:rsid w:val="00BF5900"/>
    <w:rsid w:val="00BF5904"/>
    <w:rsid w:val="00BF752D"/>
    <w:rsid w:val="00BF7E7D"/>
    <w:rsid w:val="00C00404"/>
    <w:rsid w:val="00C0103A"/>
    <w:rsid w:val="00C0276A"/>
    <w:rsid w:val="00C0562E"/>
    <w:rsid w:val="00C05B5E"/>
    <w:rsid w:val="00C10492"/>
    <w:rsid w:val="00C12032"/>
    <w:rsid w:val="00C1243C"/>
    <w:rsid w:val="00C12B17"/>
    <w:rsid w:val="00C12F95"/>
    <w:rsid w:val="00C1465E"/>
    <w:rsid w:val="00C15F3A"/>
    <w:rsid w:val="00C16617"/>
    <w:rsid w:val="00C218B1"/>
    <w:rsid w:val="00C21950"/>
    <w:rsid w:val="00C236A8"/>
    <w:rsid w:val="00C2405F"/>
    <w:rsid w:val="00C259EC"/>
    <w:rsid w:val="00C25EA8"/>
    <w:rsid w:val="00C26C46"/>
    <w:rsid w:val="00C26FB1"/>
    <w:rsid w:val="00C27C25"/>
    <w:rsid w:val="00C31A8B"/>
    <w:rsid w:val="00C3258E"/>
    <w:rsid w:val="00C350DA"/>
    <w:rsid w:val="00C35B21"/>
    <w:rsid w:val="00C37BC9"/>
    <w:rsid w:val="00C41033"/>
    <w:rsid w:val="00C41367"/>
    <w:rsid w:val="00C4426E"/>
    <w:rsid w:val="00C475CD"/>
    <w:rsid w:val="00C4771A"/>
    <w:rsid w:val="00C47A0E"/>
    <w:rsid w:val="00C518F2"/>
    <w:rsid w:val="00C52701"/>
    <w:rsid w:val="00C53C83"/>
    <w:rsid w:val="00C56E9C"/>
    <w:rsid w:val="00C5750C"/>
    <w:rsid w:val="00C57ED4"/>
    <w:rsid w:val="00C60CC0"/>
    <w:rsid w:val="00C61EBE"/>
    <w:rsid w:val="00C62D98"/>
    <w:rsid w:val="00C643D9"/>
    <w:rsid w:val="00C652B7"/>
    <w:rsid w:val="00C7421B"/>
    <w:rsid w:val="00C742D6"/>
    <w:rsid w:val="00C761A8"/>
    <w:rsid w:val="00C80696"/>
    <w:rsid w:val="00C808A1"/>
    <w:rsid w:val="00C80D57"/>
    <w:rsid w:val="00C81D4E"/>
    <w:rsid w:val="00C826B5"/>
    <w:rsid w:val="00C8293F"/>
    <w:rsid w:val="00C83479"/>
    <w:rsid w:val="00C846BA"/>
    <w:rsid w:val="00C84B3F"/>
    <w:rsid w:val="00C84B51"/>
    <w:rsid w:val="00C87AE6"/>
    <w:rsid w:val="00C9078E"/>
    <w:rsid w:val="00C90C07"/>
    <w:rsid w:val="00C9184A"/>
    <w:rsid w:val="00C91A3D"/>
    <w:rsid w:val="00C92AF7"/>
    <w:rsid w:val="00C933E8"/>
    <w:rsid w:val="00C95354"/>
    <w:rsid w:val="00C9667E"/>
    <w:rsid w:val="00C96A36"/>
    <w:rsid w:val="00C96DD3"/>
    <w:rsid w:val="00C96F3D"/>
    <w:rsid w:val="00CA0E8B"/>
    <w:rsid w:val="00CA3459"/>
    <w:rsid w:val="00CA3D63"/>
    <w:rsid w:val="00CA3E4F"/>
    <w:rsid w:val="00CA4573"/>
    <w:rsid w:val="00CA4BC4"/>
    <w:rsid w:val="00CA5CB5"/>
    <w:rsid w:val="00CB07FC"/>
    <w:rsid w:val="00CB0962"/>
    <w:rsid w:val="00CB1A5C"/>
    <w:rsid w:val="00CB1EBD"/>
    <w:rsid w:val="00CB24C3"/>
    <w:rsid w:val="00CB3832"/>
    <w:rsid w:val="00CB6C94"/>
    <w:rsid w:val="00CC0422"/>
    <w:rsid w:val="00CC0502"/>
    <w:rsid w:val="00CC3566"/>
    <w:rsid w:val="00CC4F9B"/>
    <w:rsid w:val="00CC5AF9"/>
    <w:rsid w:val="00CC6E61"/>
    <w:rsid w:val="00CC776B"/>
    <w:rsid w:val="00CC7F3A"/>
    <w:rsid w:val="00CD0965"/>
    <w:rsid w:val="00CD2051"/>
    <w:rsid w:val="00CD213B"/>
    <w:rsid w:val="00CD21DD"/>
    <w:rsid w:val="00CE20BD"/>
    <w:rsid w:val="00CE2967"/>
    <w:rsid w:val="00CE34C4"/>
    <w:rsid w:val="00CE39EC"/>
    <w:rsid w:val="00CE45CB"/>
    <w:rsid w:val="00CE7388"/>
    <w:rsid w:val="00CE73FE"/>
    <w:rsid w:val="00CE781D"/>
    <w:rsid w:val="00CF0A56"/>
    <w:rsid w:val="00CF0C38"/>
    <w:rsid w:val="00CF1383"/>
    <w:rsid w:val="00CF19D6"/>
    <w:rsid w:val="00CF3204"/>
    <w:rsid w:val="00CF41CB"/>
    <w:rsid w:val="00CF454D"/>
    <w:rsid w:val="00CF4620"/>
    <w:rsid w:val="00CF6B8A"/>
    <w:rsid w:val="00CF7D84"/>
    <w:rsid w:val="00D05126"/>
    <w:rsid w:val="00D05CE0"/>
    <w:rsid w:val="00D05F10"/>
    <w:rsid w:val="00D0688B"/>
    <w:rsid w:val="00D124FC"/>
    <w:rsid w:val="00D12594"/>
    <w:rsid w:val="00D133CF"/>
    <w:rsid w:val="00D1461B"/>
    <w:rsid w:val="00D22397"/>
    <w:rsid w:val="00D23131"/>
    <w:rsid w:val="00D231C2"/>
    <w:rsid w:val="00D24624"/>
    <w:rsid w:val="00D24717"/>
    <w:rsid w:val="00D24897"/>
    <w:rsid w:val="00D24A1E"/>
    <w:rsid w:val="00D25254"/>
    <w:rsid w:val="00D255A8"/>
    <w:rsid w:val="00D26908"/>
    <w:rsid w:val="00D30033"/>
    <w:rsid w:val="00D303ED"/>
    <w:rsid w:val="00D31184"/>
    <w:rsid w:val="00D31F50"/>
    <w:rsid w:val="00D336DE"/>
    <w:rsid w:val="00D33D30"/>
    <w:rsid w:val="00D34589"/>
    <w:rsid w:val="00D349A3"/>
    <w:rsid w:val="00D34B54"/>
    <w:rsid w:val="00D367C9"/>
    <w:rsid w:val="00D36F06"/>
    <w:rsid w:val="00D40155"/>
    <w:rsid w:val="00D4684F"/>
    <w:rsid w:val="00D51644"/>
    <w:rsid w:val="00D516EA"/>
    <w:rsid w:val="00D54FC9"/>
    <w:rsid w:val="00D55CEF"/>
    <w:rsid w:val="00D57DB7"/>
    <w:rsid w:val="00D6057D"/>
    <w:rsid w:val="00D62E8B"/>
    <w:rsid w:val="00D644A9"/>
    <w:rsid w:val="00D676CD"/>
    <w:rsid w:val="00D73004"/>
    <w:rsid w:val="00D763D4"/>
    <w:rsid w:val="00D77C89"/>
    <w:rsid w:val="00D804EF"/>
    <w:rsid w:val="00D81CBD"/>
    <w:rsid w:val="00D82DE5"/>
    <w:rsid w:val="00D8386A"/>
    <w:rsid w:val="00D83E40"/>
    <w:rsid w:val="00D84BD6"/>
    <w:rsid w:val="00D86253"/>
    <w:rsid w:val="00D94B00"/>
    <w:rsid w:val="00D9577B"/>
    <w:rsid w:val="00D96D02"/>
    <w:rsid w:val="00DA31C5"/>
    <w:rsid w:val="00DA6778"/>
    <w:rsid w:val="00DA731A"/>
    <w:rsid w:val="00DA76EC"/>
    <w:rsid w:val="00DA7793"/>
    <w:rsid w:val="00DB49C7"/>
    <w:rsid w:val="00DB5A17"/>
    <w:rsid w:val="00DB6A9F"/>
    <w:rsid w:val="00DB770D"/>
    <w:rsid w:val="00DC0803"/>
    <w:rsid w:val="00DC0DA5"/>
    <w:rsid w:val="00DC12BF"/>
    <w:rsid w:val="00DC1C53"/>
    <w:rsid w:val="00DC306C"/>
    <w:rsid w:val="00DC31D1"/>
    <w:rsid w:val="00DC3925"/>
    <w:rsid w:val="00DC459C"/>
    <w:rsid w:val="00DC5BE1"/>
    <w:rsid w:val="00DC6525"/>
    <w:rsid w:val="00DD01B8"/>
    <w:rsid w:val="00DD2D04"/>
    <w:rsid w:val="00DD539C"/>
    <w:rsid w:val="00DD5B09"/>
    <w:rsid w:val="00DD63AC"/>
    <w:rsid w:val="00DE008B"/>
    <w:rsid w:val="00DE04E5"/>
    <w:rsid w:val="00DE2A9C"/>
    <w:rsid w:val="00DE2BAB"/>
    <w:rsid w:val="00DE3B6B"/>
    <w:rsid w:val="00DE4A00"/>
    <w:rsid w:val="00DE5B32"/>
    <w:rsid w:val="00DE7870"/>
    <w:rsid w:val="00DE7CE3"/>
    <w:rsid w:val="00DF0108"/>
    <w:rsid w:val="00DF08E4"/>
    <w:rsid w:val="00DF1091"/>
    <w:rsid w:val="00DF4F88"/>
    <w:rsid w:val="00E00615"/>
    <w:rsid w:val="00E022C6"/>
    <w:rsid w:val="00E03281"/>
    <w:rsid w:val="00E04D11"/>
    <w:rsid w:val="00E076E8"/>
    <w:rsid w:val="00E104DA"/>
    <w:rsid w:val="00E11D6D"/>
    <w:rsid w:val="00E11EBB"/>
    <w:rsid w:val="00E147F0"/>
    <w:rsid w:val="00E1499D"/>
    <w:rsid w:val="00E15073"/>
    <w:rsid w:val="00E1633F"/>
    <w:rsid w:val="00E177F8"/>
    <w:rsid w:val="00E2114E"/>
    <w:rsid w:val="00E218FC"/>
    <w:rsid w:val="00E21C5E"/>
    <w:rsid w:val="00E2204C"/>
    <w:rsid w:val="00E23A04"/>
    <w:rsid w:val="00E24E7D"/>
    <w:rsid w:val="00E24FB9"/>
    <w:rsid w:val="00E269C5"/>
    <w:rsid w:val="00E332A0"/>
    <w:rsid w:val="00E333A9"/>
    <w:rsid w:val="00E337F3"/>
    <w:rsid w:val="00E34051"/>
    <w:rsid w:val="00E341AF"/>
    <w:rsid w:val="00E347C0"/>
    <w:rsid w:val="00E34B87"/>
    <w:rsid w:val="00E357B1"/>
    <w:rsid w:val="00E362D7"/>
    <w:rsid w:val="00E36317"/>
    <w:rsid w:val="00E36866"/>
    <w:rsid w:val="00E401EB"/>
    <w:rsid w:val="00E40B30"/>
    <w:rsid w:val="00E40D12"/>
    <w:rsid w:val="00E419E1"/>
    <w:rsid w:val="00E41A54"/>
    <w:rsid w:val="00E431B6"/>
    <w:rsid w:val="00E431CB"/>
    <w:rsid w:val="00E4554A"/>
    <w:rsid w:val="00E46341"/>
    <w:rsid w:val="00E46FA6"/>
    <w:rsid w:val="00E470BB"/>
    <w:rsid w:val="00E4724C"/>
    <w:rsid w:val="00E51742"/>
    <w:rsid w:val="00E53A75"/>
    <w:rsid w:val="00E543C7"/>
    <w:rsid w:val="00E5496A"/>
    <w:rsid w:val="00E55360"/>
    <w:rsid w:val="00E566A5"/>
    <w:rsid w:val="00E57489"/>
    <w:rsid w:val="00E576C9"/>
    <w:rsid w:val="00E577A1"/>
    <w:rsid w:val="00E57812"/>
    <w:rsid w:val="00E606BB"/>
    <w:rsid w:val="00E61B14"/>
    <w:rsid w:val="00E622CE"/>
    <w:rsid w:val="00E63422"/>
    <w:rsid w:val="00E64BB1"/>
    <w:rsid w:val="00E65039"/>
    <w:rsid w:val="00E66663"/>
    <w:rsid w:val="00E70A69"/>
    <w:rsid w:val="00E71AC2"/>
    <w:rsid w:val="00E73478"/>
    <w:rsid w:val="00E74223"/>
    <w:rsid w:val="00E752B3"/>
    <w:rsid w:val="00E76264"/>
    <w:rsid w:val="00E76D9B"/>
    <w:rsid w:val="00E76DA6"/>
    <w:rsid w:val="00E7765C"/>
    <w:rsid w:val="00E77C5F"/>
    <w:rsid w:val="00E81122"/>
    <w:rsid w:val="00E81AE3"/>
    <w:rsid w:val="00E82E63"/>
    <w:rsid w:val="00E855CF"/>
    <w:rsid w:val="00E874E8"/>
    <w:rsid w:val="00E87769"/>
    <w:rsid w:val="00E91924"/>
    <w:rsid w:val="00E923B1"/>
    <w:rsid w:val="00E93005"/>
    <w:rsid w:val="00E952E7"/>
    <w:rsid w:val="00E95693"/>
    <w:rsid w:val="00E95D07"/>
    <w:rsid w:val="00E96A3E"/>
    <w:rsid w:val="00E97568"/>
    <w:rsid w:val="00EA0B8D"/>
    <w:rsid w:val="00EA437C"/>
    <w:rsid w:val="00EA5BE8"/>
    <w:rsid w:val="00EA6D67"/>
    <w:rsid w:val="00EB0486"/>
    <w:rsid w:val="00EB19DC"/>
    <w:rsid w:val="00EB1BB5"/>
    <w:rsid w:val="00EB24BA"/>
    <w:rsid w:val="00EB322F"/>
    <w:rsid w:val="00EB5335"/>
    <w:rsid w:val="00EB549B"/>
    <w:rsid w:val="00EB60CD"/>
    <w:rsid w:val="00EB7A9E"/>
    <w:rsid w:val="00EC0C4D"/>
    <w:rsid w:val="00EC1DAB"/>
    <w:rsid w:val="00EC2C52"/>
    <w:rsid w:val="00EC38F4"/>
    <w:rsid w:val="00EC4583"/>
    <w:rsid w:val="00EC4A00"/>
    <w:rsid w:val="00EC56D8"/>
    <w:rsid w:val="00EC6F40"/>
    <w:rsid w:val="00ED094D"/>
    <w:rsid w:val="00ED1644"/>
    <w:rsid w:val="00ED25C3"/>
    <w:rsid w:val="00ED2E91"/>
    <w:rsid w:val="00ED2F48"/>
    <w:rsid w:val="00ED3EA4"/>
    <w:rsid w:val="00ED763E"/>
    <w:rsid w:val="00ED78B1"/>
    <w:rsid w:val="00EE09E7"/>
    <w:rsid w:val="00EE224C"/>
    <w:rsid w:val="00EE2485"/>
    <w:rsid w:val="00EE7D5A"/>
    <w:rsid w:val="00EE7ED9"/>
    <w:rsid w:val="00EF17B7"/>
    <w:rsid w:val="00EF1B5A"/>
    <w:rsid w:val="00EF1EF8"/>
    <w:rsid w:val="00EF30E2"/>
    <w:rsid w:val="00EF5953"/>
    <w:rsid w:val="00EF61C3"/>
    <w:rsid w:val="00EF668D"/>
    <w:rsid w:val="00EF7977"/>
    <w:rsid w:val="00F00DBE"/>
    <w:rsid w:val="00F00FB7"/>
    <w:rsid w:val="00F01135"/>
    <w:rsid w:val="00F02D63"/>
    <w:rsid w:val="00F03474"/>
    <w:rsid w:val="00F03BF0"/>
    <w:rsid w:val="00F06A74"/>
    <w:rsid w:val="00F07D78"/>
    <w:rsid w:val="00F10674"/>
    <w:rsid w:val="00F10E6C"/>
    <w:rsid w:val="00F13575"/>
    <w:rsid w:val="00F14F1C"/>
    <w:rsid w:val="00F15330"/>
    <w:rsid w:val="00F15689"/>
    <w:rsid w:val="00F1599C"/>
    <w:rsid w:val="00F15D0C"/>
    <w:rsid w:val="00F161D1"/>
    <w:rsid w:val="00F203B8"/>
    <w:rsid w:val="00F20B2E"/>
    <w:rsid w:val="00F21BEA"/>
    <w:rsid w:val="00F22845"/>
    <w:rsid w:val="00F23341"/>
    <w:rsid w:val="00F247F0"/>
    <w:rsid w:val="00F252EC"/>
    <w:rsid w:val="00F262C3"/>
    <w:rsid w:val="00F27D06"/>
    <w:rsid w:val="00F27D1C"/>
    <w:rsid w:val="00F324D9"/>
    <w:rsid w:val="00F32F2B"/>
    <w:rsid w:val="00F3474D"/>
    <w:rsid w:val="00F35A4B"/>
    <w:rsid w:val="00F37059"/>
    <w:rsid w:val="00F3736C"/>
    <w:rsid w:val="00F40388"/>
    <w:rsid w:val="00F40ABD"/>
    <w:rsid w:val="00F40F98"/>
    <w:rsid w:val="00F41A0C"/>
    <w:rsid w:val="00F42C12"/>
    <w:rsid w:val="00F43167"/>
    <w:rsid w:val="00F442BA"/>
    <w:rsid w:val="00F44BA8"/>
    <w:rsid w:val="00F4765D"/>
    <w:rsid w:val="00F5164B"/>
    <w:rsid w:val="00F52D79"/>
    <w:rsid w:val="00F53304"/>
    <w:rsid w:val="00F540D2"/>
    <w:rsid w:val="00F547BB"/>
    <w:rsid w:val="00F56E3D"/>
    <w:rsid w:val="00F577DC"/>
    <w:rsid w:val="00F60BB5"/>
    <w:rsid w:val="00F61602"/>
    <w:rsid w:val="00F62159"/>
    <w:rsid w:val="00F65275"/>
    <w:rsid w:val="00F658B5"/>
    <w:rsid w:val="00F66883"/>
    <w:rsid w:val="00F70FA2"/>
    <w:rsid w:val="00F7253E"/>
    <w:rsid w:val="00F7279C"/>
    <w:rsid w:val="00F73353"/>
    <w:rsid w:val="00F738FF"/>
    <w:rsid w:val="00F73D4E"/>
    <w:rsid w:val="00F73F0D"/>
    <w:rsid w:val="00F74C4E"/>
    <w:rsid w:val="00F75018"/>
    <w:rsid w:val="00F76C41"/>
    <w:rsid w:val="00F770F9"/>
    <w:rsid w:val="00F83412"/>
    <w:rsid w:val="00F83450"/>
    <w:rsid w:val="00F85C06"/>
    <w:rsid w:val="00F863BB"/>
    <w:rsid w:val="00F8650C"/>
    <w:rsid w:val="00F87EFC"/>
    <w:rsid w:val="00F9022D"/>
    <w:rsid w:val="00F930B8"/>
    <w:rsid w:val="00F935B9"/>
    <w:rsid w:val="00F9368C"/>
    <w:rsid w:val="00F94257"/>
    <w:rsid w:val="00F946E7"/>
    <w:rsid w:val="00F9476E"/>
    <w:rsid w:val="00F95093"/>
    <w:rsid w:val="00F950C3"/>
    <w:rsid w:val="00F95E69"/>
    <w:rsid w:val="00F96C38"/>
    <w:rsid w:val="00F97DCB"/>
    <w:rsid w:val="00FA0D0A"/>
    <w:rsid w:val="00FA1831"/>
    <w:rsid w:val="00FA1CF9"/>
    <w:rsid w:val="00FA3A39"/>
    <w:rsid w:val="00FB15C8"/>
    <w:rsid w:val="00FB1CD2"/>
    <w:rsid w:val="00FB2884"/>
    <w:rsid w:val="00FB441D"/>
    <w:rsid w:val="00FB69E5"/>
    <w:rsid w:val="00FC038D"/>
    <w:rsid w:val="00FC58F6"/>
    <w:rsid w:val="00FC67FD"/>
    <w:rsid w:val="00FD03A6"/>
    <w:rsid w:val="00FD0573"/>
    <w:rsid w:val="00FD08F2"/>
    <w:rsid w:val="00FD3914"/>
    <w:rsid w:val="00FD4DFA"/>
    <w:rsid w:val="00FD5DCE"/>
    <w:rsid w:val="00FD5F8B"/>
    <w:rsid w:val="00FD7017"/>
    <w:rsid w:val="00FE0737"/>
    <w:rsid w:val="00FE07A4"/>
    <w:rsid w:val="00FE0BA3"/>
    <w:rsid w:val="00FE246E"/>
    <w:rsid w:val="00FE2F23"/>
    <w:rsid w:val="00FE389B"/>
    <w:rsid w:val="00FE3D83"/>
    <w:rsid w:val="00FE3F32"/>
    <w:rsid w:val="00FE5039"/>
    <w:rsid w:val="00FE6BE4"/>
    <w:rsid w:val="00FE7D87"/>
    <w:rsid w:val="00FF0724"/>
    <w:rsid w:val="00FF0A0B"/>
    <w:rsid w:val="00FF18CB"/>
    <w:rsid w:val="00FF3E84"/>
    <w:rsid w:val="00FF5216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D142C"/>
    <w:rPr>
      <w:color w:val="0000FF"/>
      <w:u w:val="single"/>
    </w:rPr>
  </w:style>
  <w:style w:type="paragraph" w:styleId="a8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9">
    <w:name w:val="Balloon Text"/>
    <w:basedOn w:val="a"/>
    <w:link w:val="aa"/>
    <w:rsid w:val="00774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DE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Plain Text"/>
    <w:basedOn w:val="a"/>
    <w:link w:val="ac"/>
    <w:unhideWhenUsed/>
    <w:rsid w:val="000F7DE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F7DE0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AD1260"/>
    <w:pPr>
      <w:ind w:left="720"/>
      <w:contextualSpacing/>
    </w:pPr>
  </w:style>
  <w:style w:type="paragraph" w:styleId="31">
    <w:name w:val="Body Text Indent 3"/>
    <w:basedOn w:val="a"/>
    <w:link w:val="32"/>
    <w:rsid w:val="006872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7233"/>
    <w:rPr>
      <w:sz w:val="16"/>
      <w:szCs w:val="16"/>
    </w:rPr>
  </w:style>
  <w:style w:type="paragraph" w:styleId="ae">
    <w:name w:val="header"/>
    <w:basedOn w:val="a"/>
    <w:link w:val="af"/>
    <w:uiPriority w:val="99"/>
    <w:rsid w:val="008F51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F5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D142C"/>
    <w:rPr>
      <w:color w:val="0000FF"/>
      <w:u w:val="single"/>
    </w:rPr>
  </w:style>
  <w:style w:type="paragraph" w:styleId="a8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9">
    <w:name w:val="Balloon Text"/>
    <w:basedOn w:val="a"/>
    <w:link w:val="aa"/>
    <w:rsid w:val="00774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4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mi-kemero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9F03-90E3-4656-AE8A-F45B88A3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14960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37</cp:revision>
  <cp:lastPrinted>2020-01-31T07:29:00Z</cp:lastPrinted>
  <dcterms:created xsi:type="dcterms:W3CDTF">2020-01-29T08:42:00Z</dcterms:created>
  <dcterms:modified xsi:type="dcterms:W3CDTF">2020-06-22T01:43:00Z</dcterms:modified>
</cp:coreProperties>
</file>