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2.xml" ContentType="application/vnd.openxmlformats-officedocument.wordprocessingml.footer+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3.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oter4.xml" ContentType="application/vnd.openxmlformats-officedocument.wordprocessingml.footer+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footer5.xml" ContentType="application/vnd.openxmlformats-officedocument.wordprocessingml.footer+xml"/>
  <Override PartName="/word/charts/chart22.xml" ContentType="application/vnd.openxmlformats-officedocument.drawingml.chart+xml"/>
  <Override PartName="/word/charts/chart23.xml" ContentType="application/vnd.openxmlformats-officedocument.drawingml.chart+xml"/>
  <Override PartName="/word/theme/themeOverride1.xml" ContentType="application/vnd.openxmlformats-officedocument.themeOverride+xml"/>
  <Override PartName="/word/charts/chart24.xml" ContentType="application/vnd.openxmlformats-officedocument.drawingml.chart+xml"/>
  <Override PartName="/word/footer6.xml" ContentType="application/vnd.openxmlformats-officedocument.wordprocessingml.footer+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footer7.xml" ContentType="application/vnd.openxmlformats-officedocument.wordprocessingml.footer+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footer8.xml" ContentType="application/vnd.openxmlformats-officedocument.wordprocessingml.footer+xml"/>
  <Override PartName="/word/footer9.xml" ContentType="application/vnd.openxmlformats-officedocument.wordprocessingml.footer+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olors1.xml" ContentType="application/vnd.ms-office.chartcolorstyle+xml"/>
  <Override PartName="/word/charts/style1.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09D0" w:rsidRPr="003944FE" w:rsidRDefault="00BA09D0" w:rsidP="00141FBA">
      <w:pPr>
        <w:pStyle w:val="140"/>
        <w:keepNext/>
        <w:suppressAutoHyphens w:val="0"/>
        <w:rPr>
          <w:color w:val="auto"/>
        </w:rPr>
      </w:pPr>
    </w:p>
    <w:p w:rsidR="00BA09D0" w:rsidRPr="003944FE" w:rsidRDefault="00F11505" w:rsidP="00F11505">
      <w:pPr>
        <w:keepNext/>
        <w:widowControl w:val="0"/>
        <w:spacing w:before="480"/>
        <w:jc w:val="right"/>
        <w:rPr>
          <w:b/>
          <w:sz w:val="40"/>
          <w:szCs w:val="40"/>
        </w:rPr>
      </w:pPr>
      <w:r>
        <w:rPr>
          <w:b/>
          <w:sz w:val="40"/>
          <w:szCs w:val="40"/>
        </w:rPr>
        <w:t>ПРОЕКТ</w:t>
      </w:r>
    </w:p>
    <w:p w:rsidR="00BA09D0" w:rsidRPr="003944FE" w:rsidRDefault="00BA09D0" w:rsidP="00141FBA">
      <w:pPr>
        <w:keepNext/>
        <w:widowControl w:val="0"/>
        <w:spacing w:before="480"/>
        <w:jc w:val="center"/>
        <w:rPr>
          <w:b/>
          <w:sz w:val="40"/>
          <w:szCs w:val="40"/>
        </w:rPr>
      </w:pPr>
    </w:p>
    <w:p w:rsidR="00BA09D0" w:rsidRPr="003944FE" w:rsidRDefault="00BA09D0" w:rsidP="00141FBA">
      <w:pPr>
        <w:keepNext/>
        <w:widowControl w:val="0"/>
        <w:spacing w:before="480"/>
        <w:jc w:val="center"/>
        <w:rPr>
          <w:b/>
          <w:sz w:val="40"/>
          <w:szCs w:val="40"/>
        </w:rPr>
      </w:pPr>
    </w:p>
    <w:p w:rsidR="003944FE" w:rsidRPr="003944FE" w:rsidRDefault="003944FE" w:rsidP="00141FBA">
      <w:pPr>
        <w:keepNext/>
        <w:widowControl w:val="0"/>
        <w:spacing w:before="480"/>
        <w:jc w:val="center"/>
        <w:rPr>
          <w:b/>
          <w:sz w:val="40"/>
          <w:szCs w:val="40"/>
        </w:rPr>
      </w:pPr>
    </w:p>
    <w:p w:rsidR="00CE4E2F" w:rsidRPr="003944FE" w:rsidRDefault="00B83326" w:rsidP="00141FBA">
      <w:pPr>
        <w:pStyle w:val="ConsPlusNormal"/>
        <w:keepNext/>
        <w:tabs>
          <w:tab w:val="left" w:pos="851"/>
        </w:tabs>
        <w:spacing w:line="276" w:lineRule="auto"/>
        <w:jc w:val="center"/>
        <w:rPr>
          <w:rFonts w:ascii="Times New Roman" w:eastAsia="Calibri" w:hAnsi="Times New Roman" w:cs="Times New Roman"/>
          <w:sz w:val="32"/>
          <w:szCs w:val="32"/>
          <w:lang w:eastAsia="en-US"/>
        </w:rPr>
      </w:pPr>
      <w:r w:rsidRPr="003944FE">
        <w:rPr>
          <w:rFonts w:ascii="Times New Roman" w:eastAsia="Calibri" w:hAnsi="Times New Roman" w:cs="Times New Roman"/>
          <w:sz w:val="32"/>
          <w:szCs w:val="32"/>
          <w:lang w:eastAsia="en-US"/>
        </w:rPr>
        <w:t>«СТРАТЕГИЯ СОЦИАЛЬНО-ЭКОНОМИЧЕСКОГО РАЗВИТИЯ                   ГОРОДА КЕМЕРОВО</w:t>
      </w:r>
      <w:r w:rsidR="00016014">
        <w:rPr>
          <w:rFonts w:ascii="Times New Roman" w:eastAsia="Calibri" w:hAnsi="Times New Roman" w:cs="Times New Roman"/>
          <w:sz w:val="32"/>
          <w:szCs w:val="32"/>
          <w:lang w:eastAsia="en-US"/>
        </w:rPr>
        <w:t xml:space="preserve"> ДО 2035</w:t>
      </w:r>
      <w:r w:rsidRPr="003944FE">
        <w:rPr>
          <w:rFonts w:ascii="Times New Roman" w:eastAsia="Calibri" w:hAnsi="Times New Roman" w:cs="Times New Roman"/>
          <w:sz w:val="32"/>
          <w:szCs w:val="32"/>
          <w:lang w:eastAsia="en-US"/>
        </w:rPr>
        <w:t>»</w:t>
      </w:r>
    </w:p>
    <w:p w:rsidR="00A45F0F" w:rsidRPr="003944FE" w:rsidRDefault="00A45F0F" w:rsidP="00141FBA">
      <w:pPr>
        <w:pStyle w:val="ConsPlusNormal"/>
        <w:keepNext/>
        <w:tabs>
          <w:tab w:val="left" w:pos="851"/>
        </w:tabs>
        <w:spacing w:line="276" w:lineRule="auto"/>
        <w:ind w:left="720"/>
        <w:rPr>
          <w:rFonts w:ascii="Times New Roman" w:hAnsi="Times New Roman" w:cs="Times New Roman"/>
          <w:sz w:val="32"/>
          <w:szCs w:val="32"/>
        </w:rPr>
      </w:pPr>
    </w:p>
    <w:p w:rsidR="007C14C6" w:rsidRPr="003944FE" w:rsidRDefault="007C14C6" w:rsidP="00141FBA">
      <w:pPr>
        <w:pStyle w:val="ConsPlusNormal"/>
        <w:keepNext/>
        <w:tabs>
          <w:tab w:val="left" w:pos="851"/>
        </w:tabs>
        <w:spacing w:line="276" w:lineRule="auto"/>
        <w:ind w:left="720"/>
        <w:rPr>
          <w:rFonts w:ascii="Times New Roman" w:hAnsi="Times New Roman" w:cs="Times New Roman"/>
          <w:sz w:val="32"/>
          <w:szCs w:val="32"/>
        </w:rPr>
      </w:pPr>
    </w:p>
    <w:p w:rsidR="00CE4E2F" w:rsidRPr="003944FE" w:rsidRDefault="00CE4E2F" w:rsidP="00141FBA">
      <w:pPr>
        <w:pStyle w:val="ConsPlusNormal"/>
        <w:keepNext/>
        <w:tabs>
          <w:tab w:val="left" w:pos="851"/>
        </w:tabs>
        <w:spacing w:line="276" w:lineRule="auto"/>
        <w:jc w:val="center"/>
        <w:rPr>
          <w:rFonts w:ascii="Times New Roman" w:hAnsi="Times New Roman" w:cs="Times New Roman"/>
          <w:sz w:val="32"/>
          <w:szCs w:val="32"/>
        </w:rPr>
      </w:pPr>
    </w:p>
    <w:p w:rsidR="00BA09D0" w:rsidRPr="003944FE" w:rsidRDefault="00BA09D0" w:rsidP="00141FBA">
      <w:pPr>
        <w:pStyle w:val="ConsPlusNormal"/>
        <w:keepNext/>
        <w:tabs>
          <w:tab w:val="left" w:pos="851"/>
        </w:tabs>
        <w:spacing w:line="276" w:lineRule="auto"/>
        <w:jc w:val="center"/>
        <w:rPr>
          <w:rFonts w:ascii="Times New Roman" w:hAnsi="Times New Roman" w:cs="Times New Roman"/>
          <w:sz w:val="32"/>
          <w:szCs w:val="32"/>
        </w:rPr>
      </w:pPr>
    </w:p>
    <w:p w:rsidR="00BA09D0" w:rsidRPr="003944FE" w:rsidRDefault="00BA09D0" w:rsidP="00141FBA">
      <w:pPr>
        <w:pStyle w:val="ConsPlusNormal"/>
        <w:keepNext/>
        <w:tabs>
          <w:tab w:val="left" w:pos="851"/>
        </w:tabs>
        <w:spacing w:line="276" w:lineRule="auto"/>
        <w:jc w:val="center"/>
        <w:rPr>
          <w:rFonts w:ascii="Times New Roman" w:hAnsi="Times New Roman" w:cs="Times New Roman"/>
          <w:sz w:val="32"/>
          <w:szCs w:val="32"/>
        </w:rPr>
      </w:pPr>
    </w:p>
    <w:p w:rsidR="00BA09D0" w:rsidRPr="003944FE" w:rsidRDefault="00BA09D0" w:rsidP="00141FBA">
      <w:pPr>
        <w:pStyle w:val="ConsPlusNormal"/>
        <w:keepNext/>
        <w:tabs>
          <w:tab w:val="left" w:pos="851"/>
        </w:tabs>
        <w:spacing w:line="276" w:lineRule="auto"/>
        <w:jc w:val="center"/>
        <w:rPr>
          <w:rFonts w:ascii="Times New Roman" w:hAnsi="Times New Roman" w:cs="Times New Roman"/>
          <w:sz w:val="32"/>
          <w:szCs w:val="32"/>
        </w:rPr>
      </w:pPr>
    </w:p>
    <w:p w:rsidR="00BA09D0" w:rsidRPr="003944FE" w:rsidRDefault="00BA09D0" w:rsidP="00141FBA">
      <w:pPr>
        <w:pStyle w:val="ConsPlusNormal"/>
        <w:keepNext/>
        <w:tabs>
          <w:tab w:val="left" w:pos="851"/>
        </w:tabs>
        <w:spacing w:line="276" w:lineRule="auto"/>
        <w:jc w:val="center"/>
        <w:rPr>
          <w:rFonts w:ascii="Times New Roman" w:hAnsi="Times New Roman" w:cs="Times New Roman"/>
          <w:sz w:val="32"/>
          <w:szCs w:val="32"/>
        </w:rPr>
      </w:pPr>
    </w:p>
    <w:p w:rsidR="00BA09D0" w:rsidRPr="003944FE" w:rsidRDefault="00BA09D0" w:rsidP="00141FBA">
      <w:pPr>
        <w:pStyle w:val="ConsPlusNormal"/>
        <w:keepNext/>
        <w:tabs>
          <w:tab w:val="left" w:pos="851"/>
        </w:tabs>
        <w:spacing w:line="276" w:lineRule="auto"/>
        <w:jc w:val="center"/>
        <w:rPr>
          <w:rFonts w:ascii="Times New Roman" w:hAnsi="Times New Roman" w:cs="Times New Roman"/>
          <w:sz w:val="32"/>
          <w:szCs w:val="32"/>
        </w:rPr>
      </w:pPr>
    </w:p>
    <w:p w:rsidR="00BA09D0" w:rsidRPr="003944FE" w:rsidRDefault="00BA09D0" w:rsidP="00141FBA">
      <w:pPr>
        <w:pStyle w:val="ConsPlusNormal"/>
        <w:keepNext/>
        <w:tabs>
          <w:tab w:val="left" w:pos="851"/>
        </w:tabs>
        <w:spacing w:line="276" w:lineRule="auto"/>
        <w:jc w:val="center"/>
        <w:rPr>
          <w:rFonts w:ascii="Times New Roman" w:hAnsi="Times New Roman" w:cs="Times New Roman"/>
          <w:sz w:val="32"/>
          <w:szCs w:val="32"/>
        </w:rPr>
      </w:pPr>
    </w:p>
    <w:p w:rsidR="003944FE" w:rsidRPr="003944FE" w:rsidRDefault="003944FE" w:rsidP="00141FBA">
      <w:pPr>
        <w:pStyle w:val="ConsPlusNormal"/>
        <w:keepNext/>
        <w:tabs>
          <w:tab w:val="left" w:pos="851"/>
        </w:tabs>
        <w:spacing w:line="276" w:lineRule="auto"/>
        <w:jc w:val="center"/>
        <w:rPr>
          <w:rFonts w:ascii="Times New Roman" w:hAnsi="Times New Roman" w:cs="Times New Roman"/>
          <w:sz w:val="32"/>
          <w:szCs w:val="32"/>
        </w:rPr>
      </w:pPr>
    </w:p>
    <w:p w:rsidR="003944FE" w:rsidRPr="003944FE" w:rsidRDefault="003944FE" w:rsidP="00141FBA">
      <w:pPr>
        <w:pStyle w:val="ConsPlusNormal"/>
        <w:keepNext/>
        <w:tabs>
          <w:tab w:val="left" w:pos="851"/>
        </w:tabs>
        <w:spacing w:line="276" w:lineRule="auto"/>
        <w:jc w:val="center"/>
        <w:rPr>
          <w:rFonts w:ascii="Times New Roman" w:hAnsi="Times New Roman" w:cs="Times New Roman"/>
          <w:sz w:val="32"/>
          <w:szCs w:val="32"/>
        </w:rPr>
      </w:pPr>
    </w:p>
    <w:p w:rsidR="003944FE" w:rsidRPr="003944FE" w:rsidRDefault="003944FE" w:rsidP="00141FBA">
      <w:pPr>
        <w:pStyle w:val="ConsPlusNormal"/>
        <w:keepNext/>
        <w:tabs>
          <w:tab w:val="left" w:pos="851"/>
        </w:tabs>
        <w:spacing w:line="276" w:lineRule="auto"/>
        <w:jc w:val="center"/>
        <w:rPr>
          <w:rFonts w:ascii="Times New Roman" w:hAnsi="Times New Roman" w:cs="Times New Roman"/>
          <w:sz w:val="32"/>
          <w:szCs w:val="32"/>
        </w:rPr>
      </w:pPr>
    </w:p>
    <w:p w:rsidR="003944FE" w:rsidRPr="003944FE" w:rsidRDefault="003944FE" w:rsidP="00141FBA">
      <w:pPr>
        <w:pStyle w:val="ConsPlusNormal"/>
        <w:keepNext/>
        <w:tabs>
          <w:tab w:val="left" w:pos="851"/>
        </w:tabs>
        <w:spacing w:line="276" w:lineRule="auto"/>
        <w:jc w:val="center"/>
        <w:rPr>
          <w:rFonts w:ascii="Times New Roman" w:hAnsi="Times New Roman" w:cs="Times New Roman"/>
          <w:sz w:val="32"/>
          <w:szCs w:val="32"/>
        </w:rPr>
      </w:pPr>
    </w:p>
    <w:p w:rsidR="00CE4E2F" w:rsidRDefault="00CE4E2F" w:rsidP="00141FBA">
      <w:pPr>
        <w:pStyle w:val="ConsPlusNormal"/>
        <w:keepNext/>
        <w:tabs>
          <w:tab w:val="left" w:pos="851"/>
        </w:tabs>
        <w:spacing w:line="276" w:lineRule="auto"/>
        <w:jc w:val="center"/>
        <w:rPr>
          <w:rFonts w:ascii="Times New Roman" w:hAnsi="Times New Roman" w:cs="Times New Roman"/>
          <w:sz w:val="32"/>
          <w:szCs w:val="32"/>
        </w:rPr>
      </w:pPr>
    </w:p>
    <w:p w:rsidR="000F6D0E" w:rsidRDefault="000F6D0E" w:rsidP="00141FBA">
      <w:pPr>
        <w:pStyle w:val="ConsPlusNormal"/>
        <w:keepNext/>
        <w:tabs>
          <w:tab w:val="left" w:pos="851"/>
        </w:tabs>
        <w:spacing w:line="276" w:lineRule="auto"/>
        <w:jc w:val="center"/>
        <w:rPr>
          <w:rFonts w:ascii="Times New Roman" w:hAnsi="Times New Roman" w:cs="Times New Roman"/>
          <w:sz w:val="32"/>
          <w:szCs w:val="32"/>
        </w:rPr>
      </w:pPr>
    </w:p>
    <w:p w:rsidR="000F6D0E" w:rsidRDefault="000F6D0E" w:rsidP="00141FBA">
      <w:pPr>
        <w:pStyle w:val="ConsPlusNormal"/>
        <w:keepNext/>
        <w:tabs>
          <w:tab w:val="left" w:pos="851"/>
        </w:tabs>
        <w:spacing w:line="276" w:lineRule="auto"/>
        <w:jc w:val="center"/>
        <w:rPr>
          <w:rFonts w:ascii="Times New Roman" w:hAnsi="Times New Roman" w:cs="Times New Roman"/>
          <w:sz w:val="32"/>
          <w:szCs w:val="32"/>
        </w:rPr>
      </w:pPr>
    </w:p>
    <w:p w:rsidR="000F6D0E" w:rsidRDefault="000F6D0E" w:rsidP="00141FBA">
      <w:pPr>
        <w:pStyle w:val="ConsPlusNormal"/>
        <w:keepNext/>
        <w:tabs>
          <w:tab w:val="left" w:pos="851"/>
        </w:tabs>
        <w:spacing w:line="276" w:lineRule="auto"/>
        <w:jc w:val="center"/>
        <w:rPr>
          <w:rFonts w:ascii="Times New Roman" w:hAnsi="Times New Roman" w:cs="Times New Roman"/>
          <w:sz w:val="32"/>
          <w:szCs w:val="32"/>
        </w:rPr>
      </w:pPr>
    </w:p>
    <w:p w:rsidR="000F6D0E" w:rsidRDefault="000F6D0E" w:rsidP="00141FBA">
      <w:pPr>
        <w:pStyle w:val="ConsPlusNormal"/>
        <w:keepNext/>
        <w:tabs>
          <w:tab w:val="left" w:pos="851"/>
        </w:tabs>
        <w:spacing w:line="276" w:lineRule="auto"/>
        <w:jc w:val="center"/>
        <w:rPr>
          <w:rFonts w:ascii="Times New Roman" w:hAnsi="Times New Roman" w:cs="Times New Roman"/>
          <w:sz w:val="32"/>
          <w:szCs w:val="32"/>
        </w:rPr>
      </w:pPr>
    </w:p>
    <w:p w:rsidR="000F6D0E" w:rsidRDefault="000F6D0E" w:rsidP="00141FBA">
      <w:pPr>
        <w:pStyle w:val="ConsPlusNormal"/>
        <w:keepNext/>
        <w:tabs>
          <w:tab w:val="left" w:pos="851"/>
        </w:tabs>
        <w:spacing w:line="276" w:lineRule="auto"/>
        <w:jc w:val="center"/>
        <w:rPr>
          <w:rFonts w:ascii="Times New Roman" w:hAnsi="Times New Roman" w:cs="Times New Roman"/>
          <w:sz w:val="32"/>
          <w:szCs w:val="32"/>
        </w:rPr>
      </w:pPr>
    </w:p>
    <w:p w:rsidR="000F6D0E" w:rsidRDefault="000F6D0E" w:rsidP="00141FBA">
      <w:pPr>
        <w:pStyle w:val="ConsPlusNormal"/>
        <w:keepNext/>
        <w:tabs>
          <w:tab w:val="left" w:pos="851"/>
        </w:tabs>
        <w:spacing w:line="276" w:lineRule="auto"/>
        <w:jc w:val="center"/>
        <w:rPr>
          <w:rFonts w:ascii="Times New Roman" w:hAnsi="Times New Roman" w:cs="Times New Roman"/>
          <w:sz w:val="32"/>
          <w:szCs w:val="32"/>
        </w:rPr>
      </w:pPr>
    </w:p>
    <w:p w:rsidR="000F6D0E" w:rsidRPr="003944FE" w:rsidRDefault="000F6D0E" w:rsidP="00141FBA">
      <w:pPr>
        <w:pStyle w:val="ConsPlusNormal"/>
        <w:keepNext/>
        <w:tabs>
          <w:tab w:val="left" w:pos="851"/>
        </w:tabs>
        <w:spacing w:line="276" w:lineRule="auto"/>
        <w:jc w:val="center"/>
        <w:rPr>
          <w:rFonts w:ascii="Times New Roman" w:hAnsi="Times New Roman" w:cs="Times New Roman"/>
          <w:sz w:val="32"/>
          <w:szCs w:val="32"/>
        </w:rPr>
      </w:pPr>
    </w:p>
    <w:p w:rsidR="00DA70AA" w:rsidRPr="003944FE" w:rsidRDefault="00CE4E2F" w:rsidP="00141FBA">
      <w:pPr>
        <w:keepNext/>
        <w:widowControl w:val="0"/>
        <w:spacing w:line="360" w:lineRule="auto"/>
        <w:jc w:val="center"/>
        <w:rPr>
          <w:b/>
          <w:iCs/>
          <w:sz w:val="32"/>
          <w:szCs w:val="32"/>
        </w:rPr>
      </w:pPr>
      <w:r w:rsidRPr="003944FE">
        <w:rPr>
          <w:sz w:val="28"/>
          <w:szCs w:val="28"/>
        </w:rPr>
        <w:t>201</w:t>
      </w:r>
      <w:r w:rsidR="00313141" w:rsidRPr="003944FE">
        <w:rPr>
          <w:sz w:val="28"/>
          <w:szCs w:val="28"/>
        </w:rPr>
        <w:t>9</w:t>
      </w:r>
      <w:r w:rsidRPr="003944FE">
        <w:rPr>
          <w:sz w:val="28"/>
          <w:szCs w:val="28"/>
        </w:rPr>
        <w:t xml:space="preserve"> г.</w:t>
      </w:r>
      <w:r w:rsidRPr="003944FE">
        <w:rPr>
          <w:b/>
          <w:sz w:val="32"/>
          <w:szCs w:val="32"/>
        </w:rPr>
        <w:br w:type="page"/>
      </w:r>
    </w:p>
    <w:p w:rsidR="00CE4E2F" w:rsidRPr="003944FE" w:rsidRDefault="00CE4E2F" w:rsidP="00141FBA">
      <w:pPr>
        <w:keepNext/>
        <w:widowControl w:val="0"/>
        <w:spacing w:after="240" w:line="360" w:lineRule="auto"/>
        <w:jc w:val="center"/>
        <w:rPr>
          <w:b/>
          <w:iCs/>
          <w:sz w:val="32"/>
          <w:szCs w:val="32"/>
        </w:rPr>
      </w:pPr>
      <w:r w:rsidRPr="003944FE">
        <w:rPr>
          <w:b/>
          <w:iCs/>
          <w:sz w:val="32"/>
          <w:szCs w:val="32"/>
        </w:rPr>
        <w:lastRenderedPageBreak/>
        <w:t>СОДЕРЖА</w:t>
      </w:r>
      <w:bookmarkStart w:id="0" w:name="_GoBack"/>
      <w:bookmarkEnd w:id="0"/>
      <w:r w:rsidRPr="003944FE">
        <w:rPr>
          <w:b/>
          <w:iCs/>
          <w:sz w:val="32"/>
          <w:szCs w:val="32"/>
        </w:rPr>
        <w:t>НИЕ</w:t>
      </w:r>
    </w:p>
    <w:p w:rsidR="003944FE" w:rsidRPr="003944FE" w:rsidRDefault="00667E2B" w:rsidP="003944FE">
      <w:pPr>
        <w:pStyle w:val="12"/>
        <w:rPr>
          <w:rFonts w:eastAsiaTheme="minorEastAsia"/>
        </w:rPr>
      </w:pPr>
      <w:r w:rsidRPr="003944FE">
        <w:fldChar w:fldCharType="begin"/>
      </w:r>
      <w:r w:rsidR="0031215B" w:rsidRPr="003944FE">
        <w:instrText xml:space="preserve"> TOC \o "1-3" \h \z \u </w:instrText>
      </w:r>
      <w:r w:rsidRPr="003944FE">
        <w:fldChar w:fldCharType="separate"/>
      </w:r>
      <w:hyperlink w:anchor="_Toc25150289" w:history="1">
        <w:r w:rsidR="003944FE" w:rsidRPr="003944FE">
          <w:rPr>
            <w:rStyle w:val="af5"/>
            <w:color w:val="auto"/>
          </w:rPr>
          <w:t>1</w:t>
        </w:r>
        <w:r w:rsidR="003944FE" w:rsidRPr="003944FE">
          <w:rPr>
            <w:rFonts w:eastAsiaTheme="minorEastAsia"/>
          </w:rPr>
          <w:tab/>
        </w:r>
        <w:r w:rsidR="003944FE" w:rsidRPr="003944FE">
          <w:rPr>
            <w:rStyle w:val="af5"/>
            <w:color w:val="auto"/>
          </w:rPr>
          <w:t>Анализ основных показателей, тенденций, проблем и диспропорций, сложившихся в социально-экономическом развитии</w:t>
        </w:r>
        <w:r w:rsidR="003944FE" w:rsidRPr="003944FE">
          <w:rPr>
            <w:webHidden/>
          </w:rPr>
          <w:tab/>
        </w:r>
        <w:r w:rsidR="003944FE" w:rsidRPr="003944FE">
          <w:rPr>
            <w:webHidden/>
          </w:rPr>
          <w:fldChar w:fldCharType="begin"/>
        </w:r>
        <w:r w:rsidR="003944FE" w:rsidRPr="003944FE">
          <w:rPr>
            <w:webHidden/>
          </w:rPr>
          <w:instrText xml:space="preserve"> PAGEREF _Toc25150289 \h </w:instrText>
        </w:r>
        <w:r w:rsidR="003944FE" w:rsidRPr="003944FE">
          <w:rPr>
            <w:webHidden/>
          </w:rPr>
        </w:r>
        <w:r w:rsidR="003944FE" w:rsidRPr="003944FE">
          <w:rPr>
            <w:webHidden/>
          </w:rPr>
          <w:fldChar w:fldCharType="separate"/>
        </w:r>
        <w:r w:rsidR="00385E02">
          <w:rPr>
            <w:webHidden/>
          </w:rPr>
          <w:t>4</w:t>
        </w:r>
        <w:r w:rsidR="003944FE" w:rsidRPr="003944FE">
          <w:rPr>
            <w:webHidden/>
          </w:rPr>
          <w:fldChar w:fldCharType="end"/>
        </w:r>
      </w:hyperlink>
    </w:p>
    <w:p w:rsidR="003944FE" w:rsidRPr="003944FE" w:rsidRDefault="00F11505">
      <w:pPr>
        <w:pStyle w:val="21"/>
        <w:rPr>
          <w:rFonts w:ascii="Times New Roman" w:eastAsiaTheme="minorEastAsia" w:hAnsi="Times New Roman"/>
          <w:noProof/>
          <w:sz w:val="28"/>
          <w:szCs w:val="28"/>
          <w:lang w:eastAsia="ru-RU"/>
        </w:rPr>
      </w:pPr>
      <w:hyperlink w:anchor="_Toc25150290" w:history="1">
        <w:r w:rsidR="003944FE" w:rsidRPr="003944FE">
          <w:rPr>
            <w:rStyle w:val="af5"/>
            <w:rFonts w:ascii="Times New Roman" w:hAnsi="Times New Roman"/>
            <w:noProof/>
            <w:color w:val="auto"/>
            <w:sz w:val="28"/>
            <w:szCs w:val="28"/>
          </w:rPr>
          <w:t>1.1</w:t>
        </w:r>
        <w:r w:rsidR="003944FE" w:rsidRPr="003944FE">
          <w:rPr>
            <w:rFonts w:ascii="Times New Roman" w:eastAsiaTheme="minorEastAsia" w:hAnsi="Times New Roman"/>
            <w:noProof/>
            <w:sz w:val="28"/>
            <w:szCs w:val="28"/>
            <w:lang w:eastAsia="ru-RU"/>
          </w:rPr>
          <w:tab/>
        </w:r>
        <w:r w:rsidR="003944FE" w:rsidRPr="003944FE">
          <w:rPr>
            <w:rStyle w:val="af5"/>
            <w:rFonts w:ascii="Times New Roman" w:hAnsi="Times New Roman"/>
            <w:noProof/>
            <w:color w:val="auto"/>
            <w:sz w:val="28"/>
            <w:szCs w:val="28"/>
          </w:rPr>
          <w:t>Основные сведения и особенности экономико-географического   положения</w:t>
        </w:r>
        <w:r w:rsidR="003944FE" w:rsidRPr="003944FE">
          <w:rPr>
            <w:rFonts w:ascii="Times New Roman" w:hAnsi="Times New Roman"/>
            <w:noProof/>
            <w:webHidden/>
            <w:sz w:val="28"/>
            <w:szCs w:val="28"/>
          </w:rPr>
          <w:tab/>
        </w:r>
        <w:r w:rsidR="003944FE" w:rsidRPr="003944FE">
          <w:rPr>
            <w:rFonts w:ascii="Times New Roman" w:hAnsi="Times New Roman"/>
            <w:noProof/>
            <w:webHidden/>
            <w:sz w:val="28"/>
            <w:szCs w:val="28"/>
          </w:rPr>
          <w:fldChar w:fldCharType="begin"/>
        </w:r>
        <w:r w:rsidR="003944FE" w:rsidRPr="003944FE">
          <w:rPr>
            <w:rFonts w:ascii="Times New Roman" w:hAnsi="Times New Roman"/>
            <w:noProof/>
            <w:webHidden/>
            <w:sz w:val="28"/>
            <w:szCs w:val="28"/>
          </w:rPr>
          <w:instrText xml:space="preserve"> PAGEREF _Toc25150290 \h </w:instrText>
        </w:r>
        <w:r w:rsidR="003944FE" w:rsidRPr="003944FE">
          <w:rPr>
            <w:rFonts w:ascii="Times New Roman" w:hAnsi="Times New Roman"/>
            <w:noProof/>
            <w:webHidden/>
            <w:sz w:val="28"/>
            <w:szCs w:val="28"/>
          </w:rPr>
        </w:r>
        <w:r w:rsidR="003944FE" w:rsidRPr="003944FE">
          <w:rPr>
            <w:rFonts w:ascii="Times New Roman" w:hAnsi="Times New Roman"/>
            <w:noProof/>
            <w:webHidden/>
            <w:sz w:val="28"/>
            <w:szCs w:val="28"/>
          </w:rPr>
          <w:fldChar w:fldCharType="separate"/>
        </w:r>
        <w:r w:rsidR="00385E02">
          <w:rPr>
            <w:rFonts w:ascii="Times New Roman" w:hAnsi="Times New Roman"/>
            <w:noProof/>
            <w:webHidden/>
            <w:sz w:val="28"/>
            <w:szCs w:val="28"/>
          </w:rPr>
          <w:t>4</w:t>
        </w:r>
        <w:r w:rsidR="003944FE" w:rsidRPr="003944FE">
          <w:rPr>
            <w:rFonts w:ascii="Times New Roman" w:hAnsi="Times New Roman"/>
            <w:noProof/>
            <w:webHidden/>
            <w:sz w:val="28"/>
            <w:szCs w:val="28"/>
          </w:rPr>
          <w:fldChar w:fldCharType="end"/>
        </w:r>
      </w:hyperlink>
    </w:p>
    <w:p w:rsidR="003944FE" w:rsidRPr="003944FE" w:rsidRDefault="00F11505">
      <w:pPr>
        <w:pStyle w:val="21"/>
        <w:rPr>
          <w:rFonts w:ascii="Times New Roman" w:eastAsiaTheme="minorEastAsia" w:hAnsi="Times New Roman"/>
          <w:noProof/>
          <w:sz w:val="28"/>
          <w:szCs w:val="28"/>
          <w:lang w:eastAsia="ru-RU"/>
        </w:rPr>
      </w:pPr>
      <w:hyperlink w:anchor="_Toc25150291" w:history="1">
        <w:r w:rsidR="003944FE" w:rsidRPr="003944FE">
          <w:rPr>
            <w:rStyle w:val="af5"/>
            <w:rFonts w:ascii="Times New Roman" w:hAnsi="Times New Roman"/>
            <w:noProof/>
            <w:color w:val="auto"/>
            <w:sz w:val="28"/>
            <w:szCs w:val="28"/>
          </w:rPr>
          <w:t>1.2</w:t>
        </w:r>
        <w:r w:rsidR="003944FE" w:rsidRPr="003944FE">
          <w:rPr>
            <w:rFonts w:ascii="Times New Roman" w:eastAsiaTheme="minorEastAsia" w:hAnsi="Times New Roman"/>
            <w:noProof/>
            <w:sz w:val="28"/>
            <w:szCs w:val="28"/>
            <w:lang w:eastAsia="ru-RU"/>
          </w:rPr>
          <w:tab/>
        </w:r>
        <w:r w:rsidR="003944FE" w:rsidRPr="003944FE">
          <w:rPr>
            <w:rStyle w:val="af5"/>
            <w:rFonts w:ascii="Times New Roman" w:hAnsi="Times New Roman"/>
            <w:noProof/>
            <w:color w:val="auto"/>
            <w:sz w:val="28"/>
            <w:szCs w:val="28"/>
          </w:rPr>
          <w:t>Градостроительное зонирование</w:t>
        </w:r>
        <w:r w:rsidR="003944FE" w:rsidRPr="003944FE">
          <w:rPr>
            <w:rFonts w:ascii="Times New Roman" w:hAnsi="Times New Roman"/>
            <w:noProof/>
            <w:webHidden/>
            <w:sz w:val="28"/>
            <w:szCs w:val="28"/>
          </w:rPr>
          <w:tab/>
        </w:r>
        <w:r w:rsidR="003944FE" w:rsidRPr="003944FE">
          <w:rPr>
            <w:rFonts w:ascii="Times New Roman" w:hAnsi="Times New Roman"/>
            <w:noProof/>
            <w:webHidden/>
            <w:sz w:val="28"/>
            <w:szCs w:val="28"/>
          </w:rPr>
          <w:fldChar w:fldCharType="begin"/>
        </w:r>
        <w:r w:rsidR="003944FE" w:rsidRPr="003944FE">
          <w:rPr>
            <w:rFonts w:ascii="Times New Roman" w:hAnsi="Times New Roman"/>
            <w:noProof/>
            <w:webHidden/>
            <w:sz w:val="28"/>
            <w:szCs w:val="28"/>
          </w:rPr>
          <w:instrText xml:space="preserve"> PAGEREF _Toc25150291 \h </w:instrText>
        </w:r>
        <w:r w:rsidR="003944FE" w:rsidRPr="003944FE">
          <w:rPr>
            <w:rFonts w:ascii="Times New Roman" w:hAnsi="Times New Roman"/>
            <w:noProof/>
            <w:webHidden/>
            <w:sz w:val="28"/>
            <w:szCs w:val="28"/>
          </w:rPr>
        </w:r>
        <w:r w:rsidR="003944FE" w:rsidRPr="003944FE">
          <w:rPr>
            <w:rFonts w:ascii="Times New Roman" w:hAnsi="Times New Roman"/>
            <w:noProof/>
            <w:webHidden/>
            <w:sz w:val="28"/>
            <w:szCs w:val="28"/>
          </w:rPr>
          <w:fldChar w:fldCharType="separate"/>
        </w:r>
        <w:r w:rsidR="00385E02">
          <w:rPr>
            <w:rFonts w:ascii="Times New Roman" w:hAnsi="Times New Roman"/>
            <w:noProof/>
            <w:webHidden/>
            <w:sz w:val="28"/>
            <w:szCs w:val="28"/>
          </w:rPr>
          <w:t>8</w:t>
        </w:r>
        <w:r w:rsidR="003944FE" w:rsidRPr="003944FE">
          <w:rPr>
            <w:rFonts w:ascii="Times New Roman" w:hAnsi="Times New Roman"/>
            <w:noProof/>
            <w:webHidden/>
            <w:sz w:val="28"/>
            <w:szCs w:val="28"/>
          </w:rPr>
          <w:fldChar w:fldCharType="end"/>
        </w:r>
      </w:hyperlink>
    </w:p>
    <w:p w:rsidR="003944FE" w:rsidRPr="003944FE" w:rsidRDefault="00F11505">
      <w:pPr>
        <w:pStyle w:val="21"/>
        <w:rPr>
          <w:rFonts w:ascii="Times New Roman" w:eastAsiaTheme="minorEastAsia" w:hAnsi="Times New Roman"/>
          <w:noProof/>
          <w:sz w:val="28"/>
          <w:szCs w:val="28"/>
          <w:lang w:eastAsia="ru-RU"/>
        </w:rPr>
      </w:pPr>
      <w:hyperlink w:anchor="_Toc25150292" w:history="1">
        <w:r w:rsidR="003944FE" w:rsidRPr="003944FE">
          <w:rPr>
            <w:rStyle w:val="af5"/>
            <w:rFonts w:ascii="Times New Roman" w:hAnsi="Times New Roman"/>
            <w:noProof/>
            <w:color w:val="auto"/>
            <w:sz w:val="28"/>
            <w:szCs w:val="28"/>
          </w:rPr>
          <w:t>1.3</w:t>
        </w:r>
        <w:r w:rsidR="003944FE" w:rsidRPr="003944FE">
          <w:rPr>
            <w:rFonts w:ascii="Times New Roman" w:eastAsiaTheme="minorEastAsia" w:hAnsi="Times New Roman"/>
            <w:noProof/>
            <w:sz w:val="28"/>
            <w:szCs w:val="28"/>
            <w:lang w:eastAsia="ru-RU"/>
          </w:rPr>
          <w:tab/>
        </w:r>
        <w:r w:rsidR="003944FE" w:rsidRPr="003944FE">
          <w:rPr>
            <w:rStyle w:val="af5"/>
            <w:rFonts w:ascii="Times New Roman" w:hAnsi="Times New Roman"/>
            <w:noProof/>
            <w:color w:val="auto"/>
            <w:sz w:val="28"/>
            <w:szCs w:val="28"/>
          </w:rPr>
          <w:t>Природные ресурсы и экологическая ситуация</w:t>
        </w:r>
        <w:r w:rsidR="003944FE" w:rsidRPr="003944FE">
          <w:rPr>
            <w:rFonts w:ascii="Times New Roman" w:hAnsi="Times New Roman"/>
            <w:noProof/>
            <w:webHidden/>
            <w:sz w:val="28"/>
            <w:szCs w:val="28"/>
          </w:rPr>
          <w:tab/>
        </w:r>
        <w:r w:rsidR="003944FE" w:rsidRPr="003944FE">
          <w:rPr>
            <w:rFonts w:ascii="Times New Roman" w:hAnsi="Times New Roman"/>
            <w:noProof/>
            <w:webHidden/>
            <w:sz w:val="28"/>
            <w:szCs w:val="28"/>
          </w:rPr>
          <w:fldChar w:fldCharType="begin"/>
        </w:r>
        <w:r w:rsidR="003944FE" w:rsidRPr="003944FE">
          <w:rPr>
            <w:rFonts w:ascii="Times New Roman" w:hAnsi="Times New Roman"/>
            <w:noProof/>
            <w:webHidden/>
            <w:sz w:val="28"/>
            <w:szCs w:val="28"/>
          </w:rPr>
          <w:instrText xml:space="preserve"> PAGEREF _Toc25150292 \h </w:instrText>
        </w:r>
        <w:r w:rsidR="003944FE" w:rsidRPr="003944FE">
          <w:rPr>
            <w:rFonts w:ascii="Times New Roman" w:hAnsi="Times New Roman"/>
            <w:noProof/>
            <w:webHidden/>
            <w:sz w:val="28"/>
            <w:szCs w:val="28"/>
          </w:rPr>
        </w:r>
        <w:r w:rsidR="003944FE" w:rsidRPr="003944FE">
          <w:rPr>
            <w:rFonts w:ascii="Times New Roman" w:hAnsi="Times New Roman"/>
            <w:noProof/>
            <w:webHidden/>
            <w:sz w:val="28"/>
            <w:szCs w:val="28"/>
          </w:rPr>
          <w:fldChar w:fldCharType="separate"/>
        </w:r>
        <w:r w:rsidR="00385E02">
          <w:rPr>
            <w:rFonts w:ascii="Times New Roman" w:hAnsi="Times New Roman"/>
            <w:noProof/>
            <w:webHidden/>
            <w:sz w:val="28"/>
            <w:szCs w:val="28"/>
          </w:rPr>
          <w:t>9</w:t>
        </w:r>
        <w:r w:rsidR="003944FE" w:rsidRPr="003944FE">
          <w:rPr>
            <w:rFonts w:ascii="Times New Roman" w:hAnsi="Times New Roman"/>
            <w:noProof/>
            <w:webHidden/>
            <w:sz w:val="28"/>
            <w:szCs w:val="28"/>
          </w:rPr>
          <w:fldChar w:fldCharType="end"/>
        </w:r>
      </w:hyperlink>
    </w:p>
    <w:p w:rsidR="003944FE" w:rsidRPr="003944FE" w:rsidRDefault="00F11505">
      <w:pPr>
        <w:pStyle w:val="21"/>
        <w:rPr>
          <w:rFonts w:ascii="Times New Roman" w:eastAsiaTheme="minorEastAsia" w:hAnsi="Times New Roman"/>
          <w:noProof/>
          <w:sz w:val="28"/>
          <w:szCs w:val="28"/>
          <w:lang w:eastAsia="ru-RU"/>
        </w:rPr>
      </w:pPr>
      <w:hyperlink w:anchor="_Toc25150293" w:history="1">
        <w:r w:rsidR="003944FE" w:rsidRPr="003944FE">
          <w:rPr>
            <w:rStyle w:val="af5"/>
            <w:rFonts w:ascii="Times New Roman" w:hAnsi="Times New Roman"/>
            <w:noProof/>
            <w:color w:val="auto"/>
            <w:sz w:val="28"/>
            <w:szCs w:val="28"/>
          </w:rPr>
          <w:t>1.4</w:t>
        </w:r>
        <w:r w:rsidR="003944FE" w:rsidRPr="003944FE">
          <w:rPr>
            <w:rFonts w:ascii="Times New Roman" w:eastAsiaTheme="minorEastAsia" w:hAnsi="Times New Roman"/>
            <w:noProof/>
            <w:sz w:val="28"/>
            <w:szCs w:val="28"/>
            <w:lang w:eastAsia="ru-RU"/>
          </w:rPr>
          <w:tab/>
        </w:r>
        <w:r w:rsidR="003944FE" w:rsidRPr="003944FE">
          <w:rPr>
            <w:rStyle w:val="af5"/>
            <w:rFonts w:ascii="Times New Roman" w:hAnsi="Times New Roman"/>
            <w:noProof/>
            <w:color w:val="auto"/>
            <w:sz w:val="28"/>
            <w:szCs w:val="28"/>
          </w:rPr>
          <w:t>Оценка человеческого капитала и уровня жизни</w:t>
        </w:r>
        <w:r w:rsidR="003944FE" w:rsidRPr="003944FE">
          <w:rPr>
            <w:rFonts w:ascii="Times New Roman" w:hAnsi="Times New Roman"/>
            <w:noProof/>
            <w:webHidden/>
            <w:sz w:val="28"/>
            <w:szCs w:val="28"/>
          </w:rPr>
          <w:tab/>
        </w:r>
        <w:r w:rsidR="003944FE" w:rsidRPr="003944FE">
          <w:rPr>
            <w:rFonts w:ascii="Times New Roman" w:hAnsi="Times New Roman"/>
            <w:noProof/>
            <w:webHidden/>
            <w:sz w:val="28"/>
            <w:szCs w:val="28"/>
          </w:rPr>
          <w:fldChar w:fldCharType="begin"/>
        </w:r>
        <w:r w:rsidR="003944FE" w:rsidRPr="003944FE">
          <w:rPr>
            <w:rFonts w:ascii="Times New Roman" w:hAnsi="Times New Roman"/>
            <w:noProof/>
            <w:webHidden/>
            <w:sz w:val="28"/>
            <w:szCs w:val="28"/>
          </w:rPr>
          <w:instrText xml:space="preserve"> PAGEREF _Toc25150293 \h </w:instrText>
        </w:r>
        <w:r w:rsidR="003944FE" w:rsidRPr="003944FE">
          <w:rPr>
            <w:rFonts w:ascii="Times New Roman" w:hAnsi="Times New Roman"/>
            <w:noProof/>
            <w:webHidden/>
            <w:sz w:val="28"/>
            <w:szCs w:val="28"/>
          </w:rPr>
        </w:r>
        <w:r w:rsidR="003944FE" w:rsidRPr="003944FE">
          <w:rPr>
            <w:rFonts w:ascii="Times New Roman" w:hAnsi="Times New Roman"/>
            <w:noProof/>
            <w:webHidden/>
            <w:sz w:val="28"/>
            <w:szCs w:val="28"/>
          </w:rPr>
          <w:fldChar w:fldCharType="separate"/>
        </w:r>
        <w:r w:rsidR="00385E02">
          <w:rPr>
            <w:rFonts w:ascii="Times New Roman" w:hAnsi="Times New Roman"/>
            <w:noProof/>
            <w:webHidden/>
            <w:sz w:val="28"/>
            <w:szCs w:val="28"/>
          </w:rPr>
          <w:t>11</w:t>
        </w:r>
        <w:r w:rsidR="003944FE" w:rsidRPr="003944FE">
          <w:rPr>
            <w:rFonts w:ascii="Times New Roman" w:hAnsi="Times New Roman"/>
            <w:noProof/>
            <w:webHidden/>
            <w:sz w:val="28"/>
            <w:szCs w:val="28"/>
          </w:rPr>
          <w:fldChar w:fldCharType="end"/>
        </w:r>
      </w:hyperlink>
    </w:p>
    <w:p w:rsidR="003944FE" w:rsidRPr="003944FE" w:rsidRDefault="00F11505">
      <w:pPr>
        <w:pStyle w:val="31"/>
        <w:tabs>
          <w:tab w:val="left" w:pos="1320"/>
          <w:tab w:val="right" w:leader="dot" w:pos="9628"/>
        </w:tabs>
        <w:rPr>
          <w:rFonts w:ascii="Times New Roman" w:eastAsiaTheme="minorEastAsia" w:hAnsi="Times New Roman"/>
          <w:noProof/>
          <w:sz w:val="28"/>
          <w:szCs w:val="28"/>
          <w:lang w:eastAsia="ru-RU"/>
        </w:rPr>
      </w:pPr>
      <w:hyperlink w:anchor="_Toc25150294" w:history="1">
        <w:r w:rsidR="003944FE" w:rsidRPr="003944FE">
          <w:rPr>
            <w:rStyle w:val="af5"/>
            <w:rFonts w:ascii="Times New Roman" w:hAnsi="Times New Roman"/>
            <w:bCs/>
            <w:noProof/>
            <w:color w:val="auto"/>
            <w:sz w:val="28"/>
            <w:szCs w:val="28"/>
            <w:lang w:eastAsia="ru-RU"/>
          </w:rPr>
          <w:t>1.4.1</w:t>
        </w:r>
        <w:r w:rsidR="003944FE" w:rsidRPr="003944FE">
          <w:rPr>
            <w:rFonts w:ascii="Times New Roman" w:eastAsiaTheme="minorEastAsia" w:hAnsi="Times New Roman"/>
            <w:noProof/>
            <w:sz w:val="28"/>
            <w:szCs w:val="28"/>
            <w:lang w:eastAsia="ru-RU"/>
          </w:rPr>
          <w:tab/>
        </w:r>
        <w:r w:rsidR="003944FE" w:rsidRPr="003944FE">
          <w:rPr>
            <w:rStyle w:val="af5"/>
            <w:rFonts w:ascii="Times New Roman" w:hAnsi="Times New Roman"/>
            <w:bCs/>
            <w:noProof/>
            <w:color w:val="auto"/>
            <w:sz w:val="28"/>
            <w:szCs w:val="28"/>
            <w:lang w:eastAsia="ru-RU"/>
          </w:rPr>
          <w:t>Динамика численности населения</w:t>
        </w:r>
        <w:r w:rsidR="003944FE" w:rsidRPr="003944FE">
          <w:rPr>
            <w:rFonts w:ascii="Times New Roman" w:hAnsi="Times New Roman"/>
            <w:noProof/>
            <w:webHidden/>
            <w:sz w:val="28"/>
            <w:szCs w:val="28"/>
          </w:rPr>
          <w:tab/>
        </w:r>
        <w:r w:rsidR="003944FE" w:rsidRPr="003944FE">
          <w:rPr>
            <w:rFonts w:ascii="Times New Roman" w:hAnsi="Times New Roman"/>
            <w:noProof/>
            <w:webHidden/>
            <w:sz w:val="28"/>
            <w:szCs w:val="28"/>
          </w:rPr>
          <w:fldChar w:fldCharType="begin"/>
        </w:r>
        <w:r w:rsidR="003944FE" w:rsidRPr="003944FE">
          <w:rPr>
            <w:rFonts w:ascii="Times New Roman" w:hAnsi="Times New Roman"/>
            <w:noProof/>
            <w:webHidden/>
            <w:sz w:val="28"/>
            <w:szCs w:val="28"/>
          </w:rPr>
          <w:instrText xml:space="preserve"> PAGEREF _Toc25150294 \h </w:instrText>
        </w:r>
        <w:r w:rsidR="003944FE" w:rsidRPr="003944FE">
          <w:rPr>
            <w:rFonts w:ascii="Times New Roman" w:hAnsi="Times New Roman"/>
            <w:noProof/>
            <w:webHidden/>
            <w:sz w:val="28"/>
            <w:szCs w:val="28"/>
          </w:rPr>
        </w:r>
        <w:r w:rsidR="003944FE" w:rsidRPr="003944FE">
          <w:rPr>
            <w:rFonts w:ascii="Times New Roman" w:hAnsi="Times New Roman"/>
            <w:noProof/>
            <w:webHidden/>
            <w:sz w:val="28"/>
            <w:szCs w:val="28"/>
          </w:rPr>
          <w:fldChar w:fldCharType="separate"/>
        </w:r>
        <w:r w:rsidR="00385E02">
          <w:rPr>
            <w:rFonts w:ascii="Times New Roman" w:hAnsi="Times New Roman"/>
            <w:noProof/>
            <w:webHidden/>
            <w:sz w:val="28"/>
            <w:szCs w:val="28"/>
          </w:rPr>
          <w:t>11</w:t>
        </w:r>
        <w:r w:rsidR="003944FE" w:rsidRPr="003944FE">
          <w:rPr>
            <w:rFonts w:ascii="Times New Roman" w:hAnsi="Times New Roman"/>
            <w:noProof/>
            <w:webHidden/>
            <w:sz w:val="28"/>
            <w:szCs w:val="28"/>
          </w:rPr>
          <w:fldChar w:fldCharType="end"/>
        </w:r>
      </w:hyperlink>
    </w:p>
    <w:p w:rsidR="003944FE" w:rsidRPr="003944FE" w:rsidRDefault="00F11505">
      <w:pPr>
        <w:pStyle w:val="31"/>
        <w:tabs>
          <w:tab w:val="left" w:pos="1320"/>
          <w:tab w:val="right" w:leader="dot" w:pos="9628"/>
        </w:tabs>
        <w:rPr>
          <w:rFonts w:ascii="Times New Roman" w:eastAsiaTheme="minorEastAsia" w:hAnsi="Times New Roman"/>
          <w:noProof/>
          <w:sz w:val="28"/>
          <w:szCs w:val="28"/>
          <w:lang w:eastAsia="ru-RU"/>
        </w:rPr>
      </w:pPr>
      <w:hyperlink w:anchor="_Toc25150295" w:history="1">
        <w:r w:rsidR="003944FE" w:rsidRPr="003944FE">
          <w:rPr>
            <w:rStyle w:val="af5"/>
            <w:rFonts w:ascii="Times New Roman" w:hAnsi="Times New Roman"/>
            <w:bCs/>
            <w:noProof/>
            <w:color w:val="auto"/>
            <w:sz w:val="28"/>
            <w:szCs w:val="28"/>
            <w:lang w:eastAsia="ru-RU"/>
          </w:rPr>
          <w:t>1.4.2</w:t>
        </w:r>
        <w:r w:rsidR="003944FE" w:rsidRPr="003944FE">
          <w:rPr>
            <w:rFonts w:ascii="Times New Roman" w:eastAsiaTheme="minorEastAsia" w:hAnsi="Times New Roman"/>
            <w:noProof/>
            <w:sz w:val="28"/>
            <w:szCs w:val="28"/>
            <w:lang w:eastAsia="ru-RU"/>
          </w:rPr>
          <w:tab/>
        </w:r>
        <w:r w:rsidR="003944FE" w:rsidRPr="003944FE">
          <w:rPr>
            <w:rStyle w:val="af5"/>
            <w:rFonts w:ascii="Times New Roman" w:hAnsi="Times New Roman"/>
            <w:bCs/>
            <w:noProof/>
            <w:color w:val="auto"/>
            <w:sz w:val="28"/>
            <w:szCs w:val="28"/>
            <w:lang w:eastAsia="ru-RU"/>
          </w:rPr>
          <w:t>Анализ рынка труда и рабочей силы</w:t>
        </w:r>
        <w:r w:rsidR="003944FE" w:rsidRPr="003944FE">
          <w:rPr>
            <w:rFonts w:ascii="Times New Roman" w:hAnsi="Times New Roman"/>
            <w:noProof/>
            <w:webHidden/>
            <w:sz w:val="28"/>
            <w:szCs w:val="28"/>
          </w:rPr>
          <w:tab/>
        </w:r>
        <w:r w:rsidR="003944FE" w:rsidRPr="003944FE">
          <w:rPr>
            <w:rFonts w:ascii="Times New Roman" w:hAnsi="Times New Roman"/>
            <w:noProof/>
            <w:webHidden/>
            <w:sz w:val="28"/>
            <w:szCs w:val="28"/>
          </w:rPr>
          <w:fldChar w:fldCharType="begin"/>
        </w:r>
        <w:r w:rsidR="003944FE" w:rsidRPr="003944FE">
          <w:rPr>
            <w:rFonts w:ascii="Times New Roman" w:hAnsi="Times New Roman"/>
            <w:noProof/>
            <w:webHidden/>
            <w:sz w:val="28"/>
            <w:szCs w:val="28"/>
          </w:rPr>
          <w:instrText xml:space="preserve"> PAGEREF _Toc25150295 \h </w:instrText>
        </w:r>
        <w:r w:rsidR="003944FE" w:rsidRPr="003944FE">
          <w:rPr>
            <w:rFonts w:ascii="Times New Roman" w:hAnsi="Times New Roman"/>
            <w:noProof/>
            <w:webHidden/>
            <w:sz w:val="28"/>
            <w:szCs w:val="28"/>
          </w:rPr>
        </w:r>
        <w:r w:rsidR="003944FE" w:rsidRPr="003944FE">
          <w:rPr>
            <w:rFonts w:ascii="Times New Roman" w:hAnsi="Times New Roman"/>
            <w:noProof/>
            <w:webHidden/>
            <w:sz w:val="28"/>
            <w:szCs w:val="28"/>
          </w:rPr>
          <w:fldChar w:fldCharType="separate"/>
        </w:r>
        <w:r w:rsidR="00385E02">
          <w:rPr>
            <w:rFonts w:ascii="Times New Roman" w:hAnsi="Times New Roman"/>
            <w:noProof/>
            <w:webHidden/>
            <w:sz w:val="28"/>
            <w:szCs w:val="28"/>
          </w:rPr>
          <w:t>18</w:t>
        </w:r>
        <w:r w:rsidR="003944FE" w:rsidRPr="003944FE">
          <w:rPr>
            <w:rFonts w:ascii="Times New Roman" w:hAnsi="Times New Roman"/>
            <w:noProof/>
            <w:webHidden/>
            <w:sz w:val="28"/>
            <w:szCs w:val="28"/>
          </w:rPr>
          <w:fldChar w:fldCharType="end"/>
        </w:r>
      </w:hyperlink>
    </w:p>
    <w:p w:rsidR="003944FE" w:rsidRPr="003944FE" w:rsidRDefault="00F11505">
      <w:pPr>
        <w:pStyle w:val="31"/>
        <w:tabs>
          <w:tab w:val="left" w:pos="1320"/>
          <w:tab w:val="right" w:leader="dot" w:pos="9628"/>
        </w:tabs>
        <w:rPr>
          <w:rFonts w:ascii="Times New Roman" w:eastAsiaTheme="minorEastAsia" w:hAnsi="Times New Roman"/>
          <w:noProof/>
          <w:sz w:val="28"/>
          <w:szCs w:val="28"/>
          <w:lang w:eastAsia="ru-RU"/>
        </w:rPr>
      </w:pPr>
      <w:hyperlink w:anchor="_Toc25150296" w:history="1">
        <w:r w:rsidR="003944FE" w:rsidRPr="003944FE">
          <w:rPr>
            <w:rStyle w:val="af5"/>
            <w:rFonts w:ascii="Times New Roman" w:hAnsi="Times New Roman"/>
            <w:bCs/>
            <w:noProof/>
            <w:color w:val="auto"/>
            <w:sz w:val="28"/>
            <w:szCs w:val="28"/>
            <w:lang w:eastAsia="ru-RU"/>
          </w:rPr>
          <w:t>1.4.3</w:t>
        </w:r>
        <w:r w:rsidR="003944FE" w:rsidRPr="003944FE">
          <w:rPr>
            <w:rFonts w:ascii="Times New Roman" w:eastAsiaTheme="minorEastAsia" w:hAnsi="Times New Roman"/>
            <w:noProof/>
            <w:sz w:val="28"/>
            <w:szCs w:val="28"/>
            <w:lang w:eastAsia="ru-RU"/>
          </w:rPr>
          <w:tab/>
        </w:r>
        <w:r w:rsidR="003944FE" w:rsidRPr="003944FE">
          <w:rPr>
            <w:rStyle w:val="af5"/>
            <w:rFonts w:ascii="Times New Roman" w:hAnsi="Times New Roman"/>
            <w:bCs/>
            <w:noProof/>
            <w:color w:val="auto"/>
            <w:sz w:val="28"/>
            <w:szCs w:val="28"/>
            <w:lang w:eastAsia="ru-RU"/>
          </w:rPr>
          <w:t>Анализ уровня жизни населения</w:t>
        </w:r>
        <w:r w:rsidR="003944FE" w:rsidRPr="003944FE">
          <w:rPr>
            <w:rFonts w:ascii="Times New Roman" w:hAnsi="Times New Roman"/>
            <w:noProof/>
            <w:webHidden/>
            <w:sz w:val="28"/>
            <w:szCs w:val="28"/>
          </w:rPr>
          <w:tab/>
        </w:r>
        <w:r w:rsidR="003944FE" w:rsidRPr="003944FE">
          <w:rPr>
            <w:rFonts w:ascii="Times New Roman" w:hAnsi="Times New Roman"/>
            <w:noProof/>
            <w:webHidden/>
            <w:sz w:val="28"/>
            <w:szCs w:val="28"/>
          </w:rPr>
          <w:fldChar w:fldCharType="begin"/>
        </w:r>
        <w:r w:rsidR="003944FE" w:rsidRPr="003944FE">
          <w:rPr>
            <w:rFonts w:ascii="Times New Roman" w:hAnsi="Times New Roman"/>
            <w:noProof/>
            <w:webHidden/>
            <w:sz w:val="28"/>
            <w:szCs w:val="28"/>
          </w:rPr>
          <w:instrText xml:space="preserve"> PAGEREF _Toc25150296 \h </w:instrText>
        </w:r>
        <w:r w:rsidR="003944FE" w:rsidRPr="003944FE">
          <w:rPr>
            <w:rFonts w:ascii="Times New Roman" w:hAnsi="Times New Roman"/>
            <w:noProof/>
            <w:webHidden/>
            <w:sz w:val="28"/>
            <w:szCs w:val="28"/>
          </w:rPr>
        </w:r>
        <w:r w:rsidR="003944FE" w:rsidRPr="003944FE">
          <w:rPr>
            <w:rFonts w:ascii="Times New Roman" w:hAnsi="Times New Roman"/>
            <w:noProof/>
            <w:webHidden/>
            <w:sz w:val="28"/>
            <w:szCs w:val="28"/>
          </w:rPr>
          <w:fldChar w:fldCharType="separate"/>
        </w:r>
        <w:r w:rsidR="00385E02">
          <w:rPr>
            <w:rFonts w:ascii="Times New Roman" w:hAnsi="Times New Roman"/>
            <w:noProof/>
            <w:webHidden/>
            <w:sz w:val="28"/>
            <w:szCs w:val="28"/>
          </w:rPr>
          <w:t>32</w:t>
        </w:r>
        <w:r w:rsidR="003944FE" w:rsidRPr="003944FE">
          <w:rPr>
            <w:rFonts w:ascii="Times New Roman" w:hAnsi="Times New Roman"/>
            <w:noProof/>
            <w:webHidden/>
            <w:sz w:val="28"/>
            <w:szCs w:val="28"/>
          </w:rPr>
          <w:fldChar w:fldCharType="end"/>
        </w:r>
      </w:hyperlink>
    </w:p>
    <w:p w:rsidR="003944FE" w:rsidRPr="003944FE" w:rsidRDefault="00F11505" w:rsidP="003944FE">
      <w:pPr>
        <w:pStyle w:val="12"/>
        <w:rPr>
          <w:rFonts w:eastAsiaTheme="minorEastAsia"/>
        </w:rPr>
      </w:pPr>
      <w:hyperlink w:anchor="_Toc25150297" w:history="1">
        <w:r w:rsidR="003944FE" w:rsidRPr="003944FE">
          <w:rPr>
            <w:rStyle w:val="af5"/>
            <w:color w:val="auto"/>
          </w:rPr>
          <w:t>2</w:t>
        </w:r>
        <w:r w:rsidR="003944FE" w:rsidRPr="003944FE">
          <w:rPr>
            <w:rFonts w:eastAsiaTheme="minorEastAsia"/>
          </w:rPr>
          <w:tab/>
        </w:r>
        <w:r w:rsidR="003944FE" w:rsidRPr="003944FE">
          <w:rPr>
            <w:rStyle w:val="af5"/>
            <w:color w:val="auto"/>
          </w:rPr>
          <w:t>Анализ реального сектора экономики</w:t>
        </w:r>
        <w:r w:rsidR="003944FE" w:rsidRPr="003944FE">
          <w:rPr>
            <w:webHidden/>
          </w:rPr>
          <w:tab/>
        </w:r>
        <w:r w:rsidR="003944FE" w:rsidRPr="003944FE">
          <w:rPr>
            <w:webHidden/>
          </w:rPr>
          <w:fldChar w:fldCharType="begin"/>
        </w:r>
        <w:r w:rsidR="003944FE" w:rsidRPr="003944FE">
          <w:rPr>
            <w:webHidden/>
          </w:rPr>
          <w:instrText xml:space="preserve"> PAGEREF _Toc25150297 \h </w:instrText>
        </w:r>
        <w:r w:rsidR="003944FE" w:rsidRPr="003944FE">
          <w:rPr>
            <w:webHidden/>
          </w:rPr>
        </w:r>
        <w:r w:rsidR="003944FE" w:rsidRPr="003944FE">
          <w:rPr>
            <w:webHidden/>
          </w:rPr>
          <w:fldChar w:fldCharType="separate"/>
        </w:r>
        <w:r w:rsidR="00385E02">
          <w:rPr>
            <w:webHidden/>
          </w:rPr>
          <w:t>42</w:t>
        </w:r>
        <w:r w:rsidR="003944FE" w:rsidRPr="003944FE">
          <w:rPr>
            <w:webHidden/>
          </w:rPr>
          <w:fldChar w:fldCharType="end"/>
        </w:r>
      </w:hyperlink>
    </w:p>
    <w:p w:rsidR="003944FE" w:rsidRPr="003944FE" w:rsidRDefault="00F11505">
      <w:pPr>
        <w:pStyle w:val="21"/>
        <w:rPr>
          <w:rFonts w:ascii="Times New Roman" w:eastAsiaTheme="minorEastAsia" w:hAnsi="Times New Roman"/>
          <w:noProof/>
          <w:sz w:val="28"/>
          <w:szCs w:val="28"/>
          <w:lang w:eastAsia="ru-RU"/>
        </w:rPr>
      </w:pPr>
      <w:hyperlink w:anchor="_Toc25150299" w:history="1">
        <w:r w:rsidR="003944FE" w:rsidRPr="003944FE">
          <w:rPr>
            <w:rStyle w:val="af5"/>
            <w:rFonts w:ascii="Times New Roman" w:hAnsi="Times New Roman"/>
            <w:noProof/>
            <w:color w:val="auto"/>
            <w:sz w:val="28"/>
            <w:szCs w:val="28"/>
          </w:rPr>
          <w:t>2.1</w:t>
        </w:r>
        <w:r w:rsidR="003944FE" w:rsidRPr="003944FE">
          <w:rPr>
            <w:rFonts w:ascii="Times New Roman" w:eastAsiaTheme="minorEastAsia" w:hAnsi="Times New Roman"/>
            <w:noProof/>
            <w:sz w:val="28"/>
            <w:szCs w:val="28"/>
            <w:lang w:eastAsia="ru-RU"/>
          </w:rPr>
          <w:tab/>
        </w:r>
        <w:r w:rsidR="003944FE" w:rsidRPr="003944FE">
          <w:rPr>
            <w:rStyle w:val="af5"/>
            <w:rFonts w:ascii="Times New Roman" w:hAnsi="Times New Roman"/>
            <w:noProof/>
            <w:color w:val="auto"/>
            <w:sz w:val="28"/>
            <w:szCs w:val="28"/>
          </w:rPr>
          <w:t>Определение тенденций и векторов в развитии ключевых отраслей экономики</w:t>
        </w:r>
        <w:r w:rsidR="003944FE" w:rsidRPr="003944FE">
          <w:rPr>
            <w:rFonts w:ascii="Times New Roman" w:hAnsi="Times New Roman"/>
            <w:noProof/>
            <w:webHidden/>
            <w:sz w:val="28"/>
            <w:szCs w:val="28"/>
          </w:rPr>
          <w:tab/>
        </w:r>
        <w:r w:rsidR="003944FE" w:rsidRPr="003944FE">
          <w:rPr>
            <w:rFonts w:ascii="Times New Roman" w:hAnsi="Times New Roman"/>
            <w:noProof/>
            <w:webHidden/>
            <w:sz w:val="28"/>
            <w:szCs w:val="28"/>
          </w:rPr>
          <w:fldChar w:fldCharType="begin"/>
        </w:r>
        <w:r w:rsidR="003944FE" w:rsidRPr="003944FE">
          <w:rPr>
            <w:rFonts w:ascii="Times New Roman" w:hAnsi="Times New Roman"/>
            <w:noProof/>
            <w:webHidden/>
            <w:sz w:val="28"/>
            <w:szCs w:val="28"/>
          </w:rPr>
          <w:instrText xml:space="preserve"> PAGEREF _Toc25150299 \h </w:instrText>
        </w:r>
        <w:r w:rsidR="003944FE" w:rsidRPr="003944FE">
          <w:rPr>
            <w:rFonts w:ascii="Times New Roman" w:hAnsi="Times New Roman"/>
            <w:noProof/>
            <w:webHidden/>
            <w:sz w:val="28"/>
            <w:szCs w:val="28"/>
          </w:rPr>
        </w:r>
        <w:r w:rsidR="003944FE" w:rsidRPr="003944FE">
          <w:rPr>
            <w:rFonts w:ascii="Times New Roman" w:hAnsi="Times New Roman"/>
            <w:noProof/>
            <w:webHidden/>
            <w:sz w:val="28"/>
            <w:szCs w:val="28"/>
          </w:rPr>
          <w:fldChar w:fldCharType="separate"/>
        </w:r>
        <w:r w:rsidR="00385E02">
          <w:rPr>
            <w:rFonts w:ascii="Times New Roman" w:hAnsi="Times New Roman"/>
            <w:noProof/>
            <w:webHidden/>
            <w:sz w:val="28"/>
            <w:szCs w:val="28"/>
          </w:rPr>
          <w:t>42</w:t>
        </w:r>
        <w:r w:rsidR="003944FE" w:rsidRPr="003944FE">
          <w:rPr>
            <w:rFonts w:ascii="Times New Roman" w:hAnsi="Times New Roman"/>
            <w:noProof/>
            <w:webHidden/>
            <w:sz w:val="28"/>
            <w:szCs w:val="28"/>
          </w:rPr>
          <w:fldChar w:fldCharType="end"/>
        </w:r>
      </w:hyperlink>
    </w:p>
    <w:p w:rsidR="003944FE" w:rsidRPr="003944FE" w:rsidRDefault="00F11505">
      <w:pPr>
        <w:pStyle w:val="31"/>
        <w:tabs>
          <w:tab w:val="left" w:pos="1320"/>
          <w:tab w:val="right" w:leader="dot" w:pos="9628"/>
        </w:tabs>
        <w:rPr>
          <w:rFonts w:ascii="Times New Roman" w:eastAsiaTheme="minorEastAsia" w:hAnsi="Times New Roman"/>
          <w:noProof/>
          <w:sz w:val="28"/>
          <w:szCs w:val="28"/>
          <w:lang w:eastAsia="ru-RU"/>
        </w:rPr>
      </w:pPr>
      <w:hyperlink w:anchor="_Toc25150300" w:history="1">
        <w:r w:rsidR="003944FE" w:rsidRPr="003944FE">
          <w:rPr>
            <w:rStyle w:val="af5"/>
            <w:rFonts w:ascii="Times New Roman" w:hAnsi="Times New Roman"/>
            <w:bCs/>
            <w:noProof/>
            <w:color w:val="auto"/>
            <w:sz w:val="28"/>
            <w:szCs w:val="28"/>
            <w:lang w:eastAsia="ru-RU"/>
          </w:rPr>
          <w:t>2.1.1</w:t>
        </w:r>
        <w:r w:rsidR="003944FE" w:rsidRPr="003944FE">
          <w:rPr>
            <w:rFonts w:ascii="Times New Roman" w:eastAsiaTheme="minorEastAsia" w:hAnsi="Times New Roman"/>
            <w:noProof/>
            <w:sz w:val="28"/>
            <w:szCs w:val="28"/>
            <w:lang w:eastAsia="ru-RU"/>
          </w:rPr>
          <w:tab/>
        </w:r>
        <w:r w:rsidR="003944FE" w:rsidRPr="003944FE">
          <w:rPr>
            <w:rStyle w:val="af5"/>
            <w:rFonts w:ascii="Times New Roman" w:hAnsi="Times New Roman"/>
            <w:bCs/>
            <w:noProof/>
            <w:color w:val="auto"/>
            <w:sz w:val="28"/>
            <w:szCs w:val="28"/>
            <w:lang w:eastAsia="ru-RU"/>
          </w:rPr>
          <w:t>Оценка состояния деловой инфраструктуры</w:t>
        </w:r>
        <w:r w:rsidR="003944FE" w:rsidRPr="003944FE">
          <w:rPr>
            <w:rFonts w:ascii="Times New Roman" w:hAnsi="Times New Roman"/>
            <w:noProof/>
            <w:webHidden/>
            <w:sz w:val="28"/>
            <w:szCs w:val="28"/>
          </w:rPr>
          <w:tab/>
        </w:r>
        <w:r w:rsidR="003944FE" w:rsidRPr="003944FE">
          <w:rPr>
            <w:rFonts w:ascii="Times New Roman" w:hAnsi="Times New Roman"/>
            <w:noProof/>
            <w:webHidden/>
            <w:sz w:val="28"/>
            <w:szCs w:val="28"/>
          </w:rPr>
          <w:fldChar w:fldCharType="begin"/>
        </w:r>
        <w:r w:rsidR="003944FE" w:rsidRPr="003944FE">
          <w:rPr>
            <w:rFonts w:ascii="Times New Roman" w:hAnsi="Times New Roman"/>
            <w:noProof/>
            <w:webHidden/>
            <w:sz w:val="28"/>
            <w:szCs w:val="28"/>
          </w:rPr>
          <w:instrText xml:space="preserve"> PAGEREF _Toc25150300 \h </w:instrText>
        </w:r>
        <w:r w:rsidR="003944FE" w:rsidRPr="003944FE">
          <w:rPr>
            <w:rFonts w:ascii="Times New Roman" w:hAnsi="Times New Roman"/>
            <w:noProof/>
            <w:webHidden/>
            <w:sz w:val="28"/>
            <w:szCs w:val="28"/>
          </w:rPr>
        </w:r>
        <w:r w:rsidR="003944FE" w:rsidRPr="003944FE">
          <w:rPr>
            <w:rFonts w:ascii="Times New Roman" w:hAnsi="Times New Roman"/>
            <w:noProof/>
            <w:webHidden/>
            <w:sz w:val="28"/>
            <w:szCs w:val="28"/>
          </w:rPr>
          <w:fldChar w:fldCharType="separate"/>
        </w:r>
        <w:r w:rsidR="00385E02">
          <w:rPr>
            <w:rFonts w:ascii="Times New Roman" w:hAnsi="Times New Roman"/>
            <w:noProof/>
            <w:webHidden/>
            <w:sz w:val="28"/>
            <w:szCs w:val="28"/>
          </w:rPr>
          <w:t>42</w:t>
        </w:r>
        <w:r w:rsidR="003944FE" w:rsidRPr="003944FE">
          <w:rPr>
            <w:rFonts w:ascii="Times New Roman" w:hAnsi="Times New Roman"/>
            <w:noProof/>
            <w:webHidden/>
            <w:sz w:val="28"/>
            <w:szCs w:val="28"/>
          </w:rPr>
          <w:fldChar w:fldCharType="end"/>
        </w:r>
      </w:hyperlink>
    </w:p>
    <w:p w:rsidR="003944FE" w:rsidRPr="003944FE" w:rsidRDefault="00F11505">
      <w:pPr>
        <w:pStyle w:val="31"/>
        <w:tabs>
          <w:tab w:val="left" w:pos="1320"/>
          <w:tab w:val="right" w:leader="dot" w:pos="9628"/>
        </w:tabs>
        <w:rPr>
          <w:rFonts w:ascii="Times New Roman" w:eastAsiaTheme="minorEastAsia" w:hAnsi="Times New Roman"/>
          <w:noProof/>
          <w:sz w:val="28"/>
          <w:szCs w:val="28"/>
          <w:lang w:eastAsia="ru-RU"/>
        </w:rPr>
      </w:pPr>
      <w:hyperlink w:anchor="_Toc25150301" w:history="1">
        <w:r w:rsidR="003944FE" w:rsidRPr="003944FE">
          <w:rPr>
            <w:rStyle w:val="af5"/>
            <w:rFonts w:ascii="Times New Roman" w:hAnsi="Times New Roman"/>
            <w:bCs/>
            <w:noProof/>
            <w:color w:val="auto"/>
            <w:sz w:val="28"/>
            <w:szCs w:val="28"/>
            <w:lang w:eastAsia="ru-RU"/>
          </w:rPr>
          <w:t>2.1.2</w:t>
        </w:r>
        <w:r w:rsidR="003944FE" w:rsidRPr="003944FE">
          <w:rPr>
            <w:rFonts w:ascii="Times New Roman" w:eastAsiaTheme="minorEastAsia" w:hAnsi="Times New Roman"/>
            <w:noProof/>
            <w:sz w:val="28"/>
            <w:szCs w:val="28"/>
            <w:lang w:eastAsia="ru-RU"/>
          </w:rPr>
          <w:tab/>
        </w:r>
        <w:r w:rsidR="003944FE" w:rsidRPr="003944FE">
          <w:rPr>
            <w:rStyle w:val="af5"/>
            <w:rFonts w:ascii="Times New Roman" w:hAnsi="Times New Roman"/>
            <w:bCs/>
            <w:noProof/>
            <w:color w:val="auto"/>
            <w:sz w:val="28"/>
            <w:szCs w:val="28"/>
            <w:lang w:eastAsia="ru-RU"/>
          </w:rPr>
          <w:t>Анализ развития малого и среднего предпринимательства</w:t>
        </w:r>
        <w:r w:rsidR="003944FE" w:rsidRPr="003944FE">
          <w:rPr>
            <w:rFonts w:ascii="Times New Roman" w:hAnsi="Times New Roman"/>
            <w:noProof/>
            <w:webHidden/>
            <w:sz w:val="28"/>
            <w:szCs w:val="28"/>
          </w:rPr>
          <w:tab/>
        </w:r>
        <w:r w:rsidR="003944FE" w:rsidRPr="003944FE">
          <w:rPr>
            <w:rFonts w:ascii="Times New Roman" w:hAnsi="Times New Roman"/>
            <w:noProof/>
            <w:webHidden/>
            <w:sz w:val="28"/>
            <w:szCs w:val="28"/>
          </w:rPr>
          <w:fldChar w:fldCharType="begin"/>
        </w:r>
        <w:r w:rsidR="003944FE" w:rsidRPr="003944FE">
          <w:rPr>
            <w:rFonts w:ascii="Times New Roman" w:hAnsi="Times New Roman"/>
            <w:noProof/>
            <w:webHidden/>
            <w:sz w:val="28"/>
            <w:szCs w:val="28"/>
          </w:rPr>
          <w:instrText xml:space="preserve"> PAGEREF _Toc25150301 \h </w:instrText>
        </w:r>
        <w:r w:rsidR="003944FE" w:rsidRPr="003944FE">
          <w:rPr>
            <w:rFonts w:ascii="Times New Roman" w:hAnsi="Times New Roman"/>
            <w:noProof/>
            <w:webHidden/>
            <w:sz w:val="28"/>
            <w:szCs w:val="28"/>
          </w:rPr>
        </w:r>
        <w:r w:rsidR="003944FE" w:rsidRPr="003944FE">
          <w:rPr>
            <w:rFonts w:ascii="Times New Roman" w:hAnsi="Times New Roman"/>
            <w:noProof/>
            <w:webHidden/>
            <w:sz w:val="28"/>
            <w:szCs w:val="28"/>
          </w:rPr>
          <w:fldChar w:fldCharType="separate"/>
        </w:r>
        <w:r w:rsidR="00385E02">
          <w:rPr>
            <w:rFonts w:ascii="Times New Roman" w:hAnsi="Times New Roman"/>
            <w:noProof/>
            <w:webHidden/>
            <w:sz w:val="28"/>
            <w:szCs w:val="28"/>
          </w:rPr>
          <w:t>50</w:t>
        </w:r>
        <w:r w:rsidR="003944FE" w:rsidRPr="003944FE">
          <w:rPr>
            <w:rFonts w:ascii="Times New Roman" w:hAnsi="Times New Roman"/>
            <w:noProof/>
            <w:webHidden/>
            <w:sz w:val="28"/>
            <w:szCs w:val="28"/>
          </w:rPr>
          <w:fldChar w:fldCharType="end"/>
        </w:r>
      </w:hyperlink>
    </w:p>
    <w:p w:rsidR="003944FE" w:rsidRPr="003944FE" w:rsidRDefault="00F11505">
      <w:pPr>
        <w:pStyle w:val="21"/>
        <w:rPr>
          <w:rFonts w:ascii="Times New Roman" w:eastAsiaTheme="minorEastAsia" w:hAnsi="Times New Roman"/>
          <w:noProof/>
          <w:sz w:val="28"/>
          <w:szCs w:val="28"/>
          <w:lang w:eastAsia="ru-RU"/>
        </w:rPr>
      </w:pPr>
      <w:hyperlink w:anchor="_Toc25150302" w:history="1">
        <w:r w:rsidR="003944FE" w:rsidRPr="003944FE">
          <w:rPr>
            <w:rStyle w:val="af5"/>
            <w:rFonts w:ascii="Times New Roman" w:hAnsi="Times New Roman"/>
            <w:noProof/>
            <w:color w:val="auto"/>
            <w:sz w:val="28"/>
            <w:szCs w:val="28"/>
          </w:rPr>
          <w:t>2.2</w:t>
        </w:r>
        <w:r w:rsidR="003944FE" w:rsidRPr="003944FE">
          <w:rPr>
            <w:rFonts w:ascii="Times New Roman" w:eastAsiaTheme="minorEastAsia" w:hAnsi="Times New Roman"/>
            <w:noProof/>
            <w:sz w:val="28"/>
            <w:szCs w:val="28"/>
            <w:lang w:eastAsia="ru-RU"/>
          </w:rPr>
          <w:tab/>
        </w:r>
        <w:r w:rsidR="003944FE" w:rsidRPr="003944FE">
          <w:rPr>
            <w:rStyle w:val="af5"/>
            <w:rFonts w:ascii="Times New Roman" w:hAnsi="Times New Roman"/>
            <w:noProof/>
            <w:color w:val="auto"/>
            <w:sz w:val="28"/>
            <w:szCs w:val="28"/>
          </w:rPr>
          <w:t>Анализ жилищно-коммунального хозяйства и инфраструктуры</w:t>
        </w:r>
        <w:r w:rsidR="003944FE" w:rsidRPr="003944FE">
          <w:rPr>
            <w:rFonts w:ascii="Times New Roman" w:hAnsi="Times New Roman"/>
            <w:noProof/>
            <w:webHidden/>
            <w:sz w:val="28"/>
            <w:szCs w:val="28"/>
          </w:rPr>
          <w:tab/>
        </w:r>
        <w:r w:rsidR="003944FE" w:rsidRPr="003944FE">
          <w:rPr>
            <w:rFonts w:ascii="Times New Roman" w:hAnsi="Times New Roman"/>
            <w:noProof/>
            <w:webHidden/>
            <w:sz w:val="28"/>
            <w:szCs w:val="28"/>
          </w:rPr>
          <w:fldChar w:fldCharType="begin"/>
        </w:r>
        <w:r w:rsidR="003944FE" w:rsidRPr="003944FE">
          <w:rPr>
            <w:rFonts w:ascii="Times New Roman" w:hAnsi="Times New Roman"/>
            <w:noProof/>
            <w:webHidden/>
            <w:sz w:val="28"/>
            <w:szCs w:val="28"/>
          </w:rPr>
          <w:instrText xml:space="preserve"> PAGEREF _Toc25150302 \h </w:instrText>
        </w:r>
        <w:r w:rsidR="003944FE" w:rsidRPr="003944FE">
          <w:rPr>
            <w:rFonts w:ascii="Times New Roman" w:hAnsi="Times New Roman"/>
            <w:noProof/>
            <w:webHidden/>
            <w:sz w:val="28"/>
            <w:szCs w:val="28"/>
          </w:rPr>
        </w:r>
        <w:r w:rsidR="003944FE" w:rsidRPr="003944FE">
          <w:rPr>
            <w:rFonts w:ascii="Times New Roman" w:hAnsi="Times New Roman"/>
            <w:noProof/>
            <w:webHidden/>
            <w:sz w:val="28"/>
            <w:szCs w:val="28"/>
          </w:rPr>
          <w:fldChar w:fldCharType="separate"/>
        </w:r>
        <w:r w:rsidR="00385E02">
          <w:rPr>
            <w:rFonts w:ascii="Times New Roman" w:hAnsi="Times New Roman"/>
            <w:noProof/>
            <w:webHidden/>
            <w:sz w:val="28"/>
            <w:szCs w:val="28"/>
          </w:rPr>
          <w:t>62</w:t>
        </w:r>
        <w:r w:rsidR="003944FE" w:rsidRPr="003944FE">
          <w:rPr>
            <w:rFonts w:ascii="Times New Roman" w:hAnsi="Times New Roman"/>
            <w:noProof/>
            <w:webHidden/>
            <w:sz w:val="28"/>
            <w:szCs w:val="28"/>
          </w:rPr>
          <w:fldChar w:fldCharType="end"/>
        </w:r>
      </w:hyperlink>
    </w:p>
    <w:p w:rsidR="003944FE" w:rsidRPr="003944FE" w:rsidRDefault="00F11505">
      <w:pPr>
        <w:pStyle w:val="21"/>
        <w:rPr>
          <w:rFonts w:ascii="Times New Roman" w:eastAsiaTheme="minorEastAsia" w:hAnsi="Times New Roman"/>
          <w:noProof/>
          <w:sz w:val="28"/>
          <w:szCs w:val="28"/>
          <w:lang w:eastAsia="ru-RU"/>
        </w:rPr>
      </w:pPr>
      <w:hyperlink w:anchor="_Toc25150303" w:history="1">
        <w:r w:rsidR="003944FE" w:rsidRPr="003944FE">
          <w:rPr>
            <w:rStyle w:val="af5"/>
            <w:rFonts w:ascii="Times New Roman" w:hAnsi="Times New Roman"/>
            <w:noProof/>
            <w:color w:val="auto"/>
            <w:sz w:val="28"/>
            <w:szCs w:val="28"/>
          </w:rPr>
          <w:t>2.3</w:t>
        </w:r>
        <w:r w:rsidR="003944FE" w:rsidRPr="003944FE">
          <w:rPr>
            <w:rFonts w:ascii="Times New Roman" w:eastAsiaTheme="minorEastAsia" w:hAnsi="Times New Roman"/>
            <w:noProof/>
            <w:sz w:val="28"/>
            <w:szCs w:val="28"/>
            <w:lang w:eastAsia="ru-RU"/>
          </w:rPr>
          <w:tab/>
        </w:r>
        <w:r w:rsidR="003944FE" w:rsidRPr="003944FE">
          <w:rPr>
            <w:rStyle w:val="af5"/>
            <w:rFonts w:ascii="Times New Roman" w:hAnsi="Times New Roman"/>
            <w:noProof/>
            <w:color w:val="auto"/>
            <w:sz w:val="28"/>
            <w:szCs w:val="28"/>
          </w:rPr>
          <w:t>Благоустройство города</w:t>
        </w:r>
        <w:r w:rsidR="003944FE" w:rsidRPr="003944FE">
          <w:rPr>
            <w:rFonts w:ascii="Times New Roman" w:hAnsi="Times New Roman"/>
            <w:noProof/>
            <w:webHidden/>
            <w:sz w:val="28"/>
            <w:szCs w:val="28"/>
          </w:rPr>
          <w:tab/>
        </w:r>
        <w:r w:rsidR="003944FE" w:rsidRPr="003944FE">
          <w:rPr>
            <w:rFonts w:ascii="Times New Roman" w:hAnsi="Times New Roman"/>
            <w:noProof/>
            <w:webHidden/>
            <w:sz w:val="28"/>
            <w:szCs w:val="28"/>
          </w:rPr>
          <w:fldChar w:fldCharType="begin"/>
        </w:r>
        <w:r w:rsidR="003944FE" w:rsidRPr="003944FE">
          <w:rPr>
            <w:rFonts w:ascii="Times New Roman" w:hAnsi="Times New Roman"/>
            <w:noProof/>
            <w:webHidden/>
            <w:sz w:val="28"/>
            <w:szCs w:val="28"/>
          </w:rPr>
          <w:instrText xml:space="preserve"> PAGEREF _Toc25150303 \h </w:instrText>
        </w:r>
        <w:r w:rsidR="003944FE" w:rsidRPr="003944FE">
          <w:rPr>
            <w:rFonts w:ascii="Times New Roman" w:hAnsi="Times New Roman"/>
            <w:noProof/>
            <w:webHidden/>
            <w:sz w:val="28"/>
            <w:szCs w:val="28"/>
          </w:rPr>
        </w:r>
        <w:r w:rsidR="003944FE" w:rsidRPr="003944FE">
          <w:rPr>
            <w:rFonts w:ascii="Times New Roman" w:hAnsi="Times New Roman"/>
            <w:noProof/>
            <w:webHidden/>
            <w:sz w:val="28"/>
            <w:szCs w:val="28"/>
          </w:rPr>
          <w:fldChar w:fldCharType="separate"/>
        </w:r>
        <w:r w:rsidR="00385E02">
          <w:rPr>
            <w:rFonts w:ascii="Times New Roman" w:hAnsi="Times New Roman"/>
            <w:noProof/>
            <w:webHidden/>
            <w:sz w:val="28"/>
            <w:szCs w:val="28"/>
          </w:rPr>
          <w:t>69</w:t>
        </w:r>
        <w:r w:rsidR="003944FE" w:rsidRPr="003944FE">
          <w:rPr>
            <w:rFonts w:ascii="Times New Roman" w:hAnsi="Times New Roman"/>
            <w:noProof/>
            <w:webHidden/>
            <w:sz w:val="28"/>
            <w:szCs w:val="28"/>
          </w:rPr>
          <w:fldChar w:fldCharType="end"/>
        </w:r>
      </w:hyperlink>
    </w:p>
    <w:p w:rsidR="003944FE" w:rsidRPr="003944FE" w:rsidRDefault="00F11505">
      <w:pPr>
        <w:pStyle w:val="21"/>
        <w:rPr>
          <w:rFonts w:ascii="Times New Roman" w:eastAsiaTheme="minorEastAsia" w:hAnsi="Times New Roman"/>
          <w:noProof/>
          <w:sz w:val="28"/>
          <w:szCs w:val="28"/>
          <w:lang w:eastAsia="ru-RU"/>
        </w:rPr>
      </w:pPr>
      <w:hyperlink w:anchor="_Toc25150304" w:history="1">
        <w:r w:rsidR="003944FE" w:rsidRPr="003944FE">
          <w:rPr>
            <w:rStyle w:val="af5"/>
            <w:rFonts w:ascii="Times New Roman" w:hAnsi="Times New Roman"/>
            <w:noProof/>
            <w:color w:val="auto"/>
            <w:sz w:val="28"/>
            <w:szCs w:val="28"/>
          </w:rPr>
          <w:t>2.4</w:t>
        </w:r>
        <w:r w:rsidR="003944FE" w:rsidRPr="003944FE">
          <w:rPr>
            <w:rFonts w:ascii="Times New Roman" w:eastAsiaTheme="minorEastAsia" w:hAnsi="Times New Roman"/>
            <w:noProof/>
            <w:sz w:val="28"/>
            <w:szCs w:val="28"/>
            <w:lang w:eastAsia="ru-RU"/>
          </w:rPr>
          <w:tab/>
        </w:r>
        <w:r w:rsidR="003944FE" w:rsidRPr="003944FE">
          <w:rPr>
            <w:rStyle w:val="af5"/>
            <w:rFonts w:ascii="Times New Roman" w:hAnsi="Times New Roman"/>
            <w:noProof/>
            <w:color w:val="auto"/>
            <w:sz w:val="28"/>
            <w:szCs w:val="28"/>
          </w:rPr>
          <w:t>Транспорт и связь</w:t>
        </w:r>
        <w:r w:rsidR="003944FE" w:rsidRPr="003944FE">
          <w:rPr>
            <w:rFonts w:ascii="Times New Roman" w:hAnsi="Times New Roman"/>
            <w:noProof/>
            <w:webHidden/>
            <w:sz w:val="28"/>
            <w:szCs w:val="28"/>
          </w:rPr>
          <w:tab/>
        </w:r>
        <w:r w:rsidR="003944FE" w:rsidRPr="003944FE">
          <w:rPr>
            <w:rFonts w:ascii="Times New Roman" w:hAnsi="Times New Roman"/>
            <w:noProof/>
            <w:webHidden/>
            <w:sz w:val="28"/>
            <w:szCs w:val="28"/>
          </w:rPr>
          <w:fldChar w:fldCharType="begin"/>
        </w:r>
        <w:r w:rsidR="003944FE" w:rsidRPr="003944FE">
          <w:rPr>
            <w:rFonts w:ascii="Times New Roman" w:hAnsi="Times New Roman"/>
            <w:noProof/>
            <w:webHidden/>
            <w:sz w:val="28"/>
            <w:szCs w:val="28"/>
          </w:rPr>
          <w:instrText xml:space="preserve"> PAGEREF _Toc25150304 \h </w:instrText>
        </w:r>
        <w:r w:rsidR="003944FE" w:rsidRPr="003944FE">
          <w:rPr>
            <w:rFonts w:ascii="Times New Roman" w:hAnsi="Times New Roman"/>
            <w:noProof/>
            <w:webHidden/>
            <w:sz w:val="28"/>
            <w:szCs w:val="28"/>
          </w:rPr>
        </w:r>
        <w:r w:rsidR="003944FE" w:rsidRPr="003944FE">
          <w:rPr>
            <w:rFonts w:ascii="Times New Roman" w:hAnsi="Times New Roman"/>
            <w:noProof/>
            <w:webHidden/>
            <w:sz w:val="28"/>
            <w:szCs w:val="28"/>
          </w:rPr>
          <w:fldChar w:fldCharType="separate"/>
        </w:r>
        <w:r w:rsidR="00385E02">
          <w:rPr>
            <w:rFonts w:ascii="Times New Roman" w:hAnsi="Times New Roman"/>
            <w:noProof/>
            <w:webHidden/>
            <w:sz w:val="28"/>
            <w:szCs w:val="28"/>
          </w:rPr>
          <w:t>72</w:t>
        </w:r>
        <w:r w:rsidR="003944FE" w:rsidRPr="003944FE">
          <w:rPr>
            <w:rFonts w:ascii="Times New Roman" w:hAnsi="Times New Roman"/>
            <w:noProof/>
            <w:webHidden/>
            <w:sz w:val="28"/>
            <w:szCs w:val="28"/>
          </w:rPr>
          <w:fldChar w:fldCharType="end"/>
        </w:r>
      </w:hyperlink>
    </w:p>
    <w:p w:rsidR="003944FE" w:rsidRPr="003944FE" w:rsidRDefault="00F11505">
      <w:pPr>
        <w:pStyle w:val="21"/>
        <w:rPr>
          <w:rFonts w:ascii="Times New Roman" w:eastAsiaTheme="minorEastAsia" w:hAnsi="Times New Roman"/>
          <w:noProof/>
          <w:sz w:val="28"/>
          <w:szCs w:val="28"/>
          <w:lang w:eastAsia="ru-RU"/>
        </w:rPr>
      </w:pPr>
      <w:hyperlink w:anchor="_Toc25150305" w:history="1">
        <w:r w:rsidR="003944FE" w:rsidRPr="003944FE">
          <w:rPr>
            <w:rStyle w:val="af5"/>
            <w:rFonts w:ascii="Times New Roman" w:hAnsi="Times New Roman"/>
            <w:noProof/>
            <w:color w:val="auto"/>
            <w:sz w:val="28"/>
            <w:szCs w:val="28"/>
          </w:rPr>
          <w:t>2.5</w:t>
        </w:r>
        <w:r w:rsidR="003944FE" w:rsidRPr="003944FE">
          <w:rPr>
            <w:rFonts w:ascii="Times New Roman" w:eastAsiaTheme="minorEastAsia" w:hAnsi="Times New Roman"/>
            <w:noProof/>
            <w:sz w:val="28"/>
            <w:szCs w:val="28"/>
            <w:lang w:eastAsia="ru-RU"/>
          </w:rPr>
          <w:tab/>
        </w:r>
        <w:r w:rsidR="003944FE" w:rsidRPr="003944FE">
          <w:rPr>
            <w:rStyle w:val="af5"/>
            <w:rFonts w:ascii="Times New Roman" w:hAnsi="Times New Roman"/>
            <w:noProof/>
            <w:color w:val="auto"/>
            <w:sz w:val="28"/>
            <w:szCs w:val="28"/>
          </w:rPr>
          <w:t>Оценка инвестиционной привлекательности</w:t>
        </w:r>
        <w:r w:rsidR="003944FE" w:rsidRPr="003944FE">
          <w:rPr>
            <w:rFonts w:ascii="Times New Roman" w:hAnsi="Times New Roman"/>
            <w:noProof/>
            <w:webHidden/>
            <w:sz w:val="28"/>
            <w:szCs w:val="28"/>
          </w:rPr>
          <w:tab/>
        </w:r>
        <w:r w:rsidR="003944FE" w:rsidRPr="003944FE">
          <w:rPr>
            <w:rFonts w:ascii="Times New Roman" w:hAnsi="Times New Roman"/>
            <w:noProof/>
            <w:webHidden/>
            <w:sz w:val="28"/>
            <w:szCs w:val="28"/>
          </w:rPr>
          <w:fldChar w:fldCharType="begin"/>
        </w:r>
        <w:r w:rsidR="003944FE" w:rsidRPr="003944FE">
          <w:rPr>
            <w:rFonts w:ascii="Times New Roman" w:hAnsi="Times New Roman"/>
            <w:noProof/>
            <w:webHidden/>
            <w:sz w:val="28"/>
            <w:szCs w:val="28"/>
          </w:rPr>
          <w:instrText xml:space="preserve"> PAGEREF _Toc25150305 \h </w:instrText>
        </w:r>
        <w:r w:rsidR="003944FE" w:rsidRPr="003944FE">
          <w:rPr>
            <w:rFonts w:ascii="Times New Roman" w:hAnsi="Times New Roman"/>
            <w:noProof/>
            <w:webHidden/>
            <w:sz w:val="28"/>
            <w:szCs w:val="28"/>
          </w:rPr>
        </w:r>
        <w:r w:rsidR="003944FE" w:rsidRPr="003944FE">
          <w:rPr>
            <w:rFonts w:ascii="Times New Roman" w:hAnsi="Times New Roman"/>
            <w:noProof/>
            <w:webHidden/>
            <w:sz w:val="28"/>
            <w:szCs w:val="28"/>
          </w:rPr>
          <w:fldChar w:fldCharType="separate"/>
        </w:r>
        <w:r w:rsidR="00385E02">
          <w:rPr>
            <w:rFonts w:ascii="Times New Roman" w:hAnsi="Times New Roman"/>
            <w:noProof/>
            <w:webHidden/>
            <w:sz w:val="28"/>
            <w:szCs w:val="28"/>
          </w:rPr>
          <w:t>76</w:t>
        </w:r>
        <w:r w:rsidR="003944FE" w:rsidRPr="003944FE">
          <w:rPr>
            <w:rFonts w:ascii="Times New Roman" w:hAnsi="Times New Roman"/>
            <w:noProof/>
            <w:webHidden/>
            <w:sz w:val="28"/>
            <w:szCs w:val="28"/>
          </w:rPr>
          <w:fldChar w:fldCharType="end"/>
        </w:r>
      </w:hyperlink>
    </w:p>
    <w:p w:rsidR="003944FE" w:rsidRPr="003944FE" w:rsidRDefault="00F11505">
      <w:pPr>
        <w:pStyle w:val="21"/>
        <w:rPr>
          <w:rFonts w:ascii="Times New Roman" w:eastAsiaTheme="minorEastAsia" w:hAnsi="Times New Roman"/>
          <w:noProof/>
          <w:sz w:val="28"/>
          <w:szCs w:val="28"/>
          <w:lang w:eastAsia="ru-RU"/>
        </w:rPr>
      </w:pPr>
      <w:hyperlink w:anchor="_Toc25150306" w:history="1">
        <w:r w:rsidR="003944FE" w:rsidRPr="003944FE">
          <w:rPr>
            <w:rStyle w:val="af5"/>
            <w:rFonts w:ascii="Times New Roman" w:hAnsi="Times New Roman"/>
            <w:noProof/>
            <w:color w:val="auto"/>
            <w:sz w:val="28"/>
            <w:szCs w:val="28"/>
          </w:rPr>
          <w:t>2.6</w:t>
        </w:r>
        <w:r w:rsidR="003944FE" w:rsidRPr="003944FE">
          <w:rPr>
            <w:rFonts w:ascii="Times New Roman" w:eastAsiaTheme="minorEastAsia" w:hAnsi="Times New Roman"/>
            <w:noProof/>
            <w:sz w:val="28"/>
            <w:szCs w:val="28"/>
            <w:lang w:eastAsia="ru-RU"/>
          </w:rPr>
          <w:tab/>
        </w:r>
        <w:r w:rsidR="003944FE" w:rsidRPr="003944FE">
          <w:rPr>
            <w:rStyle w:val="af5"/>
            <w:rFonts w:ascii="Times New Roman" w:hAnsi="Times New Roman"/>
            <w:noProof/>
            <w:color w:val="auto"/>
            <w:sz w:val="28"/>
            <w:szCs w:val="28"/>
          </w:rPr>
          <w:t>Местное самоуправление</w:t>
        </w:r>
        <w:r w:rsidR="003944FE" w:rsidRPr="003944FE">
          <w:rPr>
            <w:rFonts w:ascii="Times New Roman" w:hAnsi="Times New Roman"/>
            <w:noProof/>
            <w:webHidden/>
            <w:sz w:val="28"/>
            <w:szCs w:val="28"/>
          </w:rPr>
          <w:tab/>
        </w:r>
        <w:r w:rsidR="003944FE" w:rsidRPr="003944FE">
          <w:rPr>
            <w:rFonts w:ascii="Times New Roman" w:hAnsi="Times New Roman"/>
            <w:noProof/>
            <w:webHidden/>
            <w:sz w:val="28"/>
            <w:szCs w:val="28"/>
          </w:rPr>
          <w:fldChar w:fldCharType="begin"/>
        </w:r>
        <w:r w:rsidR="003944FE" w:rsidRPr="003944FE">
          <w:rPr>
            <w:rFonts w:ascii="Times New Roman" w:hAnsi="Times New Roman"/>
            <w:noProof/>
            <w:webHidden/>
            <w:sz w:val="28"/>
            <w:szCs w:val="28"/>
          </w:rPr>
          <w:instrText xml:space="preserve"> PAGEREF _Toc25150306 \h </w:instrText>
        </w:r>
        <w:r w:rsidR="003944FE" w:rsidRPr="003944FE">
          <w:rPr>
            <w:rFonts w:ascii="Times New Roman" w:hAnsi="Times New Roman"/>
            <w:noProof/>
            <w:webHidden/>
            <w:sz w:val="28"/>
            <w:szCs w:val="28"/>
          </w:rPr>
        </w:r>
        <w:r w:rsidR="003944FE" w:rsidRPr="003944FE">
          <w:rPr>
            <w:rFonts w:ascii="Times New Roman" w:hAnsi="Times New Roman"/>
            <w:noProof/>
            <w:webHidden/>
            <w:sz w:val="28"/>
            <w:szCs w:val="28"/>
          </w:rPr>
          <w:fldChar w:fldCharType="separate"/>
        </w:r>
        <w:r w:rsidR="00385E02">
          <w:rPr>
            <w:rFonts w:ascii="Times New Roman" w:hAnsi="Times New Roman"/>
            <w:noProof/>
            <w:webHidden/>
            <w:sz w:val="28"/>
            <w:szCs w:val="28"/>
          </w:rPr>
          <w:t>89</w:t>
        </w:r>
        <w:r w:rsidR="003944FE" w:rsidRPr="003944FE">
          <w:rPr>
            <w:rFonts w:ascii="Times New Roman" w:hAnsi="Times New Roman"/>
            <w:noProof/>
            <w:webHidden/>
            <w:sz w:val="28"/>
            <w:szCs w:val="28"/>
          </w:rPr>
          <w:fldChar w:fldCharType="end"/>
        </w:r>
      </w:hyperlink>
    </w:p>
    <w:p w:rsidR="003944FE" w:rsidRPr="003944FE" w:rsidRDefault="00F11505">
      <w:pPr>
        <w:pStyle w:val="21"/>
        <w:rPr>
          <w:rFonts w:ascii="Times New Roman" w:eastAsiaTheme="minorEastAsia" w:hAnsi="Times New Roman"/>
          <w:noProof/>
          <w:sz w:val="28"/>
          <w:szCs w:val="28"/>
          <w:lang w:eastAsia="ru-RU"/>
        </w:rPr>
      </w:pPr>
      <w:hyperlink w:anchor="_Toc25150307" w:history="1">
        <w:r w:rsidR="003944FE" w:rsidRPr="003944FE">
          <w:rPr>
            <w:rStyle w:val="af5"/>
            <w:rFonts w:ascii="Times New Roman" w:hAnsi="Times New Roman"/>
            <w:noProof/>
            <w:color w:val="auto"/>
            <w:sz w:val="28"/>
            <w:szCs w:val="28"/>
          </w:rPr>
          <w:t>2.7</w:t>
        </w:r>
        <w:r w:rsidR="003944FE" w:rsidRPr="003944FE">
          <w:rPr>
            <w:rFonts w:ascii="Times New Roman" w:eastAsiaTheme="minorEastAsia" w:hAnsi="Times New Roman"/>
            <w:noProof/>
            <w:sz w:val="28"/>
            <w:szCs w:val="28"/>
            <w:lang w:eastAsia="ru-RU"/>
          </w:rPr>
          <w:tab/>
        </w:r>
        <w:r w:rsidR="003944FE" w:rsidRPr="003944FE">
          <w:rPr>
            <w:rStyle w:val="af5"/>
            <w:rFonts w:ascii="Times New Roman" w:hAnsi="Times New Roman"/>
            <w:noProof/>
            <w:color w:val="auto"/>
            <w:sz w:val="28"/>
            <w:szCs w:val="28"/>
          </w:rPr>
          <w:t>Тенденции в развитии отраслей социальной сферы</w:t>
        </w:r>
        <w:r w:rsidR="003944FE" w:rsidRPr="003944FE">
          <w:rPr>
            <w:rFonts w:ascii="Times New Roman" w:hAnsi="Times New Roman"/>
            <w:noProof/>
            <w:webHidden/>
            <w:sz w:val="28"/>
            <w:szCs w:val="28"/>
          </w:rPr>
          <w:tab/>
        </w:r>
        <w:r w:rsidR="003944FE" w:rsidRPr="003944FE">
          <w:rPr>
            <w:rFonts w:ascii="Times New Roman" w:hAnsi="Times New Roman"/>
            <w:noProof/>
            <w:webHidden/>
            <w:sz w:val="28"/>
            <w:szCs w:val="28"/>
          </w:rPr>
          <w:fldChar w:fldCharType="begin"/>
        </w:r>
        <w:r w:rsidR="003944FE" w:rsidRPr="003944FE">
          <w:rPr>
            <w:rFonts w:ascii="Times New Roman" w:hAnsi="Times New Roman"/>
            <w:noProof/>
            <w:webHidden/>
            <w:sz w:val="28"/>
            <w:szCs w:val="28"/>
          </w:rPr>
          <w:instrText xml:space="preserve"> PAGEREF _Toc25150307 \h </w:instrText>
        </w:r>
        <w:r w:rsidR="003944FE" w:rsidRPr="003944FE">
          <w:rPr>
            <w:rFonts w:ascii="Times New Roman" w:hAnsi="Times New Roman"/>
            <w:noProof/>
            <w:webHidden/>
            <w:sz w:val="28"/>
            <w:szCs w:val="28"/>
          </w:rPr>
        </w:r>
        <w:r w:rsidR="003944FE" w:rsidRPr="003944FE">
          <w:rPr>
            <w:rFonts w:ascii="Times New Roman" w:hAnsi="Times New Roman"/>
            <w:noProof/>
            <w:webHidden/>
            <w:sz w:val="28"/>
            <w:szCs w:val="28"/>
          </w:rPr>
          <w:fldChar w:fldCharType="separate"/>
        </w:r>
        <w:r w:rsidR="00385E02">
          <w:rPr>
            <w:rFonts w:ascii="Times New Roman" w:hAnsi="Times New Roman"/>
            <w:noProof/>
            <w:webHidden/>
            <w:sz w:val="28"/>
            <w:szCs w:val="28"/>
          </w:rPr>
          <w:t>110</w:t>
        </w:r>
        <w:r w:rsidR="003944FE" w:rsidRPr="003944FE">
          <w:rPr>
            <w:rFonts w:ascii="Times New Roman" w:hAnsi="Times New Roman"/>
            <w:noProof/>
            <w:webHidden/>
            <w:sz w:val="28"/>
            <w:szCs w:val="28"/>
          </w:rPr>
          <w:fldChar w:fldCharType="end"/>
        </w:r>
      </w:hyperlink>
    </w:p>
    <w:p w:rsidR="003944FE" w:rsidRPr="003944FE" w:rsidRDefault="00F11505">
      <w:pPr>
        <w:pStyle w:val="31"/>
        <w:tabs>
          <w:tab w:val="left" w:pos="1320"/>
          <w:tab w:val="right" w:leader="dot" w:pos="9628"/>
        </w:tabs>
        <w:rPr>
          <w:rFonts w:ascii="Times New Roman" w:eastAsiaTheme="minorEastAsia" w:hAnsi="Times New Roman"/>
          <w:noProof/>
          <w:sz w:val="28"/>
          <w:szCs w:val="28"/>
          <w:lang w:eastAsia="ru-RU"/>
        </w:rPr>
      </w:pPr>
      <w:hyperlink w:anchor="_Toc25150308" w:history="1">
        <w:r w:rsidR="003944FE" w:rsidRPr="003944FE">
          <w:rPr>
            <w:rStyle w:val="af5"/>
            <w:rFonts w:ascii="Times New Roman" w:hAnsi="Times New Roman"/>
            <w:bCs/>
            <w:noProof/>
            <w:color w:val="auto"/>
            <w:sz w:val="28"/>
            <w:szCs w:val="28"/>
            <w:lang w:eastAsia="ru-RU"/>
          </w:rPr>
          <w:t>2.7.1</w:t>
        </w:r>
        <w:r w:rsidR="003944FE" w:rsidRPr="003944FE">
          <w:rPr>
            <w:rFonts w:ascii="Times New Roman" w:eastAsiaTheme="minorEastAsia" w:hAnsi="Times New Roman"/>
            <w:noProof/>
            <w:sz w:val="28"/>
            <w:szCs w:val="28"/>
            <w:lang w:eastAsia="ru-RU"/>
          </w:rPr>
          <w:tab/>
        </w:r>
        <w:r w:rsidR="003944FE" w:rsidRPr="003944FE">
          <w:rPr>
            <w:rStyle w:val="af5"/>
            <w:rFonts w:ascii="Times New Roman" w:hAnsi="Times New Roman"/>
            <w:bCs/>
            <w:noProof/>
            <w:color w:val="auto"/>
            <w:sz w:val="28"/>
            <w:szCs w:val="28"/>
            <w:lang w:eastAsia="ru-RU"/>
          </w:rPr>
          <w:t>Социальная поддержка населения</w:t>
        </w:r>
        <w:r w:rsidR="003944FE" w:rsidRPr="003944FE">
          <w:rPr>
            <w:rFonts w:ascii="Times New Roman" w:hAnsi="Times New Roman"/>
            <w:noProof/>
            <w:webHidden/>
            <w:sz w:val="28"/>
            <w:szCs w:val="28"/>
          </w:rPr>
          <w:tab/>
        </w:r>
        <w:r w:rsidR="003944FE" w:rsidRPr="003944FE">
          <w:rPr>
            <w:rFonts w:ascii="Times New Roman" w:hAnsi="Times New Roman"/>
            <w:noProof/>
            <w:webHidden/>
            <w:sz w:val="28"/>
            <w:szCs w:val="28"/>
          </w:rPr>
          <w:fldChar w:fldCharType="begin"/>
        </w:r>
        <w:r w:rsidR="003944FE" w:rsidRPr="003944FE">
          <w:rPr>
            <w:rFonts w:ascii="Times New Roman" w:hAnsi="Times New Roman"/>
            <w:noProof/>
            <w:webHidden/>
            <w:sz w:val="28"/>
            <w:szCs w:val="28"/>
          </w:rPr>
          <w:instrText xml:space="preserve"> PAGEREF _Toc25150308 \h </w:instrText>
        </w:r>
        <w:r w:rsidR="003944FE" w:rsidRPr="003944FE">
          <w:rPr>
            <w:rFonts w:ascii="Times New Roman" w:hAnsi="Times New Roman"/>
            <w:noProof/>
            <w:webHidden/>
            <w:sz w:val="28"/>
            <w:szCs w:val="28"/>
          </w:rPr>
        </w:r>
        <w:r w:rsidR="003944FE" w:rsidRPr="003944FE">
          <w:rPr>
            <w:rFonts w:ascii="Times New Roman" w:hAnsi="Times New Roman"/>
            <w:noProof/>
            <w:webHidden/>
            <w:sz w:val="28"/>
            <w:szCs w:val="28"/>
          </w:rPr>
          <w:fldChar w:fldCharType="separate"/>
        </w:r>
        <w:r w:rsidR="00385E02">
          <w:rPr>
            <w:rFonts w:ascii="Times New Roman" w:hAnsi="Times New Roman"/>
            <w:noProof/>
            <w:webHidden/>
            <w:sz w:val="28"/>
            <w:szCs w:val="28"/>
          </w:rPr>
          <w:t>110</w:t>
        </w:r>
        <w:r w:rsidR="003944FE" w:rsidRPr="003944FE">
          <w:rPr>
            <w:rFonts w:ascii="Times New Roman" w:hAnsi="Times New Roman"/>
            <w:noProof/>
            <w:webHidden/>
            <w:sz w:val="28"/>
            <w:szCs w:val="28"/>
          </w:rPr>
          <w:fldChar w:fldCharType="end"/>
        </w:r>
      </w:hyperlink>
    </w:p>
    <w:p w:rsidR="003944FE" w:rsidRPr="003944FE" w:rsidRDefault="00F11505">
      <w:pPr>
        <w:pStyle w:val="31"/>
        <w:tabs>
          <w:tab w:val="left" w:pos="1320"/>
          <w:tab w:val="right" w:leader="dot" w:pos="9628"/>
        </w:tabs>
        <w:rPr>
          <w:rFonts w:ascii="Times New Roman" w:eastAsiaTheme="minorEastAsia" w:hAnsi="Times New Roman"/>
          <w:noProof/>
          <w:sz w:val="28"/>
          <w:szCs w:val="28"/>
          <w:lang w:eastAsia="ru-RU"/>
        </w:rPr>
      </w:pPr>
      <w:hyperlink w:anchor="_Toc25150309" w:history="1">
        <w:r w:rsidR="003944FE" w:rsidRPr="003944FE">
          <w:rPr>
            <w:rStyle w:val="af5"/>
            <w:rFonts w:ascii="Times New Roman" w:hAnsi="Times New Roman"/>
            <w:bCs/>
            <w:noProof/>
            <w:color w:val="auto"/>
            <w:sz w:val="28"/>
            <w:szCs w:val="28"/>
            <w:lang w:eastAsia="ru-RU"/>
          </w:rPr>
          <w:t>2.7.2</w:t>
        </w:r>
        <w:r w:rsidR="003944FE" w:rsidRPr="003944FE">
          <w:rPr>
            <w:rFonts w:ascii="Times New Roman" w:eastAsiaTheme="minorEastAsia" w:hAnsi="Times New Roman"/>
            <w:noProof/>
            <w:sz w:val="28"/>
            <w:szCs w:val="28"/>
            <w:lang w:eastAsia="ru-RU"/>
          </w:rPr>
          <w:tab/>
        </w:r>
        <w:r w:rsidR="003944FE" w:rsidRPr="003944FE">
          <w:rPr>
            <w:rStyle w:val="af5"/>
            <w:rFonts w:ascii="Times New Roman" w:hAnsi="Times New Roman"/>
            <w:bCs/>
            <w:noProof/>
            <w:color w:val="auto"/>
            <w:sz w:val="28"/>
            <w:szCs w:val="28"/>
            <w:lang w:eastAsia="ru-RU"/>
          </w:rPr>
          <w:t>Образование</w:t>
        </w:r>
        <w:r w:rsidR="003944FE" w:rsidRPr="003944FE">
          <w:rPr>
            <w:rFonts w:ascii="Times New Roman" w:hAnsi="Times New Roman"/>
            <w:noProof/>
            <w:webHidden/>
            <w:sz w:val="28"/>
            <w:szCs w:val="28"/>
          </w:rPr>
          <w:tab/>
        </w:r>
        <w:r w:rsidR="003944FE" w:rsidRPr="003944FE">
          <w:rPr>
            <w:rFonts w:ascii="Times New Roman" w:hAnsi="Times New Roman"/>
            <w:noProof/>
            <w:webHidden/>
            <w:sz w:val="28"/>
            <w:szCs w:val="28"/>
          </w:rPr>
          <w:fldChar w:fldCharType="begin"/>
        </w:r>
        <w:r w:rsidR="003944FE" w:rsidRPr="003944FE">
          <w:rPr>
            <w:rFonts w:ascii="Times New Roman" w:hAnsi="Times New Roman"/>
            <w:noProof/>
            <w:webHidden/>
            <w:sz w:val="28"/>
            <w:szCs w:val="28"/>
          </w:rPr>
          <w:instrText xml:space="preserve"> PAGEREF _Toc25150309 \h </w:instrText>
        </w:r>
        <w:r w:rsidR="003944FE" w:rsidRPr="003944FE">
          <w:rPr>
            <w:rFonts w:ascii="Times New Roman" w:hAnsi="Times New Roman"/>
            <w:noProof/>
            <w:webHidden/>
            <w:sz w:val="28"/>
            <w:szCs w:val="28"/>
          </w:rPr>
        </w:r>
        <w:r w:rsidR="003944FE" w:rsidRPr="003944FE">
          <w:rPr>
            <w:rFonts w:ascii="Times New Roman" w:hAnsi="Times New Roman"/>
            <w:noProof/>
            <w:webHidden/>
            <w:sz w:val="28"/>
            <w:szCs w:val="28"/>
          </w:rPr>
          <w:fldChar w:fldCharType="separate"/>
        </w:r>
        <w:r w:rsidR="00385E02">
          <w:rPr>
            <w:rFonts w:ascii="Times New Roman" w:hAnsi="Times New Roman"/>
            <w:noProof/>
            <w:webHidden/>
            <w:sz w:val="28"/>
            <w:szCs w:val="28"/>
          </w:rPr>
          <w:t>123</w:t>
        </w:r>
        <w:r w:rsidR="003944FE" w:rsidRPr="003944FE">
          <w:rPr>
            <w:rFonts w:ascii="Times New Roman" w:hAnsi="Times New Roman"/>
            <w:noProof/>
            <w:webHidden/>
            <w:sz w:val="28"/>
            <w:szCs w:val="28"/>
          </w:rPr>
          <w:fldChar w:fldCharType="end"/>
        </w:r>
      </w:hyperlink>
    </w:p>
    <w:p w:rsidR="003944FE" w:rsidRPr="003944FE" w:rsidRDefault="00F11505">
      <w:pPr>
        <w:pStyle w:val="31"/>
        <w:tabs>
          <w:tab w:val="left" w:pos="1320"/>
          <w:tab w:val="right" w:leader="dot" w:pos="9628"/>
        </w:tabs>
        <w:rPr>
          <w:rFonts w:ascii="Times New Roman" w:eastAsiaTheme="minorEastAsia" w:hAnsi="Times New Roman"/>
          <w:noProof/>
          <w:sz w:val="28"/>
          <w:szCs w:val="28"/>
          <w:lang w:eastAsia="ru-RU"/>
        </w:rPr>
      </w:pPr>
      <w:hyperlink w:anchor="_Toc25150310" w:history="1">
        <w:r w:rsidR="003944FE" w:rsidRPr="003944FE">
          <w:rPr>
            <w:rStyle w:val="af5"/>
            <w:rFonts w:ascii="Times New Roman" w:hAnsi="Times New Roman"/>
            <w:bCs/>
            <w:noProof/>
            <w:color w:val="auto"/>
            <w:sz w:val="28"/>
            <w:szCs w:val="28"/>
            <w:lang w:eastAsia="ru-RU"/>
          </w:rPr>
          <w:t>2.7.3</w:t>
        </w:r>
        <w:r w:rsidR="003944FE" w:rsidRPr="003944FE">
          <w:rPr>
            <w:rFonts w:ascii="Times New Roman" w:eastAsiaTheme="minorEastAsia" w:hAnsi="Times New Roman"/>
            <w:noProof/>
            <w:sz w:val="28"/>
            <w:szCs w:val="28"/>
            <w:lang w:eastAsia="ru-RU"/>
          </w:rPr>
          <w:tab/>
        </w:r>
        <w:r w:rsidR="003944FE" w:rsidRPr="003944FE">
          <w:rPr>
            <w:rStyle w:val="af5"/>
            <w:rFonts w:ascii="Times New Roman" w:hAnsi="Times New Roman"/>
            <w:bCs/>
            <w:noProof/>
            <w:color w:val="auto"/>
            <w:sz w:val="28"/>
            <w:szCs w:val="28"/>
            <w:lang w:eastAsia="ru-RU"/>
          </w:rPr>
          <w:t>Оценка состояния системы здравоохранения</w:t>
        </w:r>
        <w:r w:rsidR="003944FE" w:rsidRPr="003944FE">
          <w:rPr>
            <w:rFonts w:ascii="Times New Roman" w:hAnsi="Times New Roman"/>
            <w:noProof/>
            <w:webHidden/>
            <w:sz w:val="28"/>
            <w:szCs w:val="28"/>
          </w:rPr>
          <w:tab/>
        </w:r>
        <w:r w:rsidR="003944FE" w:rsidRPr="003944FE">
          <w:rPr>
            <w:rFonts w:ascii="Times New Roman" w:hAnsi="Times New Roman"/>
            <w:noProof/>
            <w:webHidden/>
            <w:sz w:val="28"/>
            <w:szCs w:val="28"/>
          </w:rPr>
          <w:fldChar w:fldCharType="begin"/>
        </w:r>
        <w:r w:rsidR="003944FE" w:rsidRPr="003944FE">
          <w:rPr>
            <w:rFonts w:ascii="Times New Roman" w:hAnsi="Times New Roman"/>
            <w:noProof/>
            <w:webHidden/>
            <w:sz w:val="28"/>
            <w:szCs w:val="28"/>
          </w:rPr>
          <w:instrText xml:space="preserve"> PAGEREF _Toc25150310 \h </w:instrText>
        </w:r>
        <w:r w:rsidR="003944FE" w:rsidRPr="003944FE">
          <w:rPr>
            <w:rFonts w:ascii="Times New Roman" w:hAnsi="Times New Roman"/>
            <w:noProof/>
            <w:webHidden/>
            <w:sz w:val="28"/>
            <w:szCs w:val="28"/>
          </w:rPr>
        </w:r>
        <w:r w:rsidR="003944FE" w:rsidRPr="003944FE">
          <w:rPr>
            <w:rFonts w:ascii="Times New Roman" w:hAnsi="Times New Roman"/>
            <w:noProof/>
            <w:webHidden/>
            <w:sz w:val="28"/>
            <w:szCs w:val="28"/>
          </w:rPr>
          <w:fldChar w:fldCharType="separate"/>
        </w:r>
        <w:r w:rsidR="00385E02">
          <w:rPr>
            <w:rFonts w:ascii="Times New Roman" w:hAnsi="Times New Roman"/>
            <w:noProof/>
            <w:webHidden/>
            <w:sz w:val="28"/>
            <w:szCs w:val="28"/>
          </w:rPr>
          <w:t>135</w:t>
        </w:r>
        <w:r w:rsidR="003944FE" w:rsidRPr="003944FE">
          <w:rPr>
            <w:rFonts w:ascii="Times New Roman" w:hAnsi="Times New Roman"/>
            <w:noProof/>
            <w:webHidden/>
            <w:sz w:val="28"/>
            <w:szCs w:val="28"/>
          </w:rPr>
          <w:fldChar w:fldCharType="end"/>
        </w:r>
      </w:hyperlink>
    </w:p>
    <w:p w:rsidR="003944FE" w:rsidRPr="003944FE" w:rsidRDefault="00F11505">
      <w:pPr>
        <w:pStyle w:val="31"/>
        <w:tabs>
          <w:tab w:val="left" w:pos="1320"/>
          <w:tab w:val="right" w:leader="dot" w:pos="9628"/>
        </w:tabs>
        <w:rPr>
          <w:rFonts w:ascii="Times New Roman" w:eastAsiaTheme="minorEastAsia" w:hAnsi="Times New Roman"/>
          <w:noProof/>
          <w:sz w:val="28"/>
          <w:szCs w:val="28"/>
          <w:lang w:eastAsia="ru-RU"/>
        </w:rPr>
      </w:pPr>
      <w:hyperlink w:anchor="_Toc25150311" w:history="1">
        <w:r w:rsidR="003944FE" w:rsidRPr="003944FE">
          <w:rPr>
            <w:rStyle w:val="af5"/>
            <w:rFonts w:ascii="Times New Roman" w:hAnsi="Times New Roman"/>
            <w:bCs/>
            <w:noProof/>
            <w:color w:val="auto"/>
            <w:sz w:val="28"/>
            <w:szCs w:val="28"/>
            <w:lang w:eastAsia="ru-RU"/>
          </w:rPr>
          <w:t>2.7.4</w:t>
        </w:r>
        <w:r w:rsidR="003944FE" w:rsidRPr="003944FE">
          <w:rPr>
            <w:rFonts w:ascii="Times New Roman" w:eastAsiaTheme="minorEastAsia" w:hAnsi="Times New Roman"/>
            <w:noProof/>
            <w:sz w:val="28"/>
            <w:szCs w:val="28"/>
            <w:lang w:eastAsia="ru-RU"/>
          </w:rPr>
          <w:tab/>
        </w:r>
        <w:r w:rsidR="003944FE" w:rsidRPr="003944FE">
          <w:rPr>
            <w:rStyle w:val="af5"/>
            <w:rFonts w:ascii="Times New Roman" w:hAnsi="Times New Roman"/>
            <w:bCs/>
            <w:noProof/>
            <w:color w:val="auto"/>
            <w:sz w:val="28"/>
            <w:szCs w:val="28"/>
            <w:lang w:eastAsia="ru-RU"/>
          </w:rPr>
          <w:t>Культура</w:t>
        </w:r>
        <w:r w:rsidR="003944FE" w:rsidRPr="003944FE">
          <w:rPr>
            <w:rFonts w:ascii="Times New Roman" w:hAnsi="Times New Roman"/>
            <w:noProof/>
            <w:webHidden/>
            <w:sz w:val="28"/>
            <w:szCs w:val="28"/>
          </w:rPr>
          <w:tab/>
        </w:r>
        <w:r w:rsidR="003944FE" w:rsidRPr="003944FE">
          <w:rPr>
            <w:rFonts w:ascii="Times New Roman" w:hAnsi="Times New Roman"/>
            <w:noProof/>
            <w:webHidden/>
            <w:sz w:val="28"/>
            <w:szCs w:val="28"/>
          </w:rPr>
          <w:fldChar w:fldCharType="begin"/>
        </w:r>
        <w:r w:rsidR="003944FE" w:rsidRPr="003944FE">
          <w:rPr>
            <w:rFonts w:ascii="Times New Roman" w:hAnsi="Times New Roman"/>
            <w:noProof/>
            <w:webHidden/>
            <w:sz w:val="28"/>
            <w:szCs w:val="28"/>
          </w:rPr>
          <w:instrText xml:space="preserve"> PAGEREF _Toc25150311 \h </w:instrText>
        </w:r>
        <w:r w:rsidR="003944FE" w:rsidRPr="003944FE">
          <w:rPr>
            <w:rFonts w:ascii="Times New Roman" w:hAnsi="Times New Roman"/>
            <w:noProof/>
            <w:webHidden/>
            <w:sz w:val="28"/>
            <w:szCs w:val="28"/>
          </w:rPr>
        </w:r>
        <w:r w:rsidR="003944FE" w:rsidRPr="003944FE">
          <w:rPr>
            <w:rFonts w:ascii="Times New Roman" w:hAnsi="Times New Roman"/>
            <w:noProof/>
            <w:webHidden/>
            <w:sz w:val="28"/>
            <w:szCs w:val="28"/>
          </w:rPr>
          <w:fldChar w:fldCharType="separate"/>
        </w:r>
        <w:r w:rsidR="00385E02">
          <w:rPr>
            <w:rFonts w:ascii="Times New Roman" w:hAnsi="Times New Roman"/>
            <w:noProof/>
            <w:webHidden/>
            <w:sz w:val="28"/>
            <w:szCs w:val="28"/>
          </w:rPr>
          <w:t>140</w:t>
        </w:r>
        <w:r w:rsidR="003944FE" w:rsidRPr="003944FE">
          <w:rPr>
            <w:rFonts w:ascii="Times New Roman" w:hAnsi="Times New Roman"/>
            <w:noProof/>
            <w:webHidden/>
            <w:sz w:val="28"/>
            <w:szCs w:val="28"/>
          </w:rPr>
          <w:fldChar w:fldCharType="end"/>
        </w:r>
      </w:hyperlink>
    </w:p>
    <w:p w:rsidR="003944FE" w:rsidRPr="003944FE" w:rsidRDefault="00F11505">
      <w:pPr>
        <w:pStyle w:val="31"/>
        <w:tabs>
          <w:tab w:val="left" w:pos="1320"/>
          <w:tab w:val="right" w:leader="dot" w:pos="9628"/>
        </w:tabs>
        <w:rPr>
          <w:rFonts w:ascii="Times New Roman" w:eastAsiaTheme="minorEastAsia" w:hAnsi="Times New Roman"/>
          <w:noProof/>
          <w:sz w:val="28"/>
          <w:szCs w:val="28"/>
          <w:lang w:eastAsia="ru-RU"/>
        </w:rPr>
      </w:pPr>
      <w:hyperlink w:anchor="_Toc25150312" w:history="1">
        <w:r w:rsidR="003944FE" w:rsidRPr="003944FE">
          <w:rPr>
            <w:rStyle w:val="af5"/>
            <w:rFonts w:ascii="Times New Roman" w:hAnsi="Times New Roman"/>
            <w:bCs/>
            <w:noProof/>
            <w:color w:val="auto"/>
            <w:sz w:val="28"/>
            <w:szCs w:val="28"/>
            <w:lang w:eastAsia="ru-RU"/>
          </w:rPr>
          <w:t>2.7.5</w:t>
        </w:r>
        <w:r w:rsidR="003944FE" w:rsidRPr="003944FE">
          <w:rPr>
            <w:rFonts w:ascii="Times New Roman" w:eastAsiaTheme="minorEastAsia" w:hAnsi="Times New Roman"/>
            <w:noProof/>
            <w:sz w:val="28"/>
            <w:szCs w:val="28"/>
            <w:lang w:eastAsia="ru-RU"/>
          </w:rPr>
          <w:tab/>
        </w:r>
        <w:r w:rsidR="003944FE" w:rsidRPr="003944FE">
          <w:rPr>
            <w:rStyle w:val="af5"/>
            <w:rFonts w:ascii="Times New Roman" w:hAnsi="Times New Roman"/>
            <w:bCs/>
            <w:noProof/>
            <w:color w:val="auto"/>
            <w:sz w:val="28"/>
            <w:szCs w:val="28"/>
            <w:lang w:eastAsia="ru-RU"/>
          </w:rPr>
          <w:t>Спорт</w:t>
        </w:r>
        <w:r w:rsidR="003944FE" w:rsidRPr="003944FE">
          <w:rPr>
            <w:rFonts w:ascii="Times New Roman" w:hAnsi="Times New Roman"/>
            <w:noProof/>
            <w:webHidden/>
            <w:sz w:val="28"/>
            <w:szCs w:val="28"/>
          </w:rPr>
          <w:tab/>
        </w:r>
        <w:r w:rsidR="003944FE" w:rsidRPr="003944FE">
          <w:rPr>
            <w:rFonts w:ascii="Times New Roman" w:hAnsi="Times New Roman"/>
            <w:noProof/>
            <w:webHidden/>
            <w:sz w:val="28"/>
            <w:szCs w:val="28"/>
          </w:rPr>
          <w:fldChar w:fldCharType="begin"/>
        </w:r>
        <w:r w:rsidR="003944FE" w:rsidRPr="003944FE">
          <w:rPr>
            <w:rFonts w:ascii="Times New Roman" w:hAnsi="Times New Roman"/>
            <w:noProof/>
            <w:webHidden/>
            <w:sz w:val="28"/>
            <w:szCs w:val="28"/>
          </w:rPr>
          <w:instrText xml:space="preserve"> PAGEREF _Toc25150312 \h </w:instrText>
        </w:r>
        <w:r w:rsidR="003944FE" w:rsidRPr="003944FE">
          <w:rPr>
            <w:rFonts w:ascii="Times New Roman" w:hAnsi="Times New Roman"/>
            <w:noProof/>
            <w:webHidden/>
            <w:sz w:val="28"/>
            <w:szCs w:val="28"/>
          </w:rPr>
        </w:r>
        <w:r w:rsidR="003944FE" w:rsidRPr="003944FE">
          <w:rPr>
            <w:rFonts w:ascii="Times New Roman" w:hAnsi="Times New Roman"/>
            <w:noProof/>
            <w:webHidden/>
            <w:sz w:val="28"/>
            <w:szCs w:val="28"/>
          </w:rPr>
          <w:fldChar w:fldCharType="separate"/>
        </w:r>
        <w:r w:rsidR="00385E02">
          <w:rPr>
            <w:rFonts w:ascii="Times New Roman" w:hAnsi="Times New Roman"/>
            <w:noProof/>
            <w:webHidden/>
            <w:sz w:val="28"/>
            <w:szCs w:val="28"/>
          </w:rPr>
          <w:t>146</w:t>
        </w:r>
        <w:r w:rsidR="003944FE" w:rsidRPr="003944FE">
          <w:rPr>
            <w:rFonts w:ascii="Times New Roman" w:hAnsi="Times New Roman"/>
            <w:noProof/>
            <w:webHidden/>
            <w:sz w:val="28"/>
            <w:szCs w:val="28"/>
          </w:rPr>
          <w:fldChar w:fldCharType="end"/>
        </w:r>
      </w:hyperlink>
    </w:p>
    <w:p w:rsidR="003944FE" w:rsidRPr="003944FE" w:rsidRDefault="00F11505">
      <w:pPr>
        <w:pStyle w:val="31"/>
        <w:tabs>
          <w:tab w:val="left" w:pos="1320"/>
          <w:tab w:val="right" w:leader="dot" w:pos="9628"/>
        </w:tabs>
        <w:rPr>
          <w:rFonts w:ascii="Times New Roman" w:eastAsiaTheme="minorEastAsia" w:hAnsi="Times New Roman"/>
          <w:noProof/>
          <w:sz w:val="28"/>
          <w:szCs w:val="28"/>
          <w:lang w:eastAsia="ru-RU"/>
        </w:rPr>
      </w:pPr>
      <w:hyperlink w:anchor="_Toc25150313" w:history="1">
        <w:r w:rsidR="003944FE" w:rsidRPr="003944FE">
          <w:rPr>
            <w:rStyle w:val="af5"/>
            <w:rFonts w:ascii="Times New Roman" w:hAnsi="Times New Roman"/>
            <w:bCs/>
            <w:noProof/>
            <w:color w:val="auto"/>
            <w:sz w:val="28"/>
            <w:szCs w:val="28"/>
            <w:lang w:eastAsia="ru-RU"/>
          </w:rPr>
          <w:t>2.7.6</w:t>
        </w:r>
        <w:r w:rsidR="003944FE" w:rsidRPr="003944FE">
          <w:rPr>
            <w:rFonts w:ascii="Times New Roman" w:eastAsiaTheme="minorEastAsia" w:hAnsi="Times New Roman"/>
            <w:noProof/>
            <w:sz w:val="28"/>
            <w:szCs w:val="28"/>
            <w:lang w:eastAsia="ru-RU"/>
          </w:rPr>
          <w:tab/>
        </w:r>
        <w:r w:rsidR="003944FE" w:rsidRPr="003944FE">
          <w:rPr>
            <w:rStyle w:val="af5"/>
            <w:rFonts w:ascii="Times New Roman" w:hAnsi="Times New Roman"/>
            <w:bCs/>
            <w:noProof/>
            <w:color w:val="auto"/>
            <w:sz w:val="28"/>
            <w:szCs w:val="28"/>
            <w:lang w:eastAsia="ru-RU"/>
          </w:rPr>
          <w:t>Молодежная политика</w:t>
        </w:r>
        <w:r w:rsidR="003944FE" w:rsidRPr="003944FE">
          <w:rPr>
            <w:rFonts w:ascii="Times New Roman" w:hAnsi="Times New Roman"/>
            <w:noProof/>
            <w:webHidden/>
            <w:sz w:val="28"/>
            <w:szCs w:val="28"/>
          </w:rPr>
          <w:tab/>
        </w:r>
        <w:r w:rsidR="003944FE" w:rsidRPr="003944FE">
          <w:rPr>
            <w:rFonts w:ascii="Times New Roman" w:hAnsi="Times New Roman"/>
            <w:noProof/>
            <w:webHidden/>
            <w:sz w:val="28"/>
            <w:szCs w:val="28"/>
          </w:rPr>
          <w:fldChar w:fldCharType="begin"/>
        </w:r>
        <w:r w:rsidR="003944FE" w:rsidRPr="003944FE">
          <w:rPr>
            <w:rFonts w:ascii="Times New Roman" w:hAnsi="Times New Roman"/>
            <w:noProof/>
            <w:webHidden/>
            <w:sz w:val="28"/>
            <w:szCs w:val="28"/>
          </w:rPr>
          <w:instrText xml:space="preserve"> PAGEREF _Toc25150313 \h </w:instrText>
        </w:r>
        <w:r w:rsidR="003944FE" w:rsidRPr="003944FE">
          <w:rPr>
            <w:rFonts w:ascii="Times New Roman" w:hAnsi="Times New Roman"/>
            <w:noProof/>
            <w:webHidden/>
            <w:sz w:val="28"/>
            <w:szCs w:val="28"/>
          </w:rPr>
        </w:r>
        <w:r w:rsidR="003944FE" w:rsidRPr="003944FE">
          <w:rPr>
            <w:rFonts w:ascii="Times New Roman" w:hAnsi="Times New Roman"/>
            <w:noProof/>
            <w:webHidden/>
            <w:sz w:val="28"/>
            <w:szCs w:val="28"/>
          </w:rPr>
          <w:fldChar w:fldCharType="separate"/>
        </w:r>
        <w:r w:rsidR="00385E02">
          <w:rPr>
            <w:rFonts w:ascii="Times New Roman" w:hAnsi="Times New Roman"/>
            <w:noProof/>
            <w:webHidden/>
            <w:sz w:val="28"/>
            <w:szCs w:val="28"/>
          </w:rPr>
          <w:t>151</w:t>
        </w:r>
        <w:r w:rsidR="003944FE" w:rsidRPr="003944FE">
          <w:rPr>
            <w:rFonts w:ascii="Times New Roman" w:hAnsi="Times New Roman"/>
            <w:noProof/>
            <w:webHidden/>
            <w:sz w:val="28"/>
            <w:szCs w:val="28"/>
          </w:rPr>
          <w:fldChar w:fldCharType="end"/>
        </w:r>
      </w:hyperlink>
    </w:p>
    <w:p w:rsidR="003944FE" w:rsidRPr="003944FE" w:rsidRDefault="00F11505" w:rsidP="003944FE">
      <w:pPr>
        <w:pStyle w:val="12"/>
        <w:rPr>
          <w:rStyle w:val="af5"/>
          <w:color w:val="auto"/>
        </w:rPr>
      </w:pPr>
      <w:hyperlink w:anchor="_Toc25150314" w:history="1">
        <w:r w:rsidR="003944FE" w:rsidRPr="003944FE">
          <w:rPr>
            <w:rStyle w:val="af5"/>
            <w:color w:val="auto"/>
          </w:rPr>
          <w:t>3</w:t>
        </w:r>
        <w:r w:rsidR="003944FE" w:rsidRPr="003944FE">
          <w:rPr>
            <w:rStyle w:val="af5"/>
            <w:color w:val="auto"/>
          </w:rPr>
          <w:tab/>
          <w:t>Анализ внешней среды и выявление                         конкурентных преимуществ ГОРОДА КЕМЕРОВО</w:t>
        </w:r>
        <w:r w:rsidR="003944FE" w:rsidRPr="003944FE">
          <w:rPr>
            <w:rStyle w:val="af5"/>
            <w:webHidden/>
            <w:color w:val="auto"/>
          </w:rPr>
          <w:tab/>
        </w:r>
        <w:r w:rsidR="003944FE" w:rsidRPr="003944FE">
          <w:rPr>
            <w:rStyle w:val="af5"/>
            <w:webHidden/>
            <w:color w:val="auto"/>
          </w:rPr>
          <w:fldChar w:fldCharType="begin"/>
        </w:r>
        <w:r w:rsidR="003944FE" w:rsidRPr="003944FE">
          <w:rPr>
            <w:rStyle w:val="af5"/>
            <w:webHidden/>
            <w:color w:val="auto"/>
          </w:rPr>
          <w:instrText xml:space="preserve"> PAGEREF _Toc25150314 \h </w:instrText>
        </w:r>
        <w:r w:rsidR="003944FE" w:rsidRPr="003944FE">
          <w:rPr>
            <w:rStyle w:val="af5"/>
            <w:webHidden/>
            <w:color w:val="auto"/>
          </w:rPr>
        </w:r>
        <w:r w:rsidR="003944FE" w:rsidRPr="003944FE">
          <w:rPr>
            <w:rStyle w:val="af5"/>
            <w:webHidden/>
            <w:color w:val="auto"/>
          </w:rPr>
          <w:fldChar w:fldCharType="separate"/>
        </w:r>
        <w:r w:rsidR="00385E02">
          <w:rPr>
            <w:rStyle w:val="af5"/>
            <w:webHidden/>
            <w:color w:val="auto"/>
          </w:rPr>
          <w:t>154</w:t>
        </w:r>
        <w:r w:rsidR="003944FE" w:rsidRPr="003944FE">
          <w:rPr>
            <w:rStyle w:val="af5"/>
            <w:webHidden/>
            <w:color w:val="auto"/>
          </w:rPr>
          <w:fldChar w:fldCharType="end"/>
        </w:r>
      </w:hyperlink>
    </w:p>
    <w:p w:rsidR="003944FE" w:rsidRPr="003944FE" w:rsidRDefault="00F11505">
      <w:pPr>
        <w:pStyle w:val="21"/>
        <w:rPr>
          <w:rFonts w:ascii="Times New Roman" w:eastAsiaTheme="minorEastAsia" w:hAnsi="Times New Roman"/>
          <w:noProof/>
          <w:sz w:val="28"/>
          <w:szCs w:val="28"/>
          <w:lang w:eastAsia="ru-RU"/>
        </w:rPr>
      </w:pPr>
      <w:hyperlink w:anchor="_Toc25150316" w:history="1">
        <w:r w:rsidR="003944FE" w:rsidRPr="003944FE">
          <w:rPr>
            <w:rStyle w:val="af5"/>
            <w:rFonts w:ascii="Times New Roman" w:hAnsi="Times New Roman"/>
            <w:noProof/>
            <w:color w:val="auto"/>
            <w:sz w:val="28"/>
            <w:szCs w:val="28"/>
          </w:rPr>
          <w:t>3.1</w:t>
        </w:r>
        <w:r w:rsidR="003944FE" w:rsidRPr="003944FE">
          <w:rPr>
            <w:rFonts w:ascii="Times New Roman" w:eastAsiaTheme="minorEastAsia" w:hAnsi="Times New Roman"/>
            <w:noProof/>
            <w:sz w:val="28"/>
            <w:szCs w:val="28"/>
            <w:lang w:eastAsia="ru-RU"/>
          </w:rPr>
          <w:tab/>
        </w:r>
        <w:r w:rsidR="003944FE" w:rsidRPr="003944FE">
          <w:rPr>
            <w:rStyle w:val="af5"/>
            <w:rFonts w:ascii="Times New Roman" w:hAnsi="Times New Roman"/>
            <w:noProof/>
            <w:color w:val="auto"/>
            <w:sz w:val="28"/>
            <w:szCs w:val="28"/>
          </w:rPr>
          <w:t>Анализ и оценка внешних факторов, определяющих потенциал развития города Кемерово</w:t>
        </w:r>
        <w:r w:rsidR="003944FE" w:rsidRPr="003944FE">
          <w:rPr>
            <w:rFonts w:ascii="Times New Roman" w:hAnsi="Times New Roman"/>
            <w:noProof/>
            <w:webHidden/>
            <w:sz w:val="28"/>
            <w:szCs w:val="28"/>
          </w:rPr>
          <w:tab/>
        </w:r>
        <w:r w:rsidR="003944FE" w:rsidRPr="003944FE">
          <w:rPr>
            <w:rFonts w:ascii="Times New Roman" w:hAnsi="Times New Roman"/>
            <w:noProof/>
            <w:webHidden/>
            <w:sz w:val="28"/>
            <w:szCs w:val="28"/>
          </w:rPr>
          <w:fldChar w:fldCharType="begin"/>
        </w:r>
        <w:r w:rsidR="003944FE" w:rsidRPr="003944FE">
          <w:rPr>
            <w:rFonts w:ascii="Times New Roman" w:hAnsi="Times New Roman"/>
            <w:noProof/>
            <w:webHidden/>
            <w:sz w:val="28"/>
            <w:szCs w:val="28"/>
          </w:rPr>
          <w:instrText xml:space="preserve"> PAGEREF _Toc25150316 \h </w:instrText>
        </w:r>
        <w:r w:rsidR="003944FE" w:rsidRPr="003944FE">
          <w:rPr>
            <w:rFonts w:ascii="Times New Roman" w:hAnsi="Times New Roman"/>
            <w:noProof/>
            <w:webHidden/>
            <w:sz w:val="28"/>
            <w:szCs w:val="28"/>
          </w:rPr>
        </w:r>
        <w:r w:rsidR="003944FE" w:rsidRPr="003944FE">
          <w:rPr>
            <w:rFonts w:ascii="Times New Roman" w:hAnsi="Times New Roman"/>
            <w:noProof/>
            <w:webHidden/>
            <w:sz w:val="28"/>
            <w:szCs w:val="28"/>
          </w:rPr>
          <w:fldChar w:fldCharType="separate"/>
        </w:r>
        <w:r w:rsidR="00385E02">
          <w:rPr>
            <w:rFonts w:ascii="Times New Roman" w:hAnsi="Times New Roman"/>
            <w:noProof/>
            <w:webHidden/>
            <w:sz w:val="28"/>
            <w:szCs w:val="28"/>
          </w:rPr>
          <w:t>154</w:t>
        </w:r>
        <w:r w:rsidR="003944FE" w:rsidRPr="003944FE">
          <w:rPr>
            <w:rFonts w:ascii="Times New Roman" w:hAnsi="Times New Roman"/>
            <w:noProof/>
            <w:webHidden/>
            <w:sz w:val="28"/>
            <w:szCs w:val="28"/>
          </w:rPr>
          <w:fldChar w:fldCharType="end"/>
        </w:r>
      </w:hyperlink>
    </w:p>
    <w:p w:rsidR="003944FE" w:rsidRPr="003944FE" w:rsidRDefault="00F11505">
      <w:pPr>
        <w:pStyle w:val="21"/>
        <w:rPr>
          <w:rFonts w:ascii="Times New Roman" w:eastAsiaTheme="minorEastAsia" w:hAnsi="Times New Roman"/>
          <w:noProof/>
          <w:sz w:val="28"/>
          <w:szCs w:val="28"/>
          <w:lang w:eastAsia="ru-RU"/>
        </w:rPr>
      </w:pPr>
      <w:hyperlink w:anchor="_Toc25150317" w:history="1">
        <w:r w:rsidR="003944FE" w:rsidRPr="003944FE">
          <w:rPr>
            <w:rStyle w:val="af5"/>
            <w:rFonts w:ascii="Times New Roman" w:hAnsi="Times New Roman"/>
            <w:noProof/>
            <w:color w:val="auto"/>
            <w:sz w:val="28"/>
            <w:szCs w:val="28"/>
          </w:rPr>
          <w:t>3.2</w:t>
        </w:r>
        <w:r w:rsidR="003944FE" w:rsidRPr="003944FE">
          <w:rPr>
            <w:rFonts w:ascii="Times New Roman" w:eastAsiaTheme="minorEastAsia" w:hAnsi="Times New Roman"/>
            <w:noProof/>
            <w:sz w:val="28"/>
            <w:szCs w:val="28"/>
            <w:lang w:eastAsia="ru-RU"/>
          </w:rPr>
          <w:tab/>
        </w:r>
        <w:r w:rsidR="003944FE" w:rsidRPr="003944FE">
          <w:rPr>
            <w:rStyle w:val="af5"/>
            <w:rFonts w:ascii="Times New Roman" w:hAnsi="Times New Roman"/>
            <w:noProof/>
            <w:color w:val="auto"/>
            <w:sz w:val="28"/>
            <w:szCs w:val="28"/>
          </w:rPr>
          <w:t>Конкурентные преимущества города Кемерово</w:t>
        </w:r>
        <w:r w:rsidR="003944FE" w:rsidRPr="003944FE">
          <w:rPr>
            <w:rFonts w:ascii="Times New Roman" w:hAnsi="Times New Roman"/>
            <w:noProof/>
            <w:webHidden/>
            <w:sz w:val="28"/>
            <w:szCs w:val="28"/>
          </w:rPr>
          <w:tab/>
        </w:r>
        <w:r w:rsidR="003944FE" w:rsidRPr="003944FE">
          <w:rPr>
            <w:rFonts w:ascii="Times New Roman" w:hAnsi="Times New Roman"/>
            <w:noProof/>
            <w:webHidden/>
            <w:sz w:val="28"/>
            <w:szCs w:val="28"/>
          </w:rPr>
          <w:fldChar w:fldCharType="begin"/>
        </w:r>
        <w:r w:rsidR="003944FE" w:rsidRPr="003944FE">
          <w:rPr>
            <w:rFonts w:ascii="Times New Roman" w:hAnsi="Times New Roman"/>
            <w:noProof/>
            <w:webHidden/>
            <w:sz w:val="28"/>
            <w:szCs w:val="28"/>
          </w:rPr>
          <w:instrText xml:space="preserve"> PAGEREF _Toc25150317 \h </w:instrText>
        </w:r>
        <w:r w:rsidR="003944FE" w:rsidRPr="003944FE">
          <w:rPr>
            <w:rFonts w:ascii="Times New Roman" w:hAnsi="Times New Roman"/>
            <w:noProof/>
            <w:webHidden/>
            <w:sz w:val="28"/>
            <w:szCs w:val="28"/>
          </w:rPr>
        </w:r>
        <w:r w:rsidR="003944FE" w:rsidRPr="003944FE">
          <w:rPr>
            <w:rFonts w:ascii="Times New Roman" w:hAnsi="Times New Roman"/>
            <w:noProof/>
            <w:webHidden/>
            <w:sz w:val="28"/>
            <w:szCs w:val="28"/>
          </w:rPr>
          <w:fldChar w:fldCharType="separate"/>
        </w:r>
        <w:r w:rsidR="00385E02">
          <w:rPr>
            <w:rFonts w:ascii="Times New Roman" w:hAnsi="Times New Roman"/>
            <w:noProof/>
            <w:webHidden/>
            <w:sz w:val="28"/>
            <w:szCs w:val="28"/>
          </w:rPr>
          <w:t>160</w:t>
        </w:r>
        <w:r w:rsidR="003944FE" w:rsidRPr="003944FE">
          <w:rPr>
            <w:rFonts w:ascii="Times New Roman" w:hAnsi="Times New Roman"/>
            <w:noProof/>
            <w:webHidden/>
            <w:sz w:val="28"/>
            <w:szCs w:val="28"/>
          </w:rPr>
          <w:fldChar w:fldCharType="end"/>
        </w:r>
      </w:hyperlink>
    </w:p>
    <w:p w:rsidR="003944FE" w:rsidRPr="003944FE" w:rsidRDefault="00F11505" w:rsidP="003944FE">
      <w:pPr>
        <w:pStyle w:val="12"/>
        <w:rPr>
          <w:rStyle w:val="af5"/>
          <w:color w:val="auto"/>
        </w:rPr>
      </w:pPr>
      <w:hyperlink w:anchor="_Toc25150318" w:history="1">
        <w:r w:rsidR="003944FE" w:rsidRPr="003944FE">
          <w:rPr>
            <w:rStyle w:val="af5"/>
            <w:color w:val="auto"/>
          </w:rPr>
          <w:t>4</w:t>
        </w:r>
        <w:r w:rsidR="003944FE" w:rsidRPr="003944FE">
          <w:rPr>
            <w:rStyle w:val="af5"/>
            <w:color w:val="auto"/>
          </w:rPr>
          <w:tab/>
          <w:t>ИТОГОВЫЙ (ВСЕСТОРОНИЙ) SWOT-анализ ГОРОДА КЕМЕРОВО</w:t>
        </w:r>
        <w:r w:rsidR="003944FE" w:rsidRPr="003944FE">
          <w:rPr>
            <w:rStyle w:val="af5"/>
            <w:webHidden/>
            <w:color w:val="auto"/>
          </w:rPr>
          <w:tab/>
        </w:r>
        <w:r w:rsidR="003944FE" w:rsidRPr="003944FE">
          <w:rPr>
            <w:rStyle w:val="af5"/>
            <w:webHidden/>
            <w:color w:val="auto"/>
          </w:rPr>
          <w:fldChar w:fldCharType="begin"/>
        </w:r>
        <w:r w:rsidR="003944FE" w:rsidRPr="003944FE">
          <w:rPr>
            <w:rStyle w:val="af5"/>
            <w:webHidden/>
            <w:color w:val="auto"/>
          </w:rPr>
          <w:instrText xml:space="preserve"> PAGEREF _Toc25150318 \h </w:instrText>
        </w:r>
        <w:r w:rsidR="003944FE" w:rsidRPr="003944FE">
          <w:rPr>
            <w:rStyle w:val="af5"/>
            <w:webHidden/>
            <w:color w:val="auto"/>
          </w:rPr>
        </w:r>
        <w:r w:rsidR="003944FE" w:rsidRPr="003944FE">
          <w:rPr>
            <w:rStyle w:val="af5"/>
            <w:webHidden/>
            <w:color w:val="auto"/>
          </w:rPr>
          <w:fldChar w:fldCharType="separate"/>
        </w:r>
        <w:r w:rsidR="00385E02">
          <w:rPr>
            <w:rStyle w:val="af5"/>
            <w:webHidden/>
            <w:color w:val="auto"/>
          </w:rPr>
          <w:t>164</w:t>
        </w:r>
        <w:r w:rsidR="003944FE" w:rsidRPr="003944FE">
          <w:rPr>
            <w:rStyle w:val="af5"/>
            <w:webHidden/>
            <w:color w:val="auto"/>
          </w:rPr>
          <w:fldChar w:fldCharType="end"/>
        </w:r>
      </w:hyperlink>
    </w:p>
    <w:p w:rsidR="003944FE" w:rsidRPr="003944FE" w:rsidRDefault="00F11505" w:rsidP="003944FE">
      <w:pPr>
        <w:pStyle w:val="12"/>
        <w:rPr>
          <w:rStyle w:val="af5"/>
          <w:color w:val="auto"/>
        </w:rPr>
      </w:pPr>
      <w:hyperlink w:anchor="_Toc25150319" w:history="1">
        <w:r w:rsidR="003944FE" w:rsidRPr="003944FE">
          <w:rPr>
            <w:rStyle w:val="af5"/>
            <w:color w:val="auto"/>
          </w:rPr>
          <w:t>5</w:t>
        </w:r>
        <w:r w:rsidR="003944FE" w:rsidRPr="003944FE">
          <w:rPr>
            <w:rStyle w:val="af5"/>
            <w:color w:val="auto"/>
          </w:rPr>
          <w:tab/>
          <w:t>СЦЕНАРИИ СОЦИАЛЬНО-ЭКОНОМИЧЕСКОГО РАЗВИТИЯ города кемерово. ЦЕЛИ И ПРИОРИТЕТНЫЕ НАПРАВЛЕНИЯ СТРАТЕГИИ СОЦИАЛЬНО-ЭКОНОМИЧЕСКОГО РАЗВИТИЯ города кемерово</w:t>
        </w:r>
        <w:r w:rsidR="003944FE" w:rsidRPr="003944FE">
          <w:rPr>
            <w:rStyle w:val="af5"/>
            <w:webHidden/>
            <w:color w:val="auto"/>
          </w:rPr>
          <w:tab/>
        </w:r>
        <w:r w:rsidR="003944FE" w:rsidRPr="003944FE">
          <w:rPr>
            <w:rStyle w:val="af5"/>
            <w:webHidden/>
            <w:color w:val="auto"/>
          </w:rPr>
          <w:fldChar w:fldCharType="begin"/>
        </w:r>
        <w:r w:rsidR="003944FE" w:rsidRPr="003944FE">
          <w:rPr>
            <w:rStyle w:val="af5"/>
            <w:webHidden/>
            <w:color w:val="auto"/>
          </w:rPr>
          <w:instrText xml:space="preserve"> PAGEREF _Toc25150319 \h </w:instrText>
        </w:r>
        <w:r w:rsidR="003944FE" w:rsidRPr="003944FE">
          <w:rPr>
            <w:rStyle w:val="af5"/>
            <w:webHidden/>
            <w:color w:val="auto"/>
          </w:rPr>
        </w:r>
        <w:r w:rsidR="003944FE" w:rsidRPr="003944FE">
          <w:rPr>
            <w:rStyle w:val="af5"/>
            <w:webHidden/>
            <w:color w:val="auto"/>
          </w:rPr>
          <w:fldChar w:fldCharType="separate"/>
        </w:r>
        <w:r w:rsidR="00385E02">
          <w:rPr>
            <w:rStyle w:val="af5"/>
            <w:webHidden/>
            <w:color w:val="auto"/>
          </w:rPr>
          <w:t>185</w:t>
        </w:r>
        <w:r w:rsidR="003944FE" w:rsidRPr="003944FE">
          <w:rPr>
            <w:rStyle w:val="af5"/>
            <w:webHidden/>
            <w:color w:val="auto"/>
          </w:rPr>
          <w:fldChar w:fldCharType="end"/>
        </w:r>
      </w:hyperlink>
    </w:p>
    <w:p w:rsidR="003944FE" w:rsidRPr="003944FE" w:rsidRDefault="00F11505">
      <w:pPr>
        <w:pStyle w:val="21"/>
        <w:rPr>
          <w:rFonts w:ascii="Times New Roman" w:eastAsiaTheme="minorEastAsia" w:hAnsi="Times New Roman"/>
          <w:noProof/>
          <w:sz w:val="28"/>
          <w:szCs w:val="28"/>
          <w:lang w:eastAsia="ru-RU"/>
        </w:rPr>
      </w:pPr>
      <w:hyperlink w:anchor="_Toc25150325" w:history="1">
        <w:r w:rsidR="003944FE" w:rsidRPr="003944FE">
          <w:rPr>
            <w:rStyle w:val="af5"/>
            <w:rFonts w:ascii="Times New Roman" w:hAnsi="Times New Roman"/>
            <w:noProof/>
            <w:color w:val="auto"/>
            <w:sz w:val="28"/>
            <w:szCs w:val="28"/>
          </w:rPr>
          <w:t>5.1</w:t>
        </w:r>
        <w:r w:rsidR="003944FE" w:rsidRPr="003944FE">
          <w:rPr>
            <w:rFonts w:ascii="Times New Roman" w:eastAsiaTheme="minorEastAsia" w:hAnsi="Times New Roman"/>
            <w:noProof/>
            <w:sz w:val="28"/>
            <w:szCs w:val="28"/>
            <w:lang w:eastAsia="ru-RU"/>
          </w:rPr>
          <w:tab/>
        </w:r>
        <w:r w:rsidR="003944FE" w:rsidRPr="003944FE">
          <w:rPr>
            <w:rStyle w:val="af5"/>
            <w:rFonts w:ascii="Times New Roman" w:hAnsi="Times New Roman"/>
            <w:noProof/>
            <w:color w:val="auto"/>
            <w:sz w:val="28"/>
            <w:szCs w:val="28"/>
          </w:rPr>
          <w:t>Разработка сценариев развития</w:t>
        </w:r>
        <w:r w:rsidR="003944FE" w:rsidRPr="003944FE">
          <w:rPr>
            <w:rFonts w:ascii="Times New Roman" w:hAnsi="Times New Roman"/>
            <w:noProof/>
            <w:webHidden/>
            <w:sz w:val="28"/>
            <w:szCs w:val="28"/>
          </w:rPr>
          <w:tab/>
        </w:r>
        <w:r w:rsidR="003944FE" w:rsidRPr="003944FE">
          <w:rPr>
            <w:rFonts w:ascii="Times New Roman" w:hAnsi="Times New Roman"/>
            <w:noProof/>
            <w:webHidden/>
            <w:sz w:val="28"/>
            <w:szCs w:val="28"/>
          </w:rPr>
          <w:fldChar w:fldCharType="begin"/>
        </w:r>
        <w:r w:rsidR="003944FE" w:rsidRPr="003944FE">
          <w:rPr>
            <w:rFonts w:ascii="Times New Roman" w:hAnsi="Times New Roman"/>
            <w:noProof/>
            <w:webHidden/>
            <w:sz w:val="28"/>
            <w:szCs w:val="28"/>
          </w:rPr>
          <w:instrText xml:space="preserve"> PAGEREF _Toc25150325 \h </w:instrText>
        </w:r>
        <w:r w:rsidR="003944FE" w:rsidRPr="003944FE">
          <w:rPr>
            <w:rFonts w:ascii="Times New Roman" w:hAnsi="Times New Roman"/>
            <w:noProof/>
            <w:webHidden/>
            <w:sz w:val="28"/>
            <w:szCs w:val="28"/>
          </w:rPr>
        </w:r>
        <w:r w:rsidR="003944FE" w:rsidRPr="003944FE">
          <w:rPr>
            <w:rFonts w:ascii="Times New Roman" w:hAnsi="Times New Roman"/>
            <w:noProof/>
            <w:webHidden/>
            <w:sz w:val="28"/>
            <w:szCs w:val="28"/>
          </w:rPr>
          <w:fldChar w:fldCharType="separate"/>
        </w:r>
        <w:r w:rsidR="00385E02">
          <w:rPr>
            <w:rFonts w:ascii="Times New Roman" w:hAnsi="Times New Roman"/>
            <w:noProof/>
            <w:webHidden/>
            <w:sz w:val="28"/>
            <w:szCs w:val="28"/>
          </w:rPr>
          <w:t>185</w:t>
        </w:r>
        <w:r w:rsidR="003944FE" w:rsidRPr="003944FE">
          <w:rPr>
            <w:rFonts w:ascii="Times New Roman" w:hAnsi="Times New Roman"/>
            <w:noProof/>
            <w:webHidden/>
            <w:sz w:val="28"/>
            <w:szCs w:val="28"/>
          </w:rPr>
          <w:fldChar w:fldCharType="end"/>
        </w:r>
      </w:hyperlink>
    </w:p>
    <w:p w:rsidR="003944FE" w:rsidRPr="003944FE" w:rsidRDefault="00F11505">
      <w:pPr>
        <w:pStyle w:val="21"/>
        <w:rPr>
          <w:rFonts w:ascii="Times New Roman" w:eastAsiaTheme="minorEastAsia" w:hAnsi="Times New Roman"/>
          <w:noProof/>
          <w:sz w:val="28"/>
          <w:szCs w:val="28"/>
          <w:lang w:eastAsia="ru-RU"/>
        </w:rPr>
      </w:pPr>
      <w:hyperlink w:anchor="_Toc25150326" w:history="1">
        <w:r w:rsidR="003944FE" w:rsidRPr="003944FE">
          <w:rPr>
            <w:rStyle w:val="af5"/>
            <w:rFonts w:ascii="Times New Roman" w:hAnsi="Times New Roman"/>
            <w:noProof/>
            <w:color w:val="auto"/>
            <w:sz w:val="28"/>
            <w:szCs w:val="28"/>
          </w:rPr>
          <w:t>5.2</w:t>
        </w:r>
        <w:r w:rsidR="003944FE" w:rsidRPr="003944FE">
          <w:rPr>
            <w:rFonts w:ascii="Times New Roman" w:eastAsiaTheme="minorEastAsia" w:hAnsi="Times New Roman"/>
            <w:noProof/>
            <w:sz w:val="28"/>
            <w:szCs w:val="28"/>
            <w:lang w:eastAsia="ru-RU"/>
          </w:rPr>
          <w:tab/>
        </w:r>
        <w:r w:rsidR="003944FE" w:rsidRPr="003944FE">
          <w:rPr>
            <w:rStyle w:val="af5"/>
            <w:rFonts w:ascii="Times New Roman" w:hAnsi="Times New Roman"/>
            <w:noProof/>
            <w:color w:val="auto"/>
            <w:sz w:val="28"/>
            <w:szCs w:val="28"/>
          </w:rPr>
          <w:t>Разработка дерева целей</w:t>
        </w:r>
        <w:r w:rsidR="003944FE" w:rsidRPr="003944FE">
          <w:rPr>
            <w:rFonts w:ascii="Times New Roman" w:hAnsi="Times New Roman"/>
            <w:noProof/>
            <w:webHidden/>
            <w:sz w:val="28"/>
            <w:szCs w:val="28"/>
          </w:rPr>
          <w:tab/>
        </w:r>
        <w:r w:rsidR="003944FE" w:rsidRPr="003944FE">
          <w:rPr>
            <w:rFonts w:ascii="Times New Roman" w:hAnsi="Times New Roman"/>
            <w:noProof/>
            <w:webHidden/>
            <w:sz w:val="28"/>
            <w:szCs w:val="28"/>
          </w:rPr>
          <w:fldChar w:fldCharType="begin"/>
        </w:r>
        <w:r w:rsidR="003944FE" w:rsidRPr="003944FE">
          <w:rPr>
            <w:rFonts w:ascii="Times New Roman" w:hAnsi="Times New Roman"/>
            <w:noProof/>
            <w:webHidden/>
            <w:sz w:val="28"/>
            <w:szCs w:val="28"/>
          </w:rPr>
          <w:instrText xml:space="preserve"> PAGEREF _Toc25150326 \h </w:instrText>
        </w:r>
        <w:r w:rsidR="003944FE" w:rsidRPr="003944FE">
          <w:rPr>
            <w:rFonts w:ascii="Times New Roman" w:hAnsi="Times New Roman"/>
            <w:noProof/>
            <w:webHidden/>
            <w:sz w:val="28"/>
            <w:szCs w:val="28"/>
          </w:rPr>
        </w:r>
        <w:r w:rsidR="003944FE" w:rsidRPr="003944FE">
          <w:rPr>
            <w:rFonts w:ascii="Times New Roman" w:hAnsi="Times New Roman"/>
            <w:noProof/>
            <w:webHidden/>
            <w:sz w:val="28"/>
            <w:szCs w:val="28"/>
          </w:rPr>
          <w:fldChar w:fldCharType="separate"/>
        </w:r>
        <w:r w:rsidR="00385E02">
          <w:rPr>
            <w:rFonts w:ascii="Times New Roman" w:hAnsi="Times New Roman"/>
            <w:noProof/>
            <w:webHidden/>
            <w:sz w:val="28"/>
            <w:szCs w:val="28"/>
          </w:rPr>
          <w:t>208</w:t>
        </w:r>
        <w:r w:rsidR="003944FE" w:rsidRPr="003944FE">
          <w:rPr>
            <w:rFonts w:ascii="Times New Roman" w:hAnsi="Times New Roman"/>
            <w:noProof/>
            <w:webHidden/>
            <w:sz w:val="28"/>
            <w:szCs w:val="28"/>
          </w:rPr>
          <w:fldChar w:fldCharType="end"/>
        </w:r>
      </w:hyperlink>
    </w:p>
    <w:p w:rsidR="003944FE" w:rsidRPr="003944FE" w:rsidRDefault="00F11505">
      <w:pPr>
        <w:pStyle w:val="21"/>
        <w:rPr>
          <w:rFonts w:ascii="Times New Roman" w:eastAsiaTheme="minorEastAsia" w:hAnsi="Times New Roman"/>
          <w:noProof/>
          <w:sz w:val="28"/>
          <w:szCs w:val="28"/>
          <w:lang w:eastAsia="ru-RU"/>
        </w:rPr>
      </w:pPr>
      <w:hyperlink w:anchor="_Toc25150327" w:history="1">
        <w:r w:rsidR="003944FE" w:rsidRPr="003944FE">
          <w:rPr>
            <w:rStyle w:val="af5"/>
            <w:rFonts w:ascii="Times New Roman" w:hAnsi="Times New Roman"/>
            <w:noProof/>
            <w:color w:val="auto"/>
            <w:sz w:val="28"/>
            <w:szCs w:val="28"/>
          </w:rPr>
          <w:t>5.3</w:t>
        </w:r>
        <w:r w:rsidR="003944FE" w:rsidRPr="003944FE">
          <w:rPr>
            <w:rFonts w:ascii="Times New Roman" w:eastAsiaTheme="minorEastAsia" w:hAnsi="Times New Roman"/>
            <w:noProof/>
            <w:sz w:val="28"/>
            <w:szCs w:val="28"/>
            <w:lang w:eastAsia="ru-RU"/>
          </w:rPr>
          <w:tab/>
        </w:r>
        <w:r w:rsidR="003944FE" w:rsidRPr="003944FE">
          <w:rPr>
            <w:rStyle w:val="af5"/>
            <w:rFonts w:ascii="Times New Roman" w:hAnsi="Times New Roman"/>
            <w:noProof/>
            <w:color w:val="auto"/>
            <w:sz w:val="28"/>
            <w:szCs w:val="28"/>
          </w:rPr>
          <w:t>Определение приоритетных направлений социально-экономического развития</w:t>
        </w:r>
        <w:r w:rsidR="003944FE" w:rsidRPr="003944FE">
          <w:rPr>
            <w:rFonts w:ascii="Times New Roman" w:hAnsi="Times New Roman"/>
            <w:noProof/>
            <w:webHidden/>
            <w:sz w:val="28"/>
            <w:szCs w:val="28"/>
          </w:rPr>
          <w:tab/>
        </w:r>
        <w:r w:rsidR="003944FE" w:rsidRPr="003944FE">
          <w:rPr>
            <w:rFonts w:ascii="Times New Roman" w:hAnsi="Times New Roman"/>
            <w:noProof/>
            <w:webHidden/>
            <w:sz w:val="28"/>
            <w:szCs w:val="28"/>
          </w:rPr>
          <w:fldChar w:fldCharType="begin"/>
        </w:r>
        <w:r w:rsidR="003944FE" w:rsidRPr="003944FE">
          <w:rPr>
            <w:rFonts w:ascii="Times New Roman" w:hAnsi="Times New Roman"/>
            <w:noProof/>
            <w:webHidden/>
            <w:sz w:val="28"/>
            <w:szCs w:val="28"/>
          </w:rPr>
          <w:instrText xml:space="preserve"> PAGEREF _Toc25150327 \h </w:instrText>
        </w:r>
        <w:r w:rsidR="003944FE" w:rsidRPr="003944FE">
          <w:rPr>
            <w:rFonts w:ascii="Times New Roman" w:hAnsi="Times New Roman"/>
            <w:noProof/>
            <w:webHidden/>
            <w:sz w:val="28"/>
            <w:szCs w:val="28"/>
          </w:rPr>
        </w:r>
        <w:r w:rsidR="003944FE" w:rsidRPr="003944FE">
          <w:rPr>
            <w:rFonts w:ascii="Times New Roman" w:hAnsi="Times New Roman"/>
            <w:noProof/>
            <w:webHidden/>
            <w:sz w:val="28"/>
            <w:szCs w:val="28"/>
          </w:rPr>
          <w:fldChar w:fldCharType="separate"/>
        </w:r>
        <w:r w:rsidR="00385E02">
          <w:rPr>
            <w:rFonts w:ascii="Times New Roman" w:hAnsi="Times New Roman"/>
            <w:noProof/>
            <w:webHidden/>
            <w:sz w:val="28"/>
            <w:szCs w:val="28"/>
          </w:rPr>
          <w:t>211</w:t>
        </w:r>
        <w:r w:rsidR="003944FE" w:rsidRPr="003944FE">
          <w:rPr>
            <w:rFonts w:ascii="Times New Roman" w:hAnsi="Times New Roman"/>
            <w:noProof/>
            <w:webHidden/>
            <w:sz w:val="28"/>
            <w:szCs w:val="28"/>
          </w:rPr>
          <w:fldChar w:fldCharType="end"/>
        </w:r>
      </w:hyperlink>
    </w:p>
    <w:p w:rsidR="003944FE" w:rsidRPr="003944FE" w:rsidRDefault="00F11505">
      <w:pPr>
        <w:pStyle w:val="21"/>
        <w:rPr>
          <w:rFonts w:ascii="Times New Roman" w:eastAsiaTheme="minorEastAsia" w:hAnsi="Times New Roman"/>
          <w:noProof/>
          <w:sz w:val="28"/>
          <w:szCs w:val="28"/>
          <w:lang w:eastAsia="ru-RU"/>
        </w:rPr>
      </w:pPr>
      <w:hyperlink w:anchor="_Toc25150328" w:history="1">
        <w:r w:rsidR="003944FE" w:rsidRPr="003944FE">
          <w:rPr>
            <w:rStyle w:val="af5"/>
            <w:rFonts w:ascii="Times New Roman" w:hAnsi="Times New Roman"/>
            <w:noProof/>
            <w:color w:val="auto"/>
            <w:sz w:val="28"/>
            <w:szCs w:val="28"/>
          </w:rPr>
          <w:t>5.4</w:t>
        </w:r>
        <w:r w:rsidR="003944FE" w:rsidRPr="003944FE">
          <w:rPr>
            <w:rFonts w:ascii="Times New Roman" w:eastAsiaTheme="minorEastAsia" w:hAnsi="Times New Roman"/>
            <w:noProof/>
            <w:sz w:val="28"/>
            <w:szCs w:val="28"/>
            <w:lang w:eastAsia="ru-RU"/>
          </w:rPr>
          <w:tab/>
        </w:r>
        <w:r w:rsidR="003944FE" w:rsidRPr="003944FE">
          <w:rPr>
            <w:rStyle w:val="af5"/>
            <w:rFonts w:ascii="Times New Roman" w:hAnsi="Times New Roman"/>
            <w:noProof/>
            <w:color w:val="auto"/>
            <w:sz w:val="28"/>
            <w:szCs w:val="28"/>
          </w:rPr>
          <w:t>Определение целевых показателей и их значений, отражающие ожидаемые результаты реализации Стратегии</w:t>
        </w:r>
        <w:r w:rsidR="003944FE" w:rsidRPr="003944FE">
          <w:rPr>
            <w:rFonts w:ascii="Times New Roman" w:hAnsi="Times New Roman"/>
            <w:noProof/>
            <w:webHidden/>
            <w:sz w:val="28"/>
            <w:szCs w:val="28"/>
          </w:rPr>
          <w:tab/>
        </w:r>
        <w:r w:rsidR="003944FE" w:rsidRPr="003944FE">
          <w:rPr>
            <w:rFonts w:ascii="Times New Roman" w:hAnsi="Times New Roman"/>
            <w:noProof/>
            <w:webHidden/>
            <w:sz w:val="28"/>
            <w:szCs w:val="28"/>
          </w:rPr>
          <w:fldChar w:fldCharType="begin"/>
        </w:r>
        <w:r w:rsidR="003944FE" w:rsidRPr="003944FE">
          <w:rPr>
            <w:rFonts w:ascii="Times New Roman" w:hAnsi="Times New Roman"/>
            <w:noProof/>
            <w:webHidden/>
            <w:sz w:val="28"/>
            <w:szCs w:val="28"/>
          </w:rPr>
          <w:instrText xml:space="preserve"> PAGEREF _Toc25150328 \h </w:instrText>
        </w:r>
        <w:r w:rsidR="003944FE" w:rsidRPr="003944FE">
          <w:rPr>
            <w:rFonts w:ascii="Times New Roman" w:hAnsi="Times New Roman"/>
            <w:noProof/>
            <w:webHidden/>
            <w:sz w:val="28"/>
            <w:szCs w:val="28"/>
          </w:rPr>
        </w:r>
        <w:r w:rsidR="003944FE" w:rsidRPr="003944FE">
          <w:rPr>
            <w:rFonts w:ascii="Times New Roman" w:hAnsi="Times New Roman"/>
            <w:noProof/>
            <w:webHidden/>
            <w:sz w:val="28"/>
            <w:szCs w:val="28"/>
          </w:rPr>
          <w:fldChar w:fldCharType="separate"/>
        </w:r>
        <w:r w:rsidR="00385E02">
          <w:rPr>
            <w:rFonts w:ascii="Times New Roman" w:hAnsi="Times New Roman"/>
            <w:noProof/>
            <w:webHidden/>
            <w:sz w:val="28"/>
            <w:szCs w:val="28"/>
          </w:rPr>
          <w:t>229</w:t>
        </w:r>
        <w:r w:rsidR="003944FE" w:rsidRPr="003944FE">
          <w:rPr>
            <w:rFonts w:ascii="Times New Roman" w:hAnsi="Times New Roman"/>
            <w:noProof/>
            <w:webHidden/>
            <w:sz w:val="28"/>
            <w:szCs w:val="28"/>
          </w:rPr>
          <w:fldChar w:fldCharType="end"/>
        </w:r>
      </w:hyperlink>
    </w:p>
    <w:p w:rsidR="003944FE" w:rsidRPr="003944FE" w:rsidRDefault="00F11505" w:rsidP="003944FE">
      <w:pPr>
        <w:pStyle w:val="12"/>
        <w:rPr>
          <w:rFonts w:eastAsiaTheme="minorEastAsia"/>
        </w:rPr>
      </w:pPr>
      <w:hyperlink w:anchor="_Toc25150329" w:history="1">
        <w:r w:rsidR="003944FE" w:rsidRPr="003944FE">
          <w:rPr>
            <w:rStyle w:val="af5"/>
            <w:color w:val="auto"/>
          </w:rPr>
          <w:t>6</w:t>
        </w:r>
        <w:r w:rsidR="003944FE" w:rsidRPr="003944FE">
          <w:rPr>
            <w:rStyle w:val="af5"/>
            <w:color w:val="auto"/>
          </w:rPr>
          <w:tab/>
          <w:t>Механизмы реализации Стратегии социально-экономического развития города кемерово</w:t>
        </w:r>
        <w:r w:rsidR="003944FE" w:rsidRPr="003944FE">
          <w:rPr>
            <w:rStyle w:val="af5"/>
            <w:webHidden/>
            <w:color w:val="auto"/>
          </w:rPr>
          <w:tab/>
        </w:r>
        <w:r w:rsidR="003944FE" w:rsidRPr="003944FE">
          <w:rPr>
            <w:webHidden/>
          </w:rPr>
          <w:fldChar w:fldCharType="begin"/>
        </w:r>
        <w:r w:rsidR="003944FE" w:rsidRPr="003944FE">
          <w:rPr>
            <w:webHidden/>
          </w:rPr>
          <w:instrText xml:space="preserve"> PAGEREF _Toc25150329 \h </w:instrText>
        </w:r>
        <w:r w:rsidR="003944FE" w:rsidRPr="003944FE">
          <w:rPr>
            <w:webHidden/>
          </w:rPr>
        </w:r>
        <w:r w:rsidR="003944FE" w:rsidRPr="003944FE">
          <w:rPr>
            <w:webHidden/>
          </w:rPr>
          <w:fldChar w:fldCharType="separate"/>
        </w:r>
        <w:r w:rsidR="00385E02">
          <w:rPr>
            <w:webHidden/>
          </w:rPr>
          <w:t>230</w:t>
        </w:r>
        <w:r w:rsidR="003944FE" w:rsidRPr="003944FE">
          <w:rPr>
            <w:webHidden/>
          </w:rPr>
          <w:fldChar w:fldCharType="end"/>
        </w:r>
      </w:hyperlink>
    </w:p>
    <w:p w:rsidR="003944FE" w:rsidRPr="003944FE" w:rsidRDefault="00F11505">
      <w:pPr>
        <w:pStyle w:val="21"/>
        <w:rPr>
          <w:rFonts w:ascii="Times New Roman" w:eastAsiaTheme="minorEastAsia" w:hAnsi="Times New Roman"/>
          <w:noProof/>
          <w:sz w:val="28"/>
          <w:szCs w:val="28"/>
          <w:lang w:eastAsia="ru-RU"/>
        </w:rPr>
      </w:pPr>
      <w:hyperlink w:anchor="_Toc25150341" w:history="1">
        <w:r w:rsidR="003944FE" w:rsidRPr="003944FE">
          <w:rPr>
            <w:rStyle w:val="af5"/>
            <w:rFonts w:ascii="Times New Roman" w:hAnsi="Times New Roman"/>
            <w:noProof/>
            <w:color w:val="auto"/>
            <w:sz w:val="28"/>
            <w:szCs w:val="28"/>
          </w:rPr>
          <w:t>6.1</w:t>
        </w:r>
        <w:r w:rsidR="003944FE" w:rsidRPr="003944FE">
          <w:rPr>
            <w:rFonts w:ascii="Times New Roman" w:eastAsiaTheme="minorEastAsia" w:hAnsi="Times New Roman"/>
            <w:noProof/>
            <w:sz w:val="28"/>
            <w:szCs w:val="28"/>
            <w:lang w:eastAsia="ru-RU"/>
          </w:rPr>
          <w:tab/>
        </w:r>
        <w:r w:rsidR="003944FE" w:rsidRPr="003944FE">
          <w:rPr>
            <w:rStyle w:val="af5"/>
            <w:rFonts w:ascii="Times New Roman" w:hAnsi="Times New Roman"/>
            <w:noProof/>
            <w:color w:val="auto"/>
            <w:sz w:val="28"/>
            <w:szCs w:val="28"/>
          </w:rPr>
          <w:t>Сроки и этапы реализации Стратегии</w:t>
        </w:r>
        <w:r w:rsidR="003944FE" w:rsidRPr="003944FE">
          <w:rPr>
            <w:rFonts w:ascii="Times New Roman" w:hAnsi="Times New Roman"/>
            <w:noProof/>
            <w:webHidden/>
            <w:sz w:val="28"/>
            <w:szCs w:val="28"/>
          </w:rPr>
          <w:tab/>
        </w:r>
        <w:r w:rsidR="003944FE" w:rsidRPr="003944FE">
          <w:rPr>
            <w:rFonts w:ascii="Times New Roman" w:hAnsi="Times New Roman"/>
            <w:noProof/>
            <w:webHidden/>
            <w:sz w:val="28"/>
            <w:szCs w:val="28"/>
          </w:rPr>
          <w:fldChar w:fldCharType="begin"/>
        </w:r>
        <w:r w:rsidR="003944FE" w:rsidRPr="003944FE">
          <w:rPr>
            <w:rFonts w:ascii="Times New Roman" w:hAnsi="Times New Roman"/>
            <w:noProof/>
            <w:webHidden/>
            <w:sz w:val="28"/>
            <w:szCs w:val="28"/>
          </w:rPr>
          <w:instrText xml:space="preserve"> PAGEREF _Toc25150341 \h </w:instrText>
        </w:r>
        <w:r w:rsidR="003944FE" w:rsidRPr="003944FE">
          <w:rPr>
            <w:rFonts w:ascii="Times New Roman" w:hAnsi="Times New Roman"/>
            <w:noProof/>
            <w:webHidden/>
            <w:sz w:val="28"/>
            <w:szCs w:val="28"/>
          </w:rPr>
        </w:r>
        <w:r w:rsidR="003944FE" w:rsidRPr="003944FE">
          <w:rPr>
            <w:rFonts w:ascii="Times New Roman" w:hAnsi="Times New Roman"/>
            <w:noProof/>
            <w:webHidden/>
            <w:sz w:val="28"/>
            <w:szCs w:val="28"/>
          </w:rPr>
          <w:fldChar w:fldCharType="separate"/>
        </w:r>
        <w:r w:rsidR="00385E02">
          <w:rPr>
            <w:rFonts w:ascii="Times New Roman" w:hAnsi="Times New Roman"/>
            <w:noProof/>
            <w:webHidden/>
            <w:sz w:val="28"/>
            <w:szCs w:val="28"/>
          </w:rPr>
          <w:t>230</w:t>
        </w:r>
        <w:r w:rsidR="003944FE" w:rsidRPr="003944FE">
          <w:rPr>
            <w:rFonts w:ascii="Times New Roman" w:hAnsi="Times New Roman"/>
            <w:noProof/>
            <w:webHidden/>
            <w:sz w:val="28"/>
            <w:szCs w:val="28"/>
          </w:rPr>
          <w:fldChar w:fldCharType="end"/>
        </w:r>
      </w:hyperlink>
    </w:p>
    <w:p w:rsidR="003944FE" w:rsidRPr="003944FE" w:rsidRDefault="00F11505">
      <w:pPr>
        <w:pStyle w:val="21"/>
        <w:rPr>
          <w:rFonts w:ascii="Times New Roman" w:eastAsiaTheme="minorEastAsia" w:hAnsi="Times New Roman"/>
          <w:noProof/>
          <w:sz w:val="28"/>
          <w:szCs w:val="28"/>
          <w:lang w:eastAsia="ru-RU"/>
        </w:rPr>
      </w:pPr>
      <w:hyperlink w:anchor="_Toc25150342" w:history="1">
        <w:r w:rsidR="003944FE" w:rsidRPr="003944FE">
          <w:rPr>
            <w:rStyle w:val="af5"/>
            <w:rFonts w:ascii="Times New Roman" w:hAnsi="Times New Roman"/>
            <w:noProof/>
            <w:color w:val="auto"/>
            <w:sz w:val="28"/>
            <w:szCs w:val="28"/>
          </w:rPr>
          <w:t>6.2</w:t>
        </w:r>
        <w:r w:rsidR="003944FE" w:rsidRPr="003944FE">
          <w:rPr>
            <w:rFonts w:ascii="Times New Roman" w:eastAsiaTheme="minorEastAsia" w:hAnsi="Times New Roman"/>
            <w:noProof/>
            <w:sz w:val="28"/>
            <w:szCs w:val="28"/>
            <w:lang w:eastAsia="ru-RU"/>
          </w:rPr>
          <w:tab/>
        </w:r>
        <w:r w:rsidR="003944FE" w:rsidRPr="003944FE">
          <w:rPr>
            <w:rStyle w:val="af5"/>
            <w:rFonts w:ascii="Times New Roman" w:hAnsi="Times New Roman"/>
            <w:noProof/>
            <w:color w:val="auto"/>
            <w:sz w:val="28"/>
            <w:szCs w:val="28"/>
          </w:rPr>
          <w:t>Перечень муниципальных программ</w:t>
        </w:r>
        <w:r w:rsidR="003944FE" w:rsidRPr="003944FE">
          <w:rPr>
            <w:rFonts w:ascii="Times New Roman" w:hAnsi="Times New Roman"/>
            <w:noProof/>
            <w:webHidden/>
            <w:sz w:val="28"/>
            <w:szCs w:val="28"/>
          </w:rPr>
          <w:tab/>
        </w:r>
        <w:r w:rsidR="003944FE" w:rsidRPr="003944FE">
          <w:rPr>
            <w:rFonts w:ascii="Times New Roman" w:hAnsi="Times New Roman"/>
            <w:noProof/>
            <w:webHidden/>
            <w:sz w:val="28"/>
            <w:szCs w:val="28"/>
          </w:rPr>
          <w:fldChar w:fldCharType="begin"/>
        </w:r>
        <w:r w:rsidR="003944FE" w:rsidRPr="003944FE">
          <w:rPr>
            <w:rFonts w:ascii="Times New Roman" w:hAnsi="Times New Roman"/>
            <w:noProof/>
            <w:webHidden/>
            <w:sz w:val="28"/>
            <w:szCs w:val="28"/>
          </w:rPr>
          <w:instrText xml:space="preserve"> PAGEREF _Toc25150342 \h </w:instrText>
        </w:r>
        <w:r w:rsidR="003944FE" w:rsidRPr="003944FE">
          <w:rPr>
            <w:rFonts w:ascii="Times New Roman" w:hAnsi="Times New Roman"/>
            <w:noProof/>
            <w:webHidden/>
            <w:sz w:val="28"/>
            <w:szCs w:val="28"/>
          </w:rPr>
        </w:r>
        <w:r w:rsidR="003944FE" w:rsidRPr="003944FE">
          <w:rPr>
            <w:rFonts w:ascii="Times New Roman" w:hAnsi="Times New Roman"/>
            <w:noProof/>
            <w:webHidden/>
            <w:sz w:val="28"/>
            <w:szCs w:val="28"/>
          </w:rPr>
          <w:fldChar w:fldCharType="separate"/>
        </w:r>
        <w:r w:rsidR="00385E02">
          <w:rPr>
            <w:rFonts w:ascii="Times New Roman" w:hAnsi="Times New Roman"/>
            <w:noProof/>
            <w:webHidden/>
            <w:sz w:val="28"/>
            <w:szCs w:val="28"/>
          </w:rPr>
          <w:t>231</w:t>
        </w:r>
        <w:r w:rsidR="003944FE" w:rsidRPr="003944FE">
          <w:rPr>
            <w:rFonts w:ascii="Times New Roman" w:hAnsi="Times New Roman"/>
            <w:noProof/>
            <w:webHidden/>
            <w:sz w:val="28"/>
            <w:szCs w:val="28"/>
          </w:rPr>
          <w:fldChar w:fldCharType="end"/>
        </w:r>
      </w:hyperlink>
    </w:p>
    <w:p w:rsidR="003944FE" w:rsidRPr="003944FE" w:rsidRDefault="00F11505">
      <w:pPr>
        <w:pStyle w:val="21"/>
        <w:rPr>
          <w:rFonts w:ascii="Times New Roman" w:eastAsiaTheme="minorEastAsia" w:hAnsi="Times New Roman"/>
          <w:noProof/>
          <w:sz w:val="28"/>
          <w:szCs w:val="28"/>
          <w:lang w:eastAsia="ru-RU"/>
        </w:rPr>
      </w:pPr>
      <w:hyperlink w:anchor="_Toc25150343" w:history="1">
        <w:r w:rsidR="003944FE" w:rsidRPr="003944FE">
          <w:rPr>
            <w:rStyle w:val="af5"/>
            <w:rFonts w:ascii="Times New Roman" w:hAnsi="Times New Roman"/>
            <w:noProof/>
            <w:color w:val="auto"/>
            <w:sz w:val="28"/>
            <w:szCs w:val="28"/>
          </w:rPr>
          <w:t>6.3</w:t>
        </w:r>
        <w:r w:rsidR="003944FE" w:rsidRPr="003944FE">
          <w:rPr>
            <w:rFonts w:ascii="Times New Roman" w:eastAsiaTheme="minorEastAsia" w:hAnsi="Times New Roman"/>
            <w:noProof/>
            <w:sz w:val="28"/>
            <w:szCs w:val="28"/>
            <w:lang w:eastAsia="ru-RU"/>
          </w:rPr>
          <w:tab/>
        </w:r>
        <w:r w:rsidR="003944FE" w:rsidRPr="003944FE">
          <w:rPr>
            <w:rStyle w:val="af5"/>
            <w:rFonts w:ascii="Times New Roman" w:hAnsi="Times New Roman"/>
            <w:noProof/>
            <w:color w:val="auto"/>
            <w:sz w:val="28"/>
            <w:szCs w:val="28"/>
          </w:rPr>
          <w:t>Мониторинг реализации Стратегии</w:t>
        </w:r>
        <w:r w:rsidR="003944FE" w:rsidRPr="003944FE">
          <w:rPr>
            <w:rFonts w:ascii="Times New Roman" w:hAnsi="Times New Roman"/>
            <w:noProof/>
            <w:webHidden/>
            <w:sz w:val="28"/>
            <w:szCs w:val="28"/>
          </w:rPr>
          <w:tab/>
        </w:r>
        <w:r w:rsidR="003944FE" w:rsidRPr="003944FE">
          <w:rPr>
            <w:rFonts w:ascii="Times New Roman" w:hAnsi="Times New Roman"/>
            <w:noProof/>
            <w:webHidden/>
            <w:sz w:val="28"/>
            <w:szCs w:val="28"/>
          </w:rPr>
          <w:fldChar w:fldCharType="begin"/>
        </w:r>
        <w:r w:rsidR="003944FE" w:rsidRPr="003944FE">
          <w:rPr>
            <w:rFonts w:ascii="Times New Roman" w:hAnsi="Times New Roman"/>
            <w:noProof/>
            <w:webHidden/>
            <w:sz w:val="28"/>
            <w:szCs w:val="28"/>
          </w:rPr>
          <w:instrText xml:space="preserve"> PAGEREF _Toc25150343 \h </w:instrText>
        </w:r>
        <w:r w:rsidR="003944FE" w:rsidRPr="003944FE">
          <w:rPr>
            <w:rFonts w:ascii="Times New Roman" w:hAnsi="Times New Roman"/>
            <w:noProof/>
            <w:webHidden/>
            <w:sz w:val="28"/>
            <w:szCs w:val="28"/>
          </w:rPr>
        </w:r>
        <w:r w:rsidR="003944FE" w:rsidRPr="003944FE">
          <w:rPr>
            <w:rFonts w:ascii="Times New Roman" w:hAnsi="Times New Roman"/>
            <w:noProof/>
            <w:webHidden/>
            <w:sz w:val="28"/>
            <w:szCs w:val="28"/>
          </w:rPr>
          <w:fldChar w:fldCharType="separate"/>
        </w:r>
        <w:r w:rsidR="00385E02">
          <w:rPr>
            <w:rFonts w:ascii="Times New Roman" w:hAnsi="Times New Roman"/>
            <w:noProof/>
            <w:webHidden/>
            <w:sz w:val="28"/>
            <w:szCs w:val="28"/>
          </w:rPr>
          <w:t>232</w:t>
        </w:r>
        <w:r w:rsidR="003944FE" w:rsidRPr="003944FE">
          <w:rPr>
            <w:rFonts w:ascii="Times New Roman" w:hAnsi="Times New Roman"/>
            <w:noProof/>
            <w:webHidden/>
            <w:sz w:val="28"/>
            <w:szCs w:val="28"/>
          </w:rPr>
          <w:fldChar w:fldCharType="end"/>
        </w:r>
      </w:hyperlink>
    </w:p>
    <w:p w:rsidR="003944FE" w:rsidRPr="003944FE" w:rsidRDefault="00F11505" w:rsidP="003944FE">
      <w:pPr>
        <w:pStyle w:val="12"/>
        <w:rPr>
          <w:rStyle w:val="af5"/>
          <w:color w:val="auto"/>
        </w:rPr>
      </w:pPr>
      <w:hyperlink w:anchor="_Toc25150344" w:history="1">
        <w:r w:rsidR="003944FE" w:rsidRPr="003944FE">
          <w:rPr>
            <w:rStyle w:val="af5"/>
            <w:color w:val="auto"/>
          </w:rPr>
          <w:t>ПРИЛОЖЕНИЕ А</w:t>
        </w:r>
        <w:r w:rsidR="003944FE" w:rsidRPr="003944FE">
          <w:rPr>
            <w:rStyle w:val="af5"/>
            <w:webHidden/>
            <w:color w:val="auto"/>
          </w:rPr>
          <w:tab/>
        </w:r>
        <w:r w:rsidR="003944FE" w:rsidRPr="003944FE">
          <w:rPr>
            <w:rStyle w:val="af5"/>
            <w:webHidden/>
            <w:color w:val="auto"/>
          </w:rPr>
          <w:fldChar w:fldCharType="begin"/>
        </w:r>
        <w:r w:rsidR="003944FE" w:rsidRPr="003944FE">
          <w:rPr>
            <w:rStyle w:val="af5"/>
            <w:webHidden/>
            <w:color w:val="auto"/>
          </w:rPr>
          <w:instrText xml:space="preserve"> PAGEREF _Toc25150344 \h </w:instrText>
        </w:r>
        <w:r w:rsidR="003944FE" w:rsidRPr="003944FE">
          <w:rPr>
            <w:rStyle w:val="af5"/>
            <w:webHidden/>
            <w:color w:val="auto"/>
          </w:rPr>
        </w:r>
        <w:r w:rsidR="003944FE" w:rsidRPr="003944FE">
          <w:rPr>
            <w:rStyle w:val="af5"/>
            <w:webHidden/>
            <w:color w:val="auto"/>
          </w:rPr>
          <w:fldChar w:fldCharType="separate"/>
        </w:r>
        <w:r w:rsidR="00385E02">
          <w:rPr>
            <w:rStyle w:val="af5"/>
            <w:webHidden/>
            <w:color w:val="auto"/>
          </w:rPr>
          <w:t>235</w:t>
        </w:r>
        <w:r w:rsidR="003944FE" w:rsidRPr="003944FE">
          <w:rPr>
            <w:rStyle w:val="af5"/>
            <w:webHidden/>
            <w:color w:val="auto"/>
          </w:rPr>
          <w:fldChar w:fldCharType="end"/>
        </w:r>
      </w:hyperlink>
    </w:p>
    <w:p w:rsidR="003944FE" w:rsidRPr="003944FE" w:rsidRDefault="00F11505" w:rsidP="003944FE">
      <w:pPr>
        <w:pStyle w:val="12"/>
        <w:rPr>
          <w:rStyle w:val="af5"/>
          <w:color w:val="auto"/>
        </w:rPr>
      </w:pPr>
      <w:hyperlink w:anchor="_Toc25150345" w:history="1">
        <w:r w:rsidR="003944FE" w:rsidRPr="003944FE">
          <w:rPr>
            <w:rStyle w:val="af5"/>
            <w:color w:val="auto"/>
          </w:rPr>
          <w:t>ПРИЛОЖЕНИЕ Б</w:t>
        </w:r>
        <w:r w:rsidR="003944FE" w:rsidRPr="003944FE">
          <w:rPr>
            <w:rStyle w:val="af5"/>
            <w:webHidden/>
            <w:color w:val="auto"/>
          </w:rPr>
          <w:tab/>
        </w:r>
        <w:r w:rsidR="003944FE" w:rsidRPr="003944FE">
          <w:rPr>
            <w:rStyle w:val="af5"/>
            <w:webHidden/>
            <w:color w:val="auto"/>
          </w:rPr>
          <w:fldChar w:fldCharType="begin"/>
        </w:r>
        <w:r w:rsidR="003944FE" w:rsidRPr="003944FE">
          <w:rPr>
            <w:rStyle w:val="af5"/>
            <w:webHidden/>
            <w:color w:val="auto"/>
          </w:rPr>
          <w:instrText xml:space="preserve"> PAGEREF _Toc25150345 \h </w:instrText>
        </w:r>
        <w:r w:rsidR="003944FE" w:rsidRPr="003944FE">
          <w:rPr>
            <w:rStyle w:val="af5"/>
            <w:webHidden/>
            <w:color w:val="auto"/>
          </w:rPr>
        </w:r>
        <w:r w:rsidR="003944FE" w:rsidRPr="003944FE">
          <w:rPr>
            <w:rStyle w:val="af5"/>
            <w:webHidden/>
            <w:color w:val="auto"/>
          </w:rPr>
          <w:fldChar w:fldCharType="separate"/>
        </w:r>
        <w:r w:rsidR="00385E02">
          <w:rPr>
            <w:rStyle w:val="af5"/>
            <w:webHidden/>
            <w:color w:val="auto"/>
          </w:rPr>
          <w:t>268</w:t>
        </w:r>
        <w:r w:rsidR="003944FE" w:rsidRPr="003944FE">
          <w:rPr>
            <w:rStyle w:val="af5"/>
            <w:webHidden/>
            <w:color w:val="auto"/>
          </w:rPr>
          <w:fldChar w:fldCharType="end"/>
        </w:r>
      </w:hyperlink>
    </w:p>
    <w:p w:rsidR="003944FE" w:rsidRPr="003944FE" w:rsidRDefault="00F11505" w:rsidP="003944FE">
      <w:pPr>
        <w:pStyle w:val="12"/>
        <w:rPr>
          <w:rStyle w:val="af5"/>
          <w:color w:val="auto"/>
        </w:rPr>
      </w:pPr>
      <w:hyperlink w:anchor="_Toc25150346" w:history="1">
        <w:r w:rsidR="003944FE" w:rsidRPr="003944FE">
          <w:rPr>
            <w:rStyle w:val="af5"/>
            <w:color w:val="auto"/>
          </w:rPr>
          <w:t>ПРИЛОЖЕНИЕ В</w:t>
        </w:r>
        <w:r w:rsidR="003944FE" w:rsidRPr="003944FE">
          <w:rPr>
            <w:rStyle w:val="af5"/>
            <w:webHidden/>
            <w:color w:val="auto"/>
          </w:rPr>
          <w:tab/>
        </w:r>
        <w:r w:rsidR="003944FE" w:rsidRPr="003944FE">
          <w:rPr>
            <w:rStyle w:val="af5"/>
            <w:webHidden/>
            <w:color w:val="auto"/>
          </w:rPr>
          <w:fldChar w:fldCharType="begin"/>
        </w:r>
        <w:r w:rsidR="003944FE" w:rsidRPr="003944FE">
          <w:rPr>
            <w:rStyle w:val="af5"/>
            <w:webHidden/>
            <w:color w:val="auto"/>
          </w:rPr>
          <w:instrText xml:space="preserve"> PAGEREF _Toc25150346 \h </w:instrText>
        </w:r>
        <w:r w:rsidR="003944FE" w:rsidRPr="003944FE">
          <w:rPr>
            <w:rStyle w:val="af5"/>
            <w:webHidden/>
            <w:color w:val="auto"/>
          </w:rPr>
        </w:r>
        <w:r w:rsidR="003944FE" w:rsidRPr="003944FE">
          <w:rPr>
            <w:rStyle w:val="af5"/>
            <w:webHidden/>
            <w:color w:val="auto"/>
          </w:rPr>
          <w:fldChar w:fldCharType="separate"/>
        </w:r>
        <w:r w:rsidR="00385E02">
          <w:rPr>
            <w:rStyle w:val="af5"/>
            <w:webHidden/>
            <w:color w:val="auto"/>
          </w:rPr>
          <w:t>272</w:t>
        </w:r>
        <w:r w:rsidR="003944FE" w:rsidRPr="003944FE">
          <w:rPr>
            <w:rStyle w:val="af5"/>
            <w:webHidden/>
            <w:color w:val="auto"/>
          </w:rPr>
          <w:fldChar w:fldCharType="end"/>
        </w:r>
      </w:hyperlink>
    </w:p>
    <w:p w:rsidR="003944FE" w:rsidRPr="003944FE" w:rsidRDefault="00F11505" w:rsidP="003944FE">
      <w:pPr>
        <w:pStyle w:val="12"/>
        <w:rPr>
          <w:rStyle w:val="af5"/>
          <w:color w:val="auto"/>
        </w:rPr>
      </w:pPr>
      <w:hyperlink w:anchor="_Toc25150347" w:history="1">
        <w:r w:rsidR="003944FE" w:rsidRPr="003944FE">
          <w:rPr>
            <w:rStyle w:val="af5"/>
            <w:color w:val="auto"/>
          </w:rPr>
          <w:t>ПРИЛОЖЕНИЕ Г</w:t>
        </w:r>
        <w:r w:rsidR="003944FE" w:rsidRPr="003944FE">
          <w:rPr>
            <w:rStyle w:val="af5"/>
            <w:webHidden/>
            <w:color w:val="auto"/>
          </w:rPr>
          <w:tab/>
        </w:r>
        <w:r w:rsidR="003944FE" w:rsidRPr="003944FE">
          <w:rPr>
            <w:rStyle w:val="af5"/>
            <w:webHidden/>
            <w:color w:val="auto"/>
          </w:rPr>
          <w:fldChar w:fldCharType="begin"/>
        </w:r>
        <w:r w:rsidR="003944FE" w:rsidRPr="003944FE">
          <w:rPr>
            <w:rStyle w:val="af5"/>
            <w:webHidden/>
            <w:color w:val="auto"/>
          </w:rPr>
          <w:instrText xml:space="preserve"> PAGEREF _Toc25150347 \h </w:instrText>
        </w:r>
        <w:r w:rsidR="003944FE" w:rsidRPr="003944FE">
          <w:rPr>
            <w:rStyle w:val="af5"/>
            <w:webHidden/>
            <w:color w:val="auto"/>
          </w:rPr>
        </w:r>
        <w:r w:rsidR="003944FE" w:rsidRPr="003944FE">
          <w:rPr>
            <w:rStyle w:val="af5"/>
            <w:webHidden/>
            <w:color w:val="auto"/>
          </w:rPr>
          <w:fldChar w:fldCharType="separate"/>
        </w:r>
        <w:r w:rsidR="00385E02">
          <w:rPr>
            <w:rStyle w:val="af5"/>
            <w:webHidden/>
            <w:color w:val="auto"/>
          </w:rPr>
          <w:t>279</w:t>
        </w:r>
        <w:r w:rsidR="003944FE" w:rsidRPr="003944FE">
          <w:rPr>
            <w:rStyle w:val="af5"/>
            <w:webHidden/>
            <w:color w:val="auto"/>
          </w:rPr>
          <w:fldChar w:fldCharType="end"/>
        </w:r>
      </w:hyperlink>
    </w:p>
    <w:p w:rsidR="003944FE" w:rsidRPr="003944FE" w:rsidRDefault="00F11505" w:rsidP="003944FE">
      <w:pPr>
        <w:pStyle w:val="12"/>
        <w:rPr>
          <w:rStyle w:val="af5"/>
          <w:color w:val="auto"/>
        </w:rPr>
      </w:pPr>
      <w:hyperlink w:anchor="_Toc25150348" w:history="1">
        <w:r w:rsidR="003944FE" w:rsidRPr="003944FE">
          <w:rPr>
            <w:rStyle w:val="af5"/>
            <w:color w:val="auto"/>
          </w:rPr>
          <w:t>ПРИЛОЖЕНИЕ Д</w:t>
        </w:r>
        <w:r w:rsidR="003944FE" w:rsidRPr="003944FE">
          <w:rPr>
            <w:rStyle w:val="af5"/>
            <w:webHidden/>
            <w:color w:val="auto"/>
          </w:rPr>
          <w:tab/>
        </w:r>
        <w:r w:rsidR="003944FE" w:rsidRPr="003944FE">
          <w:rPr>
            <w:rStyle w:val="af5"/>
            <w:webHidden/>
            <w:color w:val="auto"/>
          </w:rPr>
          <w:fldChar w:fldCharType="begin"/>
        </w:r>
        <w:r w:rsidR="003944FE" w:rsidRPr="003944FE">
          <w:rPr>
            <w:rStyle w:val="af5"/>
            <w:webHidden/>
            <w:color w:val="auto"/>
          </w:rPr>
          <w:instrText xml:space="preserve"> PAGEREF _Toc25150348 \h </w:instrText>
        </w:r>
        <w:r w:rsidR="003944FE" w:rsidRPr="003944FE">
          <w:rPr>
            <w:rStyle w:val="af5"/>
            <w:webHidden/>
            <w:color w:val="auto"/>
          </w:rPr>
        </w:r>
        <w:r w:rsidR="003944FE" w:rsidRPr="003944FE">
          <w:rPr>
            <w:rStyle w:val="af5"/>
            <w:webHidden/>
            <w:color w:val="auto"/>
          </w:rPr>
          <w:fldChar w:fldCharType="separate"/>
        </w:r>
        <w:r w:rsidR="00385E02">
          <w:rPr>
            <w:rStyle w:val="af5"/>
            <w:webHidden/>
            <w:color w:val="auto"/>
          </w:rPr>
          <w:t>283</w:t>
        </w:r>
        <w:r w:rsidR="003944FE" w:rsidRPr="003944FE">
          <w:rPr>
            <w:rStyle w:val="af5"/>
            <w:webHidden/>
            <w:color w:val="auto"/>
          </w:rPr>
          <w:fldChar w:fldCharType="end"/>
        </w:r>
      </w:hyperlink>
    </w:p>
    <w:p w:rsidR="0096160D" w:rsidRPr="003944FE" w:rsidRDefault="00667E2B" w:rsidP="00141FBA">
      <w:pPr>
        <w:keepNext/>
        <w:widowControl w:val="0"/>
        <w:tabs>
          <w:tab w:val="left" w:pos="1000"/>
        </w:tabs>
        <w:spacing w:line="360" w:lineRule="auto"/>
        <w:ind w:left="709"/>
        <w:jc w:val="both"/>
        <w:outlineLvl w:val="0"/>
        <w:rPr>
          <w:b/>
          <w:bCs/>
          <w:sz w:val="28"/>
          <w:szCs w:val="28"/>
        </w:rPr>
      </w:pPr>
      <w:r w:rsidRPr="003944FE">
        <w:rPr>
          <w:bCs/>
          <w:sz w:val="28"/>
          <w:szCs w:val="28"/>
        </w:rPr>
        <w:fldChar w:fldCharType="end"/>
      </w:r>
      <w:bookmarkStart w:id="1" w:name="_Toc506913720"/>
    </w:p>
    <w:p w:rsidR="0096160D" w:rsidRPr="003944FE" w:rsidRDefault="0096160D" w:rsidP="00141FBA">
      <w:pPr>
        <w:keepNext/>
        <w:widowControl w:val="0"/>
        <w:rPr>
          <w:b/>
          <w:bCs/>
          <w:sz w:val="28"/>
          <w:szCs w:val="28"/>
        </w:rPr>
      </w:pPr>
      <w:r w:rsidRPr="003944FE">
        <w:rPr>
          <w:b/>
          <w:bCs/>
          <w:sz w:val="28"/>
          <w:szCs w:val="28"/>
        </w:rPr>
        <w:br w:type="page"/>
      </w:r>
    </w:p>
    <w:p w:rsidR="00872C04" w:rsidRPr="003944FE" w:rsidRDefault="002A14E3" w:rsidP="00141FBA">
      <w:pPr>
        <w:keepNext/>
        <w:widowControl w:val="0"/>
        <w:numPr>
          <w:ilvl w:val="0"/>
          <w:numId w:val="1"/>
        </w:numPr>
        <w:tabs>
          <w:tab w:val="left" w:pos="1000"/>
        </w:tabs>
        <w:spacing w:line="360" w:lineRule="auto"/>
        <w:jc w:val="both"/>
        <w:outlineLvl w:val="0"/>
        <w:rPr>
          <w:b/>
          <w:caps/>
          <w:sz w:val="32"/>
          <w:szCs w:val="32"/>
        </w:rPr>
      </w:pPr>
      <w:bookmarkStart w:id="2" w:name="_Toc25150289"/>
      <w:r w:rsidRPr="003944FE">
        <w:rPr>
          <w:b/>
          <w:caps/>
          <w:sz w:val="32"/>
          <w:szCs w:val="32"/>
        </w:rPr>
        <w:lastRenderedPageBreak/>
        <w:t xml:space="preserve">Анализ основных показателей, тенденций, проблем и диспропорций, сложившихся </w:t>
      </w:r>
      <w:r w:rsidR="003944FE">
        <w:rPr>
          <w:b/>
          <w:caps/>
          <w:sz w:val="32"/>
          <w:szCs w:val="32"/>
        </w:rPr>
        <w:t xml:space="preserve">                               </w:t>
      </w:r>
      <w:r w:rsidRPr="003944FE">
        <w:rPr>
          <w:b/>
          <w:caps/>
          <w:sz w:val="32"/>
          <w:szCs w:val="32"/>
        </w:rPr>
        <w:t>в социально-экономическом развитии</w:t>
      </w:r>
      <w:bookmarkEnd w:id="1"/>
      <w:bookmarkEnd w:id="2"/>
      <w:r w:rsidRPr="003944FE">
        <w:rPr>
          <w:b/>
          <w:caps/>
          <w:sz w:val="32"/>
          <w:szCs w:val="32"/>
        </w:rPr>
        <w:t xml:space="preserve"> </w:t>
      </w:r>
    </w:p>
    <w:p w:rsidR="00BE5E30" w:rsidRPr="003944FE" w:rsidRDefault="00BE5E30" w:rsidP="00141FBA">
      <w:pPr>
        <w:keepNext/>
        <w:widowControl w:val="0"/>
        <w:numPr>
          <w:ilvl w:val="1"/>
          <w:numId w:val="2"/>
        </w:numPr>
        <w:tabs>
          <w:tab w:val="num" w:pos="1200"/>
        </w:tabs>
        <w:spacing w:after="240" w:line="360" w:lineRule="auto"/>
        <w:jc w:val="both"/>
        <w:outlineLvl w:val="1"/>
        <w:rPr>
          <w:b/>
          <w:sz w:val="32"/>
          <w:szCs w:val="32"/>
        </w:rPr>
      </w:pPr>
      <w:bookmarkStart w:id="3" w:name="_Toc506913721"/>
      <w:bookmarkStart w:id="4" w:name="_Toc25150290"/>
      <w:r w:rsidRPr="003944FE">
        <w:rPr>
          <w:b/>
          <w:sz w:val="32"/>
          <w:szCs w:val="32"/>
        </w:rPr>
        <w:t xml:space="preserve">Основные сведения и особенности экономико-географического </w:t>
      </w:r>
      <w:r w:rsidR="00C66161" w:rsidRPr="003944FE">
        <w:rPr>
          <w:b/>
          <w:sz w:val="32"/>
          <w:szCs w:val="32"/>
        </w:rPr>
        <w:t xml:space="preserve">  </w:t>
      </w:r>
      <w:r w:rsidRPr="003944FE">
        <w:rPr>
          <w:b/>
          <w:sz w:val="32"/>
          <w:szCs w:val="32"/>
        </w:rPr>
        <w:t>положе</w:t>
      </w:r>
      <w:r w:rsidR="00F2484B" w:rsidRPr="003944FE">
        <w:rPr>
          <w:b/>
          <w:sz w:val="32"/>
          <w:szCs w:val="32"/>
        </w:rPr>
        <w:t>ния</w:t>
      </w:r>
      <w:bookmarkEnd w:id="3"/>
      <w:bookmarkEnd w:id="4"/>
    </w:p>
    <w:p w:rsidR="00CC5592" w:rsidRPr="003944FE" w:rsidRDefault="00CC5592" w:rsidP="00141FBA">
      <w:pPr>
        <w:keepNext/>
        <w:widowControl w:val="0"/>
        <w:spacing w:line="360" w:lineRule="auto"/>
        <w:ind w:firstLine="709"/>
        <w:jc w:val="both"/>
        <w:rPr>
          <w:sz w:val="28"/>
          <w:szCs w:val="28"/>
        </w:rPr>
      </w:pPr>
      <w:r w:rsidRPr="003944FE">
        <w:rPr>
          <w:sz w:val="28"/>
          <w:szCs w:val="28"/>
        </w:rPr>
        <w:t>Город Кемерово расположен в 3482 км от г. Москвы, на юго-востоке З</w:t>
      </w:r>
      <w:r w:rsidRPr="003944FE">
        <w:rPr>
          <w:sz w:val="28"/>
          <w:szCs w:val="28"/>
        </w:rPr>
        <w:t>а</w:t>
      </w:r>
      <w:r w:rsidRPr="003944FE">
        <w:rPr>
          <w:sz w:val="28"/>
          <w:szCs w:val="28"/>
        </w:rPr>
        <w:t>падной Сибири, в центре Кузнецкой котловины, в северной части Кузнецкого угольного бассейна, на обоих берегах реки Томь, в среднем ее течении, при впадении в нее реки Искитим. Правобережная часть города связана с левым б</w:t>
      </w:r>
      <w:r w:rsidRPr="003944FE">
        <w:rPr>
          <w:sz w:val="28"/>
          <w:szCs w:val="28"/>
        </w:rPr>
        <w:t>е</w:t>
      </w:r>
      <w:r w:rsidRPr="003944FE">
        <w:rPr>
          <w:sz w:val="28"/>
          <w:szCs w:val="28"/>
        </w:rPr>
        <w:t>регом двумя автомобильными и одним железнодорожным мостами. Территория города Кемерово находится в пределах увалисто-холмистой равнины севера Кузнецкой котловины, в лесостепной полосе южной части Западной Сибири.</w:t>
      </w:r>
    </w:p>
    <w:p w:rsidR="00CC5592" w:rsidRPr="003944FE" w:rsidRDefault="00CC5592" w:rsidP="00141FBA">
      <w:pPr>
        <w:pStyle w:val="aa"/>
        <w:keepNext/>
        <w:widowControl w:val="0"/>
        <w:spacing w:before="0" w:beforeAutospacing="0" w:after="0" w:afterAutospacing="0" w:line="360" w:lineRule="auto"/>
        <w:ind w:firstLine="709"/>
        <w:jc w:val="both"/>
        <w:rPr>
          <w:rFonts w:eastAsia="Calibri"/>
          <w:sz w:val="28"/>
          <w:szCs w:val="28"/>
          <w:lang w:eastAsia="en-US"/>
        </w:rPr>
      </w:pPr>
      <w:r w:rsidRPr="003944FE">
        <w:rPr>
          <w:rFonts w:eastAsia="Calibri"/>
          <w:sz w:val="28"/>
          <w:szCs w:val="28"/>
          <w:lang w:eastAsia="en-US"/>
        </w:rPr>
        <w:t>Впервые населенный пункт появился на территории современного города Кемерово в конце XVII века. Об этом свидетельствует «Хорографическая че</w:t>
      </w:r>
      <w:r w:rsidRPr="003944FE">
        <w:rPr>
          <w:rFonts w:eastAsia="Calibri"/>
          <w:sz w:val="28"/>
          <w:szCs w:val="28"/>
          <w:lang w:eastAsia="en-US"/>
        </w:rPr>
        <w:t>р</w:t>
      </w:r>
      <w:r w:rsidRPr="003944FE">
        <w:rPr>
          <w:rFonts w:eastAsia="Calibri"/>
          <w:sz w:val="28"/>
          <w:szCs w:val="28"/>
          <w:lang w:eastAsia="en-US"/>
        </w:rPr>
        <w:t>тежная книга Сибири» тобольского топографа и географа С.У. Ремезова, где на «Чертеже земли Томского города» указана деревня Щеглова на правом берегу Томи. Первое письменное упоминание о поселении Комарово / Кеми(е)рова с</w:t>
      </w:r>
      <w:r w:rsidRPr="003944FE">
        <w:rPr>
          <w:rFonts w:eastAsia="Calibri"/>
          <w:sz w:val="28"/>
          <w:szCs w:val="28"/>
          <w:lang w:eastAsia="en-US"/>
        </w:rPr>
        <w:t>о</w:t>
      </w:r>
      <w:r w:rsidRPr="003944FE">
        <w:rPr>
          <w:rFonts w:eastAsia="Calibri"/>
          <w:sz w:val="28"/>
          <w:szCs w:val="28"/>
          <w:lang w:eastAsia="en-US"/>
        </w:rPr>
        <w:t>держится в дневнике немецкого ученого на русской службе Д. Г. Мессершмидта и датировано оно 28 апреля 1721 г. Это документальное свидетельство сочетает самое раннее упоминание оригинального названия м</w:t>
      </w:r>
      <w:r w:rsidRPr="003944FE">
        <w:rPr>
          <w:rFonts w:eastAsia="Calibri"/>
          <w:sz w:val="28"/>
          <w:szCs w:val="28"/>
          <w:lang w:eastAsia="en-US"/>
        </w:rPr>
        <w:t>е</w:t>
      </w:r>
      <w:r w:rsidRPr="003944FE">
        <w:rPr>
          <w:rFonts w:eastAsia="Calibri"/>
          <w:sz w:val="28"/>
          <w:szCs w:val="28"/>
          <w:lang w:eastAsia="en-US"/>
        </w:rPr>
        <w:t xml:space="preserve">сто-поселения – «Комарова» – с датой самого упоминания, означая исходную точку исторического летосчисления современного города Кемерово. </w:t>
      </w:r>
    </w:p>
    <w:p w:rsidR="00CC5592" w:rsidRPr="003944FE" w:rsidRDefault="00CC5592" w:rsidP="00141FBA">
      <w:pPr>
        <w:pStyle w:val="aa"/>
        <w:keepNext/>
        <w:widowControl w:val="0"/>
        <w:spacing w:before="0" w:beforeAutospacing="0" w:after="0" w:afterAutospacing="0" w:line="360" w:lineRule="auto"/>
        <w:ind w:firstLine="709"/>
        <w:jc w:val="both"/>
        <w:rPr>
          <w:rFonts w:eastAsia="Calibri"/>
          <w:sz w:val="28"/>
          <w:szCs w:val="28"/>
          <w:lang w:eastAsia="en-US"/>
        </w:rPr>
      </w:pPr>
      <w:r w:rsidRPr="003944FE">
        <w:rPr>
          <w:rFonts w:eastAsia="Calibri"/>
          <w:sz w:val="28"/>
          <w:szCs w:val="28"/>
          <w:lang w:eastAsia="en-US"/>
        </w:rPr>
        <w:t>В XIX в. на территории будущего города находились несколько русских поселений: село Усть-Искитимское (Щеглово) и деревни Кемерова, Евсеева, Давыдова (Ишанова), Боровая, Красный Яр, Кур-Искитим (Плешки). После О</w:t>
      </w:r>
      <w:r w:rsidRPr="003944FE">
        <w:rPr>
          <w:rFonts w:eastAsia="Calibri"/>
          <w:sz w:val="28"/>
          <w:szCs w:val="28"/>
          <w:lang w:eastAsia="en-US"/>
        </w:rPr>
        <w:t>к</w:t>
      </w:r>
      <w:r w:rsidRPr="003944FE">
        <w:rPr>
          <w:rFonts w:eastAsia="Calibri"/>
          <w:sz w:val="28"/>
          <w:szCs w:val="28"/>
          <w:lang w:eastAsia="en-US"/>
        </w:rPr>
        <w:t>тябрьской революции 9-17 мая 1918 г. состоялся Щегловский съезд Советов р</w:t>
      </w:r>
      <w:r w:rsidRPr="003944FE">
        <w:rPr>
          <w:rFonts w:eastAsia="Calibri"/>
          <w:sz w:val="28"/>
          <w:szCs w:val="28"/>
          <w:lang w:eastAsia="en-US"/>
        </w:rPr>
        <w:t>а</w:t>
      </w:r>
      <w:r w:rsidRPr="003944FE">
        <w:rPr>
          <w:rFonts w:eastAsia="Calibri"/>
          <w:sz w:val="28"/>
          <w:szCs w:val="28"/>
          <w:lang w:eastAsia="en-US"/>
        </w:rPr>
        <w:t>бочих, крестьянских и солдатских депутатов, который постановил преобраз</w:t>
      </w:r>
      <w:r w:rsidRPr="003944FE">
        <w:rPr>
          <w:rFonts w:eastAsia="Calibri"/>
          <w:sz w:val="28"/>
          <w:szCs w:val="28"/>
          <w:lang w:eastAsia="en-US"/>
        </w:rPr>
        <w:t>о</w:t>
      </w:r>
      <w:r w:rsidRPr="003944FE">
        <w:rPr>
          <w:rFonts w:eastAsia="Calibri"/>
          <w:sz w:val="28"/>
          <w:szCs w:val="28"/>
          <w:lang w:eastAsia="en-US"/>
        </w:rPr>
        <w:t xml:space="preserve">вать село Щеглово в уездный город Щеглов. </w:t>
      </w:r>
    </w:p>
    <w:p w:rsidR="000F2D12" w:rsidRPr="003944FE" w:rsidRDefault="000F2D12" w:rsidP="00141FBA">
      <w:pPr>
        <w:keepNext/>
        <w:widowControl w:val="0"/>
        <w:rPr>
          <w:sz w:val="28"/>
          <w:szCs w:val="28"/>
        </w:rPr>
      </w:pPr>
      <w:r w:rsidRPr="003944FE">
        <w:rPr>
          <w:sz w:val="28"/>
          <w:szCs w:val="28"/>
        </w:rPr>
        <w:br w:type="page"/>
      </w:r>
    </w:p>
    <w:p w:rsidR="00CC5592" w:rsidRPr="003944FE" w:rsidRDefault="00CC5592" w:rsidP="00141FBA">
      <w:pPr>
        <w:pStyle w:val="aa"/>
        <w:keepNext/>
        <w:widowControl w:val="0"/>
        <w:spacing w:before="0" w:beforeAutospacing="0" w:after="0" w:afterAutospacing="0" w:line="360" w:lineRule="auto"/>
        <w:ind w:firstLine="709"/>
        <w:jc w:val="both"/>
        <w:rPr>
          <w:rFonts w:eastAsia="Calibri"/>
          <w:sz w:val="28"/>
          <w:szCs w:val="28"/>
          <w:lang w:eastAsia="en-US"/>
        </w:rPr>
      </w:pPr>
      <w:r w:rsidRPr="003944FE">
        <w:rPr>
          <w:rFonts w:eastAsia="Calibri"/>
          <w:sz w:val="28"/>
          <w:szCs w:val="28"/>
          <w:lang w:eastAsia="en-US"/>
        </w:rPr>
        <w:lastRenderedPageBreak/>
        <w:t>Территория города последовательно входила в состав следующих адм</w:t>
      </w:r>
      <w:r w:rsidRPr="003944FE">
        <w:rPr>
          <w:rFonts w:eastAsia="Calibri"/>
          <w:sz w:val="28"/>
          <w:szCs w:val="28"/>
          <w:lang w:eastAsia="en-US"/>
        </w:rPr>
        <w:t>и</w:t>
      </w:r>
      <w:r w:rsidRPr="003944FE">
        <w:rPr>
          <w:rFonts w:eastAsia="Calibri"/>
          <w:sz w:val="28"/>
          <w:szCs w:val="28"/>
          <w:lang w:eastAsia="en-US"/>
        </w:rPr>
        <w:t xml:space="preserve">нистративно-территориальных единиц Российской империи: </w:t>
      </w:r>
    </w:p>
    <w:p w:rsidR="00CC5592" w:rsidRPr="003944FE" w:rsidRDefault="00CC5592" w:rsidP="00141FBA">
      <w:pPr>
        <w:keepNext/>
        <w:widowControl w:val="0"/>
        <w:numPr>
          <w:ilvl w:val="0"/>
          <w:numId w:val="13"/>
        </w:numPr>
        <w:tabs>
          <w:tab w:val="left" w:pos="1134"/>
        </w:tabs>
        <w:spacing w:line="360" w:lineRule="auto"/>
        <w:ind w:left="0" w:firstLine="709"/>
        <w:jc w:val="both"/>
        <w:rPr>
          <w:sz w:val="28"/>
          <w:szCs w:val="28"/>
        </w:rPr>
      </w:pPr>
      <w:r w:rsidRPr="003944FE">
        <w:rPr>
          <w:sz w:val="28"/>
          <w:szCs w:val="28"/>
        </w:rPr>
        <w:t>в XIX веке и начале XX века – в составе Верхо-Томской волости (а</w:t>
      </w:r>
      <w:r w:rsidRPr="003944FE">
        <w:rPr>
          <w:sz w:val="28"/>
          <w:szCs w:val="28"/>
        </w:rPr>
        <w:t>д</w:t>
      </w:r>
      <w:r w:rsidRPr="003944FE">
        <w:rPr>
          <w:sz w:val="28"/>
          <w:szCs w:val="28"/>
        </w:rPr>
        <w:t>министративный центр </w:t>
      </w:r>
      <w:r w:rsidR="008C7597" w:rsidRPr="003944FE">
        <w:rPr>
          <w:sz w:val="28"/>
          <w:szCs w:val="28"/>
        </w:rPr>
        <w:t xml:space="preserve">– </w:t>
      </w:r>
      <w:r w:rsidRPr="003944FE">
        <w:rPr>
          <w:sz w:val="28"/>
          <w:szCs w:val="28"/>
        </w:rPr>
        <w:t>село Усть-Искитимское), Кузнецкий уезд, Томская губерния;</w:t>
      </w:r>
    </w:p>
    <w:p w:rsidR="00CC5592" w:rsidRPr="003944FE" w:rsidRDefault="00CC5592" w:rsidP="00141FBA">
      <w:pPr>
        <w:keepNext/>
        <w:widowControl w:val="0"/>
        <w:numPr>
          <w:ilvl w:val="0"/>
          <w:numId w:val="13"/>
        </w:numPr>
        <w:tabs>
          <w:tab w:val="left" w:pos="1134"/>
        </w:tabs>
        <w:spacing w:line="360" w:lineRule="auto"/>
        <w:ind w:left="0" w:firstLine="709"/>
        <w:jc w:val="both"/>
        <w:rPr>
          <w:sz w:val="28"/>
          <w:szCs w:val="28"/>
        </w:rPr>
      </w:pPr>
      <w:r w:rsidRPr="003944FE">
        <w:rPr>
          <w:sz w:val="28"/>
          <w:szCs w:val="28"/>
        </w:rPr>
        <w:t>с 1921 г. – в составе Щегловской укрупн</w:t>
      </w:r>
      <w:r w:rsidR="006B7FA5">
        <w:rPr>
          <w:sz w:val="28"/>
          <w:szCs w:val="28"/>
        </w:rPr>
        <w:t>е</w:t>
      </w:r>
      <w:r w:rsidRPr="003944FE">
        <w:rPr>
          <w:sz w:val="28"/>
          <w:szCs w:val="28"/>
        </w:rPr>
        <w:t>нной волости (создана сли</w:t>
      </w:r>
      <w:r w:rsidRPr="003944FE">
        <w:rPr>
          <w:sz w:val="28"/>
          <w:szCs w:val="28"/>
        </w:rPr>
        <w:t>я</w:t>
      </w:r>
      <w:r w:rsidRPr="003944FE">
        <w:rPr>
          <w:sz w:val="28"/>
          <w:szCs w:val="28"/>
        </w:rPr>
        <w:t>нием нескольких волостей) в составе вновь созданного Кольчугинского уезда Томской губернии РСФСР. Административный центр — город Щегловск;</w:t>
      </w:r>
    </w:p>
    <w:p w:rsidR="00CC5592" w:rsidRPr="003944FE" w:rsidRDefault="00CC5592" w:rsidP="00141FBA">
      <w:pPr>
        <w:keepNext/>
        <w:widowControl w:val="0"/>
        <w:numPr>
          <w:ilvl w:val="0"/>
          <w:numId w:val="13"/>
        </w:numPr>
        <w:tabs>
          <w:tab w:val="left" w:pos="1134"/>
        </w:tabs>
        <w:spacing w:line="360" w:lineRule="auto"/>
        <w:ind w:left="0" w:firstLine="709"/>
        <w:jc w:val="both"/>
        <w:rPr>
          <w:sz w:val="28"/>
          <w:szCs w:val="28"/>
        </w:rPr>
      </w:pPr>
      <w:r w:rsidRPr="003944FE">
        <w:rPr>
          <w:sz w:val="28"/>
          <w:szCs w:val="28"/>
        </w:rPr>
        <w:t>с осени 1924 г. – в составе Щегловского района Кузнецкого округа Томской губернии РСФСР (Кузнецкий округ был вновь образован слиянием Кольчугинского и Кузнецкого уездов);</w:t>
      </w:r>
    </w:p>
    <w:p w:rsidR="00CC5592" w:rsidRPr="003944FE" w:rsidRDefault="00CC5592" w:rsidP="00141FBA">
      <w:pPr>
        <w:keepNext/>
        <w:widowControl w:val="0"/>
        <w:numPr>
          <w:ilvl w:val="0"/>
          <w:numId w:val="13"/>
        </w:numPr>
        <w:tabs>
          <w:tab w:val="left" w:pos="1134"/>
        </w:tabs>
        <w:spacing w:line="360" w:lineRule="auto"/>
        <w:ind w:left="0" w:firstLine="709"/>
        <w:jc w:val="both"/>
        <w:rPr>
          <w:sz w:val="28"/>
          <w:szCs w:val="28"/>
        </w:rPr>
      </w:pPr>
      <w:r w:rsidRPr="003944FE">
        <w:rPr>
          <w:sz w:val="28"/>
          <w:szCs w:val="28"/>
        </w:rPr>
        <w:t>с августа 1925 г., в рамках реформы районирования РСФСР (ликвид</w:t>
      </w:r>
      <w:r w:rsidRPr="003944FE">
        <w:rPr>
          <w:sz w:val="28"/>
          <w:szCs w:val="28"/>
        </w:rPr>
        <w:t>и</w:t>
      </w:r>
      <w:r w:rsidRPr="003944FE">
        <w:rPr>
          <w:sz w:val="28"/>
          <w:szCs w:val="28"/>
        </w:rPr>
        <w:t>руются прежние губернии, уезды и волости), город Щегловск – администр</w:t>
      </w:r>
      <w:r w:rsidRPr="003944FE">
        <w:rPr>
          <w:sz w:val="28"/>
          <w:szCs w:val="28"/>
        </w:rPr>
        <w:t>а</w:t>
      </w:r>
      <w:r w:rsidRPr="003944FE">
        <w:rPr>
          <w:sz w:val="28"/>
          <w:szCs w:val="28"/>
        </w:rPr>
        <w:t>тивный центр Щегловского района Сибирского края РСФСР;</w:t>
      </w:r>
    </w:p>
    <w:p w:rsidR="00CC5592" w:rsidRPr="003944FE" w:rsidRDefault="00CC5592" w:rsidP="00141FBA">
      <w:pPr>
        <w:keepNext/>
        <w:widowControl w:val="0"/>
        <w:numPr>
          <w:ilvl w:val="0"/>
          <w:numId w:val="13"/>
        </w:numPr>
        <w:tabs>
          <w:tab w:val="left" w:pos="1134"/>
        </w:tabs>
        <w:spacing w:line="360" w:lineRule="auto"/>
        <w:ind w:left="0" w:firstLine="709"/>
        <w:jc w:val="both"/>
        <w:rPr>
          <w:sz w:val="28"/>
          <w:szCs w:val="28"/>
        </w:rPr>
      </w:pPr>
      <w:r w:rsidRPr="003944FE">
        <w:rPr>
          <w:sz w:val="28"/>
          <w:szCs w:val="28"/>
        </w:rPr>
        <w:t>с 1930 г. – административный центр Щегловского района Западно-Сибирского края РСФСР;</w:t>
      </w:r>
    </w:p>
    <w:p w:rsidR="00CC5592" w:rsidRPr="003944FE" w:rsidRDefault="00CC5592" w:rsidP="00141FBA">
      <w:pPr>
        <w:keepNext/>
        <w:widowControl w:val="0"/>
        <w:numPr>
          <w:ilvl w:val="0"/>
          <w:numId w:val="13"/>
        </w:numPr>
        <w:tabs>
          <w:tab w:val="left" w:pos="1134"/>
        </w:tabs>
        <w:spacing w:line="360" w:lineRule="auto"/>
        <w:ind w:left="0" w:firstLine="709"/>
        <w:jc w:val="both"/>
        <w:rPr>
          <w:sz w:val="28"/>
          <w:szCs w:val="28"/>
        </w:rPr>
      </w:pPr>
      <w:r w:rsidRPr="003944FE">
        <w:rPr>
          <w:sz w:val="28"/>
          <w:szCs w:val="28"/>
        </w:rPr>
        <w:t>27 марта 1932 года Щегловск переименован в Кемеров</w:t>
      </w:r>
      <w:r w:rsidR="00221EED" w:rsidRPr="003944FE">
        <w:rPr>
          <w:sz w:val="28"/>
          <w:szCs w:val="28"/>
        </w:rPr>
        <w:t>о</w:t>
      </w:r>
      <w:r w:rsidRPr="003944FE">
        <w:rPr>
          <w:sz w:val="28"/>
          <w:szCs w:val="28"/>
        </w:rPr>
        <w:t>, становится координирующим центром создающегося промышленного района «Кузбасс» в составе Западно-Сибирского края РСФСР;</w:t>
      </w:r>
    </w:p>
    <w:p w:rsidR="00CC5592" w:rsidRPr="003944FE" w:rsidRDefault="00CC5592" w:rsidP="00141FBA">
      <w:pPr>
        <w:keepNext/>
        <w:widowControl w:val="0"/>
        <w:numPr>
          <w:ilvl w:val="0"/>
          <w:numId w:val="13"/>
        </w:numPr>
        <w:tabs>
          <w:tab w:val="left" w:pos="1134"/>
        </w:tabs>
        <w:spacing w:line="360" w:lineRule="auto"/>
        <w:ind w:left="0" w:firstLine="709"/>
        <w:jc w:val="both"/>
        <w:rPr>
          <w:sz w:val="28"/>
          <w:szCs w:val="28"/>
        </w:rPr>
      </w:pPr>
      <w:r w:rsidRPr="003944FE">
        <w:rPr>
          <w:sz w:val="28"/>
          <w:szCs w:val="28"/>
        </w:rPr>
        <w:t>в период с 1937 г. по январь 1943 г. – административный центр Кем</w:t>
      </w:r>
      <w:r w:rsidRPr="003944FE">
        <w:rPr>
          <w:sz w:val="28"/>
          <w:szCs w:val="28"/>
        </w:rPr>
        <w:t>е</w:t>
      </w:r>
      <w:r w:rsidRPr="003944FE">
        <w:rPr>
          <w:sz w:val="28"/>
          <w:szCs w:val="28"/>
        </w:rPr>
        <w:t>ровского района в составе Новосибирской области РСФСР;</w:t>
      </w:r>
    </w:p>
    <w:p w:rsidR="00CC5592" w:rsidRPr="003944FE" w:rsidRDefault="00CC5592" w:rsidP="00141FBA">
      <w:pPr>
        <w:keepNext/>
        <w:widowControl w:val="0"/>
        <w:numPr>
          <w:ilvl w:val="0"/>
          <w:numId w:val="13"/>
        </w:numPr>
        <w:tabs>
          <w:tab w:val="left" w:pos="1134"/>
        </w:tabs>
        <w:spacing w:line="360" w:lineRule="auto"/>
        <w:ind w:left="0" w:firstLine="709"/>
        <w:jc w:val="both"/>
        <w:rPr>
          <w:sz w:val="28"/>
          <w:szCs w:val="28"/>
        </w:rPr>
      </w:pPr>
      <w:r w:rsidRPr="003944FE">
        <w:rPr>
          <w:sz w:val="28"/>
          <w:szCs w:val="28"/>
        </w:rPr>
        <w:t>26 января 1943 г. Указом Президиума Верховного Совета СССР Ку</w:t>
      </w:r>
      <w:r w:rsidRPr="003944FE">
        <w:rPr>
          <w:sz w:val="28"/>
          <w:szCs w:val="28"/>
        </w:rPr>
        <w:t>з</w:t>
      </w:r>
      <w:r w:rsidRPr="003944FE">
        <w:rPr>
          <w:sz w:val="28"/>
          <w:szCs w:val="28"/>
        </w:rPr>
        <w:t>басский промышленный регион выделяется в новую самостоятельную область, Кемерово становится административным центром Кемеровской области.</w:t>
      </w:r>
    </w:p>
    <w:p w:rsidR="00CC5592" w:rsidRPr="003944FE" w:rsidRDefault="00CC5592" w:rsidP="008B182C">
      <w:pPr>
        <w:widowControl w:val="0"/>
        <w:spacing w:line="360" w:lineRule="auto"/>
        <w:ind w:firstLine="709"/>
        <w:jc w:val="both"/>
        <w:rPr>
          <w:sz w:val="28"/>
          <w:szCs w:val="28"/>
        </w:rPr>
      </w:pPr>
      <w:r w:rsidRPr="003944FE">
        <w:rPr>
          <w:sz w:val="28"/>
          <w:szCs w:val="28"/>
        </w:rPr>
        <w:t>Административно город Кемерово разделен на правобережную и левоб</w:t>
      </w:r>
      <w:r w:rsidRPr="003944FE">
        <w:rPr>
          <w:sz w:val="28"/>
          <w:szCs w:val="28"/>
        </w:rPr>
        <w:t>е</w:t>
      </w:r>
      <w:r w:rsidRPr="003944FE">
        <w:rPr>
          <w:sz w:val="28"/>
          <w:szCs w:val="28"/>
        </w:rPr>
        <w:t>режную часть рекою Томь. В левобережной части находятся Заводский, Це</w:t>
      </w:r>
      <w:r w:rsidRPr="003944FE">
        <w:rPr>
          <w:sz w:val="28"/>
          <w:szCs w:val="28"/>
        </w:rPr>
        <w:t>н</w:t>
      </w:r>
      <w:r w:rsidRPr="003944FE">
        <w:rPr>
          <w:sz w:val="28"/>
          <w:szCs w:val="28"/>
        </w:rPr>
        <w:t>тральный, Ленинский районы и жилые районы Ягуновский, Пионер; на правом берегу расположены: Рудничный, Кировский районы, жилые районы Кедровка и Промышленновский, Лесная Поляна.</w:t>
      </w:r>
    </w:p>
    <w:p w:rsidR="00CC5592" w:rsidRPr="003944FE" w:rsidRDefault="00CC5592" w:rsidP="00141FBA">
      <w:pPr>
        <w:keepNext/>
        <w:widowControl w:val="0"/>
        <w:spacing w:line="360" w:lineRule="auto"/>
        <w:ind w:firstLine="709"/>
        <w:jc w:val="both"/>
        <w:rPr>
          <w:sz w:val="28"/>
          <w:szCs w:val="28"/>
        </w:rPr>
      </w:pPr>
      <w:r w:rsidRPr="003944FE">
        <w:rPr>
          <w:sz w:val="28"/>
          <w:szCs w:val="28"/>
        </w:rPr>
        <w:lastRenderedPageBreak/>
        <w:t>Город Кемерово – крупный промышленный, административный и кул</w:t>
      </w:r>
      <w:r w:rsidRPr="003944FE">
        <w:rPr>
          <w:sz w:val="28"/>
          <w:szCs w:val="28"/>
        </w:rPr>
        <w:t>ь</w:t>
      </w:r>
      <w:r w:rsidRPr="003944FE">
        <w:rPr>
          <w:sz w:val="28"/>
          <w:szCs w:val="28"/>
        </w:rPr>
        <w:t>турный центр Кемеровской области, узел шоссейных и железнодорожных л</w:t>
      </w:r>
      <w:r w:rsidRPr="003944FE">
        <w:rPr>
          <w:sz w:val="28"/>
          <w:szCs w:val="28"/>
        </w:rPr>
        <w:t>и</w:t>
      </w:r>
      <w:r w:rsidRPr="003944FE">
        <w:rPr>
          <w:sz w:val="28"/>
          <w:szCs w:val="28"/>
        </w:rPr>
        <w:t xml:space="preserve">ний. В городе функционирует международный аэропорт. Через город Кемерово проходят автомобильная трасса федерального значения </w:t>
      </w:r>
      <w:r w:rsidR="008C7597" w:rsidRPr="003944FE">
        <w:rPr>
          <w:sz w:val="28"/>
          <w:szCs w:val="28"/>
        </w:rPr>
        <w:t xml:space="preserve">– </w:t>
      </w:r>
      <w:r w:rsidRPr="003944FE">
        <w:rPr>
          <w:sz w:val="28"/>
          <w:szCs w:val="28"/>
        </w:rPr>
        <w:t>М-53 «Москва - И</w:t>
      </w:r>
      <w:r w:rsidRPr="003944FE">
        <w:rPr>
          <w:sz w:val="28"/>
          <w:szCs w:val="28"/>
        </w:rPr>
        <w:t>р</w:t>
      </w:r>
      <w:r w:rsidRPr="003944FE">
        <w:rPr>
          <w:sz w:val="28"/>
          <w:szCs w:val="28"/>
        </w:rPr>
        <w:t>кутск» и железная дорога Топки - Барзас Западно-Сибирской железной дороги. С Транссибирской магистралью железнодорожная станция Кемерово связана через станцию Юрга.</w:t>
      </w:r>
    </w:p>
    <w:p w:rsidR="00CC5592" w:rsidRPr="003944FE" w:rsidRDefault="00CC5592" w:rsidP="00141FBA">
      <w:pPr>
        <w:keepNext/>
        <w:widowControl w:val="0"/>
        <w:spacing w:line="360" w:lineRule="auto"/>
        <w:ind w:firstLine="709"/>
        <w:jc w:val="both"/>
        <w:rPr>
          <w:sz w:val="28"/>
          <w:szCs w:val="28"/>
        </w:rPr>
      </w:pPr>
      <w:r w:rsidRPr="003944FE">
        <w:rPr>
          <w:sz w:val="28"/>
          <w:szCs w:val="28"/>
        </w:rPr>
        <w:t>Кемерово в рамках административно-территориального устройства явл</w:t>
      </w:r>
      <w:r w:rsidRPr="003944FE">
        <w:rPr>
          <w:sz w:val="28"/>
          <w:szCs w:val="28"/>
        </w:rPr>
        <w:t>я</w:t>
      </w:r>
      <w:r w:rsidRPr="003944FE">
        <w:rPr>
          <w:sz w:val="28"/>
          <w:szCs w:val="28"/>
        </w:rPr>
        <w:t xml:space="preserve">ется </w:t>
      </w:r>
      <w:hyperlink r:id="rId9" w:tooltip="Город областного подчинения" w:history="1">
        <w:r w:rsidRPr="003944FE">
          <w:rPr>
            <w:sz w:val="28"/>
            <w:szCs w:val="28"/>
          </w:rPr>
          <w:t>городом областного подчинения</w:t>
        </w:r>
      </w:hyperlink>
      <w:r w:rsidRPr="003944FE">
        <w:rPr>
          <w:sz w:val="28"/>
          <w:szCs w:val="28"/>
        </w:rPr>
        <w:t xml:space="preserve">; в рамках муниципально-территориального устройства в его границах образовано </w:t>
      </w:r>
      <w:hyperlink r:id="rId10" w:tooltip="Муниципальное образование" w:history="1">
        <w:r w:rsidRPr="003944FE">
          <w:rPr>
            <w:sz w:val="28"/>
            <w:szCs w:val="28"/>
          </w:rPr>
          <w:t>муниципальное обр</w:t>
        </w:r>
        <w:r w:rsidRPr="003944FE">
          <w:rPr>
            <w:sz w:val="28"/>
            <w:szCs w:val="28"/>
          </w:rPr>
          <w:t>а</w:t>
        </w:r>
        <w:r w:rsidRPr="003944FE">
          <w:rPr>
            <w:sz w:val="28"/>
            <w:szCs w:val="28"/>
          </w:rPr>
          <w:t>зование</w:t>
        </w:r>
      </w:hyperlink>
      <w:r w:rsidRPr="003944FE">
        <w:rPr>
          <w:sz w:val="28"/>
          <w:szCs w:val="28"/>
        </w:rPr>
        <w:t xml:space="preserve"> город Кемерово</w:t>
      </w:r>
      <w:r w:rsidR="00B83326" w:rsidRPr="003944FE">
        <w:rPr>
          <w:sz w:val="28"/>
          <w:szCs w:val="28"/>
        </w:rPr>
        <w:t>.</w:t>
      </w:r>
    </w:p>
    <w:p w:rsidR="00CC5592" w:rsidRPr="003944FE" w:rsidRDefault="00CC5592" w:rsidP="00141FBA">
      <w:pPr>
        <w:keepNext/>
        <w:widowControl w:val="0"/>
        <w:spacing w:line="360" w:lineRule="auto"/>
        <w:ind w:firstLine="709"/>
        <w:jc w:val="both"/>
        <w:rPr>
          <w:sz w:val="28"/>
          <w:szCs w:val="28"/>
        </w:rPr>
      </w:pPr>
      <w:r w:rsidRPr="003944FE">
        <w:rPr>
          <w:sz w:val="28"/>
          <w:szCs w:val="28"/>
        </w:rPr>
        <w:t>Город состоит из пяти внутригородских районов, не являющихся мун</w:t>
      </w:r>
      <w:r w:rsidRPr="003944FE">
        <w:rPr>
          <w:sz w:val="28"/>
          <w:szCs w:val="28"/>
        </w:rPr>
        <w:t>и</w:t>
      </w:r>
      <w:r w:rsidRPr="003944FE">
        <w:rPr>
          <w:sz w:val="28"/>
          <w:szCs w:val="28"/>
        </w:rPr>
        <w:t>ципальными образованиями: Центральный, Ленинский, Рудничный, Заводский, Кировский.</w:t>
      </w:r>
    </w:p>
    <w:p w:rsidR="00CC5592" w:rsidRPr="003944FE" w:rsidRDefault="00CC5592" w:rsidP="00141FBA">
      <w:pPr>
        <w:keepNext/>
        <w:widowControl w:val="0"/>
        <w:spacing w:line="360" w:lineRule="auto"/>
        <w:ind w:firstLine="709"/>
        <w:jc w:val="both"/>
        <w:rPr>
          <w:sz w:val="28"/>
          <w:szCs w:val="28"/>
        </w:rPr>
      </w:pPr>
      <w:r w:rsidRPr="003944FE">
        <w:rPr>
          <w:sz w:val="28"/>
          <w:szCs w:val="28"/>
        </w:rPr>
        <w:t>Город имеет выгодное экономико-географическое положение, обусло</w:t>
      </w:r>
      <w:r w:rsidRPr="003944FE">
        <w:rPr>
          <w:sz w:val="28"/>
          <w:szCs w:val="28"/>
        </w:rPr>
        <w:t>в</w:t>
      </w:r>
      <w:r w:rsidRPr="003944FE">
        <w:rPr>
          <w:sz w:val="28"/>
          <w:szCs w:val="28"/>
        </w:rPr>
        <w:t>ленное рядом факторов и условий:</w:t>
      </w:r>
    </w:p>
    <w:p w:rsidR="00CC5592" w:rsidRPr="003944FE" w:rsidRDefault="00CC5592" w:rsidP="00141FBA">
      <w:pPr>
        <w:keepNext/>
        <w:widowControl w:val="0"/>
        <w:numPr>
          <w:ilvl w:val="0"/>
          <w:numId w:val="13"/>
        </w:numPr>
        <w:tabs>
          <w:tab w:val="left" w:pos="1134"/>
        </w:tabs>
        <w:spacing w:line="360" w:lineRule="auto"/>
        <w:ind w:left="0" w:firstLine="709"/>
        <w:jc w:val="both"/>
        <w:rPr>
          <w:sz w:val="28"/>
          <w:szCs w:val="28"/>
        </w:rPr>
      </w:pPr>
      <w:r w:rsidRPr="003944FE">
        <w:rPr>
          <w:sz w:val="28"/>
          <w:szCs w:val="28"/>
        </w:rPr>
        <w:t>расположен на пересечении транспортных путей – международный аэропорт, железная дорога с выходом на Транссибирскую магистраль, близость к федеральной автомобильной трассе М-53, речной порт местного значения;</w:t>
      </w:r>
    </w:p>
    <w:p w:rsidR="00CC5592" w:rsidRPr="003944FE" w:rsidRDefault="00CC5592" w:rsidP="00141FBA">
      <w:pPr>
        <w:keepNext/>
        <w:widowControl w:val="0"/>
        <w:numPr>
          <w:ilvl w:val="0"/>
          <w:numId w:val="13"/>
        </w:numPr>
        <w:tabs>
          <w:tab w:val="left" w:pos="1134"/>
        </w:tabs>
        <w:spacing w:line="360" w:lineRule="auto"/>
        <w:ind w:left="0" w:firstLine="709"/>
        <w:jc w:val="both"/>
        <w:rPr>
          <w:sz w:val="28"/>
          <w:szCs w:val="28"/>
        </w:rPr>
      </w:pPr>
      <w:r w:rsidRPr="003944FE">
        <w:rPr>
          <w:sz w:val="28"/>
          <w:szCs w:val="28"/>
        </w:rPr>
        <w:t>стабильный производственный потенциал (в том числе наличие св</w:t>
      </w:r>
      <w:r w:rsidRPr="003944FE">
        <w:rPr>
          <w:sz w:val="28"/>
          <w:szCs w:val="28"/>
        </w:rPr>
        <w:t>о</w:t>
      </w:r>
      <w:r w:rsidRPr="003944FE">
        <w:rPr>
          <w:sz w:val="28"/>
          <w:szCs w:val="28"/>
        </w:rPr>
        <w:t>бодных производственных площадей с инженерным обеспечением) создает о</w:t>
      </w:r>
      <w:r w:rsidRPr="003944FE">
        <w:rPr>
          <w:sz w:val="28"/>
          <w:szCs w:val="28"/>
        </w:rPr>
        <w:t>с</w:t>
      </w:r>
      <w:r w:rsidRPr="003944FE">
        <w:rPr>
          <w:sz w:val="28"/>
          <w:szCs w:val="28"/>
        </w:rPr>
        <w:t>нову для развития промышленности;</w:t>
      </w:r>
    </w:p>
    <w:p w:rsidR="00CC5592" w:rsidRPr="003944FE" w:rsidRDefault="00CC5592" w:rsidP="00141FBA">
      <w:pPr>
        <w:keepNext/>
        <w:widowControl w:val="0"/>
        <w:numPr>
          <w:ilvl w:val="0"/>
          <w:numId w:val="13"/>
        </w:numPr>
        <w:tabs>
          <w:tab w:val="left" w:pos="1134"/>
        </w:tabs>
        <w:spacing w:line="360" w:lineRule="auto"/>
        <w:ind w:left="0" w:firstLine="709"/>
        <w:jc w:val="both"/>
        <w:rPr>
          <w:sz w:val="28"/>
          <w:szCs w:val="28"/>
        </w:rPr>
      </w:pPr>
      <w:r w:rsidRPr="003944FE">
        <w:rPr>
          <w:sz w:val="28"/>
          <w:szCs w:val="28"/>
        </w:rPr>
        <w:t>наличие трудовых ресурсов, квалифицированных для отраслей спец</w:t>
      </w:r>
      <w:r w:rsidRPr="003944FE">
        <w:rPr>
          <w:sz w:val="28"/>
          <w:szCs w:val="28"/>
        </w:rPr>
        <w:t>и</w:t>
      </w:r>
      <w:r w:rsidRPr="003944FE">
        <w:rPr>
          <w:sz w:val="28"/>
          <w:szCs w:val="28"/>
        </w:rPr>
        <w:t>ализации экономики региона;</w:t>
      </w:r>
    </w:p>
    <w:p w:rsidR="00CC5592" w:rsidRPr="003944FE" w:rsidRDefault="00CC5592" w:rsidP="00141FBA">
      <w:pPr>
        <w:keepNext/>
        <w:widowControl w:val="0"/>
        <w:numPr>
          <w:ilvl w:val="0"/>
          <w:numId w:val="13"/>
        </w:numPr>
        <w:tabs>
          <w:tab w:val="left" w:pos="1134"/>
        </w:tabs>
        <w:spacing w:line="360" w:lineRule="auto"/>
        <w:ind w:left="0" w:firstLine="709"/>
        <w:jc w:val="both"/>
        <w:rPr>
          <w:sz w:val="28"/>
          <w:szCs w:val="28"/>
        </w:rPr>
      </w:pPr>
      <w:r w:rsidRPr="003944FE">
        <w:rPr>
          <w:sz w:val="28"/>
          <w:szCs w:val="28"/>
        </w:rPr>
        <w:t>развитая база для подготовки кадров высокой квалификации, в том числе высококвалифицированных рабочих;</w:t>
      </w:r>
    </w:p>
    <w:p w:rsidR="00CC5592" w:rsidRPr="003944FE" w:rsidRDefault="00CC5592" w:rsidP="00141FBA">
      <w:pPr>
        <w:keepNext/>
        <w:widowControl w:val="0"/>
        <w:numPr>
          <w:ilvl w:val="0"/>
          <w:numId w:val="13"/>
        </w:numPr>
        <w:tabs>
          <w:tab w:val="left" w:pos="1134"/>
        </w:tabs>
        <w:spacing w:line="360" w:lineRule="auto"/>
        <w:ind w:left="0" w:firstLine="709"/>
        <w:jc w:val="both"/>
        <w:rPr>
          <w:sz w:val="28"/>
          <w:szCs w:val="28"/>
        </w:rPr>
      </w:pPr>
      <w:r w:rsidRPr="003944FE">
        <w:rPr>
          <w:sz w:val="28"/>
          <w:szCs w:val="28"/>
        </w:rPr>
        <w:t>близость к административным органам исполнительной и законод</w:t>
      </w:r>
      <w:r w:rsidRPr="003944FE">
        <w:rPr>
          <w:sz w:val="28"/>
          <w:szCs w:val="28"/>
        </w:rPr>
        <w:t>а</w:t>
      </w:r>
      <w:r w:rsidRPr="003944FE">
        <w:rPr>
          <w:sz w:val="28"/>
          <w:szCs w:val="28"/>
        </w:rPr>
        <w:t>тельной власти;</w:t>
      </w:r>
    </w:p>
    <w:p w:rsidR="00CC5592" w:rsidRPr="003944FE" w:rsidRDefault="00CC5592" w:rsidP="00141FBA">
      <w:pPr>
        <w:keepNext/>
        <w:widowControl w:val="0"/>
        <w:numPr>
          <w:ilvl w:val="0"/>
          <w:numId w:val="13"/>
        </w:numPr>
        <w:tabs>
          <w:tab w:val="left" w:pos="1134"/>
        </w:tabs>
        <w:spacing w:line="360" w:lineRule="auto"/>
        <w:ind w:left="0" w:firstLine="709"/>
        <w:jc w:val="both"/>
        <w:rPr>
          <w:sz w:val="28"/>
          <w:szCs w:val="28"/>
        </w:rPr>
      </w:pPr>
      <w:r w:rsidRPr="003944FE">
        <w:rPr>
          <w:sz w:val="28"/>
          <w:szCs w:val="28"/>
        </w:rPr>
        <w:t>наличие рекреационного потенциала в черте города.</w:t>
      </w:r>
    </w:p>
    <w:p w:rsidR="00CC5592" w:rsidRPr="003944FE" w:rsidRDefault="0096160D" w:rsidP="008B182C">
      <w:pPr>
        <w:widowControl w:val="0"/>
        <w:rPr>
          <w:sz w:val="28"/>
          <w:szCs w:val="28"/>
        </w:rPr>
      </w:pPr>
      <w:r w:rsidRPr="003944FE">
        <w:rPr>
          <w:sz w:val="28"/>
          <w:szCs w:val="28"/>
        </w:rPr>
        <w:br w:type="page"/>
      </w:r>
      <w:r w:rsidR="00CC5592" w:rsidRPr="003944FE">
        <w:rPr>
          <w:sz w:val="28"/>
          <w:szCs w:val="28"/>
        </w:rPr>
        <w:lastRenderedPageBreak/>
        <w:t xml:space="preserve">Географическое положение города Кемерово на карте Кемеровской области представлено на рисунке 1. </w:t>
      </w:r>
    </w:p>
    <w:p w:rsidR="00CC5592" w:rsidRPr="003944FE" w:rsidRDefault="00CC5592" w:rsidP="00141FBA">
      <w:pPr>
        <w:keepNext/>
        <w:widowControl w:val="0"/>
        <w:spacing w:line="360" w:lineRule="auto"/>
        <w:jc w:val="center"/>
        <w:rPr>
          <w:sz w:val="28"/>
          <w:szCs w:val="28"/>
        </w:rPr>
      </w:pPr>
      <w:r w:rsidRPr="003944FE">
        <w:rPr>
          <w:noProof/>
          <w:sz w:val="28"/>
          <w:szCs w:val="28"/>
        </w:rPr>
        <w:drawing>
          <wp:inline distT="0" distB="0" distL="0" distR="0" wp14:anchorId="186FD364" wp14:editId="150D6A37">
            <wp:extent cx="4364412" cy="6400800"/>
            <wp:effectExtent l="0" t="0" r="0" b="0"/>
            <wp:docPr id="9" name="Рисунок 1" descr="609a9ee760954718a04e514465cf92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09a9ee760954718a04e514465cf923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65735" cy="6402740"/>
                    </a:xfrm>
                    <a:prstGeom prst="rect">
                      <a:avLst/>
                    </a:prstGeom>
                    <a:noFill/>
                    <a:ln>
                      <a:noFill/>
                    </a:ln>
                  </pic:spPr>
                </pic:pic>
              </a:graphicData>
            </a:graphic>
          </wp:inline>
        </w:drawing>
      </w:r>
    </w:p>
    <w:p w:rsidR="00CC5592" w:rsidRPr="003944FE" w:rsidRDefault="00CC5592" w:rsidP="00141FBA">
      <w:pPr>
        <w:keepNext/>
        <w:widowControl w:val="0"/>
        <w:numPr>
          <w:ilvl w:val="0"/>
          <w:numId w:val="3"/>
        </w:numPr>
        <w:tabs>
          <w:tab w:val="num" w:pos="1531"/>
        </w:tabs>
        <w:spacing w:after="120" w:line="360" w:lineRule="auto"/>
        <w:ind w:left="0"/>
        <w:jc w:val="center"/>
        <w:rPr>
          <w:b/>
          <w:sz w:val="28"/>
          <w:szCs w:val="28"/>
        </w:rPr>
      </w:pPr>
      <w:r w:rsidRPr="003944FE">
        <w:rPr>
          <w:b/>
          <w:sz w:val="28"/>
          <w:szCs w:val="28"/>
        </w:rPr>
        <w:t>Географическое положение города Кемерово</w:t>
      </w:r>
      <w:r w:rsidRPr="003944FE">
        <w:rPr>
          <w:sz w:val="28"/>
          <w:szCs w:val="28"/>
        </w:rPr>
        <w:t xml:space="preserve"> </w:t>
      </w:r>
      <w:r w:rsidRPr="003944FE">
        <w:rPr>
          <w:b/>
          <w:sz w:val="28"/>
          <w:szCs w:val="28"/>
        </w:rPr>
        <w:t>на карте                          Кемеровской области</w:t>
      </w:r>
    </w:p>
    <w:p w:rsidR="00CC5592" w:rsidRPr="003944FE" w:rsidRDefault="00CC5592" w:rsidP="00141FBA">
      <w:pPr>
        <w:keepNext/>
        <w:widowControl w:val="0"/>
        <w:spacing w:line="360" w:lineRule="auto"/>
        <w:ind w:firstLine="709"/>
        <w:jc w:val="both"/>
        <w:rPr>
          <w:sz w:val="28"/>
          <w:szCs w:val="28"/>
        </w:rPr>
      </w:pPr>
      <w:r w:rsidRPr="003944FE">
        <w:rPr>
          <w:sz w:val="28"/>
          <w:szCs w:val="28"/>
        </w:rPr>
        <w:t>Климат города Кемерово резко континентальный, характеризуется пр</w:t>
      </w:r>
      <w:r w:rsidRPr="003944FE">
        <w:rPr>
          <w:sz w:val="28"/>
          <w:szCs w:val="28"/>
        </w:rPr>
        <w:t>о</w:t>
      </w:r>
      <w:r w:rsidRPr="003944FE">
        <w:rPr>
          <w:sz w:val="28"/>
          <w:szCs w:val="28"/>
        </w:rPr>
        <w:t>должительной холодной зимой и коротким, достаточно теплым летом.</w:t>
      </w:r>
    </w:p>
    <w:p w:rsidR="00CC5592" w:rsidRPr="003944FE" w:rsidRDefault="00CC5592" w:rsidP="00141FBA">
      <w:pPr>
        <w:keepNext/>
        <w:widowControl w:val="0"/>
        <w:spacing w:line="360" w:lineRule="auto"/>
        <w:ind w:firstLine="709"/>
        <w:jc w:val="both"/>
        <w:rPr>
          <w:sz w:val="28"/>
          <w:szCs w:val="28"/>
        </w:rPr>
      </w:pPr>
      <w:r w:rsidRPr="003944FE">
        <w:rPr>
          <w:sz w:val="28"/>
          <w:szCs w:val="28"/>
        </w:rPr>
        <w:t>В структуре экономики города Кемерово преобладает сфера услуг, в частности общественный сектор (образование, здравоохранение, государстве</w:t>
      </w:r>
      <w:r w:rsidRPr="003944FE">
        <w:rPr>
          <w:sz w:val="28"/>
          <w:szCs w:val="28"/>
        </w:rPr>
        <w:t>н</w:t>
      </w:r>
      <w:r w:rsidRPr="003944FE">
        <w:rPr>
          <w:sz w:val="28"/>
          <w:szCs w:val="28"/>
        </w:rPr>
        <w:t xml:space="preserve">ное управление). Также развиты обрабатывающие производства, в том числе </w:t>
      </w:r>
      <w:r w:rsidRPr="003944FE">
        <w:rPr>
          <w:sz w:val="28"/>
          <w:szCs w:val="28"/>
        </w:rPr>
        <w:lastRenderedPageBreak/>
        <w:t>пищевая промышленность, химическая промышленность, производство кокса.</w:t>
      </w:r>
    </w:p>
    <w:p w:rsidR="00CC5592" w:rsidRPr="003944FE" w:rsidRDefault="00CC5592" w:rsidP="00141FBA">
      <w:pPr>
        <w:keepNext/>
        <w:widowControl w:val="0"/>
        <w:spacing w:line="360" w:lineRule="auto"/>
        <w:ind w:firstLine="709"/>
        <w:jc w:val="both"/>
        <w:rPr>
          <w:sz w:val="28"/>
          <w:szCs w:val="28"/>
        </w:rPr>
      </w:pPr>
      <w:r w:rsidRPr="003944FE">
        <w:rPr>
          <w:sz w:val="28"/>
          <w:szCs w:val="28"/>
        </w:rPr>
        <w:t> По итогам Всероссийского конкурса на звание «Самое благоустроенное городское (сельское) поселение России», проведенного в 2012 г. городу Кем</w:t>
      </w:r>
      <w:r w:rsidRPr="003944FE">
        <w:rPr>
          <w:sz w:val="28"/>
          <w:szCs w:val="28"/>
        </w:rPr>
        <w:t>е</w:t>
      </w:r>
      <w:r w:rsidRPr="003944FE">
        <w:rPr>
          <w:sz w:val="28"/>
          <w:szCs w:val="28"/>
        </w:rPr>
        <w:t>рово присуждено третье место с вручением диплома Правительства Российской Федерации III степени.</w:t>
      </w:r>
    </w:p>
    <w:p w:rsidR="00CC5592" w:rsidRPr="003944FE" w:rsidRDefault="00CC5592" w:rsidP="00141FBA">
      <w:pPr>
        <w:keepNext/>
        <w:widowControl w:val="0"/>
        <w:spacing w:line="360" w:lineRule="auto"/>
        <w:ind w:firstLine="709"/>
        <w:jc w:val="both"/>
        <w:rPr>
          <w:sz w:val="28"/>
          <w:szCs w:val="28"/>
        </w:rPr>
      </w:pPr>
      <w:r w:rsidRPr="003944FE">
        <w:rPr>
          <w:sz w:val="28"/>
          <w:szCs w:val="28"/>
        </w:rPr>
        <w:t xml:space="preserve">В 2013 г. Кемерово занял 8 место в рейтинге «30 лучших городов для бизнеса», составленного русским изданием журнала </w:t>
      </w:r>
      <w:hyperlink r:id="rId12" w:tooltip="Forbes (журнал)" w:history="1">
        <w:r w:rsidRPr="003944FE">
          <w:rPr>
            <w:sz w:val="28"/>
            <w:szCs w:val="28"/>
          </w:rPr>
          <w:t>Forbes</w:t>
        </w:r>
      </w:hyperlink>
      <w:r w:rsidRPr="003944FE">
        <w:rPr>
          <w:sz w:val="28"/>
          <w:szCs w:val="28"/>
        </w:rPr>
        <w:t xml:space="preserve">. </w:t>
      </w:r>
    </w:p>
    <w:p w:rsidR="00CC5592" w:rsidRDefault="00CC5592" w:rsidP="00141FBA">
      <w:pPr>
        <w:keepNext/>
        <w:widowControl w:val="0"/>
        <w:spacing w:line="360" w:lineRule="auto"/>
        <w:ind w:firstLine="709"/>
        <w:jc w:val="both"/>
        <w:rPr>
          <w:sz w:val="28"/>
          <w:szCs w:val="28"/>
        </w:rPr>
      </w:pPr>
      <w:r w:rsidRPr="003944FE">
        <w:rPr>
          <w:sz w:val="28"/>
          <w:szCs w:val="28"/>
        </w:rPr>
        <w:t>В 2017 г. жилой район Лесная Поляна признан лучшим в России прое</w:t>
      </w:r>
      <w:r w:rsidRPr="003944FE">
        <w:rPr>
          <w:sz w:val="28"/>
          <w:szCs w:val="28"/>
        </w:rPr>
        <w:t>к</w:t>
      </w:r>
      <w:r w:rsidRPr="003944FE">
        <w:rPr>
          <w:sz w:val="28"/>
          <w:szCs w:val="28"/>
        </w:rPr>
        <w:t xml:space="preserve">том комплексного освоения территории. </w:t>
      </w:r>
    </w:p>
    <w:p w:rsidR="00016014" w:rsidRPr="00016014" w:rsidRDefault="00016014" w:rsidP="00016014">
      <w:pPr>
        <w:keepNext/>
        <w:widowControl w:val="0"/>
        <w:spacing w:line="360" w:lineRule="auto"/>
        <w:ind w:firstLine="709"/>
        <w:jc w:val="both"/>
        <w:rPr>
          <w:sz w:val="28"/>
          <w:szCs w:val="28"/>
        </w:rPr>
      </w:pPr>
      <w:r w:rsidRPr="00016014">
        <w:rPr>
          <w:sz w:val="28"/>
          <w:szCs w:val="28"/>
        </w:rPr>
        <w:t>Город Кемерово в течение 5 лет показывал высокие результаты</w:t>
      </w:r>
      <w:r>
        <w:rPr>
          <w:sz w:val="28"/>
          <w:szCs w:val="28"/>
        </w:rPr>
        <w:t xml:space="preserve"> при пр</w:t>
      </w:r>
      <w:r>
        <w:rPr>
          <w:sz w:val="28"/>
          <w:szCs w:val="28"/>
        </w:rPr>
        <w:t>о</w:t>
      </w:r>
      <w:r>
        <w:rPr>
          <w:sz w:val="28"/>
          <w:szCs w:val="28"/>
        </w:rPr>
        <w:t xml:space="preserve">ведении </w:t>
      </w:r>
      <w:r w:rsidRPr="00016014">
        <w:rPr>
          <w:sz w:val="28"/>
          <w:szCs w:val="28"/>
        </w:rPr>
        <w:t>исследовани</w:t>
      </w:r>
      <w:r>
        <w:rPr>
          <w:sz w:val="28"/>
          <w:szCs w:val="28"/>
        </w:rPr>
        <w:t>я</w:t>
      </w:r>
      <w:r w:rsidRPr="00016014">
        <w:rPr>
          <w:sz w:val="28"/>
          <w:szCs w:val="28"/>
        </w:rPr>
        <w:t xml:space="preserve"> качества жизни населения по городам России с насел</w:t>
      </w:r>
      <w:r w:rsidRPr="00016014">
        <w:rPr>
          <w:sz w:val="28"/>
          <w:szCs w:val="28"/>
        </w:rPr>
        <w:t>е</w:t>
      </w:r>
      <w:r w:rsidRPr="00016014">
        <w:rPr>
          <w:sz w:val="28"/>
          <w:szCs w:val="28"/>
        </w:rPr>
        <w:t>нием более 250 тыс. человек по различным показателям определенных сфер жизнедеятельности</w:t>
      </w:r>
      <w:r>
        <w:rPr>
          <w:sz w:val="28"/>
          <w:szCs w:val="28"/>
        </w:rPr>
        <w:t xml:space="preserve"> </w:t>
      </w:r>
      <w:r w:rsidRPr="00016014">
        <w:rPr>
          <w:sz w:val="28"/>
          <w:szCs w:val="28"/>
        </w:rPr>
        <w:t>Финансовы</w:t>
      </w:r>
      <w:r>
        <w:rPr>
          <w:sz w:val="28"/>
          <w:szCs w:val="28"/>
        </w:rPr>
        <w:t>м</w:t>
      </w:r>
      <w:r w:rsidRPr="00016014">
        <w:rPr>
          <w:sz w:val="28"/>
          <w:szCs w:val="28"/>
        </w:rPr>
        <w:t xml:space="preserve"> у</w:t>
      </w:r>
      <w:r>
        <w:rPr>
          <w:sz w:val="28"/>
          <w:szCs w:val="28"/>
        </w:rPr>
        <w:t xml:space="preserve">ниверситет при Правительстве РФ. Так, </w:t>
      </w:r>
      <w:r w:rsidRPr="00016014">
        <w:rPr>
          <w:sz w:val="28"/>
          <w:szCs w:val="28"/>
        </w:rPr>
        <w:t xml:space="preserve">в 2019 году </w:t>
      </w:r>
      <w:r>
        <w:rPr>
          <w:sz w:val="28"/>
          <w:szCs w:val="28"/>
        </w:rPr>
        <w:t>город вошел</w:t>
      </w:r>
      <w:r w:rsidRPr="00016014">
        <w:rPr>
          <w:sz w:val="28"/>
          <w:szCs w:val="28"/>
        </w:rPr>
        <w:t xml:space="preserve"> в 10-ку городов с самыми высокими показателями кач</w:t>
      </w:r>
      <w:r w:rsidRPr="00016014">
        <w:rPr>
          <w:sz w:val="28"/>
          <w:szCs w:val="28"/>
        </w:rPr>
        <w:t>е</w:t>
      </w:r>
      <w:r w:rsidRPr="00016014">
        <w:rPr>
          <w:sz w:val="28"/>
          <w:szCs w:val="28"/>
        </w:rPr>
        <w:t>ства жилищного хозяйства, а также отмечен выдающимися достижениями в п</w:t>
      </w:r>
      <w:r w:rsidRPr="00016014">
        <w:rPr>
          <w:sz w:val="28"/>
          <w:szCs w:val="28"/>
        </w:rPr>
        <w:t>о</w:t>
      </w:r>
      <w:r w:rsidRPr="00016014">
        <w:rPr>
          <w:sz w:val="28"/>
          <w:szCs w:val="28"/>
        </w:rPr>
        <w:t>вышении качества жизни населения.</w:t>
      </w:r>
    </w:p>
    <w:p w:rsidR="00B43B6B" w:rsidRPr="003944FE" w:rsidRDefault="00B43B6B" w:rsidP="00141FBA">
      <w:pPr>
        <w:keepNext/>
        <w:widowControl w:val="0"/>
        <w:numPr>
          <w:ilvl w:val="1"/>
          <w:numId w:val="2"/>
        </w:numPr>
        <w:tabs>
          <w:tab w:val="num" w:pos="1200"/>
        </w:tabs>
        <w:spacing w:before="240" w:after="240" w:line="360" w:lineRule="auto"/>
        <w:jc w:val="both"/>
        <w:outlineLvl w:val="1"/>
        <w:rPr>
          <w:b/>
          <w:sz w:val="32"/>
          <w:szCs w:val="32"/>
        </w:rPr>
      </w:pPr>
      <w:bookmarkStart w:id="5" w:name="_Toc25150291"/>
      <w:r w:rsidRPr="003944FE">
        <w:rPr>
          <w:b/>
          <w:sz w:val="32"/>
          <w:szCs w:val="32"/>
        </w:rPr>
        <w:t>Градостроительное зонирование</w:t>
      </w:r>
      <w:bookmarkEnd w:id="5"/>
    </w:p>
    <w:p w:rsidR="00B43B6B" w:rsidRPr="003944FE" w:rsidRDefault="00B43B6B" w:rsidP="008B182C">
      <w:pPr>
        <w:widowControl w:val="0"/>
        <w:spacing w:line="360" w:lineRule="auto"/>
        <w:ind w:firstLine="709"/>
        <w:jc w:val="both"/>
        <w:rPr>
          <w:sz w:val="28"/>
          <w:szCs w:val="28"/>
        </w:rPr>
      </w:pPr>
      <w:r w:rsidRPr="003944FE">
        <w:rPr>
          <w:sz w:val="28"/>
          <w:szCs w:val="28"/>
        </w:rPr>
        <w:t>В соответствии с Генеральным планом города Кемерово, утвержденным решением Кемеровского городского Совета народных депута</w:t>
      </w:r>
      <w:r w:rsidR="00AF7D61" w:rsidRPr="003944FE">
        <w:rPr>
          <w:sz w:val="28"/>
          <w:szCs w:val="28"/>
        </w:rPr>
        <w:t>тов от 24.06.2011 № 36 (в ред. о</w:t>
      </w:r>
      <w:r w:rsidRPr="003944FE">
        <w:rPr>
          <w:sz w:val="28"/>
          <w:szCs w:val="28"/>
        </w:rPr>
        <w:t>т 28.09.2018), в составе Правил землепользования и застройки г</w:t>
      </w:r>
      <w:r w:rsidRPr="003944FE">
        <w:rPr>
          <w:sz w:val="28"/>
          <w:szCs w:val="28"/>
        </w:rPr>
        <w:t>о</w:t>
      </w:r>
      <w:r w:rsidRPr="003944FE">
        <w:rPr>
          <w:sz w:val="28"/>
          <w:szCs w:val="28"/>
        </w:rPr>
        <w:t>рода Кемерово, утвержденных постановлением Кемеровского городского Сов</w:t>
      </w:r>
      <w:r w:rsidRPr="003944FE">
        <w:rPr>
          <w:sz w:val="28"/>
          <w:szCs w:val="28"/>
        </w:rPr>
        <w:t>е</w:t>
      </w:r>
      <w:r w:rsidRPr="003944FE">
        <w:rPr>
          <w:sz w:val="28"/>
          <w:szCs w:val="28"/>
        </w:rPr>
        <w:t>та народных депута</w:t>
      </w:r>
      <w:r w:rsidR="00AF7D61" w:rsidRPr="003944FE">
        <w:rPr>
          <w:sz w:val="28"/>
          <w:szCs w:val="28"/>
        </w:rPr>
        <w:t>тов от 24.11.2006 № 75 (в ред. о</w:t>
      </w:r>
      <w:r w:rsidRPr="003944FE">
        <w:rPr>
          <w:sz w:val="28"/>
          <w:szCs w:val="28"/>
        </w:rPr>
        <w:t>т 28.09.2018), разработана карта градостроительного зонирования города Кемерово, устанавлив</w:t>
      </w:r>
      <w:r w:rsidR="00AF7D61" w:rsidRPr="003944FE">
        <w:rPr>
          <w:sz w:val="28"/>
          <w:szCs w:val="28"/>
        </w:rPr>
        <w:t>ающая границы</w:t>
      </w:r>
      <w:r w:rsidRPr="003944FE">
        <w:rPr>
          <w:sz w:val="28"/>
          <w:szCs w:val="28"/>
        </w:rPr>
        <w:t xml:space="preserve"> следующих видов территориальных зон:</w:t>
      </w:r>
    </w:p>
    <w:p w:rsidR="00B43B6B" w:rsidRPr="003944FE" w:rsidRDefault="00B43B6B" w:rsidP="00141FBA">
      <w:pPr>
        <w:pStyle w:val="a5"/>
        <w:keepNext/>
        <w:widowControl w:val="0"/>
        <w:numPr>
          <w:ilvl w:val="0"/>
          <w:numId w:val="24"/>
        </w:numPr>
        <w:tabs>
          <w:tab w:val="left" w:pos="1134"/>
        </w:tabs>
        <w:spacing w:after="0" w:line="360" w:lineRule="auto"/>
        <w:ind w:left="0" w:firstLine="698"/>
        <w:jc w:val="both"/>
        <w:rPr>
          <w:rFonts w:ascii="Times New Roman" w:hAnsi="Times New Roman"/>
          <w:sz w:val="28"/>
          <w:szCs w:val="28"/>
        </w:rPr>
      </w:pPr>
      <w:r w:rsidRPr="003944FE">
        <w:rPr>
          <w:rFonts w:ascii="Times New Roman" w:hAnsi="Times New Roman"/>
          <w:sz w:val="28"/>
          <w:szCs w:val="28"/>
        </w:rPr>
        <w:lastRenderedPageBreak/>
        <w:t>жилых зон;</w:t>
      </w:r>
    </w:p>
    <w:p w:rsidR="00B43B6B" w:rsidRPr="003944FE" w:rsidRDefault="00B43B6B" w:rsidP="00141FBA">
      <w:pPr>
        <w:pStyle w:val="a5"/>
        <w:keepNext/>
        <w:widowControl w:val="0"/>
        <w:numPr>
          <w:ilvl w:val="0"/>
          <w:numId w:val="24"/>
        </w:numPr>
        <w:tabs>
          <w:tab w:val="left" w:pos="1134"/>
        </w:tabs>
        <w:spacing w:after="0" w:line="360" w:lineRule="auto"/>
        <w:ind w:left="0" w:firstLine="698"/>
        <w:jc w:val="both"/>
        <w:rPr>
          <w:rFonts w:ascii="Times New Roman" w:hAnsi="Times New Roman"/>
          <w:sz w:val="28"/>
          <w:szCs w:val="28"/>
        </w:rPr>
      </w:pPr>
      <w:r w:rsidRPr="003944FE">
        <w:rPr>
          <w:rFonts w:ascii="Times New Roman" w:hAnsi="Times New Roman"/>
          <w:sz w:val="28"/>
          <w:szCs w:val="28"/>
        </w:rPr>
        <w:t>общественно-деловых зон;</w:t>
      </w:r>
    </w:p>
    <w:p w:rsidR="00B43B6B" w:rsidRPr="003944FE" w:rsidRDefault="00B43B6B" w:rsidP="00141FBA">
      <w:pPr>
        <w:pStyle w:val="a5"/>
        <w:keepNext/>
        <w:widowControl w:val="0"/>
        <w:numPr>
          <w:ilvl w:val="0"/>
          <w:numId w:val="24"/>
        </w:numPr>
        <w:tabs>
          <w:tab w:val="left" w:pos="1134"/>
        </w:tabs>
        <w:spacing w:after="0" w:line="360" w:lineRule="auto"/>
        <w:ind w:left="0" w:firstLine="698"/>
        <w:jc w:val="both"/>
        <w:rPr>
          <w:rFonts w:ascii="Times New Roman" w:hAnsi="Times New Roman"/>
          <w:sz w:val="28"/>
          <w:szCs w:val="28"/>
        </w:rPr>
      </w:pPr>
      <w:r w:rsidRPr="003944FE">
        <w:rPr>
          <w:rFonts w:ascii="Times New Roman" w:hAnsi="Times New Roman"/>
          <w:sz w:val="28"/>
          <w:szCs w:val="28"/>
        </w:rPr>
        <w:t>рекреационных зон;</w:t>
      </w:r>
    </w:p>
    <w:p w:rsidR="00B43B6B" w:rsidRPr="003944FE" w:rsidRDefault="00B43B6B" w:rsidP="00141FBA">
      <w:pPr>
        <w:pStyle w:val="a5"/>
        <w:keepNext/>
        <w:widowControl w:val="0"/>
        <w:numPr>
          <w:ilvl w:val="0"/>
          <w:numId w:val="24"/>
        </w:numPr>
        <w:tabs>
          <w:tab w:val="left" w:pos="1134"/>
        </w:tabs>
        <w:spacing w:after="0" w:line="360" w:lineRule="auto"/>
        <w:ind w:left="0" w:firstLine="698"/>
        <w:jc w:val="both"/>
        <w:rPr>
          <w:rFonts w:ascii="Times New Roman" w:hAnsi="Times New Roman"/>
          <w:sz w:val="28"/>
          <w:szCs w:val="28"/>
        </w:rPr>
      </w:pPr>
      <w:r w:rsidRPr="003944FE">
        <w:rPr>
          <w:rFonts w:ascii="Times New Roman" w:hAnsi="Times New Roman"/>
          <w:sz w:val="28"/>
          <w:szCs w:val="28"/>
        </w:rPr>
        <w:t>зон сельскохозяйственного использования;</w:t>
      </w:r>
    </w:p>
    <w:p w:rsidR="00B43B6B" w:rsidRPr="003944FE" w:rsidRDefault="00B43B6B" w:rsidP="00141FBA">
      <w:pPr>
        <w:pStyle w:val="a5"/>
        <w:keepNext/>
        <w:widowControl w:val="0"/>
        <w:numPr>
          <w:ilvl w:val="0"/>
          <w:numId w:val="24"/>
        </w:numPr>
        <w:tabs>
          <w:tab w:val="left" w:pos="1134"/>
        </w:tabs>
        <w:spacing w:after="0" w:line="360" w:lineRule="auto"/>
        <w:ind w:left="0" w:firstLine="698"/>
        <w:jc w:val="both"/>
        <w:rPr>
          <w:rFonts w:ascii="Times New Roman" w:hAnsi="Times New Roman"/>
          <w:sz w:val="28"/>
          <w:szCs w:val="28"/>
        </w:rPr>
      </w:pPr>
      <w:r w:rsidRPr="003944FE">
        <w:rPr>
          <w:rFonts w:ascii="Times New Roman" w:hAnsi="Times New Roman"/>
          <w:sz w:val="28"/>
          <w:szCs w:val="28"/>
        </w:rPr>
        <w:t>зон инженерной и транспортной инфраструктуры;</w:t>
      </w:r>
    </w:p>
    <w:p w:rsidR="00B43B6B" w:rsidRPr="003944FE" w:rsidRDefault="00B43B6B" w:rsidP="00141FBA">
      <w:pPr>
        <w:pStyle w:val="a5"/>
        <w:keepNext/>
        <w:widowControl w:val="0"/>
        <w:numPr>
          <w:ilvl w:val="0"/>
          <w:numId w:val="24"/>
        </w:numPr>
        <w:tabs>
          <w:tab w:val="left" w:pos="1134"/>
        </w:tabs>
        <w:spacing w:after="0" w:line="360" w:lineRule="auto"/>
        <w:ind w:left="0" w:firstLine="698"/>
        <w:jc w:val="both"/>
        <w:rPr>
          <w:rFonts w:ascii="Times New Roman" w:hAnsi="Times New Roman"/>
          <w:sz w:val="28"/>
          <w:szCs w:val="28"/>
        </w:rPr>
      </w:pPr>
      <w:r w:rsidRPr="003944FE">
        <w:rPr>
          <w:rFonts w:ascii="Times New Roman" w:hAnsi="Times New Roman"/>
          <w:sz w:val="28"/>
          <w:szCs w:val="28"/>
        </w:rPr>
        <w:t>зон специального назначения;</w:t>
      </w:r>
    </w:p>
    <w:p w:rsidR="00B43B6B" w:rsidRPr="003944FE" w:rsidRDefault="00B43B6B" w:rsidP="00141FBA">
      <w:pPr>
        <w:pStyle w:val="a5"/>
        <w:keepNext/>
        <w:widowControl w:val="0"/>
        <w:numPr>
          <w:ilvl w:val="0"/>
          <w:numId w:val="24"/>
        </w:numPr>
        <w:tabs>
          <w:tab w:val="left" w:pos="1134"/>
        </w:tabs>
        <w:spacing w:after="0" w:line="360" w:lineRule="auto"/>
        <w:ind w:left="0" w:firstLine="698"/>
        <w:jc w:val="both"/>
        <w:rPr>
          <w:rFonts w:ascii="Times New Roman" w:hAnsi="Times New Roman"/>
          <w:sz w:val="28"/>
          <w:szCs w:val="28"/>
        </w:rPr>
      </w:pPr>
      <w:r w:rsidRPr="003944FE">
        <w:rPr>
          <w:rFonts w:ascii="Times New Roman" w:hAnsi="Times New Roman"/>
          <w:sz w:val="28"/>
          <w:szCs w:val="28"/>
        </w:rPr>
        <w:t>производственных зон;</w:t>
      </w:r>
    </w:p>
    <w:p w:rsidR="00B43B6B" w:rsidRPr="003944FE" w:rsidRDefault="00B43B6B" w:rsidP="00141FBA">
      <w:pPr>
        <w:pStyle w:val="a5"/>
        <w:keepNext/>
        <w:widowControl w:val="0"/>
        <w:numPr>
          <w:ilvl w:val="0"/>
          <w:numId w:val="24"/>
        </w:numPr>
        <w:tabs>
          <w:tab w:val="left" w:pos="1134"/>
        </w:tabs>
        <w:spacing w:after="0" w:line="360" w:lineRule="auto"/>
        <w:ind w:left="0" w:firstLine="698"/>
        <w:jc w:val="both"/>
        <w:rPr>
          <w:rFonts w:ascii="Times New Roman" w:hAnsi="Times New Roman"/>
          <w:sz w:val="28"/>
          <w:szCs w:val="28"/>
        </w:rPr>
      </w:pPr>
      <w:r w:rsidRPr="003944FE">
        <w:rPr>
          <w:rFonts w:ascii="Times New Roman" w:hAnsi="Times New Roman"/>
          <w:sz w:val="28"/>
          <w:szCs w:val="28"/>
        </w:rPr>
        <w:t>зоны городских лесов;</w:t>
      </w:r>
    </w:p>
    <w:p w:rsidR="00B43B6B" w:rsidRPr="003944FE" w:rsidRDefault="00B43B6B" w:rsidP="00141FBA">
      <w:pPr>
        <w:pStyle w:val="a5"/>
        <w:keepNext/>
        <w:widowControl w:val="0"/>
        <w:numPr>
          <w:ilvl w:val="0"/>
          <w:numId w:val="24"/>
        </w:numPr>
        <w:tabs>
          <w:tab w:val="left" w:pos="1134"/>
        </w:tabs>
        <w:spacing w:after="0" w:line="360" w:lineRule="auto"/>
        <w:ind w:left="0" w:firstLine="698"/>
        <w:jc w:val="both"/>
        <w:rPr>
          <w:rFonts w:ascii="Times New Roman" w:hAnsi="Times New Roman"/>
          <w:sz w:val="28"/>
          <w:szCs w:val="28"/>
        </w:rPr>
      </w:pPr>
      <w:r w:rsidRPr="003944FE">
        <w:rPr>
          <w:rFonts w:ascii="Times New Roman" w:hAnsi="Times New Roman"/>
          <w:sz w:val="28"/>
          <w:szCs w:val="28"/>
        </w:rPr>
        <w:t>коммунальной зоны.</w:t>
      </w:r>
    </w:p>
    <w:p w:rsidR="00B43B6B" w:rsidRPr="003944FE" w:rsidRDefault="00B43B6B" w:rsidP="00141FBA">
      <w:pPr>
        <w:keepNext/>
        <w:widowControl w:val="0"/>
        <w:spacing w:line="360" w:lineRule="auto"/>
        <w:ind w:firstLine="709"/>
        <w:jc w:val="both"/>
        <w:rPr>
          <w:sz w:val="28"/>
          <w:szCs w:val="28"/>
        </w:rPr>
      </w:pPr>
      <w:r w:rsidRPr="003944FE">
        <w:rPr>
          <w:sz w:val="28"/>
          <w:szCs w:val="28"/>
        </w:rPr>
        <w:t xml:space="preserve">Площадь жилых зон </w:t>
      </w:r>
      <w:r w:rsidR="00F8515D" w:rsidRPr="003944FE">
        <w:rPr>
          <w:sz w:val="28"/>
          <w:szCs w:val="28"/>
        </w:rPr>
        <w:t>составляет – 7042</w:t>
      </w:r>
      <w:r w:rsidRPr="003944FE">
        <w:rPr>
          <w:sz w:val="28"/>
          <w:szCs w:val="28"/>
        </w:rPr>
        <w:t>,75 га, общественно-деловых зон – 994,88 га, рекреационных зон – 8920,35га, зон сельскохозяйственного назнач</w:t>
      </w:r>
      <w:r w:rsidRPr="003944FE">
        <w:rPr>
          <w:sz w:val="28"/>
          <w:szCs w:val="28"/>
        </w:rPr>
        <w:t>е</w:t>
      </w:r>
      <w:r w:rsidRPr="003944FE">
        <w:rPr>
          <w:sz w:val="28"/>
          <w:szCs w:val="28"/>
        </w:rPr>
        <w:t>ния – 1571,8 га, зоны инженерной и транспортной инфраструктуры – 5594,73 га, зоны специального назначения – 1380,53 га, коммунальной зоны – 2159,05 га, водного объекта, расположенного в границах муниципального образования г</w:t>
      </w:r>
      <w:r w:rsidRPr="003944FE">
        <w:rPr>
          <w:sz w:val="28"/>
          <w:szCs w:val="28"/>
        </w:rPr>
        <w:t>о</w:t>
      </w:r>
      <w:r w:rsidRPr="003944FE">
        <w:rPr>
          <w:sz w:val="28"/>
          <w:szCs w:val="28"/>
        </w:rPr>
        <w:t>рода Кемерово – 1160,73 га.</w:t>
      </w:r>
    </w:p>
    <w:p w:rsidR="00ED1A99" w:rsidRPr="003944FE" w:rsidRDefault="00CE74C7" w:rsidP="00141FBA">
      <w:pPr>
        <w:keepNext/>
        <w:widowControl w:val="0"/>
        <w:numPr>
          <w:ilvl w:val="1"/>
          <w:numId w:val="2"/>
        </w:numPr>
        <w:tabs>
          <w:tab w:val="num" w:pos="1200"/>
        </w:tabs>
        <w:spacing w:before="240" w:after="240" w:line="360" w:lineRule="auto"/>
        <w:jc w:val="both"/>
        <w:outlineLvl w:val="1"/>
        <w:rPr>
          <w:b/>
          <w:sz w:val="32"/>
          <w:szCs w:val="32"/>
        </w:rPr>
      </w:pPr>
      <w:bookmarkStart w:id="6" w:name="_Toc25150292"/>
      <w:r w:rsidRPr="003944FE">
        <w:rPr>
          <w:b/>
          <w:sz w:val="32"/>
          <w:szCs w:val="32"/>
        </w:rPr>
        <w:t>Природные ресурсы и экологическая ситуация</w:t>
      </w:r>
      <w:bookmarkEnd w:id="6"/>
      <w:r w:rsidR="001D2882" w:rsidRPr="003944FE">
        <w:rPr>
          <w:b/>
          <w:sz w:val="32"/>
          <w:szCs w:val="32"/>
        </w:rPr>
        <w:t xml:space="preserve"> </w:t>
      </w:r>
    </w:p>
    <w:p w:rsidR="00B43B6B" w:rsidRPr="003944FE" w:rsidRDefault="00B43B6B" w:rsidP="00141FBA">
      <w:pPr>
        <w:keepNext/>
        <w:widowControl w:val="0"/>
        <w:spacing w:line="360" w:lineRule="auto"/>
        <w:ind w:firstLine="709"/>
        <w:jc w:val="both"/>
        <w:rPr>
          <w:sz w:val="28"/>
          <w:szCs w:val="28"/>
        </w:rPr>
      </w:pPr>
      <w:r w:rsidRPr="003944FE">
        <w:rPr>
          <w:b/>
          <w:sz w:val="28"/>
          <w:szCs w:val="28"/>
        </w:rPr>
        <w:t xml:space="preserve">Почвы. </w:t>
      </w:r>
      <w:r w:rsidRPr="003944FE">
        <w:rPr>
          <w:sz w:val="28"/>
          <w:szCs w:val="28"/>
        </w:rPr>
        <w:t>По речным долинам широко распространены аллювиально-луговые почвы, отличающиеся хорошим плодородием, достаточно обеспече</w:t>
      </w:r>
      <w:r w:rsidRPr="003944FE">
        <w:rPr>
          <w:sz w:val="28"/>
          <w:szCs w:val="28"/>
        </w:rPr>
        <w:t>н</w:t>
      </w:r>
      <w:r w:rsidRPr="003944FE">
        <w:rPr>
          <w:sz w:val="28"/>
          <w:szCs w:val="28"/>
        </w:rPr>
        <w:t>ные фосфором и калием, которые используются, в основном, под сенокосы и пастбища. Достаточность увлажнения на большей части Кемеровской области, значительный вегетационный период при продолжительном солнечном сиянии, разнообразие почв и внесение в них минеральных и органических удобрений обеспечивают успешное ведение сельского хозяйства многоотраслевого направления – выращивание зерновых культур и овощей, картофеля, развитие животноводства и пчеловодства, а также садоводства.</w:t>
      </w:r>
    </w:p>
    <w:p w:rsidR="00B43B6B" w:rsidRPr="003944FE" w:rsidRDefault="00B43B6B" w:rsidP="008B182C">
      <w:pPr>
        <w:widowControl w:val="0"/>
        <w:spacing w:line="360" w:lineRule="auto"/>
        <w:ind w:firstLine="709"/>
        <w:jc w:val="both"/>
        <w:rPr>
          <w:sz w:val="28"/>
          <w:szCs w:val="28"/>
        </w:rPr>
      </w:pPr>
      <w:r w:rsidRPr="003944FE">
        <w:rPr>
          <w:sz w:val="28"/>
          <w:szCs w:val="28"/>
        </w:rPr>
        <w:t>Глубина промерзания грунтов: средняя – 139 см, наибольшая – 263 см. Начало устойчивого промерзания приходится на 1 ноября, полное оттаивание происходит 24 мая.</w:t>
      </w:r>
    </w:p>
    <w:p w:rsidR="00B43B6B" w:rsidRPr="003944FE" w:rsidRDefault="00B43B6B" w:rsidP="00141FBA">
      <w:pPr>
        <w:keepNext/>
        <w:widowControl w:val="0"/>
        <w:spacing w:line="360" w:lineRule="auto"/>
        <w:ind w:firstLine="709"/>
        <w:jc w:val="both"/>
        <w:rPr>
          <w:sz w:val="28"/>
          <w:szCs w:val="28"/>
        </w:rPr>
      </w:pPr>
      <w:r w:rsidRPr="003944FE">
        <w:rPr>
          <w:b/>
          <w:sz w:val="28"/>
          <w:szCs w:val="28"/>
        </w:rPr>
        <w:t>Водные ресурсы.</w:t>
      </w:r>
      <w:r w:rsidRPr="003944FE">
        <w:rPr>
          <w:sz w:val="28"/>
          <w:szCs w:val="28"/>
        </w:rPr>
        <w:t xml:space="preserve"> Город расположен вдоль берега реки Томи. Средняя </w:t>
      </w:r>
      <w:r w:rsidRPr="003944FE">
        <w:rPr>
          <w:sz w:val="28"/>
          <w:szCs w:val="28"/>
        </w:rPr>
        <w:lastRenderedPageBreak/>
        <w:t>скорость течения реки на равнинных участках – 0,4 м/сек., а на перекатах – до 1,75 м/сек. Средний уклон реки на Кузнецкой котловине составляет 22 сант</w:t>
      </w:r>
      <w:r w:rsidRPr="003944FE">
        <w:rPr>
          <w:sz w:val="28"/>
          <w:szCs w:val="28"/>
        </w:rPr>
        <w:t>и</w:t>
      </w:r>
      <w:r w:rsidRPr="003944FE">
        <w:rPr>
          <w:sz w:val="28"/>
          <w:szCs w:val="28"/>
        </w:rPr>
        <w:t>метра на километр. Питание реки смешанное: на дождевое питание приходится 25 – 40%, снеговое – 35 – 55% и грунтовое – 25 – 35%. Средняя продолжител</w:t>
      </w:r>
      <w:r w:rsidRPr="003944FE">
        <w:rPr>
          <w:sz w:val="28"/>
          <w:szCs w:val="28"/>
        </w:rPr>
        <w:t>ь</w:t>
      </w:r>
      <w:r w:rsidRPr="003944FE">
        <w:rPr>
          <w:sz w:val="28"/>
          <w:szCs w:val="28"/>
        </w:rPr>
        <w:t>ность ледостава – до 160 дней (с начала ноября до конца апреля). Паводок на Томи наблюдается в мае-июне. Амплитуда колебаний уровня воды в весеннее половодье варьируется от 1 до 8 метров. Среднегодовой расход реки Томи у г</w:t>
      </w:r>
      <w:r w:rsidRPr="003944FE">
        <w:rPr>
          <w:sz w:val="28"/>
          <w:szCs w:val="28"/>
        </w:rPr>
        <w:t>о</w:t>
      </w:r>
      <w:r w:rsidRPr="003944FE">
        <w:rPr>
          <w:sz w:val="28"/>
          <w:szCs w:val="28"/>
        </w:rPr>
        <w:t>рода Кемерово составляет 1 100 кубических метров в секунду, это почти вдвое больше, города чем у Новокузнецка.</w:t>
      </w:r>
    </w:p>
    <w:p w:rsidR="00B43B6B" w:rsidRPr="003944FE" w:rsidRDefault="00B43B6B" w:rsidP="00141FBA">
      <w:pPr>
        <w:keepNext/>
        <w:widowControl w:val="0"/>
        <w:spacing w:line="360" w:lineRule="auto"/>
        <w:ind w:firstLine="709"/>
        <w:jc w:val="both"/>
        <w:rPr>
          <w:sz w:val="28"/>
          <w:szCs w:val="28"/>
        </w:rPr>
      </w:pPr>
      <w:r w:rsidRPr="003944FE">
        <w:rPr>
          <w:b/>
          <w:sz w:val="28"/>
          <w:szCs w:val="28"/>
        </w:rPr>
        <w:t>Полезные ископаемые</w:t>
      </w:r>
      <w:r w:rsidRPr="003944FE">
        <w:rPr>
          <w:sz w:val="28"/>
          <w:szCs w:val="28"/>
        </w:rPr>
        <w:t>. Основное полезное ископаемое</w:t>
      </w:r>
      <w:r w:rsidR="003717F8">
        <w:rPr>
          <w:sz w:val="28"/>
          <w:szCs w:val="28"/>
        </w:rPr>
        <w:t xml:space="preserve"> на территории Кемеровской области</w:t>
      </w:r>
      <w:r w:rsidRPr="003944FE">
        <w:rPr>
          <w:sz w:val="28"/>
          <w:szCs w:val="28"/>
        </w:rPr>
        <w:t xml:space="preserve"> на протяжении десятилетий – уголь. Наличие сырья (у</w:t>
      </w:r>
      <w:r w:rsidRPr="003944FE">
        <w:rPr>
          <w:sz w:val="28"/>
          <w:szCs w:val="28"/>
        </w:rPr>
        <w:t>г</w:t>
      </w:r>
      <w:r w:rsidRPr="003944FE">
        <w:rPr>
          <w:sz w:val="28"/>
          <w:szCs w:val="28"/>
        </w:rPr>
        <w:t>ля, огнеупорной глины, известняка, бутового камня, гравия, леса), удобной промышленной площадки, реки, железнодорожной связи обусловило создание мощного энергохимического комплекса.</w:t>
      </w:r>
    </w:p>
    <w:p w:rsidR="00002609" w:rsidRPr="003944FE" w:rsidRDefault="00002609" w:rsidP="00141FBA">
      <w:pPr>
        <w:keepNext/>
        <w:widowControl w:val="0"/>
        <w:spacing w:line="360" w:lineRule="auto"/>
        <w:ind w:firstLine="709"/>
        <w:jc w:val="both"/>
        <w:rPr>
          <w:sz w:val="28"/>
          <w:szCs w:val="28"/>
        </w:rPr>
      </w:pPr>
      <w:r w:rsidRPr="003944FE">
        <w:rPr>
          <w:sz w:val="28"/>
          <w:szCs w:val="28"/>
        </w:rPr>
        <w:t xml:space="preserve">На сегодняшний день на территории города Кемерово не осуществляется добыча угля, </w:t>
      </w:r>
      <w:r w:rsidR="003717F8">
        <w:rPr>
          <w:sz w:val="28"/>
          <w:szCs w:val="28"/>
        </w:rPr>
        <w:t xml:space="preserve">однако, </w:t>
      </w:r>
      <w:r w:rsidRPr="003944FE">
        <w:rPr>
          <w:sz w:val="28"/>
          <w:szCs w:val="28"/>
        </w:rPr>
        <w:t>в городе располагаются административные управления угледобывающих предприятий, вся добыча угля осуществляется на территории Кемеровского района. На месте ликвидированных шахт в Кемерово проведены мероприятия по рекультивации земельных участков (засыпка провалов, пров</w:t>
      </w:r>
      <w:r w:rsidRPr="003944FE">
        <w:rPr>
          <w:sz w:val="28"/>
          <w:szCs w:val="28"/>
        </w:rPr>
        <w:t>е</w:t>
      </w:r>
      <w:r w:rsidRPr="003944FE">
        <w:rPr>
          <w:sz w:val="28"/>
          <w:szCs w:val="28"/>
        </w:rPr>
        <w:t xml:space="preserve">дение дренажных работ, отсыпка и выравнивание территории с последующим засевом травой и посадкой деревьев. </w:t>
      </w:r>
    </w:p>
    <w:p w:rsidR="00D5791F" w:rsidRPr="003944FE" w:rsidRDefault="00D5791F" w:rsidP="00141FBA">
      <w:pPr>
        <w:keepNext/>
        <w:widowControl w:val="0"/>
        <w:spacing w:line="360" w:lineRule="auto"/>
        <w:ind w:firstLine="709"/>
        <w:jc w:val="both"/>
        <w:rPr>
          <w:sz w:val="28"/>
          <w:szCs w:val="28"/>
        </w:rPr>
      </w:pPr>
      <w:r w:rsidRPr="003944FE">
        <w:rPr>
          <w:b/>
          <w:sz w:val="28"/>
          <w:szCs w:val="28"/>
        </w:rPr>
        <w:t>Водные и лесные ресурсы, климат.</w:t>
      </w:r>
      <w:r w:rsidRPr="003944FE">
        <w:rPr>
          <w:sz w:val="28"/>
          <w:szCs w:val="28"/>
        </w:rPr>
        <w:t xml:space="preserve"> Основным водо</w:t>
      </w:r>
      <w:r w:rsidR="006B7FA5">
        <w:rPr>
          <w:sz w:val="28"/>
          <w:szCs w:val="28"/>
        </w:rPr>
        <w:t>е</w:t>
      </w:r>
      <w:r w:rsidRPr="003944FE">
        <w:rPr>
          <w:sz w:val="28"/>
          <w:szCs w:val="28"/>
        </w:rPr>
        <w:t>мом города являе</w:t>
      </w:r>
      <w:r w:rsidRPr="003944FE">
        <w:rPr>
          <w:sz w:val="28"/>
          <w:szCs w:val="28"/>
        </w:rPr>
        <w:t>т</w:t>
      </w:r>
      <w:r w:rsidRPr="003944FE">
        <w:rPr>
          <w:sz w:val="28"/>
          <w:szCs w:val="28"/>
        </w:rPr>
        <w:t>ся река Томь, которая в настоящее время несколько загрязнена. Объем сброса сточных вод составляет 224,3 млн. м</w:t>
      </w:r>
      <w:r w:rsidRPr="003944FE">
        <w:rPr>
          <w:sz w:val="28"/>
          <w:szCs w:val="28"/>
          <w:vertAlign w:val="superscript"/>
        </w:rPr>
        <w:t>3</w:t>
      </w:r>
      <w:r w:rsidRPr="003944FE">
        <w:rPr>
          <w:sz w:val="28"/>
          <w:szCs w:val="28"/>
        </w:rPr>
        <w:t xml:space="preserve"> в год.</w:t>
      </w:r>
    </w:p>
    <w:p w:rsidR="00D5791F" w:rsidRPr="003944FE" w:rsidRDefault="00D5791F" w:rsidP="00141FBA">
      <w:pPr>
        <w:keepNext/>
        <w:widowControl w:val="0"/>
        <w:spacing w:line="360" w:lineRule="auto"/>
        <w:ind w:firstLine="709"/>
        <w:jc w:val="both"/>
        <w:rPr>
          <w:sz w:val="28"/>
          <w:szCs w:val="28"/>
        </w:rPr>
      </w:pPr>
      <w:r w:rsidRPr="003944FE">
        <w:rPr>
          <w:sz w:val="28"/>
          <w:szCs w:val="28"/>
        </w:rPr>
        <w:t>В лесах города Кемерово в основном встречаются такие деревья как: со</w:t>
      </w:r>
      <w:r w:rsidRPr="003944FE">
        <w:rPr>
          <w:sz w:val="28"/>
          <w:szCs w:val="28"/>
        </w:rPr>
        <w:t>с</w:t>
      </w:r>
      <w:r w:rsidRPr="003944FE">
        <w:rPr>
          <w:sz w:val="28"/>
          <w:szCs w:val="28"/>
        </w:rPr>
        <w:t>на, пихта, ель, кедр. В лиственных лесах в основном преобладают березы и осины. Общая площадь лесов на территории города составляет 1 147 га. На те</w:t>
      </w:r>
      <w:r w:rsidRPr="003944FE">
        <w:rPr>
          <w:sz w:val="28"/>
          <w:szCs w:val="28"/>
        </w:rPr>
        <w:t>р</w:t>
      </w:r>
      <w:r w:rsidRPr="003944FE">
        <w:rPr>
          <w:sz w:val="28"/>
          <w:szCs w:val="28"/>
        </w:rPr>
        <w:t>ритории города Кемерово создано две особо охраняемые природные террит</w:t>
      </w:r>
      <w:r w:rsidRPr="003944FE">
        <w:rPr>
          <w:sz w:val="28"/>
          <w:szCs w:val="28"/>
        </w:rPr>
        <w:t>о</w:t>
      </w:r>
      <w:r w:rsidRPr="003944FE">
        <w:rPr>
          <w:sz w:val="28"/>
          <w:szCs w:val="28"/>
        </w:rPr>
        <w:t xml:space="preserve">рии местного значения «Природный комплекс Рудничный бор» площадью 392 га и «Природных комплекс Петровский» площадью 304,3 га. До 2035 года нее </w:t>
      </w:r>
      <w:r w:rsidRPr="003944FE">
        <w:rPr>
          <w:sz w:val="28"/>
          <w:szCs w:val="28"/>
        </w:rPr>
        <w:lastRenderedPageBreak/>
        <w:t xml:space="preserve">планируется создавать 48 особо охраняемых природных территорий, в 2020-2021 годах планируется придать статус ООПТ местного значения сосновому бору в районе </w:t>
      </w:r>
      <w:r w:rsidR="003717F8">
        <w:rPr>
          <w:sz w:val="28"/>
          <w:szCs w:val="28"/>
        </w:rPr>
        <w:t xml:space="preserve">              </w:t>
      </w:r>
      <w:r w:rsidRPr="003944FE">
        <w:rPr>
          <w:sz w:val="28"/>
          <w:szCs w:val="28"/>
        </w:rPr>
        <w:t>ул. Серебряный бор.</w:t>
      </w:r>
    </w:p>
    <w:p w:rsidR="00D5791F" w:rsidRPr="003944FE" w:rsidRDefault="00D5791F" w:rsidP="00141FBA">
      <w:pPr>
        <w:keepNext/>
        <w:widowControl w:val="0"/>
        <w:spacing w:line="360" w:lineRule="auto"/>
        <w:ind w:firstLine="709"/>
        <w:jc w:val="both"/>
        <w:rPr>
          <w:sz w:val="28"/>
          <w:szCs w:val="28"/>
        </w:rPr>
      </w:pPr>
      <w:r w:rsidRPr="003944FE">
        <w:rPr>
          <w:sz w:val="28"/>
          <w:szCs w:val="28"/>
        </w:rPr>
        <w:t xml:space="preserve">Для </w:t>
      </w:r>
      <w:r w:rsidR="00AF7D61" w:rsidRPr="003944FE">
        <w:rPr>
          <w:sz w:val="28"/>
          <w:szCs w:val="28"/>
        </w:rPr>
        <w:t xml:space="preserve">города </w:t>
      </w:r>
      <w:r w:rsidRPr="003944FE">
        <w:rPr>
          <w:sz w:val="28"/>
          <w:szCs w:val="28"/>
        </w:rPr>
        <w:t>Кемерово характерен резко-континентальный климат. Зимой здесь обычно бывает 25-30 С</w:t>
      </w:r>
      <w:r w:rsidRPr="003944FE">
        <w:rPr>
          <w:sz w:val="28"/>
          <w:szCs w:val="28"/>
          <w:vertAlign w:val="superscript"/>
        </w:rPr>
        <w:t>0</w:t>
      </w:r>
      <w:r w:rsidRPr="003944FE">
        <w:rPr>
          <w:sz w:val="28"/>
          <w:szCs w:val="28"/>
        </w:rPr>
        <w:t>, однако нередки случаи понижения температуры до 45 С</w:t>
      </w:r>
      <w:r w:rsidRPr="003944FE">
        <w:rPr>
          <w:sz w:val="28"/>
          <w:szCs w:val="28"/>
          <w:vertAlign w:val="superscript"/>
        </w:rPr>
        <w:t>0</w:t>
      </w:r>
      <w:r w:rsidRPr="003944FE">
        <w:rPr>
          <w:sz w:val="28"/>
          <w:szCs w:val="28"/>
        </w:rPr>
        <w:t>. Лето в городе теплое, но короткое. Температура в жаркое время года достигает 40 С</w:t>
      </w:r>
      <w:r w:rsidRPr="003944FE">
        <w:rPr>
          <w:sz w:val="28"/>
          <w:szCs w:val="28"/>
          <w:vertAlign w:val="superscript"/>
        </w:rPr>
        <w:t>0</w:t>
      </w:r>
      <w:r w:rsidRPr="003944FE">
        <w:rPr>
          <w:sz w:val="28"/>
          <w:szCs w:val="28"/>
        </w:rPr>
        <w:t xml:space="preserve">. Климат </w:t>
      </w:r>
      <w:r w:rsidR="00AF7D61" w:rsidRPr="003944FE">
        <w:rPr>
          <w:sz w:val="28"/>
          <w:szCs w:val="28"/>
        </w:rPr>
        <w:t xml:space="preserve">города </w:t>
      </w:r>
      <w:r w:rsidRPr="003944FE">
        <w:rPr>
          <w:sz w:val="28"/>
          <w:szCs w:val="28"/>
        </w:rPr>
        <w:t>Кемерово отличается высокой влажностью во</w:t>
      </w:r>
      <w:r w:rsidRPr="003944FE">
        <w:rPr>
          <w:sz w:val="28"/>
          <w:szCs w:val="28"/>
        </w:rPr>
        <w:t>з</w:t>
      </w:r>
      <w:r w:rsidRPr="003944FE">
        <w:rPr>
          <w:sz w:val="28"/>
          <w:szCs w:val="28"/>
        </w:rPr>
        <w:t>духа.</w:t>
      </w:r>
    </w:p>
    <w:p w:rsidR="00716B51" w:rsidRPr="003944FE" w:rsidRDefault="00716B51" w:rsidP="00141FBA">
      <w:pPr>
        <w:keepNext/>
        <w:widowControl w:val="0"/>
        <w:numPr>
          <w:ilvl w:val="1"/>
          <w:numId w:val="2"/>
        </w:numPr>
        <w:tabs>
          <w:tab w:val="num" w:pos="1200"/>
        </w:tabs>
        <w:spacing w:before="240" w:line="360" w:lineRule="auto"/>
        <w:jc w:val="both"/>
        <w:outlineLvl w:val="1"/>
        <w:rPr>
          <w:b/>
          <w:sz w:val="32"/>
          <w:szCs w:val="32"/>
        </w:rPr>
      </w:pPr>
      <w:bookmarkStart w:id="7" w:name="_Toc506913723"/>
      <w:bookmarkStart w:id="8" w:name="_Toc25150293"/>
      <w:r w:rsidRPr="003944FE">
        <w:rPr>
          <w:b/>
          <w:sz w:val="32"/>
          <w:szCs w:val="32"/>
        </w:rPr>
        <w:t>Оценка человеческого капитала и уровня жизни</w:t>
      </w:r>
      <w:bookmarkEnd w:id="7"/>
      <w:bookmarkEnd w:id="8"/>
      <w:r w:rsidRPr="003944FE">
        <w:rPr>
          <w:b/>
          <w:sz w:val="32"/>
          <w:szCs w:val="32"/>
        </w:rPr>
        <w:t xml:space="preserve"> </w:t>
      </w:r>
    </w:p>
    <w:p w:rsidR="00716B51" w:rsidRPr="003944FE" w:rsidRDefault="00716B51" w:rsidP="00141FBA">
      <w:pPr>
        <w:pStyle w:val="3"/>
        <w:keepLines w:val="0"/>
        <w:widowControl w:val="0"/>
        <w:numPr>
          <w:ilvl w:val="2"/>
          <w:numId w:val="2"/>
        </w:numPr>
        <w:tabs>
          <w:tab w:val="left" w:pos="1418"/>
          <w:tab w:val="left" w:pos="1701"/>
        </w:tabs>
        <w:spacing w:before="0" w:after="240" w:line="360" w:lineRule="auto"/>
        <w:ind w:left="1429"/>
        <w:jc w:val="both"/>
        <w:rPr>
          <w:rFonts w:ascii="Times New Roman" w:hAnsi="Times New Roman"/>
          <w:b/>
          <w:bCs/>
          <w:color w:val="auto"/>
          <w:sz w:val="32"/>
          <w:szCs w:val="32"/>
          <w:lang w:eastAsia="ru-RU"/>
        </w:rPr>
      </w:pPr>
      <w:bookmarkStart w:id="9" w:name="_Toc506913724"/>
      <w:bookmarkStart w:id="10" w:name="_Toc25150294"/>
      <w:r w:rsidRPr="003944FE">
        <w:rPr>
          <w:rFonts w:ascii="Times New Roman" w:hAnsi="Times New Roman"/>
          <w:b/>
          <w:bCs/>
          <w:color w:val="auto"/>
          <w:sz w:val="32"/>
          <w:szCs w:val="32"/>
          <w:lang w:eastAsia="ru-RU"/>
        </w:rPr>
        <w:t xml:space="preserve">Динамика </w:t>
      </w:r>
      <w:r w:rsidR="00F35E19" w:rsidRPr="003944FE">
        <w:rPr>
          <w:rFonts w:ascii="Times New Roman" w:hAnsi="Times New Roman"/>
          <w:b/>
          <w:bCs/>
          <w:color w:val="auto"/>
          <w:sz w:val="32"/>
          <w:szCs w:val="32"/>
          <w:lang w:eastAsia="ru-RU"/>
        </w:rPr>
        <w:t xml:space="preserve">численности </w:t>
      </w:r>
      <w:r w:rsidRPr="003944FE">
        <w:rPr>
          <w:rFonts w:ascii="Times New Roman" w:hAnsi="Times New Roman"/>
          <w:b/>
          <w:bCs/>
          <w:color w:val="auto"/>
          <w:sz w:val="32"/>
          <w:szCs w:val="32"/>
          <w:lang w:eastAsia="ru-RU"/>
        </w:rPr>
        <w:t>населения</w:t>
      </w:r>
      <w:bookmarkEnd w:id="9"/>
      <w:bookmarkEnd w:id="10"/>
    </w:p>
    <w:p w:rsidR="00F35E19" w:rsidRPr="003944FE" w:rsidRDefault="00F35E19" w:rsidP="00141FBA">
      <w:pPr>
        <w:keepNext/>
        <w:widowControl w:val="0"/>
        <w:spacing w:line="360" w:lineRule="auto"/>
        <w:ind w:firstLine="709"/>
        <w:jc w:val="both"/>
        <w:rPr>
          <w:sz w:val="28"/>
          <w:szCs w:val="28"/>
        </w:rPr>
      </w:pPr>
      <w:r w:rsidRPr="003944FE">
        <w:rPr>
          <w:sz w:val="28"/>
          <w:szCs w:val="28"/>
        </w:rPr>
        <w:t>Человеческий потенциал города формируется как результат взаимоде</w:t>
      </w:r>
      <w:r w:rsidRPr="003944FE">
        <w:rPr>
          <w:sz w:val="28"/>
          <w:szCs w:val="28"/>
        </w:rPr>
        <w:t>й</w:t>
      </w:r>
      <w:r w:rsidRPr="003944FE">
        <w:rPr>
          <w:sz w:val="28"/>
          <w:szCs w:val="28"/>
        </w:rPr>
        <w:t>ствия потенциалов живущих и действующих различных социально-демографических и социально-профессиональных общностей. Человеческий потенциал города можно рассматривать как совокупность потребностей и сп</w:t>
      </w:r>
      <w:r w:rsidRPr="003944FE">
        <w:rPr>
          <w:sz w:val="28"/>
          <w:szCs w:val="28"/>
        </w:rPr>
        <w:t>о</w:t>
      </w:r>
      <w:r w:rsidRPr="003944FE">
        <w:rPr>
          <w:sz w:val="28"/>
          <w:szCs w:val="28"/>
        </w:rPr>
        <w:t>собностей населения, с одной стороны, и его готовности, с другой, к реализ</w:t>
      </w:r>
      <w:r w:rsidRPr="003944FE">
        <w:rPr>
          <w:sz w:val="28"/>
          <w:szCs w:val="28"/>
        </w:rPr>
        <w:t>а</w:t>
      </w:r>
      <w:r w:rsidRPr="003944FE">
        <w:rPr>
          <w:sz w:val="28"/>
          <w:szCs w:val="28"/>
        </w:rPr>
        <w:t>ции этих способностей посредством выполнения общественно-значимых фун</w:t>
      </w:r>
      <w:r w:rsidRPr="003944FE">
        <w:rPr>
          <w:sz w:val="28"/>
          <w:szCs w:val="28"/>
        </w:rPr>
        <w:t>к</w:t>
      </w:r>
      <w:r w:rsidRPr="003944FE">
        <w:rPr>
          <w:sz w:val="28"/>
          <w:szCs w:val="28"/>
        </w:rPr>
        <w:t>ций и ролей. Современный этап российской модернизации предъявляет новые требования к формированию и реализации человеческого п</w:t>
      </w:r>
      <w:r w:rsidR="009B0C3D">
        <w:rPr>
          <w:sz w:val="28"/>
          <w:szCs w:val="28"/>
        </w:rPr>
        <w:t>отенциала городов. Качество</w:t>
      </w:r>
      <w:r w:rsidRPr="003944FE">
        <w:rPr>
          <w:sz w:val="28"/>
          <w:szCs w:val="28"/>
        </w:rPr>
        <w:t xml:space="preserve"> че</w:t>
      </w:r>
      <w:r w:rsidR="009B0C3D">
        <w:rPr>
          <w:sz w:val="28"/>
          <w:szCs w:val="28"/>
        </w:rPr>
        <w:t>ловеческого потенциала, отстающе</w:t>
      </w:r>
      <w:r w:rsidRPr="003944FE">
        <w:rPr>
          <w:sz w:val="28"/>
          <w:szCs w:val="28"/>
        </w:rPr>
        <w:t>е от объективных потребностей развития социально-экономических отношений</w:t>
      </w:r>
      <w:r w:rsidR="009B0C3D">
        <w:rPr>
          <w:sz w:val="28"/>
          <w:szCs w:val="28"/>
        </w:rPr>
        <w:t>,</w:t>
      </w:r>
      <w:r w:rsidRPr="003944FE">
        <w:rPr>
          <w:sz w:val="28"/>
          <w:szCs w:val="28"/>
        </w:rPr>
        <w:t xml:space="preserve"> значительно тормозит общ</w:t>
      </w:r>
      <w:r w:rsidRPr="003944FE">
        <w:rPr>
          <w:sz w:val="28"/>
          <w:szCs w:val="28"/>
        </w:rPr>
        <w:t>е</w:t>
      </w:r>
      <w:r w:rsidRPr="003944FE">
        <w:rPr>
          <w:sz w:val="28"/>
          <w:szCs w:val="28"/>
        </w:rPr>
        <w:t>ственное развитие в целом.</w:t>
      </w:r>
    </w:p>
    <w:p w:rsidR="00F35E19" w:rsidRPr="003944FE" w:rsidRDefault="00F35E19" w:rsidP="00141FBA">
      <w:pPr>
        <w:keepNext/>
        <w:widowControl w:val="0"/>
        <w:spacing w:line="360" w:lineRule="auto"/>
        <w:ind w:firstLine="709"/>
        <w:jc w:val="both"/>
        <w:rPr>
          <w:sz w:val="28"/>
          <w:szCs w:val="28"/>
        </w:rPr>
      </w:pPr>
      <w:r w:rsidRPr="003944FE">
        <w:rPr>
          <w:sz w:val="28"/>
          <w:szCs w:val="28"/>
        </w:rPr>
        <w:t>Человеческий потенциал города имеет сложную внутреннюю иерархич</w:t>
      </w:r>
      <w:r w:rsidRPr="003944FE">
        <w:rPr>
          <w:sz w:val="28"/>
          <w:szCs w:val="28"/>
        </w:rPr>
        <w:t>е</w:t>
      </w:r>
      <w:r w:rsidRPr="003944FE">
        <w:rPr>
          <w:sz w:val="28"/>
          <w:szCs w:val="28"/>
        </w:rPr>
        <w:t xml:space="preserve">скую структуру, которая состоит </w:t>
      </w:r>
      <w:r w:rsidR="00F8515D" w:rsidRPr="003944FE">
        <w:rPr>
          <w:sz w:val="28"/>
          <w:szCs w:val="28"/>
        </w:rPr>
        <w:t>из трудового</w:t>
      </w:r>
      <w:r w:rsidRPr="003944FE">
        <w:rPr>
          <w:sz w:val="28"/>
          <w:szCs w:val="28"/>
        </w:rPr>
        <w:t>, профессионально-квалификационного, демографического и других потенциалов, с одной стор</w:t>
      </w:r>
      <w:r w:rsidRPr="003944FE">
        <w:rPr>
          <w:sz w:val="28"/>
          <w:szCs w:val="28"/>
        </w:rPr>
        <w:t>о</w:t>
      </w:r>
      <w:r w:rsidRPr="003944FE">
        <w:rPr>
          <w:sz w:val="28"/>
          <w:szCs w:val="28"/>
        </w:rPr>
        <w:t>ны, и в то же время он сам (человеческий потенциал) является элементом (и я</w:t>
      </w:r>
      <w:r w:rsidRPr="003944FE">
        <w:rPr>
          <w:sz w:val="28"/>
          <w:szCs w:val="28"/>
        </w:rPr>
        <w:t>д</w:t>
      </w:r>
      <w:r w:rsidRPr="003944FE">
        <w:rPr>
          <w:sz w:val="28"/>
          <w:szCs w:val="28"/>
        </w:rPr>
        <w:t>ром) еще более сложных иерархических систем – научного, инновационного, социального и прочих потенциалов города.</w:t>
      </w:r>
    </w:p>
    <w:p w:rsidR="00F35E19" w:rsidRPr="003944FE" w:rsidRDefault="00F35E19" w:rsidP="00141FBA">
      <w:pPr>
        <w:keepNext/>
        <w:widowControl w:val="0"/>
        <w:spacing w:line="360" w:lineRule="auto"/>
        <w:ind w:firstLine="709"/>
        <w:jc w:val="both"/>
        <w:rPr>
          <w:sz w:val="28"/>
          <w:szCs w:val="28"/>
        </w:rPr>
      </w:pPr>
      <w:r w:rsidRPr="003944FE">
        <w:rPr>
          <w:sz w:val="28"/>
          <w:szCs w:val="28"/>
        </w:rPr>
        <w:t xml:space="preserve">Город Кемерово находится на тридцатом месте по численности населения </w:t>
      </w:r>
      <w:r w:rsidRPr="003944FE">
        <w:rPr>
          <w:sz w:val="28"/>
          <w:szCs w:val="28"/>
        </w:rPr>
        <w:lastRenderedPageBreak/>
        <w:t xml:space="preserve">и на пятидесятом по площади среди городов России. Кемерово занимает первое место среди городов Кемеровской области </w:t>
      </w:r>
      <w:r w:rsidR="00D5791F" w:rsidRPr="003944FE">
        <w:rPr>
          <w:sz w:val="28"/>
          <w:szCs w:val="28"/>
        </w:rPr>
        <w:t>по плотности населения – 1 895</w:t>
      </w:r>
      <w:r w:rsidRPr="003944FE">
        <w:rPr>
          <w:sz w:val="28"/>
          <w:szCs w:val="28"/>
        </w:rPr>
        <w:t xml:space="preserve"> чел.</w:t>
      </w:r>
      <w:r w:rsidR="0096160D" w:rsidRPr="003944FE">
        <w:rPr>
          <w:sz w:val="28"/>
          <w:szCs w:val="28"/>
        </w:rPr>
        <w:t xml:space="preserve"> </w:t>
      </w:r>
      <w:r w:rsidRPr="003944FE">
        <w:rPr>
          <w:sz w:val="28"/>
          <w:szCs w:val="28"/>
        </w:rPr>
        <w:t>/</w:t>
      </w:r>
      <w:r w:rsidR="0096160D" w:rsidRPr="003944FE">
        <w:rPr>
          <w:sz w:val="28"/>
          <w:szCs w:val="28"/>
        </w:rPr>
        <w:t xml:space="preserve"> </w:t>
      </w:r>
      <w:r w:rsidRPr="003944FE">
        <w:rPr>
          <w:sz w:val="28"/>
          <w:szCs w:val="28"/>
        </w:rPr>
        <w:t xml:space="preserve">кв. км. </w:t>
      </w:r>
      <w:r w:rsidRPr="003944FE">
        <w:rPr>
          <w:bCs/>
          <w:sz w:val="28"/>
          <w:szCs w:val="28"/>
        </w:rPr>
        <w:t>По данным Росстата в начале 2018 года в Кемеровской области пло</w:t>
      </w:r>
      <w:r w:rsidRPr="003944FE">
        <w:rPr>
          <w:bCs/>
          <w:sz w:val="28"/>
          <w:szCs w:val="28"/>
        </w:rPr>
        <w:t>т</w:t>
      </w:r>
      <w:r w:rsidRPr="003944FE">
        <w:rPr>
          <w:bCs/>
          <w:sz w:val="28"/>
          <w:szCs w:val="28"/>
        </w:rPr>
        <w:t xml:space="preserve">ность населения составляет 28,15 чел. на кв. </w:t>
      </w:r>
      <w:r w:rsidRPr="003944FE">
        <w:rPr>
          <w:sz w:val="28"/>
          <w:szCs w:val="28"/>
        </w:rPr>
        <w:t xml:space="preserve">км. Средняя плотность населения в России по состоянию на 2018 год составила 8,58 чел. / кв. км. </w:t>
      </w:r>
    </w:p>
    <w:p w:rsidR="00F35E19" w:rsidRPr="003944FE" w:rsidRDefault="00F35E19" w:rsidP="00141FBA">
      <w:pPr>
        <w:keepNext/>
        <w:widowControl w:val="0"/>
        <w:spacing w:line="360" w:lineRule="auto"/>
        <w:ind w:firstLine="709"/>
        <w:jc w:val="both"/>
        <w:rPr>
          <w:sz w:val="28"/>
          <w:szCs w:val="28"/>
        </w:rPr>
      </w:pPr>
      <w:r w:rsidRPr="003944FE">
        <w:rPr>
          <w:sz w:val="28"/>
          <w:szCs w:val="28"/>
        </w:rPr>
        <w:t>В таблице 1 представлена динамика основных демографических показ</w:t>
      </w:r>
      <w:r w:rsidRPr="003944FE">
        <w:rPr>
          <w:sz w:val="28"/>
          <w:szCs w:val="28"/>
        </w:rPr>
        <w:t>а</w:t>
      </w:r>
      <w:r w:rsidRPr="003944FE">
        <w:rPr>
          <w:sz w:val="28"/>
          <w:szCs w:val="28"/>
        </w:rPr>
        <w:t>телей города Кемер</w:t>
      </w:r>
      <w:r w:rsidR="00D5791F" w:rsidRPr="003944FE">
        <w:rPr>
          <w:sz w:val="28"/>
          <w:szCs w:val="28"/>
        </w:rPr>
        <w:t>ово за период с 2016 по 2018 годы.</w:t>
      </w:r>
    </w:p>
    <w:p w:rsidR="00F35E19" w:rsidRPr="003944FE" w:rsidRDefault="00F35E19" w:rsidP="00141FBA">
      <w:pPr>
        <w:keepNext/>
        <w:widowControl w:val="0"/>
        <w:spacing w:line="360" w:lineRule="auto"/>
        <w:ind w:firstLine="709"/>
        <w:jc w:val="both"/>
        <w:rPr>
          <w:sz w:val="28"/>
          <w:szCs w:val="28"/>
        </w:rPr>
      </w:pPr>
    </w:p>
    <w:p w:rsidR="00F35E19" w:rsidRPr="003944FE" w:rsidRDefault="00F35E19" w:rsidP="00141FBA">
      <w:pPr>
        <w:keepNext/>
        <w:widowControl w:val="0"/>
        <w:spacing w:line="360" w:lineRule="auto"/>
        <w:ind w:firstLine="709"/>
        <w:jc w:val="both"/>
        <w:rPr>
          <w:sz w:val="28"/>
          <w:szCs w:val="28"/>
        </w:rPr>
        <w:sectPr w:rsidR="00F35E19" w:rsidRPr="003944FE" w:rsidSect="003717F8">
          <w:footerReference w:type="default" r:id="rId13"/>
          <w:pgSz w:w="11906" w:h="16838"/>
          <w:pgMar w:top="1134" w:right="567" w:bottom="709" w:left="1701" w:header="709" w:footer="709" w:gutter="0"/>
          <w:cols w:space="708"/>
          <w:titlePg/>
          <w:docGrid w:linePitch="360"/>
        </w:sectPr>
      </w:pPr>
    </w:p>
    <w:p w:rsidR="00F35E19" w:rsidRPr="003944FE" w:rsidRDefault="00F35E19" w:rsidP="00141FBA">
      <w:pPr>
        <w:keepNext/>
        <w:widowControl w:val="0"/>
        <w:numPr>
          <w:ilvl w:val="0"/>
          <w:numId w:val="4"/>
        </w:numPr>
        <w:tabs>
          <w:tab w:val="left" w:pos="1560"/>
        </w:tabs>
        <w:spacing w:line="360" w:lineRule="auto"/>
        <w:ind w:left="0" w:firstLine="0"/>
        <w:jc w:val="both"/>
        <w:rPr>
          <w:b/>
          <w:sz w:val="28"/>
          <w:szCs w:val="28"/>
        </w:rPr>
      </w:pPr>
      <w:r w:rsidRPr="003944FE">
        <w:rPr>
          <w:b/>
          <w:sz w:val="28"/>
          <w:szCs w:val="28"/>
        </w:rPr>
        <w:lastRenderedPageBreak/>
        <w:t>Основные демографические показатели города Кеме</w:t>
      </w:r>
      <w:r w:rsidR="00D5791F" w:rsidRPr="003944FE">
        <w:rPr>
          <w:b/>
          <w:sz w:val="28"/>
          <w:szCs w:val="28"/>
        </w:rPr>
        <w:t>рово за период с 2016 по 2018 годы</w:t>
      </w:r>
    </w:p>
    <w:tbl>
      <w:tblPr>
        <w:tblW w:w="49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3425"/>
        <w:gridCol w:w="1747"/>
        <w:gridCol w:w="1138"/>
        <w:gridCol w:w="1138"/>
        <w:gridCol w:w="1457"/>
        <w:gridCol w:w="1624"/>
        <w:gridCol w:w="1173"/>
        <w:gridCol w:w="1458"/>
        <w:gridCol w:w="1330"/>
      </w:tblGrid>
      <w:tr w:rsidR="003944FE" w:rsidRPr="003944FE" w:rsidTr="000A75AF">
        <w:trPr>
          <w:trHeight w:val="1035"/>
          <w:jc w:val="center"/>
        </w:trPr>
        <w:tc>
          <w:tcPr>
            <w:tcW w:w="3425" w:type="dxa"/>
            <w:tcBorders>
              <w:top w:val="single" w:sz="18" w:space="0" w:color="auto"/>
              <w:left w:val="single" w:sz="18" w:space="0" w:color="auto"/>
              <w:bottom w:val="double" w:sz="6" w:space="0" w:color="auto"/>
              <w:right w:val="double" w:sz="6" w:space="0" w:color="auto"/>
            </w:tcBorders>
            <w:shd w:val="clear" w:color="000000" w:fill="FFFFFF"/>
            <w:vAlign w:val="center"/>
          </w:tcPr>
          <w:p w:rsidR="00D5791F" w:rsidRPr="003944FE" w:rsidRDefault="00D5791F" w:rsidP="00141FBA">
            <w:pPr>
              <w:keepNext/>
              <w:widowControl w:val="0"/>
              <w:jc w:val="center"/>
              <w:rPr>
                <w:b/>
                <w:bCs/>
              </w:rPr>
            </w:pPr>
            <w:r w:rsidRPr="003944FE">
              <w:rPr>
                <w:b/>
                <w:bCs/>
              </w:rPr>
              <w:t>Наименование показателя</w:t>
            </w:r>
          </w:p>
        </w:tc>
        <w:tc>
          <w:tcPr>
            <w:tcW w:w="1747" w:type="dxa"/>
            <w:tcBorders>
              <w:top w:val="single" w:sz="18" w:space="0" w:color="auto"/>
              <w:left w:val="double" w:sz="6" w:space="0" w:color="auto"/>
              <w:bottom w:val="double" w:sz="6" w:space="0" w:color="auto"/>
              <w:right w:val="double" w:sz="6" w:space="0" w:color="auto"/>
            </w:tcBorders>
            <w:shd w:val="clear" w:color="000000" w:fill="FFFFFF"/>
            <w:vAlign w:val="center"/>
          </w:tcPr>
          <w:p w:rsidR="00D5791F" w:rsidRPr="003944FE" w:rsidRDefault="00D5791F" w:rsidP="00141FBA">
            <w:pPr>
              <w:keepNext/>
              <w:widowControl w:val="0"/>
              <w:jc w:val="center"/>
              <w:rPr>
                <w:b/>
                <w:bCs/>
              </w:rPr>
            </w:pPr>
            <w:r w:rsidRPr="003944FE">
              <w:rPr>
                <w:b/>
                <w:bCs/>
              </w:rPr>
              <w:t>Ед. изм.</w:t>
            </w:r>
          </w:p>
        </w:tc>
        <w:tc>
          <w:tcPr>
            <w:tcW w:w="1138" w:type="dxa"/>
            <w:tcBorders>
              <w:top w:val="single" w:sz="18" w:space="0" w:color="auto"/>
              <w:left w:val="double" w:sz="6" w:space="0" w:color="auto"/>
              <w:bottom w:val="double" w:sz="6" w:space="0" w:color="auto"/>
              <w:right w:val="single" w:sz="4" w:space="0" w:color="auto"/>
            </w:tcBorders>
            <w:shd w:val="clear" w:color="000000" w:fill="FFFFFF"/>
            <w:vAlign w:val="center"/>
          </w:tcPr>
          <w:p w:rsidR="00D5791F" w:rsidRPr="003944FE" w:rsidRDefault="00D5791F" w:rsidP="00141FBA">
            <w:pPr>
              <w:keepNext/>
              <w:widowControl w:val="0"/>
              <w:jc w:val="center"/>
              <w:rPr>
                <w:b/>
                <w:bCs/>
              </w:rPr>
            </w:pPr>
            <w:r w:rsidRPr="003944FE">
              <w:rPr>
                <w:b/>
                <w:bCs/>
              </w:rPr>
              <w:t>2016 г.</w:t>
            </w:r>
          </w:p>
        </w:tc>
        <w:tc>
          <w:tcPr>
            <w:tcW w:w="1138" w:type="dxa"/>
            <w:tcBorders>
              <w:top w:val="single" w:sz="18" w:space="0" w:color="auto"/>
              <w:left w:val="single" w:sz="4" w:space="0" w:color="auto"/>
              <w:bottom w:val="double" w:sz="6" w:space="0" w:color="auto"/>
              <w:right w:val="single" w:sz="4" w:space="0" w:color="auto"/>
            </w:tcBorders>
            <w:shd w:val="clear" w:color="000000" w:fill="FFFFFF"/>
            <w:vAlign w:val="center"/>
          </w:tcPr>
          <w:p w:rsidR="00D5791F" w:rsidRPr="003944FE" w:rsidRDefault="00D5791F" w:rsidP="00141FBA">
            <w:pPr>
              <w:keepNext/>
              <w:widowControl w:val="0"/>
              <w:jc w:val="center"/>
              <w:rPr>
                <w:b/>
                <w:bCs/>
              </w:rPr>
            </w:pPr>
            <w:r w:rsidRPr="003944FE">
              <w:rPr>
                <w:b/>
                <w:bCs/>
              </w:rPr>
              <w:t>2017 г.</w:t>
            </w:r>
          </w:p>
        </w:tc>
        <w:tc>
          <w:tcPr>
            <w:tcW w:w="1457" w:type="dxa"/>
            <w:tcBorders>
              <w:top w:val="single" w:sz="18" w:space="0" w:color="auto"/>
              <w:left w:val="single" w:sz="4" w:space="0" w:color="auto"/>
              <w:bottom w:val="double" w:sz="6" w:space="0" w:color="auto"/>
              <w:right w:val="single" w:sz="4" w:space="0" w:color="auto"/>
            </w:tcBorders>
            <w:shd w:val="clear" w:color="000000" w:fill="FFFFFF"/>
            <w:vAlign w:val="center"/>
          </w:tcPr>
          <w:p w:rsidR="00D5791F" w:rsidRPr="003944FE" w:rsidRDefault="00D5791F" w:rsidP="00141FBA">
            <w:pPr>
              <w:keepNext/>
              <w:widowControl w:val="0"/>
              <w:jc w:val="center"/>
              <w:rPr>
                <w:b/>
                <w:bCs/>
              </w:rPr>
            </w:pPr>
            <w:r w:rsidRPr="003944FE">
              <w:rPr>
                <w:b/>
                <w:bCs/>
              </w:rPr>
              <w:t>Темп роста 2017 г. /</w:t>
            </w:r>
          </w:p>
          <w:p w:rsidR="00D5791F" w:rsidRPr="003944FE" w:rsidRDefault="00D5791F" w:rsidP="00141FBA">
            <w:pPr>
              <w:keepNext/>
              <w:widowControl w:val="0"/>
              <w:jc w:val="center"/>
              <w:rPr>
                <w:b/>
                <w:bCs/>
              </w:rPr>
            </w:pPr>
            <w:r w:rsidRPr="003944FE">
              <w:rPr>
                <w:b/>
                <w:bCs/>
              </w:rPr>
              <w:t>2016 г.</w:t>
            </w:r>
          </w:p>
        </w:tc>
        <w:tc>
          <w:tcPr>
            <w:tcW w:w="1624" w:type="dxa"/>
            <w:tcBorders>
              <w:top w:val="single" w:sz="18" w:space="0" w:color="auto"/>
              <w:left w:val="single" w:sz="4" w:space="0" w:color="auto"/>
              <w:bottom w:val="double" w:sz="6" w:space="0" w:color="auto"/>
              <w:right w:val="single" w:sz="4" w:space="0" w:color="auto"/>
            </w:tcBorders>
            <w:shd w:val="clear" w:color="000000" w:fill="FFFFFF"/>
            <w:vAlign w:val="center"/>
          </w:tcPr>
          <w:p w:rsidR="00D5791F" w:rsidRPr="003944FE" w:rsidRDefault="00D5791F" w:rsidP="00141FBA">
            <w:pPr>
              <w:keepNext/>
              <w:widowControl w:val="0"/>
              <w:jc w:val="center"/>
              <w:rPr>
                <w:b/>
                <w:bCs/>
              </w:rPr>
            </w:pPr>
            <w:r w:rsidRPr="003944FE">
              <w:rPr>
                <w:b/>
                <w:bCs/>
              </w:rPr>
              <w:t>Темп прир</w:t>
            </w:r>
            <w:r w:rsidRPr="003944FE">
              <w:rPr>
                <w:b/>
                <w:bCs/>
              </w:rPr>
              <w:t>о</w:t>
            </w:r>
            <w:r w:rsidRPr="003944FE">
              <w:rPr>
                <w:b/>
                <w:bCs/>
              </w:rPr>
              <w:t>ста 2017 г. /</w:t>
            </w:r>
          </w:p>
          <w:p w:rsidR="00D5791F" w:rsidRPr="003944FE" w:rsidRDefault="00D5791F" w:rsidP="00141FBA">
            <w:pPr>
              <w:keepNext/>
              <w:widowControl w:val="0"/>
              <w:jc w:val="center"/>
              <w:rPr>
                <w:b/>
                <w:bCs/>
              </w:rPr>
            </w:pPr>
            <w:r w:rsidRPr="003944FE">
              <w:rPr>
                <w:b/>
                <w:bCs/>
              </w:rPr>
              <w:t>2016 г.</w:t>
            </w:r>
          </w:p>
        </w:tc>
        <w:tc>
          <w:tcPr>
            <w:tcW w:w="1173" w:type="dxa"/>
            <w:tcBorders>
              <w:top w:val="single" w:sz="18" w:space="0" w:color="auto"/>
              <w:left w:val="single" w:sz="4" w:space="0" w:color="auto"/>
              <w:bottom w:val="double" w:sz="6" w:space="0" w:color="auto"/>
              <w:right w:val="single" w:sz="4" w:space="0" w:color="auto"/>
            </w:tcBorders>
            <w:shd w:val="clear" w:color="000000" w:fill="FFFFFF"/>
            <w:vAlign w:val="center"/>
          </w:tcPr>
          <w:p w:rsidR="00D5791F" w:rsidRPr="003944FE" w:rsidRDefault="00D5791F" w:rsidP="00141FBA">
            <w:pPr>
              <w:keepNext/>
              <w:widowControl w:val="0"/>
              <w:jc w:val="center"/>
              <w:rPr>
                <w:b/>
                <w:bCs/>
              </w:rPr>
            </w:pPr>
            <w:r w:rsidRPr="003944FE">
              <w:rPr>
                <w:b/>
                <w:bCs/>
              </w:rPr>
              <w:t>2018 г.</w:t>
            </w:r>
          </w:p>
        </w:tc>
        <w:tc>
          <w:tcPr>
            <w:tcW w:w="1458" w:type="dxa"/>
            <w:tcBorders>
              <w:top w:val="single" w:sz="18" w:space="0" w:color="auto"/>
              <w:left w:val="single" w:sz="4" w:space="0" w:color="auto"/>
              <w:bottom w:val="double" w:sz="6" w:space="0" w:color="auto"/>
              <w:right w:val="single" w:sz="4" w:space="0" w:color="auto"/>
            </w:tcBorders>
            <w:shd w:val="clear" w:color="000000" w:fill="FFFFFF"/>
            <w:vAlign w:val="center"/>
          </w:tcPr>
          <w:p w:rsidR="00D5791F" w:rsidRPr="003944FE" w:rsidRDefault="00D5791F" w:rsidP="00141FBA">
            <w:pPr>
              <w:keepNext/>
              <w:widowControl w:val="0"/>
              <w:jc w:val="center"/>
              <w:rPr>
                <w:b/>
                <w:bCs/>
              </w:rPr>
            </w:pPr>
            <w:r w:rsidRPr="003944FE">
              <w:rPr>
                <w:b/>
                <w:bCs/>
              </w:rPr>
              <w:t>Темп роста 2018 г. /</w:t>
            </w:r>
          </w:p>
          <w:p w:rsidR="00D5791F" w:rsidRPr="003944FE" w:rsidRDefault="00D5791F" w:rsidP="00141FBA">
            <w:pPr>
              <w:keepNext/>
              <w:widowControl w:val="0"/>
              <w:jc w:val="center"/>
              <w:rPr>
                <w:b/>
                <w:bCs/>
              </w:rPr>
            </w:pPr>
            <w:r w:rsidRPr="003944FE">
              <w:rPr>
                <w:b/>
                <w:bCs/>
              </w:rPr>
              <w:t>2017 г.</w:t>
            </w:r>
          </w:p>
        </w:tc>
        <w:tc>
          <w:tcPr>
            <w:tcW w:w="1330" w:type="dxa"/>
            <w:tcBorders>
              <w:top w:val="single" w:sz="18" w:space="0" w:color="auto"/>
              <w:left w:val="single" w:sz="4" w:space="0" w:color="auto"/>
              <w:bottom w:val="double" w:sz="6" w:space="0" w:color="auto"/>
              <w:right w:val="single" w:sz="18" w:space="0" w:color="auto"/>
            </w:tcBorders>
            <w:shd w:val="clear" w:color="000000" w:fill="FFFFFF"/>
            <w:vAlign w:val="center"/>
          </w:tcPr>
          <w:p w:rsidR="00D5791F" w:rsidRPr="003944FE" w:rsidRDefault="00D5791F" w:rsidP="00141FBA">
            <w:pPr>
              <w:keepNext/>
              <w:widowControl w:val="0"/>
              <w:jc w:val="center"/>
              <w:rPr>
                <w:b/>
                <w:bCs/>
              </w:rPr>
            </w:pPr>
            <w:r w:rsidRPr="003944FE">
              <w:rPr>
                <w:b/>
                <w:bCs/>
              </w:rPr>
              <w:t>Темп прироста 2018 г. /</w:t>
            </w:r>
          </w:p>
          <w:p w:rsidR="00D5791F" w:rsidRPr="003944FE" w:rsidRDefault="00D5791F" w:rsidP="00141FBA">
            <w:pPr>
              <w:keepNext/>
              <w:widowControl w:val="0"/>
              <w:jc w:val="center"/>
              <w:rPr>
                <w:b/>
                <w:bCs/>
              </w:rPr>
            </w:pPr>
            <w:r w:rsidRPr="003944FE">
              <w:rPr>
                <w:b/>
                <w:bCs/>
              </w:rPr>
              <w:t>2017 г.</w:t>
            </w:r>
          </w:p>
        </w:tc>
      </w:tr>
      <w:tr w:rsidR="003944FE" w:rsidRPr="003944FE" w:rsidTr="000A75AF">
        <w:trPr>
          <w:trHeight w:val="664"/>
          <w:jc w:val="center"/>
        </w:trPr>
        <w:tc>
          <w:tcPr>
            <w:tcW w:w="3425" w:type="dxa"/>
            <w:tcBorders>
              <w:top w:val="double" w:sz="6" w:space="0" w:color="auto"/>
              <w:left w:val="single" w:sz="18" w:space="0" w:color="auto"/>
              <w:bottom w:val="single" w:sz="4" w:space="0" w:color="auto"/>
              <w:right w:val="double" w:sz="6" w:space="0" w:color="auto"/>
            </w:tcBorders>
            <w:shd w:val="clear" w:color="000000" w:fill="FFFFFF"/>
          </w:tcPr>
          <w:p w:rsidR="000A75AF" w:rsidRPr="003944FE" w:rsidRDefault="00D5791F" w:rsidP="00141FBA">
            <w:pPr>
              <w:keepNext/>
              <w:widowControl w:val="0"/>
            </w:pPr>
            <w:r w:rsidRPr="003944FE">
              <w:t xml:space="preserve">Численность населения </w:t>
            </w:r>
          </w:p>
          <w:p w:rsidR="00D5791F" w:rsidRPr="003944FE" w:rsidRDefault="00D5791F" w:rsidP="00141FBA">
            <w:pPr>
              <w:keepNext/>
              <w:widowControl w:val="0"/>
            </w:pPr>
            <w:r w:rsidRPr="003944FE">
              <w:t>(в среднегодовом исчислении)</w:t>
            </w:r>
          </w:p>
        </w:tc>
        <w:tc>
          <w:tcPr>
            <w:tcW w:w="1747" w:type="dxa"/>
            <w:tcBorders>
              <w:top w:val="double" w:sz="6" w:space="0" w:color="auto"/>
              <w:left w:val="double" w:sz="6" w:space="0" w:color="auto"/>
              <w:bottom w:val="single" w:sz="4" w:space="0" w:color="auto"/>
              <w:right w:val="double" w:sz="6" w:space="0" w:color="auto"/>
            </w:tcBorders>
            <w:shd w:val="clear" w:color="000000" w:fill="FFFFFF"/>
            <w:vAlign w:val="center"/>
          </w:tcPr>
          <w:p w:rsidR="00D5791F" w:rsidRPr="003944FE" w:rsidRDefault="00D5791F" w:rsidP="00141FBA">
            <w:pPr>
              <w:keepNext/>
              <w:widowControl w:val="0"/>
              <w:jc w:val="center"/>
            </w:pPr>
            <w:r w:rsidRPr="003944FE">
              <w:t>тыс.чел.</w:t>
            </w:r>
          </w:p>
        </w:tc>
        <w:tc>
          <w:tcPr>
            <w:tcW w:w="1138" w:type="dxa"/>
            <w:tcBorders>
              <w:top w:val="double" w:sz="6" w:space="0" w:color="auto"/>
              <w:left w:val="double" w:sz="6" w:space="0" w:color="auto"/>
              <w:bottom w:val="single" w:sz="4" w:space="0" w:color="auto"/>
              <w:right w:val="single" w:sz="4" w:space="0" w:color="auto"/>
            </w:tcBorders>
            <w:shd w:val="clear" w:color="000000" w:fill="FFFFFF"/>
            <w:vAlign w:val="center"/>
          </w:tcPr>
          <w:p w:rsidR="00D5791F" w:rsidRPr="003944FE" w:rsidRDefault="00D5791F" w:rsidP="00141FBA">
            <w:pPr>
              <w:keepNext/>
              <w:widowControl w:val="0"/>
              <w:jc w:val="center"/>
            </w:pPr>
            <w:r w:rsidRPr="003944FE">
              <w:t>555,00</w:t>
            </w:r>
          </w:p>
        </w:tc>
        <w:tc>
          <w:tcPr>
            <w:tcW w:w="1138" w:type="dxa"/>
            <w:tcBorders>
              <w:top w:val="double" w:sz="6" w:space="0" w:color="auto"/>
              <w:left w:val="single" w:sz="4" w:space="0" w:color="auto"/>
              <w:bottom w:val="single" w:sz="4" w:space="0" w:color="auto"/>
              <w:right w:val="single" w:sz="4" w:space="0" w:color="auto"/>
            </w:tcBorders>
            <w:shd w:val="clear" w:color="000000" w:fill="FFFFFF"/>
            <w:vAlign w:val="center"/>
          </w:tcPr>
          <w:p w:rsidR="00D5791F" w:rsidRPr="003944FE" w:rsidRDefault="00D5791F" w:rsidP="00141FBA">
            <w:pPr>
              <w:keepNext/>
              <w:widowControl w:val="0"/>
              <w:jc w:val="center"/>
            </w:pPr>
            <w:r w:rsidRPr="003944FE">
              <w:t>557,95</w:t>
            </w:r>
          </w:p>
        </w:tc>
        <w:tc>
          <w:tcPr>
            <w:tcW w:w="1457" w:type="dxa"/>
            <w:tcBorders>
              <w:top w:val="double" w:sz="6" w:space="0" w:color="auto"/>
              <w:left w:val="single" w:sz="4" w:space="0" w:color="auto"/>
              <w:bottom w:val="single" w:sz="4" w:space="0" w:color="auto"/>
              <w:right w:val="single" w:sz="4" w:space="0" w:color="auto"/>
            </w:tcBorders>
            <w:shd w:val="clear" w:color="000000" w:fill="FFFFFF"/>
            <w:vAlign w:val="center"/>
          </w:tcPr>
          <w:p w:rsidR="00D5791F" w:rsidRPr="003944FE" w:rsidRDefault="00D5791F" w:rsidP="00141FBA">
            <w:pPr>
              <w:keepNext/>
              <w:widowControl w:val="0"/>
              <w:jc w:val="center"/>
            </w:pPr>
            <w:r w:rsidRPr="003944FE">
              <w:t>100,53</w:t>
            </w:r>
          </w:p>
        </w:tc>
        <w:tc>
          <w:tcPr>
            <w:tcW w:w="1624" w:type="dxa"/>
            <w:tcBorders>
              <w:top w:val="double" w:sz="6" w:space="0" w:color="auto"/>
              <w:left w:val="single" w:sz="4" w:space="0" w:color="auto"/>
              <w:bottom w:val="single" w:sz="4" w:space="0" w:color="auto"/>
              <w:right w:val="single" w:sz="4" w:space="0" w:color="auto"/>
            </w:tcBorders>
            <w:shd w:val="clear" w:color="000000" w:fill="FFFFFF"/>
            <w:vAlign w:val="center"/>
          </w:tcPr>
          <w:p w:rsidR="00D5791F" w:rsidRPr="003944FE" w:rsidRDefault="00D5791F" w:rsidP="00141FBA">
            <w:pPr>
              <w:keepNext/>
              <w:widowControl w:val="0"/>
              <w:jc w:val="center"/>
            </w:pPr>
            <w:r w:rsidRPr="003944FE">
              <w:t>0,53</w:t>
            </w:r>
          </w:p>
        </w:tc>
        <w:tc>
          <w:tcPr>
            <w:tcW w:w="1173" w:type="dxa"/>
            <w:tcBorders>
              <w:top w:val="double" w:sz="6" w:space="0" w:color="auto"/>
              <w:left w:val="single" w:sz="4" w:space="0" w:color="auto"/>
              <w:bottom w:val="single" w:sz="4" w:space="0" w:color="auto"/>
              <w:right w:val="single" w:sz="4" w:space="0" w:color="auto"/>
            </w:tcBorders>
            <w:shd w:val="clear" w:color="000000" w:fill="FFFFFF"/>
            <w:vAlign w:val="center"/>
          </w:tcPr>
          <w:p w:rsidR="00D5791F" w:rsidRPr="003944FE" w:rsidRDefault="00E3409C" w:rsidP="00141FBA">
            <w:pPr>
              <w:keepNext/>
              <w:widowControl w:val="0"/>
              <w:jc w:val="center"/>
            </w:pPr>
            <w:r w:rsidRPr="003944FE">
              <w:t>558,81</w:t>
            </w:r>
          </w:p>
        </w:tc>
        <w:tc>
          <w:tcPr>
            <w:tcW w:w="1458" w:type="dxa"/>
            <w:tcBorders>
              <w:top w:val="double" w:sz="6" w:space="0" w:color="auto"/>
              <w:left w:val="single" w:sz="4" w:space="0" w:color="auto"/>
              <w:bottom w:val="single" w:sz="4" w:space="0" w:color="auto"/>
              <w:right w:val="single" w:sz="4" w:space="0" w:color="auto"/>
            </w:tcBorders>
            <w:shd w:val="clear" w:color="000000" w:fill="FFFFFF"/>
            <w:vAlign w:val="center"/>
          </w:tcPr>
          <w:p w:rsidR="00D5791F" w:rsidRPr="003944FE" w:rsidRDefault="00D5791F" w:rsidP="00141FBA">
            <w:pPr>
              <w:keepNext/>
              <w:widowControl w:val="0"/>
              <w:jc w:val="center"/>
            </w:pPr>
            <w:r w:rsidRPr="003944FE">
              <w:t>100,15</w:t>
            </w:r>
          </w:p>
        </w:tc>
        <w:tc>
          <w:tcPr>
            <w:tcW w:w="1330" w:type="dxa"/>
            <w:tcBorders>
              <w:top w:val="double" w:sz="6" w:space="0" w:color="auto"/>
              <w:left w:val="single" w:sz="4" w:space="0" w:color="auto"/>
              <w:bottom w:val="single" w:sz="4" w:space="0" w:color="auto"/>
              <w:right w:val="single" w:sz="18" w:space="0" w:color="auto"/>
            </w:tcBorders>
            <w:shd w:val="clear" w:color="000000" w:fill="FFFFFF"/>
            <w:vAlign w:val="center"/>
          </w:tcPr>
          <w:p w:rsidR="00D5791F" w:rsidRPr="003944FE" w:rsidRDefault="00D5791F" w:rsidP="00141FBA">
            <w:pPr>
              <w:keepNext/>
              <w:widowControl w:val="0"/>
              <w:jc w:val="center"/>
            </w:pPr>
            <w:r w:rsidRPr="003944FE">
              <w:t>0,15</w:t>
            </w:r>
          </w:p>
        </w:tc>
      </w:tr>
      <w:tr w:rsidR="003944FE" w:rsidRPr="003944FE" w:rsidTr="000A75AF">
        <w:trPr>
          <w:trHeight w:val="674"/>
          <w:jc w:val="center"/>
        </w:trPr>
        <w:tc>
          <w:tcPr>
            <w:tcW w:w="3425" w:type="dxa"/>
            <w:tcBorders>
              <w:top w:val="single" w:sz="4" w:space="0" w:color="auto"/>
              <w:left w:val="single" w:sz="18" w:space="0" w:color="auto"/>
              <w:bottom w:val="single" w:sz="4" w:space="0" w:color="auto"/>
              <w:right w:val="double" w:sz="6" w:space="0" w:color="auto"/>
            </w:tcBorders>
            <w:shd w:val="clear" w:color="000000" w:fill="FFFFFF"/>
          </w:tcPr>
          <w:p w:rsidR="00D5791F" w:rsidRPr="003944FE" w:rsidRDefault="00D5791F" w:rsidP="00141FBA">
            <w:pPr>
              <w:keepNext/>
              <w:widowControl w:val="0"/>
            </w:pPr>
            <w:r w:rsidRPr="003944FE">
              <w:t>Численность населения труд</w:t>
            </w:r>
            <w:r w:rsidRPr="003944FE">
              <w:t>о</w:t>
            </w:r>
            <w:r w:rsidRPr="003944FE">
              <w:t>способного возраста</w:t>
            </w:r>
          </w:p>
        </w:tc>
        <w:tc>
          <w:tcPr>
            <w:tcW w:w="1747" w:type="dxa"/>
            <w:tcBorders>
              <w:top w:val="single" w:sz="4" w:space="0" w:color="auto"/>
              <w:left w:val="double" w:sz="6" w:space="0" w:color="auto"/>
              <w:bottom w:val="single" w:sz="4" w:space="0" w:color="auto"/>
              <w:right w:val="double" w:sz="6" w:space="0" w:color="auto"/>
            </w:tcBorders>
            <w:shd w:val="clear" w:color="000000" w:fill="FFFFFF"/>
            <w:vAlign w:val="center"/>
          </w:tcPr>
          <w:p w:rsidR="00D5791F" w:rsidRPr="003944FE" w:rsidRDefault="00D5791F" w:rsidP="00141FBA">
            <w:pPr>
              <w:keepNext/>
              <w:widowControl w:val="0"/>
              <w:jc w:val="center"/>
            </w:pPr>
            <w:r w:rsidRPr="003944FE">
              <w:t>тыс.чел.</w:t>
            </w:r>
          </w:p>
        </w:tc>
        <w:tc>
          <w:tcPr>
            <w:tcW w:w="1138" w:type="dxa"/>
            <w:tcBorders>
              <w:top w:val="single" w:sz="4" w:space="0" w:color="auto"/>
              <w:left w:val="double" w:sz="6" w:space="0" w:color="auto"/>
              <w:bottom w:val="single" w:sz="4" w:space="0" w:color="auto"/>
              <w:right w:val="single" w:sz="4" w:space="0" w:color="auto"/>
            </w:tcBorders>
            <w:shd w:val="clear" w:color="000000" w:fill="FFFFFF"/>
            <w:vAlign w:val="center"/>
          </w:tcPr>
          <w:p w:rsidR="00D5791F" w:rsidRPr="003944FE" w:rsidRDefault="00D5791F" w:rsidP="00141FBA">
            <w:pPr>
              <w:keepNext/>
              <w:widowControl w:val="0"/>
              <w:jc w:val="center"/>
            </w:pPr>
            <w:r w:rsidRPr="003944FE">
              <w:t>331,60</w:t>
            </w:r>
          </w:p>
        </w:tc>
        <w:tc>
          <w:tcPr>
            <w:tcW w:w="1138" w:type="dxa"/>
            <w:tcBorders>
              <w:top w:val="single" w:sz="4" w:space="0" w:color="auto"/>
              <w:left w:val="single" w:sz="4" w:space="0" w:color="auto"/>
              <w:bottom w:val="single" w:sz="4" w:space="0" w:color="auto"/>
              <w:right w:val="single" w:sz="4" w:space="0" w:color="auto"/>
            </w:tcBorders>
            <w:shd w:val="clear" w:color="000000" w:fill="FFFFFF"/>
            <w:vAlign w:val="center"/>
          </w:tcPr>
          <w:p w:rsidR="00D5791F" w:rsidRPr="003944FE" w:rsidRDefault="00D5791F" w:rsidP="00141FBA">
            <w:pPr>
              <w:keepNext/>
              <w:widowControl w:val="0"/>
              <w:jc w:val="center"/>
            </w:pPr>
            <w:r w:rsidRPr="003944FE">
              <w:t>329,50</w:t>
            </w:r>
          </w:p>
        </w:tc>
        <w:tc>
          <w:tcPr>
            <w:tcW w:w="1457" w:type="dxa"/>
            <w:tcBorders>
              <w:top w:val="single" w:sz="4" w:space="0" w:color="auto"/>
              <w:left w:val="single" w:sz="4" w:space="0" w:color="auto"/>
              <w:bottom w:val="single" w:sz="4" w:space="0" w:color="auto"/>
              <w:right w:val="single" w:sz="4" w:space="0" w:color="auto"/>
            </w:tcBorders>
            <w:shd w:val="clear" w:color="000000" w:fill="FFFFFF"/>
            <w:vAlign w:val="center"/>
          </w:tcPr>
          <w:p w:rsidR="00D5791F" w:rsidRPr="003944FE" w:rsidRDefault="00D5791F" w:rsidP="00141FBA">
            <w:pPr>
              <w:keepNext/>
              <w:widowControl w:val="0"/>
              <w:jc w:val="center"/>
            </w:pPr>
            <w:r w:rsidRPr="003944FE">
              <w:t>99,37</w:t>
            </w:r>
          </w:p>
        </w:tc>
        <w:tc>
          <w:tcPr>
            <w:tcW w:w="1624" w:type="dxa"/>
            <w:tcBorders>
              <w:top w:val="single" w:sz="4" w:space="0" w:color="auto"/>
              <w:left w:val="single" w:sz="4" w:space="0" w:color="auto"/>
              <w:bottom w:val="single" w:sz="4" w:space="0" w:color="auto"/>
              <w:right w:val="single" w:sz="4" w:space="0" w:color="auto"/>
            </w:tcBorders>
            <w:shd w:val="clear" w:color="000000" w:fill="FFFFFF"/>
            <w:vAlign w:val="center"/>
          </w:tcPr>
          <w:p w:rsidR="00D5791F" w:rsidRPr="003944FE" w:rsidRDefault="00D5791F" w:rsidP="00141FBA">
            <w:pPr>
              <w:keepNext/>
              <w:widowControl w:val="0"/>
              <w:jc w:val="center"/>
            </w:pPr>
            <w:r w:rsidRPr="003944FE">
              <w:t>-0,63</w:t>
            </w:r>
          </w:p>
        </w:tc>
        <w:tc>
          <w:tcPr>
            <w:tcW w:w="1173" w:type="dxa"/>
            <w:tcBorders>
              <w:top w:val="single" w:sz="4" w:space="0" w:color="auto"/>
              <w:left w:val="single" w:sz="4" w:space="0" w:color="auto"/>
              <w:bottom w:val="single" w:sz="4" w:space="0" w:color="auto"/>
              <w:right w:val="single" w:sz="4" w:space="0" w:color="auto"/>
            </w:tcBorders>
            <w:shd w:val="clear" w:color="000000" w:fill="FFFFFF"/>
            <w:vAlign w:val="center"/>
          </w:tcPr>
          <w:p w:rsidR="00D5791F" w:rsidRPr="003944FE" w:rsidRDefault="00D5791F" w:rsidP="00141FBA">
            <w:pPr>
              <w:keepNext/>
              <w:widowControl w:val="0"/>
              <w:jc w:val="center"/>
            </w:pPr>
            <w:r w:rsidRPr="003944FE">
              <w:t>326,90</w:t>
            </w:r>
          </w:p>
        </w:tc>
        <w:tc>
          <w:tcPr>
            <w:tcW w:w="1458" w:type="dxa"/>
            <w:tcBorders>
              <w:top w:val="single" w:sz="4" w:space="0" w:color="auto"/>
              <w:left w:val="single" w:sz="4" w:space="0" w:color="auto"/>
              <w:bottom w:val="single" w:sz="4" w:space="0" w:color="auto"/>
              <w:right w:val="single" w:sz="4" w:space="0" w:color="auto"/>
            </w:tcBorders>
            <w:shd w:val="clear" w:color="000000" w:fill="FFFFFF"/>
            <w:vAlign w:val="center"/>
          </w:tcPr>
          <w:p w:rsidR="00D5791F" w:rsidRPr="003944FE" w:rsidRDefault="00D5791F" w:rsidP="00141FBA">
            <w:pPr>
              <w:keepNext/>
              <w:widowControl w:val="0"/>
              <w:jc w:val="center"/>
            </w:pPr>
            <w:r w:rsidRPr="003944FE">
              <w:t>99,21</w:t>
            </w:r>
          </w:p>
        </w:tc>
        <w:tc>
          <w:tcPr>
            <w:tcW w:w="1330" w:type="dxa"/>
            <w:tcBorders>
              <w:top w:val="single" w:sz="4" w:space="0" w:color="auto"/>
              <w:left w:val="single" w:sz="4" w:space="0" w:color="auto"/>
              <w:bottom w:val="single" w:sz="4" w:space="0" w:color="auto"/>
              <w:right w:val="single" w:sz="18" w:space="0" w:color="auto"/>
            </w:tcBorders>
            <w:shd w:val="clear" w:color="000000" w:fill="FFFFFF"/>
            <w:vAlign w:val="center"/>
          </w:tcPr>
          <w:p w:rsidR="00D5791F" w:rsidRPr="003944FE" w:rsidRDefault="00D5791F" w:rsidP="00141FBA">
            <w:pPr>
              <w:keepNext/>
              <w:widowControl w:val="0"/>
              <w:jc w:val="center"/>
            </w:pPr>
            <w:r w:rsidRPr="003944FE">
              <w:t>-0,79</w:t>
            </w:r>
          </w:p>
        </w:tc>
      </w:tr>
      <w:tr w:rsidR="003944FE" w:rsidRPr="003944FE" w:rsidTr="000A75AF">
        <w:trPr>
          <w:trHeight w:val="798"/>
          <w:jc w:val="center"/>
        </w:trPr>
        <w:tc>
          <w:tcPr>
            <w:tcW w:w="3425" w:type="dxa"/>
            <w:tcBorders>
              <w:top w:val="single" w:sz="4" w:space="0" w:color="auto"/>
              <w:left w:val="single" w:sz="18" w:space="0" w:color="auto"/>
              <w:bottom w:val="single" w:sz="4" w:space="0" w:color="auto"/>
              <w:right w:val="double" w:sz="6" w:space="0" w:color="auto"/>
            </w:tcBorders>
            <w:shd w:val="clear" w:color="000000" w:fill="FFFFFF"/>
          </w:tcPr>
          <w:p w:rsidR="00D5791F" w:rsidRPr="003944FE" w:rsidRDefault="00D5791F" w:rsidP="00141FBA">
            <w:pPr>
              <w:keepNext/>
              <w:widowControl w:val="0"/>
            </w:pPr>
            <w:r w:rsidRPr="003944FE">
              <w:t>Численность населения старше трудоспособного возраста</w:t>
            </w:r>
          </w:p>
        </w:tc>
        <w:tc>
          <w:tcPr>
            <w:tcW w:w="1747" w:type="dxa"/>
            <w:tcBorders>
              <w:top w:val="single" w:sz="4" w:space="0" w:color="auto"/>
              <w:left w:val="double" w:sz="6" w:space="0" w:color="auto"/>
              <w:bottom w:val="single" w:sz="4" w:space="0" w:color="auto"/>
              <w:right w:val="double" w:sz="6" w:space="0" w:color="auto"/>
            </w:tcBorders>
            <w:shd w:val="clear" w:color="000000" w:fill="FFFFFF"/>
            <w:vAlign w:val="center"/>
          </w:tcPr>
          <w:p w:rsidR="00D5791F" w:rsidRPr="003944FE" w:rsidRDefault="00D5791F" w:rsidP="00141FBA">
            <w:pPr>
              <w:keepNext/>
              <w:widowControl w:val="0"/>
              <w:jc w:val="center"/>
            </w:pPr>
            <w:r w:rsidRPr="003944FE">
              <w:t>тыс.чел.</w:t>
            </w:r>
          </w:p>
        </w:tc>
        <w:tc>
          <w:tcPr>
            <w:tcW w:w="1138" w:type="dxa"/>
            <w:tcBorders>
              <w:top w:val="single" w:sz="4" w:space="0" w:color="auto"/>
              <w:left w:val="double" w:sz="6" w:space="0" w:color="auto"/>
              <w:bottom w:val="single" w:sz="4" w:space="0" w:color="auto"/>
              <w:right w:val="single" w:sz="4" w:space="0" w:color="auto"/>
            </w:tcBorders>
            <w:shd w:val="clear" w:color="000000" w:fill="FFFFFF"/>
            <w:vAlign w:val="center"/>
          </w:tcPr>
          <w:p w:rsidR="00D5791F" w:rsidRPr="003944FE" w:rsidRDefault="00D5791F" w:rsidP="00141FBA">
            <w:pPr>
              <w:keepNext/>
              <w:widowControl w:val="0"/>
              <w:jc w:val="center"/>
            </w:pPr>
            <w:r w:rsidRPr="003944FE">
              <w:t>126,50</w:t>
            </w:r>
          </w:p>
        </w:tc>
        <w:tc>
          <w:tcPr>
            <w:tcW w:w="1138" w:type="dxa"/>
            <w:tcBorders>
              <w:top w:val="single" w:sz="4" w:space="0" w:color="auto"/>
              <w:left w:val="single" w:sz="4" w:space="0" w:color="auto"/>
              <w:bottom w:val="single" w:sz="4" w:space="0" w:color="auto"/>
              <w:right w:val="single" w:sz="4" w:space="0" w:color="auto"/>
            </w:tcBorders>
            <w:shd w:val="clear" w:color="000000" w:fill="FFFFFF"/>
            <w:vAlign w:val="center"/>
          </w:tcPr>
          <w:p w:rsidR="00D5791F" w:rsidRPr="003944FE" w:rsidRDefault="00D5791F" w:rsidP="00141FBA">
            <w:pPr>
              <w:keepNext/>
              <w:widowControl w:val="0"/>
              <w:jc w:val="center"/>
            </w:pPr>
            <w:r w:rsidRPr="003944FE">
              <w:t>129,80</w:t>
            </w:r>
          </w:p>
        </w:tc>
        <w:tc>
          <w:tcPr>
            <w:tcW w:w="1457" w:type="dxa"/>
            <w:tcBorders>
              <w:top w:val="single" w:sz="4" w:space="0" w:color="auto"/>
              <w:left w:val="single" w:sz="4" w:space="0" w:color="auto"/>
              <w:bottom w:val="single" w:sz="4" w:space="0" w:color="auto"/>
              <w:right w:val="single" w:sz="4" w:space="0" w:color="auto"/>
            </w:tcBorders>
            <w:shd w:val="clear" w:color="000000" w:fill="FFFFFF"/>
            <w:vAlign w:val="center"/>
          </w:tcPr>
          <w:p w:rsidR="00D5791F" w:rsidRPr="003944FE" w:rsidRDefault="00D5791F" w:rsidP="00141FBA">
            <w:pPr>
              <w:keepNext/>
              <w:widowControl w:val="0"/>
              <w:jc w:val="center"/>
            </w:pPr>
            <w:r w:rsidRPr="003944FE">
              <w:t>102,61</w:t>
            </w:r>
          </w:p>
        </w:tc>
        <w:tc>
          <w:tcPr>
            <w:tcW w:w="1624" w:type="dxa"/>
            <w:tcBorders>
              <w:top w:val="single" w:sz="4" w:space="0" w:color="auto"/>
              <w:left w:val="single" w:sz="4" w:space="0" w:color="auto"/>
              <w:bottom w:val="single" w:sz="4" w:space="0" w:color="auto"/>
              <w:right w:val="single" w:sz="4" w:space="0" w:color="auto"/>
            </w:tcBorders>
            <w:shd w:val="clear" w:color="000000" w:fill="FFFFFF"/>
            <w:vAlign w:val="center"/>
          </w:tcPr>
          <w:p w:rsidR="00D5791F" w:rsidRPr="003944FE" w:rsidRDefault="00D5791F" w:rsidP="00141FBA">
            <w:pPr>
              <w:keepNext/>
              <w:widowControl w:val="0"/>
              <w:jc w:val="center"/>
            </w:pPr>
            <w:r w:rsidRPr="003944FE">
              <w:t>2,61</w:t>
            </w:r>
          </w:p>
        </w:tc>
        <w:tc>
          <w:tcPr>
            <w:tcW w:w="1173" w:type="dxa"/>
            <w:tcBorders>
              <w:top w:val="single" w:sz="4" w:space="0" w:color="auto"/>
              <w:left w:val="single" w:sz="4" w:space="0" w:color="auto"/>
              <w:bottom w:val="single" w:sz="4" w:space="0" w:color="auto"/>
              <w:right w:val="single" w:sz="4" w:space="0" w:color="auto"/>
            </w:tcBorders>
            <w:shd w:val="clear" w:color="000000" w:fill="FFFFFF"/>
            <w:vAlign w:val="center"/>
          </w:tcPr>
          <w:p w:rsidR="00D5791F" w:rsidRPr="003944FE" w:rsidRDefault="00D5791F" w:rsidP="00141FBA">
            <w:pPr>
              <w:keepNext/>
              <w:widowControl w:val="0"/>
              <w:jc w:val="center"/>
            </w:pPr>
            <w:r w:rsidRPr="003944FE">
              <w:t>132,70</w:t>
            </w:r>
          </w:p>
        </w:tc>
        <w:tc>
          <w:tcPr>
            <w:tcW w:w="1458" w:type="dxa"/>
            <w:tcBorders>
              <w:top w:val="single" w:sz="4" w:space="0" w:color="auto"/>
              <w:left w:val="single" w:sz="4" w:space="0" w:color="auto"/>
              <w:bottom w:val="single" w:sz="4" w:space="0" w:color="auto"/>
              <w:right w:val="single" w:sz="4" w:space="0" w:color="auto"/>
            </w:tcBorders>
            <w:shd w:val="clear" w:color="000000" w:fill="FFFFFF"/>
            <w:vAlign w:val="center"/>
          </w:tcPr>
          <w:p w:rsidR="00D5791F" w:rsidRPr="003944FE" w:rsidRDefault="00D5791F" w:rsidP="00141FBA">
            <w:pPr>
              <w:keepNext/>
              <w:widowControl w:val="0"/>
              <w:jc w:val="center"/>
            </w:pPr>
            <w:r w:rsidRPr="003944FE">
              <w:t>102,23</w:t>
            </w:r>
          </w:p>
        </w:tc>
        <w:tc>
          <w:tcPr>
            <w:tcW w:w="1330" w:type="dxa"/>
            <w:tcBorders>
              <w:top w:val="single" w:sz="4" w:space="0" w:color="auto"/>
              <w:left w:val="single" w:sz="4" w:space="0" w:color="auto"/>
              <w:bottom w:val="single" w:sz="4" w:space="0" w:color="auto"/>
              <w:right w:val="single" w:sz="18" w:space="0" w:color="auto"/>
            </w:tcBorders>
            <w:shd w:val="clear" w:color="000000" w:fill="FFFFFF"/>
            <w:vAlign w:val="center"/>
          </w:tcPr>
          <w:p w:rsidR="00D5791F" w:rsidRPr="003944FE" w:rsidRDefault="00D5791F" w:rsidP="00141FBA">
            <w:pPr>
              <w:keepNext/>
              <w:widowControl w:val="0"/>
              <w:jc w:val="center"/>
            </w:pPr>
            <w:r w:rsidRPr="003944FE">
              <w:t>2,23</w:t>
            </w:r>
          </w:p>
        </w:tc>
      </w:tr>
      <w:tr w:rsidR="003944FE" w:rsidRPr="003944FE" w:rsidTr="000A75AF">
        <w:trPr>
          <w:trHeight w:val="667"/>
          <w:jc w:val="center"/>
        </w:trPr>
        <w:tc>
          <w:tcPr>
            <w:tcW w:w="3425" w:type="dxa"/>
            <w:tcBorders>
              <w:top w:val="single" w:sz="4" w:space="0" w:color="auto"/>
              <w:left w:val="single" w:sz="18" w:space="0" w:color="auto"/>
              <w:bottom w:val="single" w:sz="4" w:space="0" w:color="auto"/>
              <w:right w:val="double" w:sz="6" w:space="0" w:color="auto"/>
            </w:tcBorders>
            <w:shd w:val="clear" w:color="000000" w:fill="FFFFFF"/>
          </w:tcPr>
          <w:p w:rsidR="00D5791F" w:rsidRPr="003944FE" w:rsidRDefault="00D5791F" w:rsidP="00141FBA">
            <w:pPr>
              <w:keepNext/>
              <w:widowControl w:val="0"/>
            </w:pPr>
            <w:r w:rsidRPr="003944FE">
              <w:t>Ожидаемая продолжител</w:t>
            </w:r>
            <w:r w:rsidRPr="003944FE">
              <w:t>ь</w:t>
            </w:r>
            <w:r w:rsidRPr="003944FE">
              <w:t>ность жизни при рождении</w:t>
            </w:r>
          </w:p>
        </w:tc>
        <w:tc>
          <w:tcPr>
            <w:tcW w:w="1747" w:type="dxa"/>
            <w:tcBorders>
              <w:top w:val="single" w:sz="4" w:space="0" w:color="auto"/>
              <w:left w:val="double" w:sz="6" w:space="0" w:color="auto"/>
              <w:bottom w:val="single" w:sz="4" w:space="0" w:color="auto"/>
              <w:right w:val="double" w:sz="6" w:space="0" w:color="auto"/>
            </w:tcBorders>
            <w:shd w:val="clear" w:color="000000" w:fill="FFFFFF"/>
            <w:vAlign w:val="center"/>
          </w:tcPr>
          <w:p w:rsidR="00D5791F" w:rsidRPr="003944FE" w:rsidRDefault="00D5791F" w:rsidP="00141FBA">
            <w:pPr>
              <w:keepNext/>
              <w:widowControl w:val="0"/>
              <w:jc w:val="center"/>
            </w:pPr>
            <w:r w:rsidRPr="003944FE">
              <w:t>число лет</w:t>
            </w:r>
          </w:p>
        </w:tc>
        <w:tc>
          <w:tcPr>
            <w:tcW w:w="1138" w:type="dxa"/>
            <w:tcBorders>
              <w:top w:val="single" w:sz="4" w:space="0" w:color="auto"/>
              <w:left w:val="double" w:sz="6" w:space="0" w:color="auto"/>
              <w:bottom w:val="single" w:sz="4" w:space="0" w:color="auto"/>
              <w:right w:val="single" w:sz="4" w:space="0" w:color="auto"/>
            </w:tcBorders>
            <w:shd w:val="clear" w:color="000000" w:fill="FFFFFF"/>
            <w:vAlign w:val="center"/>
          </w:tcPr>
          <w:p w:rsidR="00D5791F" w:rsidRPr="003944FE" w:rsidRDefault="00D5791F" w:rsidP="00141FBA">
            <w:pPr>
              <w:keepNext/>
              <w:widowControl w:val="0"/>
              <w:jc w:val="center"/>
            </w:pPr>
            <w:r w:rsidRPr="003944FE">
              <w:t>-</w:t>
            </w:r>
          </w:p>
        </w:tc>
        <w:tc>
          <w:tcPr>
            <w:tcW w:w="1138" w:type="dxa"/>
            <w:tcBorders>
              <w:top w:val="single" w:sz="4" w:space="0" w:color="auto"/>
              <w:left w:val="single" w:sz="4" w:space="0" w:color="auto"/>
              <w:bottom w:val="single" w:sz="4" w:space="0" w:color="auto"/>
              <w:right w:val="single" w:sz="4" w:space="0" w:color="auto"/>
            </w:tcBorders>
            <w:shd w:val="clear" w:color="000000" w:fill="FFFFFF"/>
            <w:vAlign w:val="center"/>
          </w:tcPr>
          <w:p w:rsidR="00D5791F" w:rsidRPr="003944FE" w:rsidRDefault="00D5791F" w:rsidP="00141FBA">
            <w:pPr>
              <w:keepNext/>
              <w:widowControl w:val="0"/>
              <w:jc w:val="center"/>
            </w:pPr>
            <w:r w:rsidRPr="003944FE">
              <w:t>69,5</w:t>
            </w:r>
          </w:p>
        </w:tc>
        <w:tc>
          <w:tcPr>
            <w:tcW w:w="1457" w:type="dxa"/>
            <w:tcBorders>
              <w:top w:val="single" w:sz="4" w:space="0" w:color="auto"/>
              <w:left w:val="single" w:sz="4" w:space="0" w:color="auto"/>
              <w:bottom w:val="single" w:sz="4" w:space="0" w:color="auto"/>
              <w:right w:val="single" w:sz="4" w:space="0" w:color="auto"/>
            </w:tcBorders>
            <w:shd w:val="clear" w:color="000000" w:fill="FFFFFF"/>
            <w:vAlign w:val="center"/>
          </w:tcPr>
          <w:p w:rsidR="00D5791F" w:rsidRPr="003944FE" w:rsidRDefault="00D5791F" w:rsidP="00141FBA">
            <w:pPr>
              <w:keepNext/>
              <w:widowControl w:val="0"/>
              <w:jc w:val="center"/>
            </w:pPr>
            <w:r w:rsidRPr="003944FE">
              <w:t>-</w:t>
            </w:r>
          </w:p>
        </w:tc>
        <w:tc>
          <w:tcPr>
            <w:tcW w:w="1624" w:type="dxa"/>
            <w:tcBorders>
              <w:top w:val="single" w:sz="4" w:space="0" w:color="auto"/>
              <w:left w:val="single" w:sz="4" w:space="0" w:color="auto"/>
              <w:bottom w:val="single" w:sz="4" w:space="0" w:color="auto"/>
              <w:right w:val="single" w:sz="4" w:space="0" w:color="auto"/>
            </w:tcBorders>
            <w:shd w:val="clear" w:color="000000" w:fill="FFFFFF"/>
            <w:vAlign w:val="center"/>
          </w:tcPr>
          <w:p w:rsidR="00D5791F" w:rsidRPr="003944FE" w:rsidRDefault="00D5791F" w:rsidP="00141FBA">
            <w:pPr>
              <w:keepNext/>
              <w:widowControl w:val="0"/>
              <w:jc w:val="center"/>
            </w:pPr>
            <w:r w:rsidRPr="003944FE">
              <w:t>-</w:t>
            </w:r>
          </w:p>
        </w:tc>
        <w:tc>
          <w:tcPr>
            <w:tcW w:w="1173" w:type="dxa"/>
            <w:tcBorders>
              <w:top w:val="single" w:sz="4" w:space="0" w:color="auto"/>
              <w:left w:val="single" w:sz="4" w:space="0" w:color="auto"/>
              <w:bottom w:val="single" w:sz="4" w:space="0" w:color="auto"/>
              <w:right w:val="single" w:sz="4" w:space="0" w:color="auto"/>
            </w:tcBorders>
            <w:shd w:val="clear" w:color="000000" w:fill="FFFFFF"/>
            <w:vAlign w:val="center"/>
          </w:tcPr>
          <w:p w:rsidR="00D5791F" w:rsidRPr="003944FE" w:rsidRDefault="00D5791F" w:rsidP="00141FBA">
            <w:pPr>
              <w:keepNext/>
              <w:widowControl w:val="0"/>
              <w:jc w:val="center"/>
            </w:pPr>
            <w:r w:rsidRPr="003944FE">
              <w:t>70,3</w:t>
            </w:r>
          </w:p>
        </w:tc>
        <w:tc>
          <w:tcPr>
            <w:tcW w:w="1458" w:type="dxa"/>
            <w:tcBorders>
              <w:top w:val="single" w:sz="4" w:space="0" w:color="auto"/>
              <w:left w:val="single" w:sz="4" w:space="0" w:color="auto"/>
              <w:bottom w:val="single" w:sz="4" w:space="0" w:color="auto"/>
              <w:right w:val="single" w:sz="4" w:space="0" w:color="auto"/>
            </w:tcBorders>
            <w:shd w:val="clear" w:color="000000" w:fill="FFFFFF"/>
            <w:vAlign w:val="center"/>
          </w:tcPr>
          <w:p w:rsidR="00D5791F" w:rsidRPr="003944FE" w:rsidRDefault="00D5791F" w:rsidP="00141FBA">
            <w:pPr>
              <w:keepNext/>
              <w:widowControl w:val="0"/>
              <w:jc w:val="center"/>
            </w:pPr>
            <w:r w:rsidRPr="003944FE">
              <w:t>101,15</w:t>
            </w:r>
          </w:p>
        </w:tc>
        <w:tc>
          <w:tcPr>
            <w:tcW w:w="1330" w:type="dxa"/>
            <w:tcBorders>
              <w:top w:val="single" w:sz="4" w:space="0" w:color="auto"/>
              <w:left w:val="single" w:sz="4" w:space="0" w:color="auto"/>
              <w:bottom w:val="single" w:sz="4" w:space="0" w:color="auto"/>
              <w:right w:val="single" w:sz="18" w:space="0" w:color="auto"/>
            </w:tcBorders>
            <w:shd w:val="clear" w:color="000000" w:fill="FFFFFF"/>
            <w:vAlign w:val="center"/>
          </w:tcPr>
          <w:p w:rsidR="00D5791F" w:rsidRPr="003944FE" w:rsidRDefault="00D5791F" w:rsidP="00141FBA">
            <w:pPr>
              <w:keepNext/>
              <w:widowControl w:val="0"/>
              <w:jc w:val="center"/>
            </w:pPr>
            <w:r w:rsidRPr="003944FE">
              <w:t>1,15</w:t>
            </w:r>
          </w:p>
        </w:tc>
      </w:tr>
      <w:tr w:rsidR="003944FE" w:rsidRPr="003944FE" w:rsidTr="000A75AF">
        <w:trPr>
          <w:trHeight w:val="867"/>
          <w:jc w:val="center"/>
        </w:trPr>
        <w:tc>
          <w:tcPr>
            <w:tcW w:w="3425" w:type="dxa"/>
            <w:tcBorders>
              <w:top w:val="single" w:sz="4" w:space="0" w:color="auto"/>
              <w:left w:val="single" w:sz="18" w:space="0" w:color="auto"/>
              <w:bottom w:val="single" w:sz="4" w:space="0" w:color="auto"/>
              <w:right w:val="double" w:sz="6" w:space="0" w:color="auto"/>
            </w:tcBorders>
            <w:shd w:val="clear" w:color="000000" w:fill="FFFFFF"/>
          </w:tcPr>
          <w:p w:rsidR="000A75AF" w:rsidRPr="003944FE" w:rsidRDefault="00D5791F" w:rsidP="00141FBA">
            <w:pPr>
              <w:keepNext/>
              <w:widowControl w:val="0"/>
            </w:pPr>
            <w:r w:rsidRPr="003944FE">
              <w:t xml:space="preserve">Общий коэффициент </w:t>
            </w:r>
          </w:p>
          <w:p w:rsidR="00D5791F" w:rsidRPr="003944FE" w:rsidRDefault="00D5791F" w:rsidP="00141FBA">
            <w:pPr>
              <w:keepNext/>
              <w:widowControl w:val="0"/>
            </w:pPr>
            <w:r w:rsidRPr="003944FE">
              <w:t>рождаемости</w:t>
            </w:r>
          </w:p>
        </w:tc>
        <w:tc>
          <w:tcPr>
            <w:tcW w:w="1747" w:type="dxa"/>
            <w:tcBorders>
              <w:top w:val="single" w:sz="4" w:space="0" w:color="auto"/>
              <w:left w:val="double" w:sz="6" w:space="0" w:color="auto"/>
              <w:bottom w:val="single" w:sz="4" w:space="0" w:color="auto"/>
              <w:right w:val="double" w:sz="6" w:space="0" w:color="auto"/>
            </w:tcBorders>
            <w:shd w:val="clear" w:color="000000" w:fill="FFFFFF"/>
            <w:vAlign w:val="center"/>
          </w:tcPr>
          <w:p w:rsidR="00D5791F" w:rsidRPr="003944FE" w:rsidRDefault="00D5791F" w:rsidP="00141FBA">
            <w:pPr>
              <w:keepNext/>
              <w:widowControl w:val="0"/>
              <w:jc w:val="center"/>
            </w:pPr>
            <w:r w:rsidRPr="003944FE">
              <w:t>число роди</w:t>
            </w:r>
            <w:r w:rsidRPr="003944FE">
              <w:t>в</w:t>
            </w:r>
            <w:r w:rsidRPr="003944FE">
              <w:t>шихся на 1000 человек нас</w:t>
            </w:r>
            <w:r w:rsidRPr="003944FE">
              <w:t>е</w:t>
            </w:r>
            <w:r w:rsidRPr="003944FE">
              <w:t>ления</w:t>
            </w:r>
          </w:p>
        </w:tc>
        <w:tc>
          <w:tcPr>
            <w:tcW w:w="1138" w:type="dxa"/>
            <w:tcBorders>
              <w:top w:val="single" w:sz="4" w:space="0" w:color="auto"/>
              <w:left w:val="double" w:sz="6" w:space="0" w:color="auto"/>
              <w:bottom w:val="single" w:sz="4" w:space="0" w:color="auto"/>
              <w:right w:val="single" w:sz="4" w:space="0" w:color="auto"/>
            </w:tcBorders>
            <w:shd w:val="clear" w:color="000000" w:fill="FFFFFF"/>
            <w:vAlign w:val="center"/>
          </w:tcPr>
          <w:p w:rsidR="00D5791F" w:rsidRPr="003944FE" w:rsidRDefault="00D5791F" w:rsidP="00141FBA">
            <w:pPr>
              <w:keepNext/>
              <w:widowControl w:val="0"/>
              <w:jc w:val="center"/>
            </w:pPr>
            <w:r w:rsidRPr="003944FE">
              <w:t>12,4</w:t>
            </w:r>
          </w:p>
        </w:tc>
        <w:tc>
          <w:tcPr>
            <w:tcW w:w="1138" w:type="dxa"/>
            <w:tcBorders>
              <w:top w:val="single" w:sz="4" w:space="0" w:color="auto"/>
              <w:left w:val="single" w:sz="4" w:space="0" w:color="auto"/>
              <w:bottom w:val="single" w:sz="4" w:space="0" w:color="auto"/>
              <w:right w:val="single" w:sz="4" w:space="0" w:color="auto"/>
            </w:tcBorders>
            <w:shd w:val="clear" w:color="000000" w:fill="FFFFFF"/>
            <w:vAlign w:val="center"/>
          </w:tcPr>
          <w:p w:rsidR="00D5791F" w:rsidRPr="003944FE" w:rsidRDefault="00D5791F" w:rsidP="00141FBA">
            <w:pPr>
              <w:keepNext/>
              <w:widowControl w:val="0"/>
              <w:jc w:val="center"/>
            </w:pPr>
            <w:r w:rsidRPr="003944FE">
              <w:t>10,7</w:t>
            </w:r>
          </w:p>
        </w:tc>
        <w:tc>
          <w:tcPr>
            <w:tcW w:w="1457" w:type="dxa"/>
            <w:tcBorders>
              <w:top w:val="single" w:sz="4" w:space="0" w:color="auto"/>
              <w:left w:val="single" w:sz="4" w:space="0" w:color="auto"/>
              <w:bottom w:val="single" w:sz="4" w:space="0" w:color="auto"/>
              <w:right w:val="single" w:sz="4" w:space="0" w:color="auto"/>
            </w:tcBorders>
            <w:shd w:val="clear" w:color="000000" w:fill="FFFFFF"/>
            <w:vAlign w:val="center"/>
          </w:tcPr>
          <w:p w:rsidR="00D5791F" w:rsidRPr="003944FE" w:rsidRDefault="00D5791F" w:rsidP="00141FBA">
            <w:pPr>
              <w:keepNext/>
              <w:widowControl w:val="0"/>
              <w:jc w:val="center"/>
            </w:pPr>
            <w:r w:rsidRPr="003944FE">
              <w:t>86,29</w:t>
            </w:r>
          </w:p>
        </w:tc>
        <w:tc>
          <w:tcPr>
            <w:tcW w:w="1624" w:type="dxa"/>
            <w:tcBorders>
              <w:top w:val="single" w:sz="4" w:space="0" w:color="auto"/>
              <w:left w:val="single" w:sz="4" w:space="0" w:color="auto"/>
              <w:bottom w:val="single" w:sz="4" w:space="0" w:color="auto"/>
              <w:right w:val="single" w:sz="4" w:space="0" w:color="auto"/>
            </w:tcBorders>
            <w:shd w:val="clear" w:color="000000" w:fill="FFFFFF"/>
            <w:vAlign w:val="center"/>
          </w:tcPr>
          <w:p w:rsidR="00D5791F" w:rsidRPr="003944FE" w:rsidRDefault="00D5791F" w:rsidP="00141FBA">
            <w:pPr>
              <w:keepNext/>
              <w:widowControl w:val="0"/>
              <w:jc w:val="center"/>
            </w:pPr>
            <w:r w:rsidRPr="003944FE">
              <w:t>-13,71</w:t>
            </w:r>
          </w:p>
        </w:tc>
        <w:tc>
          <w:tcPr>
            <w:tcW w:w="1173" w:type="dxa"/>
            <w:tcBorders>
              <w:top w:val="single" w:sz="4" w:space="0" w:color="auto"/>
              <w:left w:val="single" w:sz="4" w:space="0" w:color="auto"/>
              <w:bottom w:val="single" w:sz="4" w:space="0" w:color="auto"/>
              <w:right w:val="single" w:sz="4" w:space="0" w:color="auto"/>
            </w:tcBorders>
            <w:shd w:val="clear" w:color="000000" w:fill="FFFFFF"/>
            <w:vAlign w:val="center"/>
          </w:tcPr>
          <w:p w:rsidR="00D5791F" w:rsidRPr="003944FE" w:rsidRDefault="00D5791F" w:rsidP="00141FBA">
            <w:pPr>
              <w:keepNext/>
              <w:widowControl w:val="0"/>
              <w:jc w:val="center"/>
            </w:pPr>
            <w:r w:rsidRPr="003944FE">
              <w:t>10,1</w:t>
            </w:r>
          </w:p>
        </w:tc>
        <w:tc>
          <w:tcPr>
            <w:tcW w:w="1458" w:type="dxa"/>
            <w:tcBorders>
              <w:top w:val="single" w:sz="4" w:space="0" w:color="auto"/>
              <w:left w:val="single" w:sz="4" w:space="0" w:color="auto"/>
              <w:bottom w:val="single" w:sz="4" w:space="0" w:color="auto"/>
              <w:right w:val="single" w:sz="4" w:space="0" w:color="auto"/>
            </w:tcBorders>
            <w:shd w:val="clear" w:color="000000" w:fill="FFFFFF"/>
            <w:vAlign w:val="center"/>
          </w:tcPr>
          <w:p w:rsidR="00D5791F" w:rsidRPr="003944FE" w:rsidRDefault="00D5791F" w:rsidP="00141FBA">
            <w:pPr>
              <w:keepNext/>
              <w:widowControl w:val="0"/>
              <w:jc w:val="center"/>
            </w:pPr>
            <w:r w:rsidRPr="003944FE">
              <w:t>94,39</w:t>
            </w:r>
          </w:p>
        </w:tc>
        <w:tc>
          <w:tcPr>
            <w:tcW w:w="1330" w:type="dxa"/>
            <w:tcBorders>
              <w:top w:val="single" w:sz="4" w:space="0" w:color="auto"/>
              <w:left w:val="single" w:sz="4" w:space="0" w:color="auto"/>
              <w:bottom w:val="single" w:sz="4" w:space="0" w:color="auto"/>
              <w:right w:val="single" w:sz="18" w:space="0" w:color="auto"/>
            </w:tcBorders>
            <w:shd w:val="clear" w:color="000000" w:fill="FFFFFF"/>
            <w:vAlign w:val="center"/>
          </w:tcPr>
          <w:p w:rsidR="00D5791F" w:rsidRPr="003944FE" w:rsidRDefault="00D5791F" w:rsidP="00141FBA">
            <w:pPr>
              <w:keepNext/>
              <w:widowControl w:val="0"/>
              <w:jc w:val="center"/>
            </w:pPr>
            <w:r w:rsidRPr="003944FE">
              <w:t>-5,61</w:t>
            </w:r>
          </w:p>
        </w:tc>
      </w:tr>
      <w:tr w:rsidR="003944FE" w:rsidRPr="003944FE" w:rsidTr="000A75AF">
        <w:trPr>
          <w:trHeight w:val="1035"/>
          <w:jc w:val="center"/>
        </w:trPr>
        <w:tc>
          <w:tcPr>
            <w:tcW w:w="3425" w:type="dxa"/>
            <w:tcBorders>
              <w:top w:val="single" w:sz="4" w:space="0" w:color="auto"/>
              <w:left w:val="single" w:sz="18" w:space="0" w:color="auto"/>
              <w:bottom w:val="single" w:sz="4" w:space="0" w:color="auto"/>
              <w:right w:val="double" w:sz="6" w:space="0" w:color="auto"/>
            </w:tcBorders>
            <w:shd w:val="clear" w:color="000000" w:fill="FFFFFF"/>
          </w:tcPr>
          <w:p w:rsidR="000A75AF" w:rsidRPr="003944FE" w:rsidRDefault="00D5791F" w:rsidP="00141FBA">
            <w:pPr>
              <w:keepNext/>
              <w:widowControl w:val="0"/>
            </w:pPr>
            <w:r w:rsidRPr="003944FE">
              <w:t xml:space="preserve">Общий коэффициент </w:t>
            </w:r>
          </w:p>
          <w:p w:rsidR="00D5791F" w:rsidRPr="003944FE" w:rsidRDefault="00D5791F" w:rsidP="00141FBA">
            <w:pPr>
              <w:keepNext/>
              <w:widowControl w:val="0"/>
            </w:pPr>
            <w:r w:rsidRPr="003944FE">
              <w:t>смертности</w:t>
            </w:r>
          </w:p>
        </w:tc>
        <w:tc>
          <w:tcPr>
            <w:tcW w:w="1747" w:type="dxa"/>
            <w:tcBorders>
              <w:top w:val="single" w:sz="4" w:space="0" w:color="auto"/>
              <w:left w:val="double" w:sz="6" w:space="0" w:color="auto"/>
              <w:bottom w:val="single" w:sz="4" w:space="0" w:color="auto"/>
              <w:right w:val="double" w:sz="6" w:space="0" w:color="auto"/>
            </w:tcBorders>
            <w:shd w:val="clear" w:color="000000" w:fill="FFFFFF"/>
            <w:vAlign w:val="center"/>
          </w:tcPr>
          <w:p w:rsidR="00D5791F" w:rsidRPr="003944FE" w:rsidRDefault="00D5791F" w:rsidP="00141FBA">
            <w:pPr>
              <w:keepNext/>
              <w:widowControl w:val="0"/>
              <w:jc w:val="center"/>
            </w:pPr>
            <w:r w:rsidRPr="003944FE">
              <w:t>число уме</w:t>
            </w:r>
            <w:r w:rsidRPr="003944FE">
              <w:t>р</w:t>
            </w:r>
            <w:r w:rsidRPr="003944FE">
              <w:t>ших на 1000 человек нас</w:t>
            </w:r>
            <w:r w:rsidRPr="003944FE">
              <w:t>е</w:t>
            </w:r>
            <w:r w:rsidRPr="003944FE">
              <w:t>ления</w:t>
            </w:r>
          </w:p>
        </w:tc>
        <w:tc>
          <w:tcPr>
            <w:tcW w:w="1138" w:type="dxa"/>
            <w:tcBorders>
              <w:top w:val="single" w:sz="4" w:space="0" w:color="auto"/>
              <w:left w:val="double" w:sz="6" w:space="0" w:color="auto"/>
              <w:bottom w:val="single" w:sz="4" w:space="0" w:color="auto"/>
              <w:right w:val="single" w:sz="4" w:space="0" w:color="auto"/>
            </w:tcBorders>
            <w:shd w:val="clear" w:color="000000" w:fill="FFFFFF"/>
            <w:vAlign w:val="center"/>
          </w:tcPr>
          <w:p w:rsidR="00D5791F" w:rsidRPr="003944FE" w:rsidRDefault="00D5791F" w:rsidP="00141FBA">
            <w:pPr>
              <w:keepNext/>
              <w:widowControl w:val="0"/>
              <w:jc w:val="center"/>
            </w:pPr>
            <w:r w:rsidRPr="003944FE">
              <w:t>12,1</w:t>
            </w:r>
          </w:p>
        </w:tc>
        <w:tc>
          <w:tcPr>
            <w:tcW w:w="1138" w:type="dxa"/>
            <w:tcBorders>
              <w:top w:val="single" w:sz="4" w:space="0" w:color="auto"/>
              <w:left w:val="single" w:sz="4" w:space="0" w:color="auto"/>
              <w:bottom w:val="single" w:sz="4" w:space="0" w:color="auto"/>
              <w:right w:val="single" w:sz="4" w:space="0" w:color="auto"/>
            </w:tcBorders>
            <w:shd w:val="clear" w:color="000000" w:fill="FFFFFF"/>
            <w:vAlign w:val="center"/>
          </w:tcPr>
          <w:p w:rsidR="00D5791F" w:rsidRPr="003944FE" w:rsidRDefault="00D5791F" w:rsidP="00141FBA">
            <w:pPr>
              <w:keepNext/>
              <w:widowControl w:val="0"/>
              <w:jc w:val="center"/>
            </w:pPr>
            <w:r w:rsidRPr="003944FE">
              <w:t>12</w:t>
            </w:r>
          </w:p>
        </w:tc>
        <w:tc>
          <w:tcPr>
            <w:tcW w:w="1457" w:type="dxa"/>
            <w:tcBorders>
              <w:top w:val="single" w:sz="4" w:space="0" w:color="auto"/>
              <w:left w:val="single" w:sz="4" w:space="0" w:color="auto"/>
              <w:bottom w:val="single" w:sz="4" w:space="0" w:color="auto"/>
              <w:right w:val="single" w:sz="4" w:space="0" w:color="auto"/>
            </w:tcBorders>
            <w:shd w:val="clear" w:color="000000" w:fill="FFFFFF"/>
            <w:vAlign w:val="center"/>
          </w:tcPr>
          <w:p w:rsidR="00D5791F" w:rsidRPr="003944FE" w:rsidRDefault="00D5791F" w:rsidP="00141FBA">
            <w:pPr>
              <w:keepNext/>
              <w:widowControl w:val="0"/>
              <w:jc w:val="center"/>
            </w:pPr>
            <w:r w:rsidRPr="003944FE">
              <w:t>99,17</w:t>
            </w:r>
          </w:p>
        </w:tc>
        <w:tc>
          <w:tcPr>
            <w:tcW w:w="1624" w:type="dxa"/>
            <w:tcBorders>
              <w:top w:val="single" w:sz="4" w:space="0" w:color="auto"/>
              <w:left w:val="single" w:sz="4" w:space="0" w:color="auto"/>
              <w:bottom w:val="single" w:sz="4" w:space="0" w:color="auto"/>
              <w:right w:val="single" w:sz="4" w:space="0" w:color="auto"/>
            </w:tcBorders>
            <w:shd w:val="clear" w:color="000000" w:fill="FFFFFF"/>
            <w:vAlign w:val="center"/>
          </w:tcPr>
          <w:p w:rsidR="00D5791F" w:rsidRPr="003944FE" w:rsidRDefault="00D5791F" w:rsidP="00141FBA">
            <w:pPr>
              <w:keepNext/>
              <w:widowControl w:val="0"/>
              <w:jc w:val="center"/>
            </w:pPr>
            <w:r w:rsidRPr="003944FE">
              <w:t>-0,83</w:t>
            </w:r>
          </w:p>
        </w:tc>
        <w:tc>
          <w:tcPr>
            <w:tcW w:w="1173" w:type="dxa"/>
            <w:tcBorders>
              <w:top w:val="single" w:sz="4" w:space="0" w:color="auto"/>
              <w:left w:val="single" w:sz="4" w:space="0" w:color="auto"/>
              <w:bottom w:val="single" w:sz="4" w:space="0" w:color="auto"/>
              <w:right w:val="single" w:sz="4" w:space="0" w:color="auto"/>
            </w:tcBorders>
            <w:shd w:val="clear" w:color="000000" w:fill="FFFFFF"/>
            <w:vAlign w:val="center"/>
          </w:tcPr>
          <w:p w:rsidR="00D5791F" w:rsidRPr="003944FE" w:rsidRDefault="00D5791F" w:rsidP="00141FBA">
            <w:pPr>
              <w:keepNext/>
              <w:widowControl w:val="0"/>
              <w:jc w:val="center"/>
            </w:pPr>
            <w:r w:rsidRPr="003944FE">
              <w:t>12,5</w:t>
            </w:r>
          </w:p>
        </w:tc>
        <w:tc>
          <w:tcPr>
            <w:tcW w:w="1458" w:type="dxa"/>
            <w:tcBorders>
              <w:top w:val="single" w:sz="4" w:space="0" w:color="auto"/>
              <w:left w:val="single" w:sz="4" w:space="0" w:color="auto"/>
              <w:bottom w:val="single" w:sz="4" w:space="0" w:color="auto"/>
              <w:right w:val="single" w:sz="4" w:space="0" w:color="auto"/>
            </w:tcBorders>
            <w:shd w:val="clear" w:color="000000" w:fill="FFFFFF"/>
            <w:vAlign w:val="center"/>
          </w:tcPr>
          <w:p w:rsidR="00D5791F" w:rsidRPr="003944FE" w:rsidRDefault="00D5791F" w:rsidP="00141FBA">
            <w:pPr>
              <w:keepNext/>
              <w:widowControl w:val="0"/>
              <w:jc w:val="center"/>
            </w:pPr>
            <w:r w:rsidRPr="003944FE">
              <w:t>104,17</w:t>
            </w:r>
          </w:p>
        </w:tc>
        <w:tc>
          <w:tcPr>
            <w:tcW w:w="1330" w:type="dxa"/>
            <w:tcBorders>
              <w:top w:val="single" w:sz="4" w:space="0" w:color="auto"/>
              <w:left w:val="single" w:sz="4" w:space="0" w:color="auto"/>
              <w:bottom w:val="single" w:sz="4" w:space="0" w:color="auto"/>
              <w:right w:val="single" w:sz="18" w:space="0" w:color="auto"/>
            </w:tcBorders>
            <w:shd w:val="clear" w:color="000000" w:fill="FFFFFF"/>
            <w:vAlign w:val="center"/>
          </w:tcPr>
          <w:p w:rsidR="00D5791F" w:rsidRPr="003944FE" w:rsidRDefault="00D5791F" w:rsidP="00141FBA">
            <w:pPr>
              <w:keepNext/>
              <w:widowControl w:val="0"/>
              <w:jc w:val="center"/>
            </w:pPr>
            <w:r w:rsidRPr="003944FE">
              <w:t>4,17</w:t>
            </w:r>
          </w:p>
        </w:tc>
      </w:tr>
      <w:tr w:rsidR="003944FE" w:rsidRPr="003944FE" w:rsidTr="000A75AF">
        <w:trPr>
          <w:trHeight w:val="1035"/>
          <w:jc w:val="center"/>
        </w:trPr>
        <w:tc>
          <w:tcPr>
            <w:tcW w:w="3425" w:type="dxa"/>
            <w:tcBorders>
              <w:top w:val="single" w:sz="4" w:space="0" w:color="auto"/>
              <w:left w:val="single" w:sz="18" w:space="0" w:color="auto"/>
              <w:bottom w:val="single" w:sz="4" w:space="0" w:color="auto"/>
              <w:right w:val="double" w:sz="6" w:space="0" w:color="auto"/>
            </w:tcBorders>
            <w:shd w:val="clear" w:color="000000" w:fill="FFFFFF"/>
          </w:tcPr>
          <w:p w:rsidR="00D5791F" w:rsidRPr="003944FE" w:rsidRDefault="00D5791F" w:rsidP="00141FBA">
            <w:pPr>
              <w:keepNext/>
              <w:widowControl w:val="0"/>
            </w:pPr>
            <w:r w:rsidRPr="003944FE">
              <w:t>Коэффициент естественного прироста населения</w:t>
            </w:r>
          </w:p>
        </w:tc>
        <w:tc>
          <w:tcPr>
            <w:tcW w:w="1747" w:type="dxa"/>
            <w:tcBorders>
              <w:top w:val="single" w:sz="4" w:space="0" w:color="auto"/>
              <w:left w:val="double" w:sz="6" w:space="0" w:color="auto"/>
              <w:bottom w:val="single" w:sz="4" w:space="0" w:color="auto"/>
              <w:right w:val="double" w:sz="6" w:space="0" w:color="auto"/>
            </w:tcBorders>
            <w:shd w:val="clear" w:color="000000" w:fill="FFFFFF"/>
            <w:vAlign w:val="center"/>
          </w:tcPr>
          <w:p w:rsidR="00D5791F" w:rsidRPr="003944FE" w:rsidRDefault="00D5791F" w:rsidP="00141FBA">
            <w:pPr>
              <w:keepNext/>
              <w:widowControl w:val="0"/>
              <w:jc w:val="center"/>
            </w:pPr>
            <w:r w:rsidRPr="003944FE">
              <w:t>на 1000 чел</w:t>
            </w:r>
            <w:r w:rsidRPr="003944FE">
              <w:t>о</w:t>
            </w:r>
            <w:r w:rsidRPr="003944FE">
              <w:t>век населения</w:t>
            </w:r>
          </w:p>
        </w:tc>
        <w:tc>
          <w:tcPr>
            <w:tcW w:w="1138" w:type="dxa"/>
            <w:tcBorders>
              <w:top w:val="single" w:sz="4" w:space="0" w:color="auto"/>
              <w:left w:val="double" w:sz="6" w:space="0" w:color="auto"/>
              <w:bottom w:val="single" w:sz="4" w:space="0" w:color="auto"/>
              <w:right w:val="single" w:sz="4" w:space="0" w:color="auto"/>
            </w:tcBorders>
            <w:shd w:val="clear" w:color="000000" w:fill="FFFFFF"/>
            <w:vAlign w:val="center"/>
          </w:tcPr>
          <w:p w:rsidR="00D5791F" w:rsidRPr="003944FE" w:rsidRDefault="00D5791F" w:rsidP="00141FBA">
            <w:pPr>
              <w:keepNext/>
              <w:widowControl w:val="0"/>
              <w:jc w:val="center"/>
            </w:pPr>
            <w:r w:rsidRPr="003944FE">
              <w:t>0,35</w:t>
            </w:r>
          </w:p>
        </w:tc>
        <w:tc>
          <w:tcPr>
            <w:tcW w:w="1138" w:type="dxa"/>
            <w:tcBorders>
              <w:top w:val="single" w:sz="4" w:space="0" w:color="auto"/>
              <w:left w:val="single" w:sz="4" w:space="0" w:color="auto"/>
              <w:bottom w:val="single" w:sz="4" w:space="0" w:color="auto"/>
              <w:right w:val="single" w:sz="4" w:space="0" w:color="auto"/>
            </w:tcBorders>
            <w:shd w:val="clear" w:color="000000" w:fill="FFFFFF"/>
            <w:vAlign w:val="center"/>
          </w:tcPr>
          <w:p w:rsidR="00D5791F" w:rsidRPr="003944FE" w:rsidRDefault="00D5791F" w:rsidP="00141FBA">
            <w:pPr>
              <w:keepNext/>
              <w:widowControl w:val="0"/>
              <w:jc w:val="center"/>
            </w:pPr>
            <w:r w:rsidRPr="003944FE">
              <w:t>-1,30</w:t>
            </w:r>
          </w:p>
        </w:tc>
        <w:tc>
          <w:tcPr>
            <w:tcW w:w="1457" w:type="dxa"/>
            <w:tcBorders>
              <w:top w:val="single" w:sz="4" w:space="0" w:color="auto"/>
              <w:left w:val="single" w:sz="4" w:space="0" w:color="auto"/>
              <w:bottom w:val="single" w:sz="4" w:space="0" w:color="auto"/>
              <w:right w:val="single" w:sz="4" w:space="0" w:color="auto"/>
            </w:tcBorders>
            <w:shd w:val="clear" w:color="000000" w:fill="FFFFFF"/>
            <w:vAlign w:val="center"/>
          </w:tcPr>
          <w:p w:rsidR="00D5791F" w:rsidRPr="003944FE" w:rsidRDefault="00D5791F" w:rsidP="00141FBA">
            <w:pPr>
              <w:keepNext/>
              <w:widowControl w:val="0"/>
              <w:jc w:val="center"/>
            </w:pPr>
            <w:r w:rsidRPr="003944FE">
              <w:t>-371,43</w:t>
            </w:r>
          </w:p>
        </w:tc>
        <w:tc>
          <w:tcPr>
            <w:tcW w:w="1624" w:type="dxa"/>
            <w:tcBorders>
              <w:top w:val="single" w:sz="4" w:space="0" w:color="auto"/>
              <w:left w:val="single" w:sz="4" w:space="0" w:color="auto"/>
              <w:bottom w:val="single" w:sz="4" w:space="0" w:color="auto"/>
              <w:right w:val="single" w:sz="4" w:space="0" w:color="auto"/>
            </w:tcBorders>
            <w:shd w:val="clear" w:color="000000" w:fill="FFFFFF"/>
            <w:vAlign w:val="center"/>
          </w:tcPr>
          <w:p w:rsidR="00D5791F" w:rsidRPr="003944FE" w:rsidRDefault="00D5791F" w:rsidP="00141FBA">
            <w:pPr>
              <w:keepNext/>
              <w:widowControl w:val="0"/>
              <w:jc w:val="center"/>
            </w:pPr>
            <w:r w:rsidRPr="003944FE">
              <w:t>-271,43</w:t>
            </w:r>
          </w:p>
        </w:tc>
        <w:tc>
          <w:tcPr>
            <w:tcW w:w="1173" w:type="dxa"/>
            <w:tcBorders>
              <w:top w:val="single" w:sz="4" w:space="0" w:color="auto"/>
              <w:left w:val="single" w:sz="4" w:space="0" w:color="auto"/>
              <w:bottom w:val="single" w:sz="4" w:space="0" w:color="auto"/>
              <w:right w:val="single" w:sz="4" w:space="0" w:color="auto"/>
            </w:tcBorders>
            <w:shd w:val="clear" w:color="000000" w:fill="FFFFFF"/>
            <w:vAlign w:val="center"/>
          </w:tcPr>
          <w:p w:rsidR="00D5791F" w:rsidRPr="003944FE" w:rsidRDefault="00D5791F" w:rsidP="00141FBA">
            <w:pPr>
              <w:keepNext/>
              <w:widowControl w:val="0"/>
              <w:jc w:val="center"/>
            </w:pPr>
            <w:r w:rsidRPr="003944FE">
              <w:t>-2,34</w:t>
            </w:r>
          </w:p>
        </w:tc>
        <w:tc>
          <w:tcPr>
            <w:tcW w:w="1458" w:type="dxa"/>
            <w:tcBorders>
              <w:top w:val="single" w:sz="4" w:space="0" w:color="auto"/>
              <w:left w:val="single" w:sz="4" w:space="0" w:color="auto"/>
              <w:bottom w:val="single" w:sz="4" w:space="0" w:color="auto"/>
              <w:right w:val="single" w:sz="4" w:space="0" w:color="auto"/>
            </w:tcBorders>
            <w:shd w:val="clear" w:color="000000" w:fill="FFFFFF"/>
            <w:vAlign w:val="center"/>
          </w:tcPr>
          <w:p w:rsidR="00D5791F" w:rsidRPr="003944FE" w:rsidRDefault="00D5791F" w:rsidP="00141FBA">
            <w:pPr>
              <w:keepNext/>
              <w:widowControl w:val="0"/>
              <w:jc w:val="center"/>
            </w:pPr>
            <w:r w:rsidRPr="003944FE">
              <w:t>184,62</w:t>
            </w:r>
          </w:p>
        </w:tc>
        <w:tc>
          <w:tcPr>
            <w:tcW w:w="1330" w:type="dxa"/>
            <w:tcBorders>
              <w:top w:val="single" w:sz="4" w:space="0" w:color="auto"/>
              <w:left w:val="single" w:sz="4" w:space="0" w:color="auto"/>
              <w:bottom w:val="single" w:sz="4" w:space="0" w:color="auto"/>
              <w:right w:val="single" w:sz="18" w:space="0" w:color="auto"/>
            </w:tcBorders>
            <w:shd w:val="clear" w:color="000000" w:fill="FFFFFF"/>
            <w:vAlign w:val="center"/>
          </w:tcPr>
          <w:p w:rsidR="00D5791F" w:rsidRPr="003944FE" w:rsidRDefault="00D5791F" w:rsidP="00141FBA">
            <w:pPr>
              <w:keepNext/>
              <w:widowControl w:val="0"/>
              <w:jc w:val="center"/>
            </w:pPr>
            <w:r w:rsidRPr="003944FE">
              <w:t>84,62</w:t>
            </w:r>
          </w:p>
        </w:tc>
      </w:tr>
      <w:tr w:rsidR="003944FE" w:rsidRPr="003944FE" w:rsidTr="000A75AF">
        <w:trPr>
          <w:trHeight w:val="668"/>
          <w:jc w:val="center"/>
        </w:trPr>
        <w:tc>
          <w:tcPr>
            <w:tcW w:w="3425" w:type="dxa"/>
            <w:tcBorders>
              <w:top w:val="single" w:sz="4" w:space="0" w:color="auto"/>
              <w:left w:val="single" w:sz="18" w:space="0" w:color="auto"/>
              <w:bottom w:val="single" w:sz="18" w:space="0" w:color="auto"/>
              <w:right w:val="double" w:sz="6" w:space="0" w:color="auto"/>
            </w:tcBorders>
            <w:shd w:val="clear" w:color="000000" w:fill="FFFFFF"/>
          </w:tcPr>
          <w:p w:rsidR="00D5791F" w:rsidRPr="003944FE" w:rsidRDefault="00D5791F" w:rsidP="00141FBA">
            <w:pPr>
              <w:keepNext/>
              <w:widowControl w:val="0"/>
            </w:pPr>
            <w:r w:rsidRPr="003944FE">
              <w:t>Миграционный прирост (убыль)</w:t>
            </w:r>
          </w:p>
        </w:tc>
        <w:tc>
          <w:tcPr>
            <w:tcW w:w="1747" w:type="dxa"/>
            <w:tcBorders>
              <w:top w:val="single" w:sz="4" w:space="0" w:color="auto"/>
              <w:left w:val="double" w:sz="6" w:space="0" w:color="auto"/>
              <w:bottom w:val="single" w:sz="18" w:space="0" w:color="auto"/>
              <w:right w:val="double" w:sz="6" w:space="0" w:color="auto"/>
            </w:tcBorders>
            <w:shd w:val="clear" w:color="000000" w:fill="FFFFFF"/>
            <w:vAlign w:val="center"/>
          </w:tcPr>
          <w:p w:rsidR="00D5791F" w:rsidRPr="003944FE" w:rsidRDefault="00D5791F" w:rsidP="00141FBA">
            <w:pPr>
              <w:keepNext/>
              <w:widowControl w:val="0"/>
              <w:jc w:val="center"/>
            </w:pPr>
            <w:r w:rsidRPr="003944FE">
              <w:t>тыс. чел</w:t>
            </w:r>
          </w:p>
        </w:tc>
        <w:tc>
          <w:tcPr>
            <w:tcW w:w="1138" w:type="dxa"/>
            <w:tcBorders>
              <w:top w:val="single" w:sz="4" w:space="0" w:color="auto"/>
              <w:left w:val="double" w:sz="6" w:space="0" w:color="auto"/>
              <w:bottom w:val="single" w:sz="18" w:space="0" w:color="auto"/>
              <w:right w:val="single" w:sz="4" w:space="0" w:color="auto"/>
            </w:tcBorders>
            <w:shd w:val="clear" w:color="000000" w:fill="FFFFFF"/>
            <w:vAlign w:val="center"/>
          </w:tcPr>
          <w:p w:rsidR="00D5791F" w:rsidRPr="003944FE" w:rsidRDefault="00D5791F" w:rsidP="00141FBA">
            <w:pPr>
              <w:keepNext/>
              <w:widowControl w:val="0"/>
              <w:jc w:val="center"/>
            </w:pPr>
            <w:r w:rsidRPr="003944FE">
              <w:t>3,649</w:t>
            </w:r>
          </w:p>
        </w:tc>
        <w:tc>
          <w:tcPr>
            <w:tcW w:w="1138" w:type="dxa"/>
            <w:tcBorders>
              <w:top w:val="single" w:sz="4" w:space="0" w:color="auto"/>
              <w:left w:val="single" w:sz="4" w:space="0" w:color="auto"/>
              <w:bottom w:val="single" w:sz="18" w:space="0" w:color="auto"/>
              <w:right w:val="single" w:sz="4" w:space="0" w:color="auto"/>
            </w:tcBorders>
            <w:shd w:val="clear" w:color="000000" w:fill="FFFFFF"/>
            <w:vAlign w:val="center"/>
          </w:tcPr>
          <w:p w:rsidR="00D5791F" w:rsidRPr="003944FE" w:rsidRDefault="00D5791F" w:rsidP="00141FBA">
            <w:pPr>
              <w:keepNext/>
              <w:widowControl w:val="0"/>
              <w:jc w:val="center"/>
            </w:pPr>
            <w:r w:rsidRPr="003944FE">
              <w:t>2,798</w:t>
            </w:r>
          </w:p>
        </w:tc>
        <w:tc>
          <w:tcPr>
            <w:tcW w:w="1457" w:type="dxa"/>
            <w:tcBorders>
              <w:top w:val="single" w:sz="4" w:space="0" w:color="auto"/>
              <w:left w:val="single" w:sz="4" w:space="0" w:color="auto"/>
              <w:bottom w:val="single" w:sz="18" w:space="0" w:color="auto"/>
              <w:right w:val="single" w:sz="4" w:space="0" w:color="auto"/>
            </w:tcBorders>
            <w:shd w:val="clear" w:color="000000" w:fill="FFFFFF"/>
            <w:vAlign w:val="center"/>
          </w:tcPr>
          <w:p w:rsidR="00D5791F" w:rsidRPr="003944FE" w:rsidRDefault="00D5791F" w:rsidP="00141FBA">
            <w:pPr>
              <w:keepNext/>
              <w:widowControl w:val="0"/>
              <w:jc w:val="center"/>
            </w:pPr>
            <w:r w:rsidRPr="003944FE">
              <w:t>-76,68</w:t>
            </w:r>
          </w:p>
        </w:tc>
        <w:tc>
          <w:tcPr>
            <w:tcW w:w="1624" w:type="dxa"/>
            <w:tcBorders>
              <w:top w:val="single" w:sz="4" w:space="0" w:color="auto"/>
              <w:left w:val="single" w:sz="4" w:space="0" w:color="auto"/>
              <w:bottom w:val="single" w:sz="18" w:space="0" w:color="auto"/>
              <w:right w:val="single" w:sz="4" w:space="0" w:color="auto"/>
            </w:tcBorders>
            <w:shd w:val="clear" w:color="000000" w:fill="FFFFFF"/>
            <w:vAlign w:val="center"/>
          </w:tcPr>
          <w:p w:rsidR="00D5791F" w:rsidRPr="003944FE" w:rsidRDefault="00D5791F" w:rsidP="00141FBA">
            <w:pPr>
              <w:keepNext/>
              <w:widowControl w:val="0"/>
              <w:jc w:val="center"/>
            </w:pPr>
            <w:r w:rsidRPr="003944FE">
              <w:t>-23,32</w:t>
            </w:r>
          </w:p>
        </w:tc>
        <w:tc>
          <w:tcPr>
            <w:tcW w:w="1173" w:type="dxa"/>
            <w:tcBorders>
              <w:top w:val="single" w:sz="4" w:space="0" w:color="auto"/>
              <w:left w:val="single" w:sz="4" w:space="0" w:color="auto"/>
              <w:bottom w:val="single" w:sz="18" w:space="0" w:color="auto"/>
              <w:right w:val="single" w:sz="4" w:space="0" w:color="auto"/>
            </w:tcBorders>
            <w:shd w:val="clear" w:color="000000" w:fill="FFFFFF"/>
            <w:vAlign w:val="center"/>
          </w:tcPr>
          <w:p w:rsidR="00D5791F" w:rsidRPr="003944FE" w:rsidRDefault="00D5791F" w:rsidP="00141FBA">
            <w:pPr>
              <w:keepNext/>
              <w:widowControl w:val="0"/>
              <w:jc w:val="center"/>
            </w:pPr>
            <w:r w:rsidRPr="003944FE">
              <w:t>0,998</w:t>
            </w:r>
          </w:p>
        </w:tc>
        <w:tc>
          <w:tcPr>
            <w:tcW w:w="1458" w:type="dxa"/>
            <w:tcBorders>
              <w:top w:val="single" w:sz="4" w:space="0" w:color="auto"/>
              <w:left w:val="single" w:sz="4" w:space="0" w:color="auto"/>
              <w:bottom w:val="single" w:sz="18" w:space="0" w:color="auto"/>
              <w:right w:val="single" w:sz="4" w:space="0" w:color="auto"/>
            </w:tcBorders>
            <w:shd w:val="clear" w:color="000000" w:fill="FFFFFF"/>
            <w:vAlign w:val="center"/>
          </w:tcPr>
          <w:p w:rsidR="00D5791F" w:rsidRPr="003944FE" w:rsidRDefault="00D5791F" w:rsidP="00141FBA">
            <w:pPr>
              <w:keepNext/>
              <w:widowControl w:val="0"/>
              <w:jc w:val="center"/>
            </w:pPr>
            <w:r w:rsidRPr="003944FE">
              <w:t>35,67</w:t>
            </w:r>
          </w:p>
        </w:tc>
        <w:tc>
          <w:tcPr>
            <w:tcW w:w="1330" w:type="dxa"/>
            <w:tcBorders>
              <w:top w:val="single" w:sz="4" w:space="0" w:color="auto"/>
              <w:left w:val="single" w:sz="4" w:space="0" w:color="auto"/>
              <w:bottom w:val="single" w:sz="18" w:space="0" w:color="auto"/>
              <w:right w:val="single" w:sz="18" w:space="0" w:color="auto"/>
            </w:tcBorders>
            <w:shd w:val="clear" w:color="000000" w:fill="FFFFFF"/>
            <w:vAlign w:val="center"/>
          </w:tcPr>
          <w:p w:rsidR="00D5791F" w:rsidRPr="003944FE" w:rsidRDefault="00D5791F" w:rsidP="00141FBA">
            <w:pPr>
              <w:keepNext/>
              <w:widowControl w:val="0"/>
              <w:jc w:val="center"/>
            </w:pPr>
            <w:r w:rsidRPr="003944FE">
              <w:t>-64,33</w:t>
            </w:r>
          </w:p>
        </w:tc>
      </w:tr>
    </w:tbl>
    <w:p w:rsidR="00F35E19" w:rsidRPr="003944FE" w:rsidRDefault="00F35E19" w:rsidP="00141FBA">
      <w:pPr>
        <w:keepNext/>
        <w:widowControl w:val="0"/>
        <w:spacing w:line="360" w:lineRule="auto"/>
        <w:jc w:val="both"/>
        <w:rPr>
          <w:noProof/>
          <w:sz w:val="28"/>
          <w:szCs w:val="28"/>
        </w:rPr>
        <w:sectPr w:rsidR="00F35E19" w:rsidRPr="003944FE" w:rsidSect="000317D7">
          <w:pgSz w:w="16838" w:h="11906" w:orient="landscape"/>
          <w:pgMar w:top="1701" w:right="1134" w:bottom="567" w:left="1134" w:header="709" w:footer="709" w:gutter="0"/>
          <w:cols w:space="708"/>
          <w:docGrid w:linePitch="360"/>
        </w:sectPr>
      </w:pPr>
    </w:p>
    <w:p w:rsidR="00164470" w:rsidRPr="003944FE" w:rsidRDefault="00164470" w:rsidP="00141FBA">
      <w:pPr>
        <w:keepNext/>
        <w:widowControl w:val="0"/>
        <w:spacing w:line="360" w:lineRule="auto"/>
        <w:ind w:firstLine="709"/>
        <w:jc w:val="both"/>
        <w:rPr>
          <w:sz w:val="28"/>
          <w:szCs w:val="28"/>
        </w:rPr>
      </w:pPr>
      <w:r w:rsidRPr="003944FE">
        <w:rPr>
          <w:sz w:val="28"/>
          <w:szCs w:val="28"/>
        </w:rPr>
        <w:lastRenderedPageBreak/>
        <w:t>Из данных таблицы 1 видно, что численность населения города Кем</w:t>
      </w:r>
      <w:r w:rsidRPr="003944FE">
        <w:rPr>
          <w:sz w:val="28"/>
          <w:szCs w:val="28"/>
        </w:rPr>
        <w:t>е</w:t>
      </w:r>
      <w:r w:rsidRPr="003944FE">
        <w:rPr>
          <w:sz w:val="28"/>
          <w:szCs w:val="28"/>
        </w:rPr>
        <w:t>рово за анализируемый период незначительно увеличилась на 3,8 тыс. чел., что составило 0,07 %. Вместе с этим, наблюдается снижение численности трудоспособного возраста и увеличение численности населения старше тр</w:t>
      </w:r>
      <w:r w:rsidRPr="003944FE">
        <w:rPr>
          <w:sz w:val="28"/>
          <w:szCs w:val="28"/>
        </w:rPr>
        <w:t>у</w:t>
      </w:r>
      <w:r w:rsidRPr="003944FE">
        <w:rPr>
          <w:sz w:val="28"/>
          <w:szCs w:val="28"/>
        </w:rPr>
        <w:t xml:space="preserve">доспособного возраста. </w:t>
      </w:r>
    </w:p>
    <w:p w:rsidR="00164470" w:rsidRPr="003944FE" w:rsidRDefault="00164470" w:rsidP="00141FBA">
      <w:pPr>
        <w:keepNext/>
        <w:widowControl w:val="0"/>
        <w:spacing w:line="360" w:lineRule="auto"/>
        <w:ind w:firstLine="709"/>
        <w:jc w:val="both"/>
        <w:rPr>
          <w:sz w:val="28"/>
          <w:szCs w:val="28"/>
        </w:rPr>
      </w:pPr>
      <w:r w:rsidRPr="003944FE">
        <w:rPr>
          <w:sz w:val="28"/>
          <w:szCs w:val="28"/>
        </w:rPr>
        <w:t>Наблюдаются незначительные колебания коэффициентов рождаемости и смертности. Отмечается значительное изменение коэффициента естестве</w:t>
      </w:r>
      <w:r w:rsidRPr="003944FE">
        <w:rPr>
          <w:sz w:val="28"/>
          <w:szCs w:val="28"/>
        </w:rPr>
        <w:t>н</w:t>
      </w:r>
      <w:r w:rsidRPr="003944FE">
        <w:rPr>
          <w:sz w:val="28"/>
          <w:szCs w:val="28"/>
        </w:rPr>
        <w:t>ного прироста населения: в 2016 г. значение показателя составило 0,35, в 2017 г. – (-1,3), в 2018 г. – (- 2,34).</w:t>
      </w:r>
    </w:p>
    <w:p w:rsidR="00164470" w:rsidRPr="003944FE" w:rsidRDefault="00164470" w:rsidP="00141FBA">
      <w:pPr>
        <w:keepNext/>
        <w:widowControl w:val="0"/>
        <w:spacing w:line="360" w:lineRule="auto"/>
        <w:ind w:firstLine="709"/>
        <w:jc w:val="both"/>
        <w:rPr>
          <w:sz w:val="28"/>
          <w:szCs w:val="28"/>
        </w:rPr>
      </w:pPr>
      <w:r w:rsidRPr="003944FE">
        <w:rPr>
          <w:sz w:val="28"/>
          <w:szCs w:val="28"/>
        </w:rPr>
        <w:t>По данным Федеральной службы государственной статистики по К</w:t>
      </w:r>
      <w:r w:rsidRPr="003944FE">
        <w:rPr>
          <w:sz w:val="28"/>
          <w:szCs w:val="28"/>
        </w:rPr>
        <w:t>е</w:t>
      </w:r>
      <w:r w:rsidRPr="003944FE">
        <w:rPr>
          <w:sz w:val="28"/>
          <w:szCs w:val="28"/>
        </w:rPr>
        <w:t xml:space="preserve">меровской области за 2017 год коэффициент рождаемости составил 10,5 </w:t>
      </w:r>
      <w:r w:rsidR="009B0C3D">
        <w:rPr>
          <w:sz w:val="28"/>
          <w:szCs w:val="28"/>
        </w:rPr>
        <w:t xml:space="preserve">                      </w:t>
      </w:r>
      <w:r w:rsidRPr="003944FE">
        <w:rPr>
          <w:sz w:val="28"/>
          <w:szCs w:val="28"/>
        </w:rPr>
        <w:t>(в</w:t>
      </w:r>
      <w:r w:rsidR="009B0C3D">
        <w:rPr>
          <w:sz w:val="28"/>
          <w:szCs w:val="28"/>
        </w:rPr>
        <w:t xml:space="preserve"> городе </w:t>
      </w:r>
      <w:r w:rsidRPr="003944FE">
        <w:rPr>
          <w:sz w:val="28"/>
          <w:szCs w:val="28"/>
        </w:rPr>
        <w:t xml:space="preserve"> Кемеров</w:t>
      </w:r>
      <w:r w:rsidR="009B0C3D">
        <w:rPr>
          <w:sz w:val="28"/>
          <w:szCs w:val="28"/>
        </w:rPr>
        <w:t>о</w:t>
      </w:r>
      <w:r w:rsidRPr="003944FE">
        <w:rPr>
          <w:sz w:val="28"/>
          <w:szCs w:val="28"/>
        </w:rPr>
        <w:t xml:space="preserve"> – 10,7), коэффициент смертности – 14,1 (в </w:t>
      </w:r>
      <w:r w:rsidR="009B0C3D">
        <w:rPr>
          <w:sz w:val="28"/>
          <w:szCs w:val="28"/>
        </w:rPr>
        <w:t xml:space="preserve">городе                   </w:t>
      </w:r>
      <w:r w:rsidRPr="003944FE">
        <w:rPr>
          <w:sz w:val="28"/>
          <w:szCs w:val="28"/>
        </w:rPr>
        <w:t>Кемеров</w:t>
      </w:r>
      <w:r w:rsidR="009B0C3D">
        <w:rPr>
          <w:sz w:val="28"/>
          <w:szCs w:val="28"/>
        </w:rPr>
        <w:t>о</w:t>
      </w:r>
      <w:r w:rsidRPr="003944FE">
        <w:rPr>
          <w:sz w:val="28"/>
          <w:szCs w:val="28"/>
        </w:rPr>
        <w:t xml:space="preserve"> – 12</w:t>
      </w:r>
      <w:r w:rsidR="009B0C3D">
        <w:rPr>
          <w:sz w:val="28"/>
          <w:szCs w:val="28"/>
        </w:rPr>
        <w:t>,0</w:t>
      </w:r>
      <w:r w:rsidRPr="003944FE">
        <w:rPr>
          <w:sz w:val="28"/>
          <w:szCs w:val="28"/>
        </w:rPr>
        <w:t>), коэффициент естественного прироста – (- 3,6) (в</w:t>
      </w:r>
      <w:r w:rsidR="009B0C3D">
        <w:rPr>
          <w:sz w:val="28"/>
          <w:szCs w:val="28"/>
        </w:rPr>
        <w:t xml:space="preserve"> городе                 </w:t>
      </w:r>
      <w:r w:rsidRPr="003944FE">
        <w:rPr>
          <w:sz w:val="28"/>
          <w:szCs w:val="28"/>
        </w:rPr>
        <w:t>Кемеров</w:t>
      </w:r>
      <w:r w:rsidR="009B0C3D">
        <w:rPr>
          <w:sz w:val="28"/>
          <w:szCs w:val="28"/>
        </w:rPr>
        <w:t>о</w:t>
      </w:r>
      <w:r w:rsidRPr="003944FE">
        <w:rPr>
          <w:sz w:val="28"/>
          <w:szCs w:val="28"/>
        </w:rPr>
        <w:t xml:space="preserve"> – (- 1,3). Таким образом, значение основных демографических п</w:t>
      </w:r>
      <w:r w:rsidRPr="003944FE">
        <w:rPr>
          <w:sz w:val="28"/>
          <w:szCs w:val="28"/>
        </w:rPr>
        <w:t>о</w:t>
      </w:r>
      <w:r w:rsidRPr="003944FE">
        <w:rPr>
          <w:sz w:val="28"/>
          <w:szCs w:val="28"/>
        </w:rPr>
        <w:t>казателей в городе Кемерово выше, чем в целом по Кемеровской области, что в большей мере объясняется статусом города и, как следствие, степенью ра</w:t>
      </w:r>
      <w:r w:rsidRPr="003944FE">
        <w:rPr>
          <w:sz w:val="28"/>
          <w:szCs w:val="28"/>
        </w:rPr>
        <w:t>з</w:t>
      </w:r>
      <w:r w:rsidRPr="003944FE">
        <w:rPr>
          <w:sz w:val="28"/>
          <w:szCs w:val="28"/>
        </w:rPr>
        <w:t xml:space="preserve">витости. </w:t>
      </w:r>
    </w:p>
    <w:p w:rsidR="00164470" w:rsidRPr="003944FE" w:rsidRDefault="00164470" w:rsidP="00141FBA">
      <w:pPr>
        <w:keepNext/>
        <w:widowControl w:val="0"/>
        <w:spacing w:line="360" w:lineRule="auto"/>
        <w:ind w:firstLine="709"/>
        <w:jc w:val="both"/>
        <w:rPr>
          <w:sz w:val="28"/>
          <w:szCs w:val="28"/>
        </w:rPr>
      </w:pPr>
      <w:r w:rsidRPr="003944FE">
        <w:rPr>
          <w:sz w:val="28"/>
          <w:szCs w:val="28"/>
        </w:rPr>
        <w:t>На рисунке 2 представлена динамика среднегодовой численности нас</w:t>
      </w:r>
      <w:r w:rsidRPr="003944FE">
        <w:rPr>
          <w:sz w:val="28"/>
          <w:szCs w:val="28"/>
        </w:rPr>
        <w:t>е</w:t>
      </w:r>
      <w:r w:rsidRPr="003944FE">
        <w:rPr>
          <w:sz w:val="28"/>
          <w:szCs w:val="28"/>
        </w:rPr>
        <w:t xml:space="preserve">ления в городе Кемерово за период с 2016 по 2018 годы. </w:t>
      </w:r>
    </w:p>
    <w:p w:rsidR="00164470" w:rsidRDefault="00164470" w:rsidP="005C467B">
      <w:pPr>
        <w:keepNext/>
        <w:widowControl w:val="0"/>
        <w:spacing w:line="360" w:lineRule="auto"/>
        <w:ind w:firstLine="709"/>
        <w:jc w:val="both"/>
        <w:rPr>
          <w:sz w:val="28"/>
          <w:szCs w:val="28"/>
        </w:rPr>
      </w:pPr>
      <w:r w:rsidRPr="003944FE">
        <w:rPr>
          <w:sz w:val="28"/>
          <w:szCs w:val="28"/>
        </w:rPr>
        <w:t>Как уже отмечалось, в анализируемом периоде четко обозначена те</w:t>
      </w:r>
      <w:r w:rsidRPr="003944FE">
        <w:rPr>
          <w:sz w:val="28"/>
          <w:szCs w:val="28"/>
        </w:rPr>
        <w:t>н</w:t>
      </w:r>
      <w:r w:rsidRPr="003944FE">
        <w:rPr>
          <w:sz w:val="28"/>
          <w:szCs w:val="28"/>
        </w:rPr>
        <w:t>денция к увеличению численности населения города Кемерово. В 2017 г. прирост показателя составил 0,53 %, или 2 949 человек,</w:t>
      </w:r>
      <w:r w:rsidR="0008794F" w:rsidRPr="003944FE">
        <w:rPr>
          <w:sz w:val="28"/>
          <w:szCs w:val="28"/>
        </w:rPr>
        <w:t xml:space="preserve"> в 2018 г. – 0,15</w:t>
      </w:r>
      <w:r w:rsidRPr="003944FE">
        <w:rPr>
          <w:sz w:val="28"/>
          <w:szCs w:val="28"/>
        </w:rPr>
        <w:t xml:space="preserve"> % (850 человек). Суммарный прирост за 2016-2018 </w:t>
      </w:r>
      <w:r w:rsidR="0082574A">
        <w:rPr>
          <w:sz w:val="28"/>
          <w:szCs w:val="28"/>
        </w:rPr>
        <w:t>годы</w:t>
      </w:r>
      <w:r w:rsidRPr="003944FE">
        <w:rPr>
          <w:sz w:val="28"/>
          <w:szCs w:val="28"/>
        </w:rPr>
        <w:t xml:space="preserve"> составил 3 800 чел</w:t>
      </w:r>
      <w:r w:rsidRPr="003944FE">
        <w:rPr>
          <w:sz w:val="28"/>
          <w:szCs w:val="28"/>
        </w:rPr>
        <w:t>о</w:t>
      </w:r>
      <w:r w:rsidRPr="003944FE">
        <w:rPr>
          <w:sz w:val="28"/>
          <w:szCs w:val="28"/>
        </w:rPr>
        <w:t xml:space="preserve">век.  При этом в целом по Кемеровской области отмечается отрицательная тенденция показателя </w:t>
      </w:r>
      <w:r w:rsidR="005C467B">
        <w:rPr>
          <w:sz w:val="28"/>
          <w:szCs w:val="28"/>
        </w:rPr>
        <w:t>с</w:t>
      </w:r>
      <w:r w:rsidRPr="003944FE">
        <w:rPr>
          <w:sz w:val="28"/>
          <w:szCs w:val="28"/>
        </w:rPr>
        <w:t>реднегодовой численности населения.</w:t>
      </w:r>
      <w:r w:rsidR="005C467B" w:rsidRPr="005C467B">
        <w:rPr>
          <w:noProof/>
          <w:sz w:val="28"/>
          <w:szCs w:val="28"/>
        </w:rPr>
        <w:t xml:space="preserve"> </w:t>
      </w:r>
      <w:r w:rsidR="005C467B" w:rsidRPr="003944FE">
        <w:rPr>
          <w:noProof/>
          <w:sz w:val="28"/>
          <w:szCs w:val="28"/>
        </w:rPr>
        <w:lastRenderedPageBreak/>
        <w:drawing>
          <wp:inline distT="0" distB="0" distL="0" distR="0" wp14:anchorId="3EB06D03" wp14:editId="1152EC4D">
            <wp:extent cx="5909481" cy="3166110"/>
            <wp:effectExtent l="0" t="0" r="15240" b="15240"/>
            <wp:docPr id="5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64470" w:rsidRPr="003944FE" w:rsidRDefault="00164470" w:rsidP="00141FBA">
      <w:pPr>
        <w:keepNext/>
        <w:widowControl w:val="0"/>
        <w:numPr>
          <w:ilvl w:val="0"/>
          <w:numId w:val="3"/>
        </w:numPr>
        <w:tabs>
          <w:tab w:val="num" w:pos="1560"/>
        </w:tabs>
        <w:spacing w:after="120" w:line="360" w:lineRule="auto"/>
        <w:ind w:left="0"/>
        <w:jc w:val="center"/>
        <w:rPr>
          <w:b/>
          <w:sz w:val="28"/>
          <w:szCs w:val="28"/>
        </w:rPr>
      </w:pPr>
      <w:r w:rsidRPr="003944FE">
        <w:rPr>
          <w:b/>
          <w:sz w:val="28"/>
          <w:szCs w:val="28"/>
        </w:rPr>
        <w:t xml:space="preserve">Среднегодовая численность населения города Кемерово </w:t>
      </w:r>
      <w:bookmarkStart w:id="11" w:name="_Hlk508472552"/>
      <w:r w:rsidRPr="003944FE">
        <w:rPr>
          <w:b/>
          <w:sz w:val="28"/>
          <w:szCs w:val="28"/>
        </w:rPr>
        <w:t>за период с 2016 по 2018 г</w:t>
      </w:r>
      <w:bookmarkEnd w:id="11"/>
      <w:r w:rsidR="0008794F" w:rsidRPr="003944FE">
        <w:rPr>
          <w:b/>
          <w:sz w:val="28"/>
          <w:szCs w:val="28"/>
        </w:rPr>
        <w:t>оды</w:t>
      </w:r>
      <w:r w:rsidRPr="003944FE">
        <w:rPr>
          <w:b/>
          <w:sz w:val="28"/>
          <w:szCs w:val="28"/>
        </w:rPr>
        <w:t xml:space="preserve">, тыс. </w:t>
      </w:r>
      <w:r w:rsidR="0008794F" w:rsidRPr="003944FE">
        <w:rPr>
          <w:b/>
          <w:sz w:val="28"/>
          <w:szCs w:val="28"/>
        </w:rPr>
        <w:t>человек</w:t>
      </w:r>
    </w:p>
    <w:p w:rsidR="00164470" w:rsidRPr="003944FE" w:rsidRDefault="00164470" w:rsidP="00141FBA">
      <w:pPr>
        <w:keepNext/>
        <w:widowControl w:val="0"/>
        <w:spacing w:line="360" w:lineRule="auto"/>
        <w:ind w:firstLine="709"/>
        <w:jc w:val="both"/>
        <w:rPr>
          <w:sz w:val="28"/>
          <w:szCs w:val="28"/>
        </w:rPr>
      </w:pPr>
      <w:r w:rsidRPr="003944FE">
        <w:rPr>
          <w:sz w:val="28"/>
          <w:szCs w:val="28"/>
        </w:rPr>
        <w:t>Данные, представленные на рисунке 2, позволяют сделать вывод о п</w:t>
      </w:r>
      <w:r w:rsidRPr="003944FE">
        <w:rPr>
          <w:sz w:val="28"/>
          <w:szCs w:val="28"/>
        </w:rPr>
        <w:t>о</w:t>
      </w:r>
      <w:r w:rsidRPr="003944FE">
        <w:rPr>
          <w:sz w:val="28"/>
          <w:szCs w:val="28"/>
        </w:rPr>
        <w:t>ло</w:t>
      </w:r>
      <w:r w:rsidR="008A577A" w:rsidRPr="003944FE">
        <w:rPr>
          <w:sz w:val="28"/>
          <w:szCs w:val="28"/>
        </w:rPr>
        <w:t>жительной динамике изменени</w:t>
      </w:r>
      <w:r w:rsidR="00444094">
        <w:rPr>
          <w:sz w:val="28"/>
          <w:szCs w:val="28"/>
        </w:rPr>
        <w:t>й</w:t>
      </w:r>
      <w:r w:rsidRPr="003944FE">
        <w:rPr>
          <w:sz w:val="28"/>
          <w:szCs w:val="28"/>
        </w:rPr>
        <w:t xml:space="preserve"> среднегодовой численности населения г</w:t>
      </w:r>
      <w:r w:rsidRPr="003944FE">
        <w:rPr>
          <w:sz w:val="28"/>
          <w:szCs w:val="28"/>
        </w:rPr>
        <w:t>о</w:t>
      </w:r>
      <w:r w:rsidRPr="003944FE">
        <w:rPr>
          <w:sz w:val="28"/>
          <w:szCs w:val="28"/>
        </w:rPr>
        <w:t xml:space="preserve">рода Кемерово. </w:t>
      </w:r>
    </w:p>
    <w:p w:rsidR="00164470" w:rsidRDefault="00164470" w:rsidP="00141FBA">
      <w:pPr>
        <w:keepNext/>
        <w:widowControl w:val="0"/>
        <w:spacing w:line="360" w:lineRule="auto"/>
        <w:ind w:firstLine="709"/>
        <w:jc w:val="both"/>
        <w:rPr>
          <w:noProof/>
          <w:sz w:val="28"/>
          <w:szCs w:val="28"/>
        </w:rPr>
      </w:pPr>
      <w:r w:rsidRPr="003944FE">
        <w:rPr>
          <w:noProof/>
          <w:sz w:val="28"/>
          <w:szCs w:val="28"/>
        </w:rPr>
        <w:t>Соотношение коэфициентов рождаемости и смертности населения в городе Кемерово за период с 2016 по 2018</w:t>
      </w:r>
      <w:r w:rsidR="008A577A" w:rsidRPr="003944FE">
        <w:rPr>
          <w:noProof/>
          <w:sz w:val="28"/>
          <w:szCs w:val="28"/>
        </w:rPr>
        <w:t xml:space="preserve"> годы</w:t>
      </w:r>
      <w:r w:rsidRPr="003944FE">
        <w:rPr>
          <w:noProof/>
          <w:sz w:val="28"/>
          <w:szCs w:val="28"/>
        </w:rPr>
        <w:t xml:space="preserve"> представлено на рисунке 3.</w:t>
      </w:r>
    </w:p>
    <w:p w:rsidR="00164470" w:rsidRPr="003944FE" w:rsidRDefault="00164470" w:rsidP="00141FBA">
      <w:pPr>
        <w:keepNext/>
        <w:widowControl w:val="0"/>
        <w:spacing w:line="360" w:lineRule="auto"/>
        <w:jc w:val="center"/>
        <w:rPr>
          <w:noProof/>
          <w:sz w:val="28"/>
          <w:szCs w:val="28"/>
        </w:rPr>
      </w:pPr>
      <w:r w:rsidRPr="003944FE">
        <w:rPr>
          <w:noProof/>
          <w:sz w:val="28"/>
          <w:szCs w:val="28"/>
        </w:rPr>
        <w:drawing>
          <wp:inline distT="0" distB="0" distL="0" distR="0" wp14:anchorId="35400224" wp14:editId="739EF372">
            <wp:extent cx="5772785" cy="2565779"/>
            <wp:effectExtent l="57150" t="57150" r="56515" b="44450"/>
            <wp:docPr id="5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64470" w:rsidRPr="003944FE" w:rsidRDefault="00164470" w:rsidP="006D578A">
      <w:pPr>
        <w:widowControl w:val="0"/>
        <w:numPr>
          <w:ilvl w:val="0"/>
          <w:numId w:val="3"/>
        </w:numPr>
        <w:tabs>
          <w:tab w:val="num" w:pos="1560"/>
        </w:tabs>
        <w:spacing w:after="120" w:line="360" w:lineRule="auto"/>
        <w:ind w:left="0"/>
        <w:jc w:val="center"/>
        <w:rPr>
          <w:b/>
          <w:spacing w:val="-4"/>
          <w:sz w:val="28"/>
          <w:szCs w:val="28"/>
        </w:rPr>
      </w:pPr>
      <w:r w:rsidRPr="003944FE">
        <w:rPr>
          <w:b/>
          <w:spacing w:val="-4"/>
          <w:sz w:val="28"/>
          <w:szCs w:val="28"/>
        </w:rPr>
        <w:t>Соотношение коэффициентов рождаемости и смертности                на 1000 чел. населения в городе Кемерово за период с 2016 по 2018</w:t>
      </w:r>
      <w:r w:rsidR="008A577A" w:rsidRPr="003944FE">
        <w:rPr>
          <w:b/>
          <w:spacing w:val="-4"/>
          <w:sz w:val="28"/>
          <w:szCs w:val="28"/>
        </w:rPr>
        <w:t xml:space="preserve"> годы</w:t>
      </w:r>
      <w:r w:rsidRPr="003944FE">
        <w:rPr>
          <w:b/>
          <w:spacing w:val="-4"/>
          <w:sz w:val="28"/>
          <w:szCs w:val="28"/>
        </w:rPr>
        <w:t>, %</w:t>
      </w:r>
    </w:p>
    <w:p w:rsidR="006D578A" w:rsidRDefault="006D578A" w:rsidP="00141FBA">
      <w:pPr>
        <w:keepNext/>
        <w:widowControl w:val="0"/>
        <w:spacing w:line="360" w:lineRule="auto"/>
        <w:ind w:firstLine="709"/>
        <w:jc w:val="both"/>
        <w:rPr>
          <w:sz w:val="28"/>
          <w:szCs w:val="28"/>
        </w:rPr>
      </w:pPr>
    </w:p>
    <w:p w:rsidR="00164470" w:rsidRPr="003944FE" w:rsidRDefault="00164470" w:rsidP="00141FBA">
      <w:pPr>
        <w:keepNext/>
        <w:widowControl w:val="0"/>
        <w:spacing w:line="360" w:lineRule="auto"/>
        <w:ind w:firstLine="709"/>
        <w:jc w:val="both"/>
        <w:rPr>
          <w:sz w:val="28"/>
          <w:szCs w:val="28"/>
        </w:rPr>
      </w:pPr>
      <w:r w:rsidRPr="003944FE">
        <w:rPr>
          <w:sz w:val="28"/>
          <w:szCs w:val="28"/>
        </w:rPr>
        <w:t>Из данных рисунка 3 видно, что уровень смертности с 2017 по 2018 г</w:t>
      </w:r>
      <w:r w:rsidR="006513BB">
        <w:rPr>
          <w:sz w:val="28"/>
          <w:szCs w:val="28"/>
        </w:rPr>
        <w:t>о</w:t>
      </w:r>
      <w:r w:rsidR="006513BB">
        <w:rPr>
          <w:sz w:val="28"/>
          <w:szCs w:val="28"/>
        </w:rPr>
        <w:t>ды</w:t>
      </w:r>
      <w:r w:rsidRPr="003944FE">
        <w:rPr>
          <w:sz w:val="28"/>
          <w:szCs w:val="28"/>
        </w:rPr>
        <w:t xml:space="preserve"> превышает уровень рождаемости. При этом в 2016 г</w:t>
      </w:r>
      <w:r w:rsidR="006513BB">
        <w:rPr>
          <w:sz w:val="28"/>
          <w:szCs w:val="28"/>
        </w:rPr>
        <w:t>оду</w:t>
      </w:r>
      <w:r w:rsidRPr="003944FE">
        <w:rPr>
          <w:sz w:val="28"/>
          <w:szCs w:val="28"/>
        </w:rPr>
        <w:t xml:space="preserve"> коэффициент рождаемости  превышал коэффициент смертности  на 0,3 на 1000 чел. В 2017 г</w:t>
      </w:r>
      <w:r w:rsidR="006513BB">
        <w:rPr>
          <w:sz w:val="28"/>
          <w:szCs w:val="28"/>
        </w:rPr>
        <w:t>оду</w:t>
      </w:r>
      <w:r w:rsidRPr="003944FE">
        <w:rPr>
          <w:sz w:val="28"/>
          <w:szCs w:val="28"/>
        </w:rPr>
        <w:t xml:space="preserve"> отмечается снижение коэффициента рождаемости на </w:t>
      </w:r>
      <w:r w:rsidR="008A577A" w:rsidRPr="003944FE">
        <w:rPr>
          <w:sz w:val="28"/>
          <w:szCs w:val="28"/>
        </w:rPr>
        <w:t>1,7, а также</w:t>
      </w:r>
      <w:r w:rsidRPr="003944FE">
        <w:rPr>
          <w:sz w:val="28"/>
          <w:szCs w:val="28"/>
        </w:rPr>
        <w:t xml:space="preserve"> коэ</w:t>
      </w:r>
      <w:r w:rsidRPr="003944FE">
        <w:rPr>
          <w:sz w:val="28"/>
          <w:szCs w:val="28"/>
        </w:rPr>
        <w:t>ф</w:t>
      </w:r>
      <w:r w:rsidRPr="003944FE">
        <w:rPr>
          <w:sz w:val="28"/>
          <w:szCs w:val="28"/>
        </w:rPr>
        <w:t>фициент смертно</w:t>
      </w:r>
      <w:r w:rsidR="006513BB">
        <w:rPr>
          <w:sz w:val="28"/>
          <w:szCs w:val="28"/>
        </w:rPr>
        <w:t>сти снизился на 0,1 %, в 2018 году</w:t>
      </w:r>
      <w:r w:rsidRPr="003944FE">
        <w:rPr>
          <w:sz w:val="28"/>
          <w:szCs w:val="28"/>
        </w:rPr>
        <w:t xml:space="preserve"> наблюдается увеличение коэффициента рождаемости на </w:t>
      </w:r>
      <w:r w:rsidR="008A577A" w:rsidRPr="003944FE">
        <w:rPr>
          <w:sz w:val="28"/>
          <w:szCs w:val="28"/>
        </w:rPr>
        <w:t>0,6</w:t>
      </w:r>
      <w:r w:rsidRPr="003944FE">
        <w:rPr>
          <w:sz w:val="28"/>
          <w:szCs w:val="28"/>
        </w:rPr>
        <w:t xml:space="preserve"> % и снижение коэффициента смертности </w:t>
      </w:r>
      <w:r w:rsidR="008A577A" w:rsidRPr="003944FE">
        <w:rPr>
          <w:sz w:val="28"/>
          <w:szCs w:val="28"/>
        </w:rPr>
        <w:t>на 0,5</w:t>
      </w:r>
      <w:r w:rsidRPr="003944FE">
        <w:rPr>
          <w:sz w:val="28"/>
          <w:szCs w:val="28"/>
        </w:rPr>
        <w:t xml:space="preserve"> %. </w:t>
      </w:r>
    </w:p>
    <w:p w:rsidR="00164470" w:rsidRPr="003944FE" w:rsidRDefault="008A577A" w:rsidP="00141FBA">
      <w:pPr>
        <w:keepNext/>
        <w:widowControl w:val="0"/>
        <w:spacing w:line="360" w:lineRule="auto"/>
        <w:ind w:firstLine="709"/>
        <w:jc w:val="both"/>
        <w:rPr>
          <w:noProof/>
          <w:sz w:val="28"/>
          <w:szCs w:val="28"/>
        </w:rPr>
      </w:pPr>
      <w:r w:rsidRPr="003944FE">
        <w:rPr>
          <w:sz w:val="28"/>
          <w:szCs w:val="28"/>
        </w:rPr>
        <w:t xml:space="preserve">Несмотря на увеличения коэффициента смертности и уменьшение </w:t>
      </w:r>
      <w:r w:rsidR="00164470" w:rsidRPr="003944FE">
        <w:rPr>
          <w:sz w:val="28"/>
          <w:szCs w:val="28"/>
        </w:rPr>
        <w:t>к</w:t>
      </w:r>
      <w:r w:rsidR="00164470" w:rsidRPr="003944FE">
        <w:rPr>
          <w:sz w:val="28"/>
          <w:szCs w:val="28"/>
        </w:rPr>
        <w:t>о</w:t>
      </w:r>
      <w:r w:rsidR="00164470" w:rsidRPr="003944FE">
        <w:rPr>
          <w:sz w:val="28"/>
          <w:szCs w:val="28"/>
        </w:rPr>
        <w:t>эффициент</w:t>
      </w:r>
      <w:r w:rsidRPr="003944FE">
        <w:rPr>
          <w:sz w:val="28"/>
          <w:szCs w:val="28"/>
        </w:rPr>
        <w:t>а</w:t>
      </w:r>
      <w:r w:rsidR="00164470" w:rsidRPr="003944FE">
        <w:rPr>
          <w:sz w:val="28"/>
          <w:szCs w:val="28"/>
        </w:rPr>
        <w:t xml:space="preserve"> рождае</w:t>
      </w:r>
      <w:r w:rsidRPr="003944FE">
        <w:rPr>
          <w:sz w:val="28"/>
          <w:szCs w:val="28"/>
        </w:rPr>
        <w:t xml:space="preserve">мости, </w:t>
      </w:r>
      <w:r w:rsidR="00164470" w:rsidRPr="003944FE">
        <w:rPr>
          <w:sz w:val="28"/>
          <w:szCs w:val="28"/>
        </w:rPr>
        <w:t xml:space="preserve">данные показатели являются максимальными по </w:t>
      </w:r>
      <w:r w:rsidR="006513BB">
        <w:rPr>
          <w:sz w:val="28"/>
          <w:szCs w:val="28"/>
        </w:rPr>
        <w:t xml:space="preserve">                </w:t>
      </w:r>
      <w:r w:rsidR="00164470" w:rsidRPr="003944FE">
        <w:rPr>
          <w:sz w:val="28"/>
          <w:szCs w:val="28"/>
        </w:rPr>
        <w:t xml:space="preserve">Кемеровской области. </w:t>
      </w:r>
    </w:p>
    <w:p w:rsidR="008B182C" w:rsidRDefault="00164470" w:rsidP="008B182C">
      <w:pPr>
        <w:keepNext/>
        <w:widowControl w:val="0"/>
        <w:spacing w:line="360" w:lineRule="auto"/>
        <w:ind w:firstLine="709"/>
        <w:jc w:val="both"/>
        <w:rPr>
          <w:noProof/>
          <w:sz w:val="28"/>
          <w:szCs w:val="28"/>
        </w:rPr>
      </w:pPr>
      <w:r w:rsidRPr="003944FE">
        <w:rPr>
          <w:sz w:val="28"/>
          <w:szCs w:val="28"/>
        </w:rPr>
        <w:t>На рисунке 4 представлена динамика естественного и миграционного прироста на 10 тыс. человек населения города Кемерово за период с 2016 по 2018</w:t>
      </w:r>
      <w:r w:rsidR="008A577A" w:rsidRPr="003944FE">
        <w:rPr>
          <w:sz w:val="28"/>
          <w:szCs w:val="28"/>
        </w:rPr>
        <w:t xml:space="preserve"> годы.</w:t>
      </w:r>
    </w:p>
    <w:p w:rsidR="00164470" w:rsidRPr="003944FE" w:rsidRDefault="00164470" w:rsidP="00A5510B">
      <w:pPr>
        <w:keepNext/>
        <w:widowControl w:val="0"/>
        <w:spacing w:line="360" w:lineRule="auto"/>
        <w:jc w:val="center"/>
        <w:rPr>
          <w:noProof/>
          <w:sz w:val="28"/>
          <w:szCs w:val="28"/>
        </w:rPr>
      </w:pPr>
      <w:r w:rsidRPr="003944FE">
        <w:rPr>
          <w:noProof/>
          <w:sz w:val="28"/>
          <w:szCs w:val="28"/>
        </w:rPr>
        <w:drawing>
          <wp:inline distT="0" distB="0" distL="0" distR="0" wp14:anchorId="33EE4A7C" wp14:editId="57AC4A71">
            <wp:extent cx="5649595" cy="3452883"/>
            <wp:effectExtent l="0" t="0" r="8255" b="14605"/>
            <wp:docPr id="5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64470" w:rsidRPr="003944FE" w:rsidRDefault="00164470" w:rsidP="00141FBA">
      <w:pPr>
        <w:keepNext/>
        <w:widowControl w:val="0"/>
        <w:numPr>
          <w:ilvl w:val="0"/>
          <w:numId w:val="3"/>
        </w:numPr>
        <w:tabs>
          <w:tab w:val="num" w:pos="1560"/>
        </w:tabs>
        <w:spacing w:after="120" w:line="360" w:lineRule="auto"/>
        <w:ind w:left="0"/>
        <w:jc w:val="center"/>
        <w:rPr>
          <w:b/>
          <w:sz w:val="28"/>
          <w:szCs w:val="28"/>
        </w:rPr>
      </w:pPr>
      <w:r w:rsidRPr="003944FE">
        <w:rPr>
          <w:b/>
          <w:sz w:val="28"/>
          <w:szCs w:val="28"/>
        </w:rPr>
        <w:t xml:space="preserve">Коэффициенты естественного и миграционного приростов                           на 10 тыс. чел. населения города Кемерово </w:t>
      </w:r>
      <w:r w:rsidR="00141FBA" w:rsidRPr="003944FE">
        <w:rPr>
          <w:b/>
          <w:sz w:val="28"/>
          <w:szCs w:val="28"/>
        </w:rPr>
        <w:t xml:space="preserve">                                                            </w:t>
      </w:r>
      <w:r w:rsidRPr="003944FE">
        <w:rPr>
          <w:b/>
          <w:sz w:val="28"/>
          <w:szCs w:val="28"/>
        </w:rPr>
        <w:t>за период с 2016 по 2018</w:t>
      </w:r>
      <w:r w:rsidR="008A577A" w:rsidRPr="003944FE">
        <w:rPr>
          <w:b/>
          <w:sz w:val="28"/>
          <w:szCs w:val="28"/>
        </w:rPr>
        <w:t xml:space="preserve"> годы</w:t>
      </w:r>
      <w:r w:rsidRPr="003944FE">
        <w:rPr>
          <w:b/>
          <w:sz w:val="28"/>
          <w:szCs w:val="28"/>
        </w:rPr>
        <w:t>, %</w:t>
      </w:r>
    </w:p>
    <w:p w:rsidR="008B182C" w:rsidRDefault="008B182C" w:rsidP="008B182C">
      <w:pPr>
        <w:widowControl w:val="0"/>
        <w:spacing w:line="360" w:lineRule="auto"/>
        <w:ind w:firstLine="709"/>
        <w:jc w:val="both"/>
        <w:rPr>
          <w:sz w:val="28"/>
          <w:szCs w:val="28"/>
        </w:rPr>
      </w:pPr>
    </w:p>
    <w:p w:rsidR="00164470" w:rsidRPr="003944FE" w:rsidRDefault="00164470" w:rsidP="008B182C">
      <w:pPr>
        <w:widowControl w:val="0"/>
        <w:spacing w:line="360" w:lineRule="auto"/>
        <w:ind w:firstLine="709"/>
        <w:jc w:val="both"/>
        <w:rPr>
          <w:sz w:val="28"/>
          <w:szCs w:val="28"/>
        </w:rPr>
      </w:pPr>
      <w:r w:rsidRPr="003944FE">
        <w:rPr>
          <w:sz w:val="28"/>
          <w:szCs w:val="28"/>
        </w:rPr>
        <w:lastRenderedPageBreak/>
        <w:t>Данные рисунка 4 отражают тенденцию снижения коэффициентов естественного и миграционного приростов, растущую естественную убыль населения в городе Кемерово за период с 2016 по 2018 г</w:t>
      </w:r>
      <w:r w:rsidR="00E278B0" w:rsidRPr="003944FE">
        <w:rPr>
          <w:sz w:val="28"/>
          <w:szCs w:val="28"/>
        </w:rPr>
        <w:t>оды.</w:t>
      </w:r>
    </w:p>
    <w:p w:rsidR="00164470" w:rsidRPr="003944FE" w:rsidRDefault="00164470" w:rsidP="00141FBA">
      <w:pPr>
        <w:keepNext/>
        <w:widowControl w:val="0"/>
        <w:spacing w:line="360" w:lineRule="auto"/>
        <w:ind w:firstLine="709"/>
        <w:jc w:val="both"/>
        <w:rPr>
          <w:sz w:val="28"/>
          <w:szCs w:val="28"/>
        </w:rPr>
      </w:pPr>
      <w:r w:rsidRPr="003944FE">
        <w:rPr>
          <w:sz w:val="28"/>
          <w:szCs w:val="28"/>
        </w:rPr>
        <w:t>На рисунке 5 представлена динамика миграционного прироста (убыли) в городе Кеме</w:t>
      </w:r>
      <w:r w:rsidR="00E278B0" w:rsidRPr="003944FE">
        <w:rPr>
          <w:sz w:val="28"/>
          <w:szCs w:val="28"/>
        </w:rPr>
        <w:t>рово за период с 2016 по 2018 годы, человек.</w:t>
      </w:r>
    </w:p>
    <w:p w:rsidR="00164470" w:rsidRPr="003944FE" w:rsidRDefault="00164470" w:rsidP="00A5510B">
      <w:pPr>
        <w:keepNext/>
        <w:widowControl w:val="0"/>
        <w:spacing w:line="360" w:lineRule="auto"/>
        <w:jc w:val="center"/>
        <w:rPr>
          <w:noProof/>
          <w:sz w:val="28"/>
          <w:szCs w:val="28"/>
        </w:rPr>
      </w:pPr>
      <w:r w:rsidRPr="003944FE">
        <w:rPr>
          <w:noProof/>
          <w:sz w:val="28"/>
          <w:szCs w:val="28"/>
        </w:rPr>
        <w:drawing>
          <wp:inline distT="0" distB="0" distL="0" distR="0" wp14:anchorId="07B0B143" wp14:editId="208D1382">
            <wp:extent cx="5219700" cy="2590800"/>
            <wp:effectExtent l="0" t="0" r="0" b="0"/>
            <wp:docPr id="6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64470" w:rsidRPr="003944FE" w:rsidRDefault="00164470" w:rsidP="00141FBA">
      <w:pPr>
        <w:keepNext/>
        <w:widowControl w:val="0"/>
        <w:numPr>
          <w:ilvl w:val="0"/>
          <w:numId w:val="3"/>
        </w:numPr>
        <w:tabs>
          <w:tab w:val="num" w:pos="1560"/>
        </w:tabs>
        <w:spacing w:after="120" w:line="360" w:lineRule="auto"/>
        <w:ind w:left="0"/>
        <w:jc w:val="center"/>
        <w:rPr>
          <w:b/>
          <w:sz w:val="28"/>
          <w:szCs w:val="28"/>
        </w:rPr>
      </w:pPr>
      <w:r w:rsidRPr="003944FE">
        <w:rPr>
          <w:sz w:val="28"/>
          <w:szCs w:val="28"/>
        </w:rPr>
        <w:t xml:space="preserve"> </w:t>
      </w:r>
      <w:r w:rsidRPr="003944FE">
        <w:rPr>
          <w:b/>
          <w:sz w:val="28"/>
          <w:szCs w:val="28"/>
        </w:rPr>
        <w:t>Динамика миграционного прироста (убыли)                                              в городе Кемер</w:t>
      </w:r>
      <w:r w:rsidR="00E278B0" w:rsidRPr="003944FE">
        <w:rPr>
          <w:b/>
          <w:sz w:val="28"/>
          <w:szCs w:val="28"/>
        </w:rPr>
        <w:t>ово за период с 2016 по 2018 годы, тыс. человек</w:t>
      </w:r>
    </w:p>
    <w:p w:rsidR="00164470" w:rsidRPr="003944FE" w:rsidRDefault="00E278B0" w:rsidP="00141FBA">
      <w:pPr>
        <w:keepNext/>
        <w:widowControl w:val="0"/>
        <w:spacing w:line="360" w:lineRule="auto"/>
        <w:ind w:firstLine="709"/>
        <w:jc w:val="both"/>
        <w:rPr>
          <w:sz w:val="28"/>
          <w:szCs w:val="28"/>
        </w:rPr>
      </w:pPr>
      <w:r w:rsidRPr="003944FE">
        <w:rPr>
          <w:sz w:val="28"/>
          <w:szCs w:val="28"/>
        </w:rPr>
        <w:t>На основании данных</w:t>
      </w:r>
      <w:r w:rsidR="00164470" w:rsidRPr="003944FE">
        <w:rPr>
          <w:sz w:val="28"/>
          <w:szCs w:val="28"/>
        </w:rPr>
        <w:t xml:space="preserve"> табл</w:t>
      </w:r>
      <w:r w:rsidRPr="003944FE">
        <w:rPr>
          <w:sz w:val="28"/>
          <w:szCs w:val="28"/>
        </w:rPr>
        <w:t>ицы 2 и рисунков 4 и 5 можно</w:t>
      </w:r>
      <w:r w:rsidR="00164470" w:rsidRPr="003944FE">
        <w:rPr>
          <w:sz w:val="28"/>
          <w:szCs w:val="28"/>
        </w:rPr>
        <w:t xml:space="preserve"> сделать вывод о тенденции сокращения численности прибывших в город Кемерово. В 2017 г</w:t>
      </w:r>
      <w:r w:rsidR="00A56882">
        <w:rPr>
          <w:sz w:val="28"/>
          <w:szCs w:val="28"/>
        </w:rPr>
        <w:t>оду</w:t>
      </w:r>
      <w:r w:rsidR="00164470" w:rsidRPr="003944FE">
        <w:rPr>
          <w:sz w:val="28"/>
          <w:szCs w:val="28"/>
        </w:rPr>
        <w:t xml:space="preserve"> число прибывших сократилось на 23,32 % (с 3 649 до 2 798 чел.), в 2018 г</w:t>
      </w:r>
      <w:r w:rsidR="00A56882">
        <w:rPr>
          <w:sz w:val="28"/>
          <w:szCs w:val="28"/>
        </w:rPr>
        <w:t>оду</w:t>
      </w:r>
      <w:r w:rsidR="00164470" w:rsidRPr="003944FE">
        <w:rPr>
          <w:sz w:val="28"/>
          <w:szCs w:val="28"/>
        </w:rPr>
        <w:t xml:space="preserve"> данный показатель снизился на 64,33 % по отношению к предыдущему году и составил 998 чел. В то же время, следует отметить, что показатели м</w:t>
      </w:r>
      <w:r w:rsidR="00164470" w:rsidRPr="003944FE">
        <w:rPr>
          <w:sz w:val="28"/>
          <w:szCs w:val="28"/>
        </w:rPr>
        <w:t>и</w:t>
      </w:r>
      <w:r w:rsidR="00164470" w:rsidRPr="003944FE">
        <w:rPr>
          <w:sz w:val="28"/>
          <w:szCs w:val="28"/>
        </w:rPr>
        <w:t xml:space="preserve">грационных процессов сохраняют положительные значения, что отражает привлекательность города для работы и проживания, </w:t>
      </w:r>
      <w:r w:rsidR="00A56882">
        <w:rPr>
          <w:sz w:val="28"/>
          <w:szCs w:val="28"/>
        </w:rPr>
        <w:t>это</w:t>
      </w:r>
      <w:r w:rsidR="00164470" w:rsidRPr="003944FE">
        <w:rPr>
          <w:sz w:val="28"/>
          <w:szCs w:val="28"/>
        </w:rPr>
        <w:t xml:space="preserve"> объясняется</w:t>
      </w:r>
      <w:r w:rsidR="00A56882">
        <w:rPr>
          <w:sz w:val="28"/>
          <w:szCs w:val="28"/>
        </w:rPr>
        <w:t>, в том числе,</w:t>
      </w:r>
      <w:r w:rsidR="00164470" w:rsidRPr="003944FE">
        <w:rPr>
          <w:sz w:val="28"/>
          <w:szCs w:val="28"/>
        </w:rPr>
        <w:t xml:space="preserve"> </w:t>
      </w:r>
      <w:r w:rsidRPr="003944FE">
        <w:rPr>
          <w:sz w:val="28"/>
          <w:szCs w:val="28"/>
        </w:rPr>
        <w:t xml:space="preserve">статусом </w:t>
      </w:r>
      <w:r w:rsidR="00164470" w:rsidRPr="003944FE">
        <w:rPr>
          <w:sz w:val="28"/>
          <w:szCs w:val="28"/>
        </w:rPr>
        <w:t>админист</w:t>
      </w:r>
      <w:r w:rsidRPr="003944FE">
        <w:rPr>
          <w:sz w:val="28"/>
          <w:szCs w:val="28"/>
        </w:rPr>
        <w:t>ративного центра Кемеровской области и наличием больших</w:t>
      </w:r>
      <w:r w:rsidR="00164470" w:rsidRPr="003944FE">
        <w:rPr>
          <w:sz w:val="28"/>
          <w:szCs w:val="28"/>
        </w:rPr>
        <w:t xml:space="preserve"> возможно</w:t>
      </w:r>
      <w:r w:rsidRPr="003944FE">
        <w:rPr>
          <w:sz w:val="28"/>
          <w:szCs w:val="28"/>
        </w:rPr>
        <w:t>стей для мигрантов.</w:t>
      </w:r>
    </w:p>
    <w:p w:rsidR="00164470" w:rsidRDefault="00164470" w:rsidP="006D578A">
      <w:pPr>
        <w:widowControl w:val="0"/>
        <w:spacing w:line="360" w:lineRule="auto"/>
        <w:ind w:firstLine="709"/>
        <w:jc w:val="both"/>
        <w:rPr>
          <w:sz w:val="28"/>
          <w:szCs w:val="28"/>
        </w:rPr>
      </w:pPr>
      <w:r w:rsidRPr="003944FE">
        <w:rPr>
          <w:sz w:val="28"/>
          <w:szCs w:val="28"/>
        </w:rPr>
        <w:t>Вместе с тем, необходимо внедрять программы по поддержке молод</w:t>
      </w:r>
      <w:r w:rsidR="00E278B0" w:rsidRPr="003944FE">
        <w:rPr>
          <w:sz w:val="28"/>
          <w:szCs w:val="28"/>
        </w:rPr>
        <w:t>ых семей</w:t>
      </w:r>
      <w:r w:rsidRPr="003944FE">
        <w:rPr>
          <w:sz w:val="28"/>
          <w:szCs w:val="28"/>
        </w:rPr>
        <w:t xml:space="preserve"> с целью повышения рождаемости</w:t>
      </w:r>
      <w:r w:rsidR="00E278B0" w:rsidRPr="003944FE">
        <w:rPr>
          <w:sz w:val="28"/>
          <w:szCs w:val="28"/>
        </w:rPr>
        <w:t xml:space="preserve">, повышать </w:t>
      </w:r>
      <w:r w:rsidR="00A56882">
        <w:rPr>
          <w:sz w:val="28"/>
          <w:szCs w:val="28"/>
        </w:rPr>
        <w:t xml:space="preserve">качество и </w:t>
      </w:r>
      <w:r w:rsidR="00E278B0" w:rsidRPr="003944FE">
        <w:rPr>
          <w:sz w:val="28"/>
          <w:szCs w:val="28"/>
        </w:rPr>
        <w:t xml:space="preserve">количество оказываемых медицинских услуг </w:t>
      </w:r>
      <w:r w:rsidRPr="003944FE">
        <w:rPr>
          <w:sz w:val="28"/>
          <w:szCs w:val="28"/>
        </w:rPr>
        <w:t>с целью предупреждения и ранней диагн</w:t>
      </w:r>
      <w:r w:rsidRPr="003944FE">
        <w:rPr>
          <w:sz w:val="28"/>
          <w:szCs w:val="28"/>
        </w:rPr>
        <w:t>о</w:t>
      </w:r>
      <w:r w:rsidRPr="003944FE">
        <w:rPr>
          <w:sz w:val="28"/>
          <w:szCs w:val="28"/>
        </w:rPr>
        <w:t>стики заболеваний и, как следствие, увеличение продолжительности и кач</w:t>
      </w:r>
      <w:r w:rsidRPr="003944FE">
        <w:rPr>
          <w:sz w:val="28"/>
          <w:szCs w:val="28"/>
        </w:rPr>
        <w:t>е</w:t>
      </w:r>
      <w:r w:rsidRPr="003944FE">
        <w:rPr>
          <w:sz w:val="28"/>
          <w:szCs w:val="28"/>
        </w:rPr>
        <w:t xml:space="preserve">ства </w:t>
      </w:r>
      <w:r w:rsidR="00A56882">
        <w:rPr>
          <w:sz w:val="28"/>
          <w:szCs w:val="28"/>
        </w:rPr>
        <w:t>жизни населения.</w:t>
      </w:r>
    </w:p>
    <w:p w:rsidR="00716B51" w:rsidRPr="003944FE" w:rsidRDefault="00716B51" w:rsidP="00141FBA">
      <w:pPr>
        <w:pStyle w:val="3"/>
        <w:keepLines w:val="0"/>
        <w:widowControl w:val="0"/>
        <w:numPr>
          <w:ilvl w:val="2"/>
          <w:numId w:val="2"/>
        </w:numPr>
        <w:tabs>
          <w:tab w:val="left" w:pos="1418"/>
          <w:tab w:val="left" w:pos="1701"/>
        </w:tabs>
        <w:spacing w:before="240" w:after="240" w:line="360" w:lineRule="auto"/>
        <w:ind w:left="1429"/>
        <w:jc w:val="both"/>
        <w:rPr>
          <w:rFonts w:ascii="Times New Roman" w:hAnsi="Times New Roman"/>
          <w:b/>
          <w:bCs/>
          <w:color w:val="auto"/>
          <w:sz w:val="32"/>
          <w:szCs w:val="32"/>
          <w:lang w:eastAsia="ru-RU"/>
        </w:rPr>
      </w:pPr>
      <w:bookmarkStart w:id="12" w:name="_Toc506913725"/>
      <w:bookmarkStart w:id="13" w:name="_Toc25150295"/>
      <w:r w:rsidRPr="003944FE">
        <w:rPr>
          <w:rFonts w:ascii="Times New Roman" w:hAnsi="Times New Roman"/>
          <w:b/>
          <w:bCs/>
          <w:color w:val="auto"/>
          <w:sz w:val="32"/>
          <w:szCs w:val="32"/>
          <w:lang w:eastAsia="ru-RU"/>
        </w:rPr>
        <w:lastRenderedPageBreak/>
        <w:t>Анализ рынка труда и рабочей силы</w:t>
      </w:r>
      <w:bookmarkEnd w:id="12"/>
      <w:bookmarkEnd w:id="13"/>
    </w:p>
    <w:p w:rsidR="00F35E19" w:rsidRPr="003944FE" w:rsidRDefault="00F35E19" w:rsidP="008B182C">
      <w:pPr>
        <w:widowControl w:val="0"/>
        <w:spacing w:line="360" w:lineRule="auto"/>
        <w:ind w:firstLine="709"/>
        <w:jc w:val="both"/>
        <w:rPr>
          <w:sz w:val="28"/>
          <w:szCs w:val="28"/>
        </w:rPr>
      </w:pPr>
      <w:r w:rsidRPr="003944FE">
        <w:rPr>
          <w:sz w:val="28"/>
          <w:szCs w:val="28"/>
        </w:rPr>
        <w:t>С географической точки зрения Кемеровская область имеет средние размеры, однако по экономическому потенциалу является крупным террит</w:t>
      </w:r>
      <w:r w:rsidRPr="003944FE">
        <w:rPr>
          <w:sz w:val="28"/>
          <w:szCs w:val="28"/>
        </w:rPr>
        <w:t>о</w:t>
      </w:r>
      <w:r w:rsidRPr="003944FE">
        <w:rPr>
          <w:sz w:val="28"/>
          <w:szCs w:val="28"/>
        </w:rPr>
        <w:t>риально-производственным комплексом России. На этой территории ско</w:t>
      </w:r>
      <w:r w:rsidRPr="003944FE">
        <w:rPr>
          <w:sz w:val="28"/>
          <w:szCs w:val="28"/>
        </w:rPr>
        <w:t>н</w:t>
      </w:r>
      <w:r w:rsidRPr="003944FE">
        <w:rPr>
          <w:sz w:val="28"/>
          <w:szCs w:val="28"/>
        </w:rPr>
        <w:t xml:space="preserve">центрировалась примерно треть основных </w:t>
      </w:r>
      <w:hyperlink r:id="rId18" w:tooltip="Производственные фонды" w:history="1">
        <w:r w:rsidRPr="003944FE">
          <w:rPr>
            <w:sz w:val="28"/>
            <w:szCs w:val="28"/>
          </w:rPr>
          <w:t>производственных фондов</w:t>
        </w:r>
      </w:hyperlink>
      <w:r w:rsidRPr="003944FE">
        <w:rPr>
          <w:sz w:val="28"/>
          <w:szCs w:val="28"/>
        </w:rPr>
        <w:t xml:space="preserve"> Запа</w:t>
      </w:r>
      <w:r w:rsidRPr="003944FE">
        <w:rPr>
          <w:sz w:val="28"/>
          <w:szCs w:val="28"/>
        </w:rPr>
        <w:t>д</w:t>
      </w:r>
      <w:r w:rsidRPr="003944FE">
        <w:rPr>
          <w:sz w:val="28"/>
          <w:szCs w:val="28"/>
        </w:rPr>
        <w:t>ной Сибири. Развитая сеть автомобильных и железных дорог и мощное мн</w:t>
      </w:r>
      <w:r w:rsidRPr="003944FE">
        <w:rPr>
          <w:sz w:val="28"/>
          <w:szCs w:val="28"/>
        </w:rPr>
        <w:t>о</w:t>
      </w:r>
      <w:r w:rsidRPr="003944FE">
        <w:rPr>
          <w:sz w:val="28"/>
          <w:szCs w:val="28"/>
        </w:rPr>
        <w:t>гоотраслевое хозяйство позволяют Кемеровской области занимать ведущее место в экономике Сибири. Основная роль в развитии хозяйства области принадлежит топливно-энергетическому комплексу. Другими традиционн</w:t>
      </w:r>
      <w:r w:rsidRPr="003944FE">
        <w:rPr>
          <w:sz w:val="28"/>
          <w:szCs w:val="28"/>
        </w:rPr>
        <w:t>ы</w:t>
      </w:r>
      <w:r w:rsidRPr="003944FE">
        <w:rPr>
          <w:sz w:val="28"/>
          <w:szCs w:val="28"/>
        </w:rPr>
        <w:t>ми отраслями экономики являются черная и цветная металлургия, формир</w:t>
      </w:r>
      <w:r w:rsidRPr="003944FE">
        <w:rPr>
          <w:sz w:val="28"/>
          <w:szCs w:val="28"/>
        </w:rPr>
        <w:t>у</w:t>
      </w:r>
      <w:r w:rsidRPr="003944FE">
        <w:rPr>
          <w:sz w:val="28"/>
          <w:szCs w:val="28"/>
        </w:rPr>
        <w:t>ющие экономику региона на 15%, а также химическая промышленность, м</w:t>
      </w:r>
      <w:r w:rsidRPr="003944FE">
        <w:rPr>
          <w:sz w:val="28"/>
          <w:szCs w:val="28"/>
        </w:rPr>
        <w:t>а</w:t>
      </w:r>
      <w:r w:rsidRPr="003944FE">
        <w:rPr>
          <w:sz w:val="28"/>
          <w:szCs w:val="28"/>
        </w:rPr>
        <w:t xml:space="preserve">шиностроение и </w:t>
      </w:r>
      <w:hyperlink r:id="rId19" w:tooltip="Обработка металлов" w:history="1">
        <w:r w:rsidRPr="003944FE">
          <w:rPr>
            <w:sz w:val="28"/>
            <w:szCs w:val="28"/>
          </w:rPr>
          <w:t>металлообработка</w:t>
        </w:r>
      </w:hyperlink>
      <w:r w:rsidRPr="003944FE">
        <w:rPr>
          <w:sz w:val="28"/>
          <w:szCs w:val="28"/>
        </w:rPr>
        <w:t xml:space="preserve">. </w:t>
      </w:r>
    </w:p>
    <w:p w:rsidR="00F35E19" w:rsidRPr="003944FE" w:rsidRDefault="00F35E19" w:rsidP="00141FBA">
      <w:pPr>
        <w:keepNext/>
        <w:widowControl w:val="0"/>
        <w:spacing w:line="360" w:lineRule="auto"/>
        <w:ind w:firstLine="709"/>
        <w:jc w:val="both"/>
        <w:rPr>
          <w:sz w:val="28"/>
          <w:szCs w:val="28"/>
        </w:rPr>
      </w:pPr>
      <w:r w:rsidRPr="003944FE">
        <w:rPr>
          <w:sz w:val="28"/>
          <w:szCs w:val="28"/>
        </w:rPr>
        <w:t xml:space="preserve">По данным Департамента труда и занятости населения Кемеровской области, наибольший спрос на рынке труда имеют рабочие специальности. Восемь из десяти </w:t>
      </w:r>
      <w:hyperlink r:id="rId20" w:tooltip="Вакансия" w:history="1">
        <w:r w:rsidRPr="003944FE">
          <w:rPr>
            <w:sz w:val="28"/>
            <w:szCs w:val="28"/>
          </w:rPr>
          <w:t>вакансий</w:t>
        </w:r>
      </w:hyperlink>
      <w:r w:rsidRPr="003944FE">
        <w:rPr>
          <w:sz w:val="28"/>
          <w:szCs w:val="28"/>
        </w:rPr>
        <w:t>, представляемых работодателями, – на рабочие специальности в строительстве, обрабатывающей промышленности, торго</w:t>
      </w:r>
      <w:r w:rsidRPr="003944FE">
        <w:rPr>
          <w:sz w:val="28"/>
          <w:szCs w:val="28"/>
        </w:rPr>
        <w:t>в</w:t>
      </w:r>
      <w:r w:rsidRPr="003944FE">
        <w:rPr>
          <w:sz w:val="28"/>
          <w:szCs w:val="28"/>
        </w:rPr>
        <w:t xml:space="preserve">ле, транспорте и связи. </w:t>
      </w:r>
    </w:p>
    <w:p w:rsidR="001A59EE" w:rsidRDefault="00F35E19" w:rsidP="00141FBA">
      <w:pPr>
        <w:keepNext/>
        <w:widowControl w:val="0"/>
        <w:spacing w:line="360" w:lineRule="auto"/>
        <w:ind w:firstLine="709"/>
        <w:jc w:val="both"/>
        <w:rPr>
          <w:sz w:val="28"/>
          <w:szCs w:val="28"/>
        </w:rPr>
      </w:pPr>
      <w:r w:rsidRPr="003944FE">
        <w:rPr>
          <w:sz w:val="28"/>
          <w:szCs w:val="28"/>
        </w:rPr>
        <w:t>В административном центре Кемеровской области, городе Кемерово, наибольшим спросом пользуются рабочие и инженерные специальности, так как в городе сосредоточены крупнейшие промышленные предприятия реги</w:t>
      </w:r>
      <w:r w:rsidRPr="003944FE">
        <w:rPr>
          <w:sz w:val="28"/>
          <w:szCs w:val="28"/>
        </w:rPr>
        <w:t>о</w:t>
      </w:r>
      <w:r w:rsidR="00F27D87" w:rsidRPr="003944FE">
        <w:rPr>
          <w:sz w:val="28"/>
          <w:szCs w:val="28"/>
        </w:rPr>
        <w:t>на. Центр</w:t>
      </w:r>
      <w:r w:rsidRPr="003944FE">
        <w:rPr>
          <w:sz w:val="28"/>
          <w:szCs w:val="28"/>
        </w:rPr>
        <w:t xml:space="preserve"> занятости </w:t>
      </w:r>
      <w:r w:rsidR="00F27D87" w:rsidRPr="003944FE">
        <w:rPr>
          <w:sz w:val="28"/>
          <w:szCs w:val="28"/>
        </w:rPr>
        <w:t xml:space="preserve">населения </w:t>
      </w:r>
      <w:r w:rsidRPr="003944FE">
        <w:rPr>
          <w:sz w:val="28"/>
          <w:szCs w:val="28"/>
        </w:rPr>
        <w:t>города</w:t>
      </w:r>
      <w:r w:rsidR="00F27D87" w:rsidRPr="003944FE">
        <w:rPr>
          <w:sz w:val="28"/>
          <w:szCs w:val="28"/>
        </w:rPr>
        <w:t xml:space="preserve"> Кемерово</w:t>
      </w:r>
      <w:r w:rsidRPr="003944FE">
        <w:rPr>
          <w:sz w:val="28"/>
          <w:szCs w:val="28"/>
        </w:rPr>
        <w:t>, ориентируясь на потребн</w:t>
      </w:r>
      <w:r w:rsidRPr="003944FE">
        <w:rPr>
          <w:sz w:val="28"/>
          <w:szCs w:val="28"/>
        </w:rPr>
        <w:t>о</w:t>
      </w:r>
      <w:r w:rsidRPr="003944FE">
        <w:rPr>
          <w:sz w:val="28"/>
          <w:szCs w:val="28"/>
        </w:rPr>
        <w:t>сти рынка труда, предоставля</w:t>
      </w:r>
      <w:r w:rsidR="001A59EE">
        <w:rPr>
          <w:sz w:val="28"/>
          <w:szCs w:val="28"/>
        </w:rPr>
        <w:t>е</w:t>
      </w:r>
      <w:r w:rsidRPr="003944FE">
        <w:rPr>
          <w:sz w:val="28"/>
          <w:szCs w:val="28"/>
        </w:rPr>
        <w:t xml:space="preserve">т </w:t>
      </w:r>
      <w:hyperlink r:id="rId21" w:tooltip="Безработица" w:history="1">
        <w:r w:rsidRPr="003944FE">
          <w:rPr>
            <w:sz w:val="28"/>
            <w:szCs w:val="28"/>
          </w:rPr>
          <w:t>безработным</w:t>
        </w:r>
      </w:hyperlink>
      <w:r w:rsidRPr="003944FE">
        <w:rPr>
          <w:sz w:val="28"/>
          <w:szCs w:val="28"/>
        </w:rPr>
        <w:t xml:space="preserve"> гражданам возможность пр</w:t>
      </w:r>
      <w:r w:rsidRPr="003944FE">
        <w:rPr>
          <w:sz w:val="28"/>
          <w:szCs w:val="28"/>
        </w:rPr>
        <w:t>о</w:t>
      </w:r>
      <w:r w:rsidRPr="003944FE">
        <w:rPr>
          <w:sz w:val="28"/>
          <w:szCs w:val="28"/>
        </w:rPr>
        <w:t xml:space="preserve">фессионального обучения. </w:t>
      </w:r>
    </w:p>
    <w:p w:rsidR="001A59EE" w:rsidRDefault="004221A2" w:rsidP="003851CF">
      <w:pPr>
        <w:widowControl w:val="0"/>
        <w:spacing w:line="360" w:lineRule="auto"/>
        <w:ind w:firstLine="709"/>
        <w:jc w:val="both"/>
        <w:rPr>
          <w:sz w:val="28"/>
          <w:szCs w:val="28"/>
        </w:rPr>
      </w:pPr>
      <w:r>
        <w:rPr>
          <w:sz w:val="28"/>
          <w:szCs w:val="28"/>
        </w:rPr>
        <w:t>В рамках национального проекта «Демография» в городе Кемерово р</w:t>
      </w:r>
      <w:r>
        <w:rPr>
          <w:sz w:val="28"/>
          <w:szCs w:val="28"/>
        </w:rPr>
        <w:t>е</w:t>
      </w:r>
      <w:r>
        <w:rPr>
          <w:sz w:val="28"/>
          <w:szCs w:val="28"/>
        </w:rPr>
        <w:t xml:space="preserve">ализуются мероприятия по обеспечению занятости пожилых людей, а также возможностей для их дополнительного обучения и саморазвития на базе </w:t>
      </w:r>
      <w:r w:rsidR="003851CF">
        <w:rPr>
          <w:sz w:val="28"/>
          <w:szCs w:val="28"/>
        </w:rPr>
        <w:t xml:space="preserve">        </w:t>
      </w:r>
      <w:r>
        <w:rPr>
          <w:sz w:val="28"/>
          <w:szCs w:val="28"/>
        </w:rPr>
        <w:t xml:space="preserve">Центра занятости населения города Кемерово. </w:t>
      </w:r>
    </w:p>
    <w:p w:rsidR="00F35E19" w:rsidRPr="003944FE" w:rsidRDefault="00F35E19" w:rsidP="003B4B3F">
      <w:pPr>
        <w:widowControl w:val="0"/>
        <w:spacing w:line="360" w:lineRule="auto"/>
        <w:ind w:firstLine="709"/>
        <w:jc w:val="both"/>
        <w:rPr>
          <w:sz w:val="28"/>
          <w:szCs w:val="28"/>
        </w:rPr>
      </w:pPr>
      <w:r w:rsidRPr="003944FE">
        <w:rPr>
          <w:sz w:val="28"/>
          <w:szCs w:val="28"/>
        </w:rPr>
        <w:t>Кроме того, в городе Кемерово также востребованы люди таких пр</w:t>
      </w:r>
      <w:r w:rsidRPr="003944FE">
        <w:rPr>
          <w:sz w:val="28"/>
          <w:szCs w:val="28"/>
        </w:rPr>
        <w:t>о</w:t>
      </w:r>
      <w:r w:rsidRPr="003944FE">
        <w:rPr>
          <w:sz w:val="28"/>
          <w:szCs w:val="28"/>
        </w:rPr>
        <w:t xml:space="preserve">фессий как каменщики, бетонщики, повара, водители, строители, продавцы, </w:t>
      </w:r>
      <w:r w:rsidR="003B4B3F">
        <w:rPr>
          <w:sz w:val="28"/>
          <w:szCs w:val="28"/>
        </w:rPr>
        <w:t xml:space="preserve">                </w:t>
      </w:r>
      <w:r w:rsidRPr="003944FE">
        <w:rPr>
          <w:sz w:val="28"/>
          <w:szCs w:val="28"/>
        </w:rPr>
        <w:t>кассиры.</w:t>
      </w:r>
    </w:p>
    <w:p w:rsidR="00F35E19" w:rsidRDefault="00F35E19" w:rsidP="00141FBA">
      <w:pPr>
        <w:keepNext/>
        <w:widowControl w:val="0"/>
        <w:spacing w:line="360" w:lineRule="auto"/>
        <w:ind w:firstLine="709"/>
        <w:jc w:val="both"/>
        <w:rPr>
          <w:sz w:val="28"/>
          <w:szCs w:val="28"/>
        </w:rPr>
      </w:pPr>
      <w:r w:rsidRPr="003944FE">
        <w:rPr>
          <w:sz w:val="28"/>
          <w:szCs w:val="28"/>
        </w:rPr>
        <w:lastRenderedPageBreak/>
        <w:t>Анализ основных показателей, характеризующих занятость и уровень заработной платы населения города Кемер</w:t>
      </w:r>
      <w:r w:rsidR="00AF7D61" w:rsidRPr="003944FE">
        <w:rPr>
          <w:sz w:val="28"/>
          <w:szCs w:val="28"/>
        </w:rPr>
        <w:t>ово за период с 2016 по 2018 годы</w:t>
      </w:r>
      <w:r w:rsidRPr="003944FE">
        <w:rPr>
          <w:sz w:val="28"/>
          <w:szCs w:val="28"/>
        </w:rPr>
        <w:t>, представлен в таблице 2.</w:t>
      </w:r>
    </w:p>
    <w:p w:rsidR="000618EE" w:rsidRPr="003944FE" w:rsidRDefault="000618EE" w:rsidP="00141FBA">
      <w:pPr>
        <w:keepNext/>
        <w:widowControl w:val="0"/>
        <w:spacing w:line="360" w:lineRule="auto"/>
        <w:ind w:firstLine="709"/>
        <w:jc w:val="both"/>
        <w:rPr>
          <w:sz w:val="28"/>
          <w:szCs w:val="28"/>
        </w:rPr>
      </w:pPr>
    </w:p>
    <w:p w:rsidR="000618EE" w:rsidRPr="000618EE" w:rsidRDefault="000618EE" w:rsidP="000618EE">
      <w:pPr>
        <w:keepNext/>
        <w:widowControl w:val="0"/>
        <w:numPr>
          <w:ilvl w:val="0"/>
          <w:numId w:val="4"/>
        </w:numPr>
        <w:tabs>
          <w:tab w:val="left" w:pos="1560"/>
        </w:tabs>
        <w:spacing w:line="360" w:lineRule="auto"/>
        <w:ind w:left="0" w:firstLine="0"/>
        <w:jc w:val="center"/>
        <w:rPr>
          <w:b/>
          <w:sz w:val="28"/>
          <w:szCs w:val="28"/>
        </w:rPr>
      </w:pPr>
      <w:r w:rsidRPr="003944FE">
        <w:rPr>
          <w:b/>
          <w:sz w:val="28"/>
          <w:szCs w:val="28"/>
        </w:rPr>
        <w:t>Анализ основных показателей, характеризующих занятость и уровень заработной платы населения</w:t>
      </w:r>
      <w:r w:rsidRPr="000618EE">
        <w:rPr>
          <w:b/>
          <w:sz w:val="28"/>
          <w:szCs w:val="28"/>
        </w:rPr>
        <w:t xml:space="preserve"> </w:t>
      </w:r>
      <w:r>
        <w:rPr>
          <w:b/>
          <w:sz w:val="28"/>
          <w:szCs w:val="28"/>
        </w:rPr>
        <w:t>г</w:t>
      </w:r>
      <w:r w:rsidRPr="003944FE">
        <w:rPr>
          <w:b/>
          <w:sz w:val="28"/>
          <w:szCs w:val="28"/>
        </w:rPr>
        <w:t xml:space="preserve">орода Кемерово за период </w:t>
      </w:r>
      <w:r>
        <w:rPr>
          <w:b/>
          <w:sz w:val="28"/>
          <w:szCs w:val="28"/>
        </w:rPr>
        <w:t xml:space="preserve">                </w:t>
      </w:r>
      <w:r w:rsidRPr="000618EE">
        <w:rPr>
          <w:b/>
          <w:sz w:val="28"/>
          <w:szCs w:val="28"/>
        </w:rPr>
        <w:t>с 2016 по 2018 годы</w:t>
      </w:r>
    </w:p>
    <w:p w:rsidR="00F35E19" w:rsidRPr="003944FE" w:rsidRDefault="00F35E19" w:rsidP="000618EE">
      <w:pPr>
        <w:keepNext/>
        <w:widowControl w:val="0"/>
        <w:spacing w:line="360" w:lineRule="auto"/>
        <w:ind w:firstLine="709"/>
        <w:jc w:val="center"/>
        <w:rPr>
          <w:sz w:val="28"/>
          <w:szCs w:val="28"/>
        </w:rPr>
        <w:sectPr w:rsidR="00F35E19" w:rsidRPr="003944FE" w:rsidSect="003B4B3F">
          <w:footerReference w:type="default" r:id="rId22"/>
          <w:pgSz w:w="11906" w:h="16838" w:code="9"/>
          <w:pgMar w:top="567" w:right="850" w:bottom="0" w:left="1701" w:header="709" w:footer="709" w:gutter="0"/>
          <w:cols w:space="708"/>
          <w:docGrid w:linePitch="360"/>
        </w:sectPr>
      </w:pPr>
    </w:p>
    <w:tbl>
      <w:tblPr>
        <w:tblW w:w="14752" w:type="dxa"/>
        <w:tblInd w:w="9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4688"/>
        <w:gridCol w:w="1134"/>
        <w:gridCol w:w="1276"/>
        <w:gridCol w:w="1276"/>
        <w:gridCol w:w="1134"/>
        <w:gridCol w:w="1701"/>
        <w:gridCol w:w="1262"/>
        <w:gridCol w:w="1137"/>
        <w:gridCol w:w="1144"/>
      </w:tblGrid>
      <w:tr w:rsidR="003944FE" w:rsidRPr="003944FE" w:rsidTr="000A75AF">
        <w:trPr>
          <w:cantSplit/>
          <w:trHeight w:val="525"/>
          <w:tblHeader/>
        </w:trPr>
        <w:tc>
          <w:tcPr>
            <w:tcW w:w="4688" w:type="dxa"/>
            <w:tcBorders>
              <w:top w:val="single" w:sz="18" w:space="0" w:color="auto"/>
              <w:bottom w:val="double" w:sz="6" w:space="0" w:color="auto"/>
              <w:right w:val="double" w:sz="6" w:space="0" w:color="auto"/>
            </w:tcBorders>
            <w:shd w:val="clear" w:color="000000" w:fill="FFFFFF"/>
            <w:vAlign w:val="center"/>
          </w:tcPr>
          <w:p w:rsidR="00F35E19" w:rsidRPr="003944FE" w:rsidRDefault="00F35E19" w:rsidP="00141FBA">
            <w:pPr>
              <w:keepNext/>
              <w:widowControl w:val="0"/>
              <w:jc w:val="center"/>
              <w:rPr>
                <w:b/>
                <w:bCs/>
              </w:rPr>
            </w:pPr>
            <w:r w:rsidRPr="003944FE">
              <w:rPr>
                <w:b/>
                <w:bCs/>
              </w:rPr>
              <w:lastRenderedPageBreak/>
              <w:t>Наименование показателя</w:t>
            </w:r>
          </w:p>
        </w:tc>
        <w:tc>
          <w:tcPr>
            <w:tcW w:w="1134" w:type="dxa"/>
            <w:tcBorders>
              <w:top w:val="single" w:sz="18" w:space="0" w:color="auto"/>
              <w:left w:val="double" w:sz="6" w:space="0" w:color="auto"/>
              <w:bottom w:val="double" w:sz="6" w:space="0" w:color="auto"/>
              <w:right w:val="double" w:sz="6" w:space="0" w:color="auto"/>
            </w:tcBorders>
            <w:shd w:val="clear" w:color="000000" w:fill="FFFFFF"/>
            <w:vAlign w:val="center"/>
          </w:tcPr>
          <w:p w:rsidR="00F35E19" w:rsidRPr="003944FE" w:rsidRDefault="00F35E19" w:rsidP="00141FBA">
            <w:pPr>
              <w:keepNext/>
              <w:widowControl w:val="0"/>
              <w:jc w:val="center"/>
              <w:rPr>
                <w:b/>
                <w:bCs/>
              </w:rPr>
            </w:pPr>
            <w:r w:rsidRPr="003944FE">
              <w:rPr>
                <w:b/>
                <w:bCs/>
              </w:rPr>
              <w:t>Ед. изм.</w:t>
            </w:r>
          </w:p>
        </w:tc>
        <w:tc>
          <w:tcPr>
            <w:tcW w:w="1276" w:type="dxa"/>
            <w:tcBorders>
              <w:top w:val="single" w:sz="18" w:space="0" w:color="auto"/>
              <w:left w:val="double" w:sz="6" w:space="0" w:color="auto"/>
              <w:bottom w:val="double" w:sz="6" w:space="0" w:color="auto"/>
            </w:tcBorders>
            <w:shd w:val="clear" w:color="000000" w:fill="FFFFFF"/>
            <w:vAlign w:val="center"/>
          </w:tcPr>
          <w:p w:rsidR="00F35E19" w:rsidRPr="003944FE" w:rsidRDefault="00F35E19" w:rsidP="00141FBA">
            <w:pPr>
              <w:keepNext/>
              <w:widowControl w:val="0"/>
              <w:jc w:val="center"/>
              <w:rPr>
                <w:b/>
                <w:bCs/>
              </w:rPr>
            </w:pPr>
            <w:r w:rsidRPr="003944FE">
              <w:rPr>
                <w:b/>
                <w:bCs/>
              </w:rPr>
              <w:t>2016 г.</w:t>
            </w:r>
          </w:p>
        </w:tc>
        <w:tc>
          <w:tcPr>
            <w:tcW w:w="1276" w:type="dxa"/>
            <w:tcBorders>
              <w:top w:val="single" w:sz="18" w:space="0" w:color="auto"/>
              <w:bottom w:val="double" w:sz="6" w:space="0" w:color="auto"/>
            </w:tcBorders>
            <w:shd w:val="clear" w:color="000000" w:fill="FFFFFF"/>
            <w:vAlign w:val="center"/>
          </w:tcPr>
          <w:p w:rsidR="00F35E19" w:rsidRPr="003944FE" w:rsidRDefault="00F35E19" w:rsidP="00141FBA">
            <w:pPr>
              <w:keepNext/>
              <w:widowControl w:val="0"/>
              <w:jc w:val="center"/>
              <w:rPr>
                <w:b/>
                <w:bCs/>
              </w:rPr>
            </w:pPr>
            <w:r w:rsidRPr="003944FE">
              <w:rPr>
                <w:b/>
                <w:bCs/>
              </w:rPr>
              <w:t>2017 г.</w:t>
            </w:r>
          </w:p>
        </w:tc>
        <w:tc>
          <w:tcPr>
            <w:tcW w:w="1134" w:type="dxa"/>
            <w:tcBorders>
              <w:top w:val="single" w:sz="18" w:space="0" w:color="auto"/>
              <w:bottom w:val="double" w:sz="6" w:space="0" w:color="auto"/>
            </w:tcBorders>
            <w:shd w:val="clear" w:color="000000" w:fill="FFFFFF"/>
            <w:vAlign w:val="center"/>
          </w:tcPr>
          <w:p w:rsidR="00F35E19" w:rsidRPr="003944FE" w:rsidRDefault="00F35E19" w:rsidP="00141FBA">
            <w:pPr>
              <w:keepNext/>
              <w:widowControl w:val="0"/>
              <w:jc w:val="center"/>
              <w:rPr>
                <w:b/>
                <w:bCs/>
              </w:rPr>
            </w:pPr>
            <w:r w:rsidRPr="003944FE">
              <w:rPr>
                <w:b/>
                <w:bCs/>
              </w:rPr>
              <w:t>Темп роста 2017 г. /</w:t>
            </w:r>
          </w:p>
          <w:p w:rsidR="00F35E19" w:rsidRPr="003944FE" w:rsidRDefault="00F35E19" w:rsidP="00141FBA">
            <w:pPr>
              <w:keepNext/>
              <w:widowControl w:val="0"/>
              <w:jc w:val="center"/>
              <w:rPr>
                <w:b/>
                <w:bCs/>
              </w:rPr>
            </w:pPr>
            <w:r w:rsidRPr="003944FE">
              <w:rPr>
                <w:b/>
                <w:bCs/>
              </w:rPr>
              <w:t>2016 г.</w:t>
            </w:r>
          </w:p>
        </w:tc>
        <w:tc>
          <w:tcPr>
            <w:tcW w:w="1701" w:type="dxa"/>
            <w:tcBorders>
              <w:top w:val="single" w:sz="18" w:space="0" w:color="auto"/>
              <w:bottom w:val="double" w:sz="6" w:space="0" w:color="auto"/>
            </w:tcBorders>
            <w:shd w:val="clear" w:color="000000" w:fill="FFFFFF"/>
            <w:vAlign w:val="center"/>
          </w:tcPr>
          <w:p w:rsidR="00F35E19" w:rsidRPr="003944FE" w:rsidRDefault="00F35E19" w:rsidP="00141FBA">
            <w:pPr>
              <w:keepNext/>
              <w:widowControl w:val="0"/>
              <w:jc w:val="center"/>
              <w:rPr>
                <w:b/>
                <w:bCs/>
              </w:rPr>
            </w:pPr>
            <w:r w:rsidRPr="003944FE">
              <w:rPr>
                <w:b/>
                <w:bCs/>
              </w:rPr>
              <w:t>Темп прир</w:t>
            </w:r>
            <w:r w:rsidRPr="003944FE">
              <w:rPr>
                <w:b/>
                <w:bCs/>
              </w:rPr>
              <w:t>о</w:t>
            </w:r>
            <w:r w:rsidRPr="003944FE">
              <w:rPr>
                <w:b/>
                <w:bCs/>
              </w:rPr>
              <w:t>ста 2017 г. /</w:t>
            </w:r>
          </w:p>
          <w:p w:rsidR="00F35E19" w:rsidRPr="003944FE" w:rsidRDefault="00F35E19" w:rsidP="00141FBA">
            <w:pPr>
              <w:keepNext/>
              <w:widowControl w:val="0"/>
              <w:jc w:val="center"/>
              <w:rPr>
                <w:b/>
                <w:bCs/>
              </w:rPr>
            </w:pPr>
            <w:r w:rsidRPr="003944FE">
              <w:rPr>
                <w:b/>
                <w:bCs/>
              </w:rPr>
              <w:t>2016 г.</w:t>
            </w:r>
          </w:p>
        </w:tc>
        <w:tc>
          <w:tcPr>
            <w:tcW w:w="1262" w:type="dxa"/>
            <w:tcBorders>
              <w:top w:val="single" w:sz="18" w:space="0" w:color="auto"/>
              <w:bottom w:val="double" w:sz="6" w:space="0" w:color="auto"/>
            </w:tcBorders>
            <w:shd w:val="clear" w:color="000000" w:fill="FFFFFF"/>
            <w:vAlign w:val="center"/>
          </w:tcPr>
          <w:p w:rsidR="00F35E19" w:rsidRPr="003944FE" w:rsidRDefault="00F35E19" w:rsidP="00141FBA">
            <w:pPr>
              <w:keepNext/>
              <w:widowControl w:val="0"/>
              <w:jc w:val="center"/>
              <w:rPr>
                <w:b/>
                <w:bCs/>
              </w:rPr>
            </w:pPr>
            <w:r w:rsidRPr="003944FE">
              <w:rPr>
                <w:b/>
                <w:bCs/>
              </w:rPr>
              <w:t>2018 г.</w:t>
            </w:r>
          </w:p>
        </w:tc>
        <w:tc>
          <w:tcPr>
            <w:tcW w:w="1137" w:type="dxa"/>
            <w:tcBorders>
              <w:top w:val="single" w:sz="18" w:space="0" w:color="auto"/>
              <w:bottom w:val="double" w:sz="6" w:space="0" w:color="auto"/>
            </w:tcBorders>
            <w:shd w:val="clear" w:color="000000" w:fill="FFFFFF"/>
            <w:vAlign w:val="center"/>
          </w:tcPr>
          <w:p w:rsidR="00F35E19" w:rsidRPr="003944FE" w:rsidRDefault="00F35E19" w:rsidP="00141FBA">
            <w:pPr>
              <w:keepNext/>
              <w:widowControl w:val="0"/>
              <w:jc w:val="center"/>
              <w:rPr>
                <w:b/>
                <w:bCs/>
              </w:rPr>
            </w:pPr>
            <w:r w:rsidRPr="003944FE">
              <w:rPr>
                <w:b/>
                <w:bCs/>
              </w:rPr>
              <w:t>Темп роста 2018 г. /</w:t>
            </w:r>
          </w:p>
          <w:p w:rsidR="00F35E19" w:rsidRPr="003944FE" w:rsidRDefault="00F35E19" w:rsidP="00141FBA">
            <w:pPr>
              <w:keepNext/>
              <w:widowControl w:val="0"/>
              <w:jc w:val="center"/>
              <w:rPr>
                <w:b/>
                <w:bCs/>
              </w:rPr>
            </w:pPr>
            <w:r w:rsidRPr="003944FE">
              <w:rPr>
                <w:b/>
                <w:bCs/>
              </w:rPr>
              <w:t>2017 г.</w:t>
            </w:r>
          </w:p>
        </w:tc>
        <w:tc>
          <w:tcPr>
            <w:tcW w:w="1144" w:type="dxa"/>
            <w:tcBorders>
              <w:top w:val="single" w:sz="18" w:space="0" w:color="auto"/>
              <w:bottom w:val="double" w:sz="6" w:space="0" w:color="auto"/>
            </w:tcBorders>
            <w:shd w:val="clear" w:color="000000" w:fill="FFFFFF"/>
            <w:vAlign w:val="center"/>
          </w:tcPr>
          <w:p w:rsidR="00F35E19" w:rsidRPr="003944FE" w:rsidRDefault="00F35E19" w:rsidP="00141FBA">
            <w:pPr>
              <w:keepNext/>
              <w:widowControl w:val="0"/>
              <w:jc w:val="center"/>
              <w:rPr>
                <w:b/>
                <w:bCs/>
              </w:rPr>
            </w:pPr>
            <w:r w:rsidRPr="003944FE">
              <w:rPr>
                <w:b/>
                <w:bCs/>
              </w:rPr>
              <w:t>Темп прир</w:t>
            </w:r>
            <w:r w:rsidRPr="003944FE">
              <w:rPr>
                <w:b/>
                <w:bCs/>
              </w:rPr>
              <w:t>о</w:t>
            </w:r>
            <w:r w:rsidRPr="003944FE">
              <w:rPr>
                <w:b/>
                <w:bCs/>
              </w:rPr>
              <w:t>ста 2018 г. /</w:t>
            </w:r>
          </w:p>
          <w:p w:rsidR="00F35E19" w:rsidRPr="003944FE" w:rsidRDefault="00F35E19" w:rsidP="00141FBA">
            <w:pPr>
              <w:keepNext/>
              <w:widowControl w:val="0"/>
              <w:jc w:val="center"/>
              <w:rPr>
                <w:b/>
                <w:bCs/>
              </w:rPr>
            </w:pPr>
            <w:r w:rsidRPr="003944FE">
              <w:rPr>
                <w:b/>
                <w:bCs/>
              </w:rPr>
              <w:t>2017 г.</w:t>
            </w:r>
          </w:p>
        </w:tc>
      </w:tr>
      <w:tr w:rsidR="003944FE" w:rsidRPr="003944FE" w:rsidTr="000F2D12">
        <w:trPr>
          <w:trHeight w:val="315"/>
        </w:trPr>
        <w:tc>
          <w:tcPr>
            <w:tcW w:w="14752" w:type="dxa"/>
            <w:gridSpan w:val="9"/>
            <w:tcBorders>
              <w:top w:val="double" w:sz="6" w:space="0" w:color="auto"/>
            </w:tcBorders>
            <w:shd w:val="clear" w:color="auto" w:fill="FFFFFF"/>
            <w:vAlign w:val="center"/>
            <w:hideMark/>
          </w:tcPr>
          <w:p w:rsidR="00F35E19" w:rsidRPr="003944FE" w:rsidRDefault="00F35E19" w:rsidP="00141FBA">
            <w:pPr>
              <w:keepNext/>
              <w:widowControl w:val="0"/>
              <w:jc w:val="both"/>
            </w:pPr>
            <w:r w:rsidRPr="003944FE">
              <w:rPr>
                <w:b/>
                <w:bCs/>
              </w:rPr>
              <w:t>Труд и занятость</w:t>
            </w:r>
            <w:r w:rsidRPr="003944FE">
              <w:t> </w:t>
            </w:r>
          </w:p>
        </w:tc>
      </w:tr>
      <w:tr w:rsidR="003944FE" w:rsidRPr="003944FE" w:rsidTr="000A75AF">
        <w:trPr>
          <w:trHeight w:val="175"/>
        </w:trPr>
        <w:tc>
          <w:tcPr>
            <w:tcW w:w="4688" w:type="dxa"/>
            <w:tcBorders>
              <w:right w:val="double" w:sz="6" w:space="0" w:color="auto"/>
            </w:tcBorders>
            <w:shd w:val="clear" w:color="auto" w:fill="auto"/>
            <w:vAlign w:val="center"/>
          </w:tcPr>
          <w:p w:rsidR="00242233" w:rsidRPr="003944FE" w:rsidRDefault="00242233" w:rsidP="00141FBA">
            <w:pPr>
              <w:keepNext/>
              <w:widowControl w:val="0"/>
              <w:jc w:val="both"/>
            </w:pPr>
            <w:r w:rsidRPr="003944FE">
              <w:t>Численность занятых в экономике</w:t>
            </w:r>
          </w:p>
        </w:tc>
        <w:tc>
          <w:tcPr>
            <w:tcW w:w="1134" w:type="dxa"/>
            <w:tcBorders>
              <w:left w:val="double" w:sz="6" w:space="0" w:color="auto"/>
              <w:right w:val="double" w:sz="6" w:space="0" w:color="auto"/>
            </w:tcBorders>
            <w:shd w:val="clear" w:color="auto" w:fill="auto"/>
            <w:vAlign w:val="center"/>
          </w:tcPr>
          <w:p w:rsidR="00242233" w:rsidRPr="003944FE" w:rsidRDefault="00242233" w:rsidP="00141FBA">
            <w:pPr>
              <w:keepNext/>
              <w:widowControl w:val="0"/>
              <w:jc w:val="center"/>
            </w:pPr>
            <w:r w:rsidRPr="003944FE">
              <w:t>тыс. чел</w:t>
            </w:r>
          </w:p>
        </w:tc>
        <w:tc>
          <w:tcPr>
            <w:tcW w:w="1276" w:type="dxa"/>
            <w:tcBorders>
              <w:left w:val="double" w:sz="6" w:space="0" w:color="auto"/>
            </w:tcBorders>
            <w:shd w:val="clear" w:color="auto" w:fill="auto"/>
            <w:vAlign w:val="center"/>
          </w:tcPr>
          <w:p w:rsidR="00242233" w:rsidRPr="003944FE" w:rsidRDefault="00242233" w:rsidP="00141FBA">
            <w:pPr>
              <w:keepNext/>
              <w:widowControl w:val="0"/>
              <w:jc w:val="center"/>
            </w:pPr>
            <w:r w:rsidRPr="003944FE">
              <w:t>301,3</w:t>
            </w:r>
          </w:p>
        </w:tc>
        <w:tc>
          <w:tcPr>
            <w:tcW w:w="1276" w:type="dxa"/>
            <w:shd w:val="clear" w:color="auto" w:fill="auto"/>
            <w:vAlign w:val="center"/>
          </w:tcPr>
          <w:p w:rsidR="00242233" w:rsidRPr="003944FE" w:rsidRDefault="00242233" w:rsidP="00141FBA">
            <w:pPr>
              <w:keepNext/>
              <w:widowControl w:val="0"/>
              <w:jc w:val="center"/>
            </w:pPr>
            <w:r w:rsidRPr="003944FE">
              <w:t>297,779</w:t>
            </w:r>
          </w:p>
        </w:tc>
        <w:tc>
          <w:tcPr>
            <w:tcW w:w="1134" w:type="dxa"/>
            <w:shd w:val="clear" w:color="auto" w:fill="auto"/>
            <w:vAlign w:val="center"/>
          </w:tcPr>
          <w:p w:rsidR="00242233" w:rsidRPr="003944FE" w:rsidRDefault="00242233" w:rsidP="00141FBA">
            <w:pPr>
              <w:keepNext/>
              <w:widowControl w:val="0"/>
              <w:jc w:val="center"/>
            </w:pPr>
            <w:r w:rsidRPr="003944FE">
              <w:t>98,83</w:t>
            </w:r>
          </w:p>
        </w:tc>
        <w:tc>
          <w:tcPr>
            <w:tcW w:w="1701" w:type="dxa"/>
            <w:shd w:val="clear" w:color="auto" w:fill="auto"/>
            <w:vAlign w:val="center"/>
          </w:tcPr>
          <w:p w:rsidR="00242233" w:rsidRPr="003944FE" w:rsidRDefault="00242233" w:rsidP="00141FBA">
            <w:pPr>
              <w:keepNext/>
              <w:widowControl w:val="0"/>
              <w:jc w:val="center"/>
            </w:pPr>
            <w:r w:rsidRPr="003944FE">
              <w:t>-1,17</w:t>
            </w:r>
          </w:p>
        </w:tc>
        <w:tc>
          <w:tcPr>
            <w:tcW w:w="1262" w:type="dxa"/>
            <w:shd w:val="clear" w:color="auto" w:fill="auto"/>
            <w:vAlign w:val="center"/>
          </w:tcPr>
          <w:p w:rsidR="00242233" w:rsidRPr="003944FE" w:rsidRDefault="00242233" w:rsidP="00141FBA">
            <w:pPr>
              <w:keepNext/>
              <w:widowControl w:val="0"/>
              <w:jc w:val="center"/>
            </w:pPr>
            <w:r w:rsidRPr="003944FE">
              <w:t>293,93</w:t>
            </w:r>
          </w:p>
        </w:tc>
        <w:tc>
          <w:tcPr>
            <w:tcW w:w="1137" w:type="dxa"/>
            <w:shd w:val="clear" w:color="auto" w:fill="auto"/>
            <w:vAlign w:val="center"/>
          </w:tcPr>
          <w:p w:rsidR="00242233" w:rsidRPr="003944FE" w:rsidRDefault="00242233" w:rsidP="00141FBA">
            <w:pPr>
              <w:keepNext/>
              <w:widowControl w:val="0"/>
              <w:jc w:val="center"/>
            </w:pPr>
            <w:r w:rsidRPr="003944FE">
              <w:t>98,71</w:t>
            </w:r>
          </w:p>
        </w:tc>
        <w:tc>
          <w:tcPr>
            <w:tcW w:w="1144" w:type="dxa"/>
            <w:shd w:val="clear" w:color="auto" w:fill="auto"/>
            <w:vAlign w:val="center"/>
          </w:tcPr>
          <w:p w:rsidR="00242233" w:rsidRPr="003944FE" w:rsidRDefault="00242233" w:rsidP="00141FBA">
            <w:pPr>
              <w:keepNext/>
              <w:widowControl w:val="0"/>
              <w:jc w:val="center"/>
            </w:pPr>
            <w:r w:rsidRPr="003944FE">
              <w:t>-1,29</w:t>
            </w:r>
          </w:p>
        </w:tc>
      </w:tr>
      <w:tr w:rsidR="003944FE" w:rsidRPr="003944FE" w:rsidTr="000A75AF">
        <w:trPr>
          <w:trHeight w:val="780"/>
        </w:trPr>
        <w:tc>
          <w:tcPr>
            <w:tcW w:w="4688" w:type="dxa"/>
            <w:tcBorders>
              <w:right w:val="double" w:sz="6" w:space="0" w:color="auto"/>
            </w:tcBorders>
            <w:shd w:val="clear" w:color="000000" w:fill="FFFFFF"/>
            <w:vAlign w:val="center"/>
          </w:tcPr>
          <w:p w:rsidR="00242233" w:rsidRPr="003944FE" w:rsidRDefault="00242233" w:rsidP="00141FBA">
            <w:pPr>
              <w:keepNext/>
              <w:widowControl w:val="0"/>
              <w:jc w:val="both"/>
            </w:pPr>
            <w:r w:rsidRPr="003944FE">
              <w:t>Номинальная начисленная среднемесячная заработная плата работников организаций</w:t>
            </w:r>
          </w:p>
        </w:tc>
        <w:tc>
          <w:tcPr>
            <w:tcW w:w="1134" w:type="dxa"/>
            <w:tcBorders>
              <w:left w:val="double" w:sz="6" w:space="0" w:color="auto"/>
              <w:right w:val="double" w:sz="6" w:space="0" w:color="auto"/>
            </w:tcBorders>
            <w:shd w:val="clear" w:color="000000" w:fill="FFFFFF"/>
            <w:vAlign w:val="center"/>
          </w:tcPr>
          <w:p w:rsidR="00242233" w:rsidRPr="003944FE" w:rsidRDefault="00585EC5" w:rsidP="00141FBA">
            <w:pPr>
              <w:keepNext/>
              <w:widowControl w:val="0"/>
              <w:jc w:val="center"/>
            </w:pPr>
            <w:r>
              <w:t>ру</w:t>
            </w:r>
            <w:r>
              <w:t>б</w:t>
            </w:r>
            <w:r>
              <w:t>лей</w:t>
            </w:r>
            <w:r w:rsidR="00242233" w:rsidRPr="003944FE">
              <w:t>/мес.</w:t>
            </w:r>
          </w:p>
        </w:tc>
        <w:tc>
          <w:tcPr>
            <w:tcW w:w="1276" w:type="dxa"/>
            <w:tcBorders>
              <w:left w:val="double" w:sz="6" w:space="0" w:color="auto"/>
            </w:tcBorders>
            <w:shd w:val="clear" w:color="000000" w:fill="FFFFFF"/>
            <w:vAlign w:val="center"/>
          </w:tcPr>
          <w:p w:rsidR="00242233" w:rsidRPr="003944FE" w:rsidRDefault="00242233" w:rsidP="00141FBA">
            <w:pPr>
              <w:keepNext/>
              <w:widowControl w:val="0"/>
              <w:jc w:val="center"/>
            </w:pPr>
            <w:r w:rsidRPr="003944FE">
              <w:t>31 261</w:t>
            </w:r>
          </w:p>
        </w:tc>
        <w:tc>
          <w:tcPr>
            <w:tcW w:w="1276" w:type="dxa"/>
            <w:shd w:val="clear" w:color="000000" w:fill="FFFFFF"/>
            <w:vAlign w:val="center"/>
          </w:tcPr>
          <w:p w:rsidR="00242233" w:rsidRPr="003944FE" w:rsidRDefault="00242233" w:rsidP="00141FBA">
            <w:pPr>
              <w:keepNext/>
              <w:widowControl w:val="0"/>
              <w:jc w:val="center"/>
            </w:pPr>
            <w:r w:rsidRPr="003944FE">
              <w:t>33 813</w:t>
            </w:r>
          </w:p>
        </w:tc>
        <w:tc>
          <w:tcPr>
            <w:tcW w:w="1134" w:type="dxa"/>
            <w:shd w:val="clear" w:color="000000" w:fill="FFFFFF"/>
            <w:vAlign w:val="center"/>
          </w:tcPr>
          <w:p w:rsidR="00242233" w:rsidRPr="003944FE" w:rsidRDefault="00242233" w:rsidP="00141FBA">
            <w:pPr>
              <w:keepNext/>
              <w:widowControl w:val="0"/>
              <w:jc w:val="center"/>
            </w:pPr>
            <w:r w:rsidRPr="003944FE">
              <w:t>108,16</w:t>
            </w:r>
          </w:p>
        </w:tc>
        <w:tc>
          <w:tcPr>
            <w:tcW w:w="1701" w:type="dxa"/>
            <w:shd w:val="clear" w:color="000000" w:fill="FFFFFF"/>
            <w:vAlign w:val="center"/>
          </w:tcPr>
          <w:p w:rsidR="00242233" w:rsidRPr="003944FE" w:rsidRDefault="00242233" w:rsidP="00141FBA">
            <w:pPr>
              <w:keepNext/>
              <w:widowControl w:val="0"/>
              <w:jc w:val="center"/>
            </w:pPr>
            <w:r w:rsidRPr="003944FE">
              <w:t>8,16</w:t>
            </w:r>
          </w:p>
        </w:tc>
        <w:tc>
          <w:tcPr>
            <w:tcW w:w="1262" w:type="dxa"/>
            <w:shd w:val="clear" w:color="000000" w:fill="FFFFFF"/>
            <w:vAlign w:val="center"/>
          </w:tcPr>
          <w:p w:rsidR="00242233" w:rsidRPr="003944FE" w:rsidRDefault="00242233" w:rsidP="00141FBA">
            <w:pPr>
              <w:keepNext/>
              <w:widowControl w:val="0"/>
              <w:jc w:val="center"/>
            </w:pPr>
            <w:r w:rsidRPr="003944FE">
              <w:t>39 369</w:t>
            </w:r>
          </w:p>
        </w:tc>
        <w:tc>
          <w:tcPr>
            <w:tcW w:w="1137" w:type="dxa"/>
            <w:shd w:val="clear" w:color="000000" w:fill="FFFFFF"/>
            <w:vAlign w:val="center"/>
          </w:tcPr>
          <w:p w:rsidR="00242233" w:rsidRPr="003944FE" w:rsidRDefault="00242233" w:rsidP="00141FBA">
            <w:pPr>
              <w:keepNext/>
              <w:widowControl w:val="0"/>
              <w:jc w:val="center"/>
            </w:pPr>
            <w:r w:rsidRPr="003944FE">
              <w:t>116,43</w:t>
            </w:r>
          </w:p>
        </w:tc>
        <w:tc>
          <w:tcPr>
            <w:tcW w:w="1144" w:type="dxa"/>
            <w:shd w:val="clear" w:color="000000" w:fill="FFFFFF"/>
            <w:vAlign w:val="center"/>
          </w:tcPr>
          <w:p w:rsidR="00242233" w:rsidRPr="003944FE" w:rsidRDefault="00242233" w:rsidP="00141FBA">
            <w:pPr>
              <w:keepNext/>
              <w:widowControl w:val="0"/>
              <w:jc w:val="center"/>
            </w:pPr>
            <w:r w:rsidRPr="003944FE">
              <w:t>16,43</w:t>
            </w:r>
          </w:p>
        </w:tc>
      </w:tr>
      <w:tr w:rsidR="003944FE" w:rsidRPr="003944FE" w:rsidTr="000A75AF">
        <w:trPr>
          <w:trHeight w:val="525"/>
        </w:trPr>
        <w:tc>
          <w:tcPr>
            <w:tcW w:w="4688" w:type="dxa"/>
            <w:tcBorders>
              <w:right w:val="double" w:sz="6" w:space="0" w:color="auto"/>
            </w:tcBorders>
            <w:shd w:val="clear" w:color="auto" w:fill="auto"/>
            <w:vAlign w:val="center"/>
          </w:tcPr>
          <w:p w:rsidR="00242233" w:rsidRPr="003944FE" w:rsidRDefault="00242233" w:rsidP="00141FBA">
            <w:pPr>
              <w:keepNext/>
              <w:widowControl w:val="0"/>
              <w:jc w:val="both"/>
            </w:pPr>
            <w:r w:rsidRPr="003944FE">
              <w:t>Темп номинальной начисленной среднем</w:t>
            </w:r>
            <w:r w:rsidRPr="003944FE">
              <w:t>е</w:t>
            </w:r>
            <w:r w:rsidRPr="003944FE">
              <w:t>сячной заработной платы работников о</w:t>
            </w:r>
            <w:r w:rsidRPr="003944FE">
              <w:t>р</w:t>
            </w:r>
            <w:r w:rsidRPr="003944FE">
              <w:t>ганизаций</w:t>
            </w:r>
          </w:p>
        </w:tc>
        <w:tc>
          <w:tcPr>
            <w:tcW w:w="1134" w:type="dxa"/>
            <w:tcBorders>
              <w:left w:val="double" w:sz="6" w:space="0" w:color="auto"/>
              <w:right w:val="double" w:sz="6" w:space="0" w:color="auto"/>
            </w:tcBorders>
            <w:shd w:val="clear" w:color="auto" w:fill="auto"/>
            <w:vAlign w:val="center"/>
          </w:tcPr>
          <w:p w:rsidR="00242233" w:rsidRPr="003944FE" w:rsidRDefault="00242233" w:rsidP="00141FBA">
            <w:pPr>
              <w:keepNext/>
              <w:widowControl w:val="0"/>
              <w:jc w:val="center"/>
            </w:pPr>
            <w:r w:rsidRPr="003944FE">
              <w:t>% г/г</w:t>
            </w:r>
          </w:p>
        </w:tc>
        <w:tc>
          <w:tcPr>
            <w:tcW w:w="1276" w:type="dxa"/>
            <w:tcBorders>
              <w:left w:val="double" w:sz="6" w:space="0" w:color="auto"/>
            </w:tcBorders>
            <w:shd w:val="clear" w:color="auto" w:fill="auto"/>
            <w:vAlign w:val="center"/>
          </w:tcPr>
          <w:p w:rsidR="00242233" w:rsidRPr="003944FE" w:rsidRDefault="00242233" w:rsidP="00141FBA">
            <w:pPr>
              <w:keepNext/>
              <w:widowControl w:val="0"/>
              <w:jc w:val="center"/>
            </w:pPr>
            <w:r w:rsidRPr="003944FE">
              <w:t>103,8</w:t>
            </w:r>
          </w:p>
        </w:tc>
        <w:tc>
          <w:tcPr>
            <w:tcW w:w="1276" w:type="dxa"/>
            <w:shd w:val="clear" w:color="auto" w:fill="auto"/>
            <w:vAlign w:val="center"/>
          </w:tcPr>
          <w:p w:rsidR="00242233" w:rsidRPr="003944FE" w:rsidRDefault="00242233" w:rsidP="00141FBA">
            <w:pPr>
              <w:keepNext/>
              <w:widowControl w:val="0"/>
              <w:jc w:val="center"/>
            </w:pPr>
            <w:r w:rsidRPr="003944FE">
              <w:t>108,2</w:t>
            </w:r>
          </w:p>
        </w:tc>
        <w:tc>
          <w:tcPr>
            <w:tcW w:w="1134" w:type="dxa"/>
            <w:shd w:val="clear" w:color="auto" w:fill="auto"/>
            <w:vAlign w:val="center"/>
          </w:tcPr>
          <w:p w:rsidR="00242233" w:rsidRPr="003944FE" w:rsidRDefault="00242233" w:rsidP="00141FBA">
            <w:pPr>
              <w:keepNext/>
              <w:widowControl w:val="0"/>
              <w:jc w:val="center"/>
            </w:pPr>
            <w:r w:rsidRPr="003944FE">
              <w:t>104,24</w:t>
            </w:r>
          </w:p>
        </w:tc>
        <w:tc>
          <w:tcPr>
            <w:tcW w:w="1701" w:type="dxa"/>
            <w:shd w:val="clear" w:color="auto" w:fill="auto"/>
            <w:vAlign w:val="center"/>
          </w:tcPr>
          <w:p w:rsidR="00242233" w:rsidRPr="003944FE" w:rsidRDefault="00242233" w:rsidP="00141FBA">
            <w:pPr>
              <w:keepNext/>
              <w:widowControl w:val="0"/>
              <w:jc w:val="center"/>
            </w:pPr>
            <w:r w:rsidRPr="003944FE">
              <w:t>4,24</w:t>
            </w:r>
          </w:p>
        </w:tc>
        <w:tc>
          <w:tcPr>
            <w:tcW w:w="1262" w:type="dxa"/>
            <w:shd w:val="clear" w:color="auto" w:fill="auto"/>
            <w:vAlign w:val="center"/>
          </w:tcPr>
          <w:p w:rsidR="00242233" w:rsidRPr="003944FE" w:rsidRDefault="00242233" w:rsidP="00141FBA">
            <w:pPr>
              <w:keepNext/>
              <w:widowControl w:val="0"/>
              <w:jc w:val="center"/>
            </w:pPr>
            <w:r w:rsidRPr="003944FE">
              <w:t>116,4</w:t>
            </w:r>
          </w:p>
        </w:tc>
        <w:tc>
          <w:tcPr>
            <w:tcW w:w="1137" w:type="dxa"/>
            <w:shd w:val="clear" w:color="auto" w:fill="auto"/>
            <w:vAlign w:val="center"/>
          </w:tcPr>
          <w:p w:rsidR="00242233" w:rsidRPr="003944FE" w:rsidRDefault="00242233" w:rsidP="00141FBA">
            <w:pPr>
              <w:keepNext/>
              <w:widowControl w:val="0"/>
              <w:jc w:val="center"/>
            </w:pPr>
            <w:r w:rsidRPr="003944FE">
              <w:t>107,58</w:t>
            </w:r>
          </w:p>
        </w:tc>
        <w:tc>
          <w:tcPr>
            <w:tcW w:w="1144" w:type="dxa"/>
            <w:shd w:val="clear" w:color="auto" w:fill="auto"/>
            <w:vAlign w:val="center"/>
          </w:tcPr>
          <w:p w:rsidR="00242233" w:rsidRPr="003944FE" w:rsidRDefault="00242233" w:rsidP="00141FBA">
            <w:pPr>
              <w:keepNext/>
              <w:widowControl w:val="0"/>
              <w:jc w:val="center"/>
            </w:pPr>
            <w:r w:rsidRPr="003944FE">
              <w:t>7,58</w:t>
            </w:r>
          </w:p>
        </w:tc>
      </w:tr>
      <w:tr w:rsidR="003944FE" w:rsidRPr="003944FE" w:rsidTr="000F2D12">
        <w:trPr>
          <w:trHeight w:val="411"/>
        </w:trPr>
        <w:tc>
          <w:tcPr>
            <w:tcW w:w="14752" w:type="dxa"/>
            <w:gridSpan w:val="9"/>
            <w:shd w:val="clear" w:color="auto" w:fill="FFFFFF"/>
            <w:vAlign w:val="center"/>
            <w:hideMark/>
          </w:tcPr>
          <w:p w:rsidR="00242233" w:rsidRPr="003944FE" w:rsidRDefault="00242233" w:rsidP="00141FBA">
            <w:pPr>
              <w:keepNext/>
              <w:widowControl w:val="0"/>
            </w:pPr>
            <w:r w:rsidRPr="003944FE">
              <w:rPr>
                <w:b/>
                <w:bCs/>
              </w:rPr>
              <w:t>Распределение среднегодовой численности занятых в экономике по</w:t>
            </w:r>
            <w:r w:rsidR="001F12F2" w:rsidRPr="003944FE">
              <w:rPr>
                <w:b/>
                <w:bCs/>
              </w:rPr>
              <w:t xml:space="preserve"> крупным и средним предприятиям по</w:t>
            </w:r>
            <w:r w:rsidRPr="003944FE">
              <w:rPr>
                <w:b/>
                <w:bCs/>
              </w:rPr>
              <w:t xml:space="preserve"> </w:t>
            </w:r>
            <w:r w:rsidR="008834A7" w:rsidRPr="003944FE">
              <w:rPr>
                <w:b/>
                <w:bCs/>
              </w:rPr>
              <w:t>видам деятельности</w:t>
            </w:r>
            <w:r w:rsidRPr="003944FE">
              <w:rPr>
                <w:b/>
                <w:bCs/>
              </w:rPr>
              <w:t xml:space="preserve">: </w:t>
            </w:r>
          </w:p>
        </w:tc>
      </w:tr>
      <w:tr w:rsidR="003944FE" w:rsidRPr="003944FE" w:rsidTr="000618EE">
        <w:trPr>
          <w:trHeight w:val="407"/>
        </w:trPr>
        <w:tc>
          <w:tcPr>
            <w:tcW w:w="4688" w:type="dxa"/>
            <w:tcBorders>
              <w:right w:val="double" w:sz="6" w:space="0" w:color="auto"/>
            </w:tcBorders>
            <w:shd w:val="clear" w:color="auto" w:fill="auto"/>
            <w:vAlign w:val="center"/>
          </w:tcPr>
          <w:p w:rsidR="008834A7" w:rsidRPr="003944FE" w:rsidRDefault="008834A7" w:rsidP="00141FBA">
            <w:pPr>
              <w:keepNext/>
              <w:widowControl w:val="0"/>
              <w:jc w:val="both"/>
            </w:pPr>
            <w:r w:rsidRPr="003944FE">
              <w:t>Среднесписочная численность работников</w:t>
            </w:r>
          </w:p>
        </w:tc>
        <w:tc>
          <w:tcPr>
            <w:tcW w:w="1134" w:type="dxa"/>
            <w:tcBorders>
              <w:left w:val="double" w:sz="6" w:space="0" w:color="auto"/>
              <w:right w:val="double" w:sz="6" w:space="0" w:color="auto"/>
            </w:tcBorders>
            <w:shd w:val="clear" w:color="auto" w:fill="auto"/>
            <w:vAlign w:val="center"/>
          </w:tcPr>
          <w:p w:rsidR="008834A7" w:rsidRPr="003944FE" w:rsidRDefault="008834A7" w:rsidP="00141FBA">
            <w:pPr>
              <w:keepNext/>
              <w:widowControl w:val="0"/>
              <w:jc w:val="center"/>
            </w:pPr>
            <w:r w:rsidRPr="003944FE">
              <w:t>чел.</w:t>
            </w:r>
          </w:p>
        </w:tc>
        <w:tc>
          <w:tcPr>
            <w:tcW w:w="1276" w:type="dxa"/>
            <w:tcBorders>
              <w:left w:val="double" w:sz="6" w:space="0" w:color="auto"/>
            </w:tcBorders>
            <w:shd w:val="clear" w:color="auto" w:fill="auto"/>
            <w:vAlign w:val="center"/>
          </w:tcPr>
          <w:p w:rsidR="008834A7" w:rsidRPr="003944FE" w:rsidRDefault="008834A7" w:rsidP="00141FBA">
            <w:pPr>
              <w:keepNext/>
              <w:widowControl w:val="0"/>
              <w:jc w:val="center"/>
            </w:pPr>
            <w:r w:rsidRPr="003944FE">
              <w:t>144564</w:t>
            </w:r>
          </w:p>
        </w:tc>
        <w:tc>
          <w:tcPr>
            <w:tcW w:w="1276" w:type="dxa"/>
            <w:shd w:val="clear" w:color="auto" w:fill="auto"/>
            <w:vAlign w:val="center"/>
          </w:tcPr>
          <w:p w:rsidR="008834A7" w:rsidRPr="003944FE" w:rsidRDefault="008834A7" w:rsidP="00141FBA">
            <w:pPr>
              <w:keepNext/>
              <w:widowControl w:val="0"/>
              <w:jc w:val="center"/>
            </w:pPr>
            <w:r w:rsidRPr="003944FE">
              <w:t>136034</w:t>
            </w:r>
          </w:p>
        </w:tc>
        <w:tc>
          <w:tcPr>
            <w:tcW w:w="1134" w:type="dxa"/>
            <w:shd w:val="clear" w:color="auto" w:fill="auto"/>
            <w:vAlign w:val="center"/>
          </w:tcPr>
          <w:p w:rsidR="008834A7" w:rsidRPr="003944FE" w:rsidRDefault="008834A7" w:rsidP="00141FBA">
            <w:pPr>
              <w:keepNext/>
              <w:widowControl w:val="0"/>
              <w:jc w:val="center"/>
            </w:pPr>
            <w:r w:rsidRPr="003944FE">
              <w:t>94,10</w:t>
            </w:r>
          </w:p>
        </w:tc>
        <w:tc>
          <w:tcPr>
            <w:tcW w:w="1701" w:type="dxa"/>
            <w:shd w:val="clear" w:color="auto" w:fill="auto"/>
            <w:vAlign w:val="center"/>
          </w:tcPr>
          <w:p w:rsidR="008834A7" w:rsidRPr="003944FE" w:rsidRDefault="008834A7" w:rsidP="00141FBA">
            <w:pPr>
              <w:keepNext/>
              <w:widowControl w:val="0"/>
              <w:jc w:val="center"/>
            </w:pPr>
            <w:r w:rsidRPr="003944FE">
              <w:t>-5,90</w:t>
            </w:r>
          </w:p>
        </w:tc>
        <w:tc>
          <w:tcPr>
            <w:tcW w:w="1262" w:type="dxa"/>
            <w:shd w:val="clear" w:color="auto" w:fill="auto"/>
            <w:vAlign w:val="center"/>
          </w:tcPr>
          <w:p w:rsidR="008834A7" w:rsidRPr="003944FE" w:rsidRDefault="008834A7" w:rsidP="00141FBA">
            <w:pPr>
              <w:keepNext/>
              <w:widowControl w:val="0"/>
              <w:jc w:val="center"/>
            </w:pPr>
            <w:r w:rsidRPr="003944FE">
              <w:t>133134</w:t>
            </w:r>
          </w:p>
        </w:tc>
        <w:tc>
          <w:tcPr>
            <w:tcW w:w="1137" w:type="dxa"/>
            <w:shd w:val="clear" w:color="auto" w:fill="auto"/>
            <w:vAlign w:val="center"/>
          </w:tcPr>
          <w:p w:rsidR="008834A7" w:rsidRPr="003944FE" w:rsidRDefault="008834A7" w:rsidP="00141FBA">
            <w:pPr>
              <w:keepNext/>
              <w:widowControl w:val="0"/>
              <w:jc w:val="center"/>
            </w:pPr>
            <w:r w:rsidRPr="003944FE">
              <w:t>97,87</w:t>
            </w:r>
          </w:p>
        </w:tc>
        <w:tc>
          <w:tcPr>
            <w:tcW w:w="1144" w:type="dxa"/>
            <w:shd w:val="clear" w:color="auto" w:fill="auto"/>
            <w:vAlign w:val="center"/>
          </w:tcPr>
          <w:p w:rsidR="008834A7" w:rsidRPr="003944FE" w:rsidRDefault="008834A7" w:rsidP="00141FBA">
            <w:pPr>
              <w:keepNext/>
              <w:widowControl w:val="0"/>
              <w:jc w:val="center"/>
            </w:pPr>
            <w:r w:rsidRPr="003944FE">
              <w:t>-2,13</w:t>
            </w:r>
          </w:p>
        </w:tc>
      </w:tr>
      <w:tr w:rsidR="003944FE" w:rsidRPr="003944FE" w:rsidTr="007B39E9">
        <w:trPr>
          <w:trHeight w:val="297"/>
        </w:trPr>
        <w:tc>
          <w:tcPr>
            <w:tcW w:w="14752" w:type="dxa"/>
            <w:gridSpan w:val="9"/>
            <w:shd w:val="clear" w:color="auto" w:fill="auto"/>
            <w:vAlign w:val="center"/>
          </w:tcPr>
          <w:p w:rsidR="00600374" w:rsidRPr="003944FE" w:rsidRDefault="00600374" w:rsidP="00141FBA">
            <w:pPr>
              <w:keepNext/>
              <w:widowControl w:val="0"/>
            </w:pPr>
            <w:r w:rsidRPr="003944FE">
              <w:rPr>
                <w:bCs/>
              </w:rPr>
              <w:t>в том числе:</w:t>
            </w:r>
          </w:p>
        </w:tc>
      </w:tr>
      <w:tr w:rsidR="003944FE" w:rsidRPr="003944FE" w:rsidTr="000A75AF">
        <w:trPr>
          <w:trHeight w:val="297"/>
        </w:trPr>
        <w:tc>
          <w:tcPr>
            <w:tcW w:w="4688" w:type="dxa"/>
            <w:tcBorders>
              <w:right w:val="double" w:sz="6" w:space="0" w:color="auto"/>
            </w:tcBorders>
            <w:shd w:val="clear" w:color="auto" w:fill="auto"/>
            <w:vAlign w:val="center"/>
          </w:tcPr>
          <w:p w:rsidR="008834A7" w:rsidRPr="003944FE" w:rsidRDefault="008834A7" w:rsidP="00141FBA">
            <w:pPr>
              <w:keepNext/>
              <w:widowControl w:val="0"/>
              <w:ind w:left="321"/>
              <w:jc w:val="both"/>
            </w:pPr>
            <w:r w:rsidRPr="003944FE">
              <w:t>сельское хозяйство, охота и лесное х</w:t>
            </w:r>
            <w:r w:rsidRPr="003944FE">
              <w:t>о</w:t>
            </w:r>
            <w:r w:rsidRPr="003944FE">
              <w:t>зяйство</w:t>
            </w:r>
          </w:p>
        </w:tc>
        <w:tc>
          <w:tcPr>
            <w:tcW w:w="1134" w:type="dxa"/>
            <w:tcBorders>
              <w:left w:val="double" w:sz="6" w:space="0" w:color="auto"/>
              <w:right w:val="double" w:sz="6" w:space="0" w:color="auto"/>
            </w:tcBorders>
            <w:shd w:val="clear" w:color="auto" w:fill="auto"/>
            <w:vAlign w:val="center"/>
          </w:tcPr>
          <w:p w:rsidR="008834A7" w:rsidRPr="003944FE" w:rsidRDefault="008834A7" w:rsidP="00141FBA">
            <w:pPr>
              <w:keepNext/>
              <w:widowControl w:val="0"/>
              <w:jc w:val="center"/>
            </w:pPr>
            <w:r w:rsidRPr="003944FE">
              <w:t>чел.</w:t>
            </w:r>
          </w:p>
        </w:tc>
        <w:tc>
          <w:tcPr>
            <w:tcW w:w="1276" w:type="dxa"/>
            <w:tcBorders>
              <w:left w:val="double" w:sz="6" w:space="0" w:color="auto"/>
            </w:tcBorders>
            <w:shd w:val="clear" w:color="auto" w:fill="auto"/>
            <w:vAlign w:val="center"/>
          </w:tcPr>
          <w:p w:rsidR="008834A7" w:rsidRPr="003944FE" w:rsidRDefault="008834A7" w:rsidP="00141FBA">
            <w:pPr>
              <w:keepNext/>
              <w:widowControl w:val="0"/>
              <w:jc w:val="center"/>
            </w:pPr>
            <w:r w:rsidRPr="003944FE">
              <w:t>276</w:t>
            </w:r>
          </w:p>
        </w:tc>
        <w:tc>
          <w:tcPr>
            <w:tcW w:w="1276" w:type="dxa"/>
            <w:shd w:val="clear" w:color="auto" w:fill="auto"/>
            <w:vAlign w:val="center"/>
          </w:tcPr>
          <w:p w:rsidR="008834A7" w:rsidRPr="003944FE" w:rsidRDefault="008834A7" w:rsidP="00141FBA">
            <w:pPr>
              <w:keepNext/>
              <w:widowControl w:val="0"/>
              <w:jc w:val="center"/>
            </w:pPr>
            <w:r w:rsidRPr="003944FE">
              <w:t>216</w:t>
            </w:r>
          </w:p>
        </w:tc>
        <w:tc>
          <w:tcPr>
            <w:tcW w:w="1134" w:type="dxa"/>
            <w:shd w:val="clear" w:color="auto" w:fill="auto"/>
            <w:vAlign w:val="center"/>
          </w:tcPr>
          <w:p w:rsidR="008834A7" w:rsidRPr="003944FE" w:rsidRDefault="008834A7" w:rsidP="00141FBA">
            <w:pPr>
              <w:keepNext/>
              <w:widowControl w:val="0"/>
              <w:jc w:val="center"/>
            </w:pPr>
            <w:r w:rsidRPr="003944FE">
              <w:t>78,26</w:t>
            </w:r>
          </w:p>
        </w:tc>
        <w:tc>
          <w:tcPr>
            <w:tcW w:w="1701" w:type="dxa"/>
            <w:shd w:val="clear" w:color="auto" w:fill="auto"/>
            <w:vAlign w:val="center"/>
          </w:tcPr>
          <w:p w:rsidR="008834A7" w:rsidRPr="003944FE" w:rsidRDefault="008834A7" w:rsidP="00141FBA">
            <w:pPr>
              <w:keepNext/>
              <w:widowControl w:val="0"/>
              <w:jc w:val="center"/>
            </w:pPr>
            <w:r w:rsidRPr="003944FE">
              <w:t>-21,74</w:t>
            </w:r>
          </w:p>
        </w:tc>
        <w:tc>
          <w:tcPr>
            <w:tcW w:w="1262" w:type="dxa"/>
            <w:shd w:val="clear" w:color="auto" w:fill="auto"/>
            <w:vAlign w:val="center"/>
          </w:tcPr>
          <w:p w:rsidR="008834A7" w:rsidRPr="003944FE" w:rsidRDefault="008834A7" w:rsidP="00141FBA">
            <w:pPr>
              <w:keepNext/>
              <w:widowControl w:val="0"/>
              <w:jc w:val="center"/>
            </w:pPr>
            <w:r w:rsidRPr="003944FE">
              <w:t>289</w:t>
            </w:r>
          </w:p>
        </w:tc>
        <w:tc>
          <w:tcPr>
            <w:tcW w:w="1137" w:type="dxa"/>
            <w:shd w:val="clear" w:color="auto" w:fill="auto"/>
            <w:vAlign w:val="center"/>
          </w:tcPr>
          <w:p w:rsidR="008834A7" w:rsidRPr="003944FE" w:rsidRDefault="008834A7" w:rsidP="00141FBA">
            <w:pPr>
              <w:keepNext/>
              <w:widowControl w:val="0"/>
              <w:jc w:val="center"/>
            </w:pPr>
            <w:r w:rsidRPr="003944FE">
              <w:t>133,80</w:t>
            </w:r>
          </w:p>
        </w:tc>
        <w:tc>
          <w:tcPr>
            <w:tcW w:w="1144" w:type="dxa"/>
            <w:shd w:val="clear" w:color="auto" w:fill="auto"/>
            <w:vAlign w:val="center"/>
          </w:tcPr>
          <w:p w:rsidR="008834A7" w:rsidRPr="003944FE" w:rsidRDefault="008834A7" w:rsidP="00141FBA">
            <w:pPr>
              <w:keepNext/>
              <w:widowControl w:val="0"/>
              <w:jc w:val="center"/>
            </w:pPr>
            <w:r w:rsidRPr="003944FE">
              <w:t>33,80</w:t>
            </w:r>
          </w:p>
        </w:tc>
      </w:tr>
      <w:tr w:rsidR="003944FE" w:rsidRPr="003944FE" w:rsidTr="000A75AF">
        <w:trPr>
          <w:trHeight w:val="297"/>
        </w:trPr>
        <w:tc>
          <w:tcPr>
            <w:tcW w:w="4688" w:type="dxa"/>
            <w:tcBorders>
              <w:right w:val="double" w:sz="6" w:space="0" w:color="auto"/>
            </w:tcBorders>
            <w:shd w:val="clear" w:color="auto" w:fill="auto"/>
            <w:vAlign w:val="center"/>
          </w:tcPr>
          <w:p w:rsidR="008834A7" w:rsidRPr="003944FE" w:rsidRDefault="008834A7" w:rsidP="00141FBA">
            <w:pPr>
              <w:keepNext/>
              <w:widowControl w:val="0"/>
              <w:ind w:left="321"/>
              <w:jc w:val="both"/>
            </w:pPr>
            <w:r w:rsidRPr="003944FE">
              <w:t>добыча полезных ископаемых</w:t>
            </w:r>
          </w:p>
        </w:tc>
        <w:tc>
          <w:tcPr>
            <w:tcW w:w="1134" w:type="dxa"/>
            <w:tcBorders>
              <w:left w:val="double" w:sz="6" w:space="0" w:color="auto"/>
              <w:right w:val="double" w:sz="6" w:space="0" w:color="auto"/>
            </w:tcBorders>
            <w:shd w:val="clear" w:color="auto" w:fill="auto"/>
            <w:vAlign w:val="center"/>
          </w:tcPr>
          <w:p w:rsidR="008834A7" w:rsidRPr="003944FE" w:rsidRDefault="008834A7" w:rsidP="00141FBA">
            <w:pPr>
              <w:keepNext/>
              <w:widowControl w:val="0"/>
              <w:jc w:val="center"/>
            </w:pPr>
            <w:r w:rsidRPr="003944FE">
              <w:t>чел.</w:t>
            </w:r>
          </w:p>
        </w:tc>
        <w:tc>
          <w:tcPr>
            <w:tcW w:w="1276" w:type="dxa"/>
            <w:tcBorders>
              <w:left w:val="double" w:sz="6" w:space="0" w:color="auto"/>
            </w:tcBorders>
            <w:shd w:val="clear" w:color="auto" w:fill="auto"/>
            <w:vAlign w:val="center"/>
          </w:tcPr>
          <w:p w:rsidR="008834A7" w:rsidRPr="003944FE" w:rsidRDefault="008834A7" w:rsidP="00141FBA">
            <w:pPr>
              <w:keepNext/>
              <w:widowControl w:val="0"/>
              <w:jc w:val="center"/>
            </w:pPr>
            <w:r w:rsidRPr="003944FE">
              <w:t>1009</w:t>
            </w:r>
          </w:p>
        </w:tc>
        <w:tc>
          <w:tcPr>
            <w:tcW w:w="1276" w:type="dxa"/>
            <w:shd w:val="clear" w:color="auto" w:fill="auto"/>
            <w:vAlign w:val="center"/>
          </w:tcPr>
          <w:p w:rsidR="008834A7" w:rsidRPr="003944FE" w:rsidRDefault="008834A7" w:rsidP="00141FBA">
            <w:pPr>
              <w:keepNext/>
              <w:widowControl w:val="0"/>
              <w:jc w:val="center"/>
            </w:pPr>
            <w:r w:rsidRPr="003944FE">
              <w:t>1284</w:t>
            </w:r>
          </w:p>
        </w:tc>
        <w:tc>
          <w:tcPr>
            <w:tcW w:w="1134" w:type="dxa"/>
            <w:shd w:val="clear" w:color="auto" w:fill="auto"/>
            <w:vAlign w:val="center"/>
          </w:tcPr>
          <w:p w:rsidR="008834A7" w:rsidRPr="003944FE" w:rsidRDefault="008834A7" w:rsidP="00141FBA">
            <w:pPr>
              <w:keepNext/>
              <w:widowControl w:val="0"/>
              <w:jc w:val="center"/>
            </w:pPr>
            <w:r w:rsidRPr="003944FE">
              <w:t>127,25</w:t>
            </w:r>
          </w:p>
        </w:tc>
        <w:tc>
          <w:tcPr>
            <w:tcW w:w="1701" w:type="dxa"/>
            <w:shd w:val="clear" w:color="auto" w:fill="auto"/>
            <w:vAlign w:val="center"/>
          </w:tcPr>
          <w:p w:rsidR="008834A7" w:rsidRPr="003944FE" w:rsidRDefault="008834A7" w:rsidP="00141FBA">
            <w:pPr>
              <w:keepNext/>
              <w:widowControl w:val="0"/>
              <w:jc w:val="center"/>
            </w:pPr>
            <w:r w:rsidRPr="003944FE">
              <w:t>27,25</w:t>
            </w:r>
          </w:p>
        </w:tc>
        <w:tc>
          <w:tcPr>
            <w:tcW w:w="1262" w:type="dxa"/>
            <w:shd w:val="clear" w:color="auto" w:fill="auto"/>
            <w:vAlign w:val="center"/>
          </w:tcPr>
          <w:p w:rsidR="008834A7" w:rsidRPr="003944FE" w:rsidRDefault="008834A7" w:rsidP="00141FBA">
            <w:pPr>
              <w:keepNext/>
              <w:widowControl w:val="0"/>
              <w:jc w:val="center"/>
            </w:pPr>
            <w:r w:rsidRPr="003944FE">
              <w:t>1063</w:t>
            </w:r>
          </w:p>
        </w:tc>
        <w:tc>
          <w:tcPr>
            <w:tcW w:w="1137" w:type="dxa"/>
            <w:shd w:val="clear" w:color="auto" w:fill="auto"/>
            <w:vAlign w:val="center"/>
          </w:tcPr>
          <w:p w:rsidR="008834A7" w:rsidRPr="003944FE" w:rsidRDefault="008834A7" w:rsidP="00141FBA">
            <w:pPr>
              <w:keepNext/>
              <w:widowControl w:val="0"/>
              <w:jc w:val="center"/>
            </w:pPr>
            <w:r w:rsidRPr="003944FE">
              <w:t>82,79</w:t>
            </w:r>
          </w:p>
        </w:tc>
        <w:tc>
          <w:tcPr>
            <w:tcW w:w="1144" w:type="dxa"/>
            <w:shd w:val="clear" w:color="auto" w:fill="auto"/>
            <w:vAlign w:val="center"/>
          </w:tcPr>
          <w:p w:rsidR="008834A7" w:rsidRPr="003944FE" w:rsidRDefault="008834A7" w:rsidP="00141FBA">
            <w:pPr>
              <w:keepNext/>
              <w:widowControl w:val="0"/>
              <w:jc w:val="center"/>
            </w:pPr>
            <w:r w:rsidRPr="003944FE">
              <w:t>-17,21</w:t>
            </w:r>
          </w:p>
        </w:tc>
      </w:tr>
      <w:tr w:rsidR="003944FE" w:rsidRPr="003944FE" w:rsidTr="000A75AF">
        <w:trPr>
          <w:trHeight w:val="297"/>
        </w:trPr>
        <w:tc>
          <w:tcPr>
            <w:tcW w:w="4688" w:type="dxa"/>
            <w:tcBorders>
              <w:right w:val="double" w:sz="6" w:space="0" w:color="auto"/>
            </w:tcBorders>
            <w:shd w:val="clear" w:color="auto" w:fill="auto"/>
            <w:vAlign w:val="center"/>
          </w:tcPr>
          <w:p w:rsidR="008834A7" w:rsidRPr="003944FE" w:rsidRDefault="008834A7" w:rsidP="00141FBA">
            <w:pPr>
              <w:keepNext/>
              <w:widowControl w:val="0"/>
              <w:ind w:left="321"/>
              <w:jc w:val="both"/>
            </w:pPr>
            <w:r w:rsidRPr="003944FE">
              <w:t>обрабатывающие производства</w:t>
            </w:r>
          </w:p>
        </w:tc>
        <w:tc>
          <w:tcPr>
            <w:tcW w:w="1134" w:type="dxa"/>
            <w:tcBorders>
              <w:left w:val="double" w:sz="6" w:space="0" w:color="auto"/>
              <w:right w:val="double" w:sz="6" w:space="0" w:color="auto"/>
            </w:tcBorders>
            <w:shd w:val="clear" w:color="auto" w:fill="auto"/>
            <w:vAlign w:val="center"/>
          </w:tcPr>
          <w:p w:rsidR="008834A7" w:rsidRPr="003944FE" w:rsidRDefault="008834A7" w:rsidP="00141FBA">
            <w:pPr>
              <w:keepNext/>
              <w:widowControl w:val="0"/>
              <w:jc w:val="center"/>
            </w:pPr>
            <w:r w:rsidRPr="003944FE">
              <w:t>чел.</w:t>
            </w:r>
          </w:p>
        </w:tc>
        <w:tc>
          <w:tcPr>
            <w:tcW w:w="1276" w:type="dxa"/>
            <w:tcBorders>
              <w:left w:val="double" w:sz="6" w:space="0" w:color="auto"/>
            </w:tcBorders>
            <w:shd w:val="clear" w:color="auto" w:fill="auto"/>
            <w:vAlign w:val="center"/>
          </w:tcPr>
          <w:p w:rsidR="008834A7" w:rsidRPr="003944FE" w:rsidRDefault="008834A7" w:rsidP="00141FBA">
            <w:pPr>
              <w:keepNext/>
              <w:widowControl w:val="0"/>
              <w:jc w:val="center"/>
            </w:pPr>
            <w:r w:rsidRPr="003944FE">
              <w:t>19095</w:t>
            </w:r>
          </w:p>
        </w:tc>
        <w:tc>
          <w:tcPr>
            <w:tcW w:w="1276" w:type="dxa"/>
            <w:shd w:val="clear" w:color="auto" w:fill="auto"/>
            <w:vAlign w:val="center"/>
          </w:tcPr>
          <w:p w:rsidR="008834A7" w:rsidRPr="003944FE" w:rsidRDefault="008834A7" w:rsidP="00141FBA">
            <w:pPr>
              <w:keepNext/>
              <w:widowControl w:val="0"/>
              <w:jc w:val="center"/>
            </w:pPr>
            <w:r w:rsidRPr="003944FE">
              <w:t>16749</w:t>
            </w:r>
          </w:p>
        </w:tc>
        <w:tc>
          <w:tcPr>
            <w:tcW w:w="1134" w:type="dxa"/>
            <w:shd w:val="clear" w:color="auto" w:fill="auto"/>
            <w:vAlign w:val="center"/>
          </w:tcPr>
          <w:p w:rsidR="008834A7" w:rsidRPr="003944FE" w:rsidRDefault="008834A7" w:rsidP="00141FBA">
            <w:pPr>
              <w:keepNext/>
              <w:widowControl w:val="0"/>
              <w:jc w:val="center"/>
            </w:pPr>
            <w:r w:rsidRPr="003944FE">
              <w:t>87,71</w:t>
            </w:r>
          </w:p>
        </w:tc>
        <w:tc>
          <w:tcPr>
            <w:tcW w:w="1701" w:type="dxa"/>
            <w:shd w:val="clear" w:color="auto" w:fill="auto"/>
            <w:vAlign w:val="center"/>
          </w:tcPr>
          <w:p w:rsidR="008834A7" w:rsidRPr="003944FE" w:rsidRDefault="008834A7" w:rsidP="00141FBA">
            <w:pPr>
              <w:keepNext/>
              <w:widowControl w:val="0"/>
              <w:jc w:val="center"/>
            </w:pPr>
            <w:r w:rsidRPr="003944FE">
              <w:t>-12,29</w:t>
            </w:r>
          </w:p>
        </w:tc>
        <w:tc>
          <w:tcPr>
            <w:tcW w:w="1262" w:type="dxa"/>
            <w:shd w:val="clear" w:color="auto" w:fill="auto"/>
            <w:vAlign w:val="center"/>
          </w:tcPr>
          <w:p w:rsidR="008834A7" w:rsidRPr="003944FE" w:rsidRDefault="008834A7" w:rsidP="00141FBA">
            <w:pPr>
              <w:keepNext/>
              <w:widowControl w:val="0"/>
              <w:jc w:val="center"/>
            </w:pPr>
            <w:r w:rsidRPr="003944FE">
              <w:t>15550</w:t>
            </w:r>
          </w:p>
        </w:tc>
        <w:tc>
          <w:tcPr>
            <w:tcW w:w="1137" w:type="dxa"/>
            <w:shd w:val="clear" w:color="auto" w:fill="auto"/>
            <w:vAlign w:val="center"/>
          </w:tcPr>
          <w:p w:rsidR="008834A7" w:rsidRPr="003944FE" w:rsidRDefault="008834A7" w:rsidP="00141FBA">
            <w:pPr>
              <w:keepNext/>
              <w:widowControl w:val="0"/>
              <w:jc w:val="center"/>
            </w:pPr>
            <w:r w:rsidRPr="003944FE">
              <w:t>92,84</w:t>
            </w:r>
          </w:p>
        </w:tc>
        <w:tc>
          <w:tcPr>
            <w:tcW w:w="1144" w:type="dxa"/>
            <w:shd w:val="clear" w:color="auto" w:fill="auto"/>
            <w:vAlign w:val="center"/>
          </w:tcPr>
          <w:p w:rsidR="008834A7" w:rsidRPr="003944FE" w:rsidRDefault="008834A7" w:rsidP="00141FBA">
            <w:pPr>
              <w:keepNext/>
              <w:widowControl w:val="0"/>
              <w:jc w:val="center"/>
            </w:pPr>
            <w:r w:rsidRPr="003944FE">
              <w:t>-7,16</w:t>
            </w:r>
          </w:p>
        </w:tc>
      </w:tr>
      <w:tr w:rsidR="003944FE" w:rsidRPr="003944FE" w:rsidTr="000A75AF">
        <w:trPr>
          <w:trHeight w:val="297"/>
        </w:trPr>
        <w:tc>
          <w:tcPr>
            <w:tcW w:w="4688" w:type="dxa"/>
            <w:tcBorders>
              <w:right w:val="double" w:sz="6" w:space="0" w:color="auto"/>
            </w:tcBorders>
            <w:shd w:val="clear" w:color="auto" w:fill="auto"/>
            <w:vAlign w:val="bottom"/>
          </w:tcPr>
          <w:p w:rsidR="008834A7" w:rsidRPr="003944FE" w:rsidRDefault="008834A7" w:rsidP="00141FBA">
            <w:pPr>
              <w:keepNext/>
              <w:widowControl w:val="0"/>
              <w:ind w:left="321"/>
              <w:jc w:val="both"/>
            </w:pPr>
            <w:r w:rsidRPr="003944FE">
              <w:t xml:space="preserve">производство и распределение </w:t>
            </w:r>
            <w:r w:rsidR="00600374" w:rsidRPr="003944FE">
              <w:t>электр</w:t>
            </w:r>
            <w:r w:rsidR="00600374" w:rsidRPr="003944FE">
              <w:t>о</w:t>
            </w:r>
            <w:r w:rsidR="00600374" w:rsidRPr="003944FE">
              <w:t>энергии, газа</w:t>
            </w:r>
            <w:r w:rsidRPr="003944FE">
              <w:t xml:space="preserve"> и воды</w:t>
            </w:r>
          </w:p>
        </w:tc>
        <w:tc>
          <w:tcPr>
            <w:tcW w:w="1134" w:type="dxa"/>
            <w:tcBorders>
              <w:left w:val="double" w:sz="6" w:space="0" w:color="auto"/>
              <w:right w:val="double" w:sz="6" w:space="0" w:color="auto"/>
            </w:tcBorders>
            <w:shd w:val="clear" w:color="auto" w:fill="auto"/>
            <w:vAlign w:val="center"/>
          </w:tcPr>
          <w:p w:rsidR="008834A7" w:rsidRPr="003944FE" w:rsidRDefault="008834A7" w:rsidP="00141FBA">
            <w:pPr>
              <w:keepNext/>
              <w:widowControl w:val="0"/>
              <w:jc w:val="center"/>
            </w:pPr>
            <w:r w:rsidRPr="003944FE">
              <w:t>чел.</w:t>
            </w:r>
          </w:p>
        </w:tc>
        <w:tc>
          <w:tcPr>
            <w:tcW w:w="1276" w:type="dxa"/>
            <w:tcBorders>
              <w:left w:val="double" w:sz="6" w:space="0" w:color="auto"/>
            </w:tcBorders>
            <w:shd w:val="clear" w:color="auto" w:fill="auto"/>
            <w:vAlign w:val="center"/>
          </w:tcPr>
          <w:p w:rsidR="008834A7" w:rsidRPr="003944FE" w:rsidRDefault="008834A7" w:rsidP="00141FBA">
            <w:pPr>
              <w:keepNext/>
              <w:widowControl w:val="0"/>
              <w:jc w:val="center"/>
            </w:pPr>
            <w:r w:rsidRPr="003944FE">
              <w:t>8064</w:t>
            </w:r>
          </w:p>
        </w:tc>
        <w:tc>
          <w:tcPr>
            <w:tcW w:w="1276" w:type="dxa"/>
            <w:shd w:val="clear" w:color="auto" w:fill="auto"/>
            <w:vAlign w:val="center"/>
          </w:tcPr>
          <w:p w:rsidR="008834A7" w:rsidRPr="003944FE" w:rsidRDefault="008834A7" w:rsidP="00141FBA">
            <w:pPr>
              <w:keepNext/>
              <w:widowControl w:val="0"/>
              <w:jc w:val="center"/>
            </w:pPr>
            <w:r w:rsidRPr="003944FE">
              <w:t>7088</w:t>
            </w:r>
          </w:p>
        </w:tc>
        <w:tc>
          <w:tcPr>
            <w:tcW w:w="1134" w:type="dxa"/>
            <w:shd w:val="clear" w:color="auto" w:fill="auto"/>
            <w:vAlign w:val="center"/>
          </w:tcPr>
          <w:p w:rsidR="008834A7" w:rsidRPr="003944FE" w:rsidRDefault="008834A7" w:rsidP="00141FBA">
            <w:pPr>
              <w:keepNext/>
              <w:widowControl w:val="0"/>
              <w:jc w:val="center"/>
            </w:pPr>
            <w:r w:rsidRPr="003944FE">
              <w:t>87,90</w:t>
            </w:r>
          </w:p>
        </w:tc>
        <w:tc>
          <w:tcPr>
            <w:tcW w:w="1701" w:type="dxa"/>
            <w:shd w:val="clear" w:color="auto" w:fill="auto"/>
            <w:vAlign w:val="center"/>
          </w:tcPr>
          <w:p w:rsidR="008834A7" w:rsidRPr="003944FE" w:rsidRDefault="008834A7" w:rsidP="00141FBA">
            <w:pPr>
              <w:keepNext/>
              <w:widowControl w:val="0"/>
              <w:jc w:val="center"/>
            </w:pPr>
            <w:r w:rsidRPr="003944FE">
              <w:t>-12,10</w:t>
            </w:r>
          </w:p>
        </w:tc>
        <w:tc>
          <w:tcPr>
            <w:tcW w:w="1262" w:type="dxa"/>
            <w:shd w:val="clear" w:color="auto" w:fill="auto"/>
            <w:vAlign w:val="center"/>
          </w:tcPr>
          <w:p w:rsidR="008834A7" w:rsidRPr="003944FE" w:rsidRDefault="008834A7" w:rsidP="00141FBA">
            <w:pPr>
              <w:keepNext/>
              <w:widowControl w:val="0"/>
              <w:jc w:val="center"/>
            </w:pPr>
            <w:r w:rsidRPr="003944FE">
              <w:t>7044</w:t>
            </w:r>
          </w:p>
        </w:tc>
        <w:tc>
          <w:tcPr>
            <w:tcW w:w="1137" w:type="dxa"/>
            <w:shd w:val="clear" w:color="auto" w:fill="auto"/>
            <w:vAlign w:val="center"/>
          </w:tcPr>
          <w:p w:rsidR="008834A7" w:rsidRPr="003944FE" w:rsidRDefault="008834A7" w:rsidP="00141FBA">
            <w:pPr>
              <w:keepNext/>
              <w:widowControl w:val="0"/>
              <w:jc w:val="center"/>
            </w:pPr>
            <w:r w:rsidRPr="003944FE">
              <w:t>99,38</w:t>
            </w:r>
          </w:p>
        </w:tc>
        <w:tc>
          <w:tcPr>
            <w:tcW w:w="1144" w:type="dxa"/>
            <w:shd w:val="clear" w:color="auto" w:fill="auto"/>
            <w:vAlign w:val="center"/>
          </w:tcPr>
          <w:p w:rsidR="008834A7" w:rsidRPr="003944FE" w:rsidRDefault="008834A7" w:rsidP="00141FBA">
            <w:pPr>
              <w:keepNext/>
              <w:widowControl w:val="0"/>
              <w:jc w:val="center"/>
            </w:pPr>
            <w:r w:rsidRPr="003944FE">
              <w:t>-0,62</w:t>
            </w:r>
          </w:p>
        </w:tc>
      </w:tr>
      <w:tr w:rsidR="003944FE" w:rsidRPr="003944FE" w:rsidTr="000A75AF">
        <w:trPr>
          <w:trHeight w:val="297"/>
        </w:trPr>
        <w:tc>
          <w:tcPr>
            <w:tcW w:w="4688" w:type="dxa"/>
            <w:tcBorders>
              <w:right w:val="double" w:sz="6" w:space="0" w:color="auto"/>
            </w:tcBorders>
            <w:shd w:val="clear" w:color="auto" w:fill="auto"/>
            <w:vAlign w:val="bottom"/>
          </w:tcPr>
          <w:p w:rsidR="008834A7" w:rsidRPr="003944FE" w:rsidRDefault="008834A7" w:rsidP="00141FBA">
            <w:pPr>
              <w:keepNext/>
              <w:widowControl w:val="0"/>
              <w:ind w:left="321"/>
              <w:jc w:val="both"/>
            </w:pPr>
            <w:r w:rsidRPr="003944FE">
              <w:t>строительство</w:t>
            </w:r>
          </w:p>
        </w:tc>
        <w:tc>
          <w:tcPr>
            <w:tcW w:w="1134" w:type="dxa"/>
            <w:tcBorders>
              <w:left w:val="double" w:sz="6" w:space="0" w:color="auto"/>
              <w:right w:val="double" w:sz="6" w:space="0" w:color="auto"/>
            </w:tcBorders>
            <w:shd w:val="clear" w:color="auto" w:fill="auto"/>
            <w:vAlign w:val="center"/>
          </w:tcPr>
          <w:p w:rsidR="008834A7" w:rsidRPr="003944FE" w:rsidRDefault="008834A7" w:rsidP="00141FBA">
            <w:pPr>
              <w:keepNext/>
              <w:widowControl w:val="0"/>
              <w:jc w:val="center"/>
            </w:pPr>
            <w:r w:rsidRPr="003944FE">
              <w:t>чел.</w:t>
            </w:r>
          </w:p>
        </w:tc>
        <w:tc>
          <w:tcPr>
            <w:tcW w:w="1276" w:type="dxa"/>
            <w:tcBorders>
              <w:left w:val="double" w:sz="6" w:space="0" w:color="auto"/>
            </w:tcBorders>
            <w:shd w:val="clear" w:color="auto" w:fill="auto"/>
            <w:vAlign w:val="center"/>
          </w:tcPr>
          <w:p w:rsidR="008834A7" w:rsidRPr="003944FE" w:rsidRDefault="008834A7" w:rsidP="00141FBA">
            <w:pPr>
              <w:keepNext/>
              <w:widowControl w:val="0"/>
              <w:jc w:val="center"/>
            </w:pPr>
            <w:r w:rsidRPr="003944FE">
              <w:t>4049</w:t>
            </w:r>
          </w:p>
        </w:tc>
        <w:tc>
          <w:tcPr>
            <w:tcW w:w="1276" w:type="dxa"/>
            <w:shd w:val="clear" w:color="auto" w:fill="auto"/>
            <w:vAlign w:val="center"/>
          </w:tcPr>
          <w:p w:rsidR="008834A7" w:rsidRPr="003944FE" w:rsidRDefault="008834A7" w:rsidP="00141FBA">
            <w:pPr>
              <w:keepNext/>
              <w:widowControl w:val="0"/>
              <w:jc w:val="center"/>
            </w:pPr>
            <w:r w:rsidRPr="003944FE">
              <w:t>2524</w:t>
            </w:r>
          </w:p>
        </w:tc>
        <w:tc>
          <w:tcPr>
            <w:tcW w:w="1134" w:type="dxa"/>
            <w:shd w:val="clear" w:color="auto" w:fill="auto"/>
            <w:vAlign w:val="center"/>
          </w:tcPr>
          <w:p w:rsidR="008834A7" w:rsidRPr="003944FE" w:rsidRDefault="008834A7" w:rsidP="00141FBA">
            <w:pPr>
              <w:keepNext/>
              <w:widowControl w:val="0"/>
              <w:jc w:val="center"/>
            </w:pPr>
            <w:r w:rsidRPr="003944FE">
              <w:t>62,34</w:t>
            </w:r>
          </w:p>
        </w:tc>
        <w:tc>
          <w:tcPr>
            <w:tcW w:w="1701" w:type="dxa"/>
            <w:shd w:val="clear" w:color="auto" w:fill="auto"/>
            <w:vAlign w:val="center"/>
          </w:tcPr>
          <w:p w:rsidR="008834A7" w:rsidRPr="003944FE" w:rsidRDefault="008834A7" w:rsidP="00141FBA">
            <w:pPr>
              <w:keepNext/>
              <w:widowControl w:val="0"/>
              <w:jc w:val="center"/>
            </w:pPr>
            <w:r w:rsidRPr="003944FE">
              <w:t>-37,66</w:t>
            </w:r>
          </w:p>
        </w:tc>
        <w:tc>
          <w:tcPr>
            <w:tcW w:w="1262" w:type="dxa"/>
            <w:shd w:val="clear" w:color="auto" w:fill="auto"/>
            <w:vAlign w:val="center"/>
          </w:tcPr>
          <w:p w:rsidR="008834A7" w:rsidRPr="003944FE" w:rsidRDefault="008834A7" w:rsidP="00141FBA">
            <w:pPr>
              <w:keepNext/>
              <w:widowControl w:val="0"/>
              <w:jc w:val="center"/>
            </w:pPr>
            <w:r w:rsidRPr="003944FE">
              <w:t>2578</w:t>
            </w:r>
          </w:p>
        </w:tc>
        <w:tc>
          <w:tcPr>
            <w:tcW w:w="1137" w:type="dxa"/>
            <w:shd w:val="clear" w:color="auto" w:fill="auto"/>
            <w:vAlign w:val="center"/>
          </w:tcPr>
          <w:p w:rsidR="008834A7" w:rsidRPr="003944FE" w:rsidRDefault="008834A7" w:rsidP="00141FBA">
            <w:pPr>
              <w:keepNext/>
              <w:widowControl w:val="0"/>
              <w:jc w:val="center"/>
            </w:pPr>
            <w:r w:rsidRPr="003944FE">
              <w:t>102,14</w:t>
            </w:r>
          </w:p>
        </w:tc>
        <w:tc>
          <w:tcPr>
            <w:tcW w:w="1144" w:type="dxa"/>
            <w:shd w:val="clear" w:color="auto" w:fill="auto"/>
            <w:vAlign w:val="center"/>
          </w:tcPr>
          <w:p w:rsidR="008834A7" w:rsidRPr="003944FE" w:rsidRDefault="008834A7" w:rsidP="00141FBA">
            <w:pPr>
              <w:keepNext/>
              <w:widowControl w:val="0"/>
              <w:jc w:val="center"/>
            </w:pPr>
            <w:r w:rsidRPr="003944FE">
              <w:t>2,14</w:t>
            </w:r>
          </w:p>
        </w:tc>
      </w:tr>
      <w:tr w:rsidR="003944FE" w:rsidRPr="003944FE" w:rsidTr="000A75AF">
        <w:trPr>
          <w:trHeight w:val="297"/>
        </w:trPr>
        <w:tc>
          <w:tcPr>
            <w:tcW w:w="4688" w:type="dxa"/>
            <w:tcBorders>
              <w:right w:val="double" w:sz="6" w:space="0" w:color="auto"/>
            </w:tcBorders>
            <w:shd w:val="clear" w:color="auto" w:fill="auto"/>
            <w:vAlign w:val="bottom"/>
          </w:tcPr>
          <w:p w:rsidR="008834A7" w:rsidRPr="003944FE" w:rsidRDefault="008834A7" w:rsidP="00141FBA">
            <w:pPr>
              <w:keepNext/>
              <w:widowControl w:val="0"/>
              <w:ind w:left="321"/>
              <w:jc w:val="both"/>
            </w:pPr>
            <w:r w:rsidRPr="003944FE">
              <w:t xml:space="preserve">оптовая и розничная торговля; </w:t>
            </w:r>
            <w:r w:rsidR="00600374" w:rsidRPr="003944FE">
              <w:t>ремонт автотранспортных</w:t>
            </w:r>
            <w:r w:rsidRPr="003944FE">
              <w:t xml:space="preserve"> средств, мотоциклов, бытовых изделий </w:t>
            </w:r>
            <w:r w:rsidR="00600374" w:rsidRPr="003944FE">
              <w:t>и предметов</w:t>
            </w:r>
            <w:r w:rsidRPr="003944FE">
              <w:t xml:space="preserve"> личного пользования</w:t>
            </w:r>
          </w:p>
        </w:tc>
        <w:tc>
          <w:tcPr>
            <w:tcW w:w="1134" w:type="dxa"/>
            <w:tcBorders>
              <w:left w:val="double" w:sz="6" w:space="0" w:color="auto"/>
              <w:right w:val="double" w:sz="6" w:space="0" w:color="auto"/>
            </w:tcBorders>
            <w:shd w:val="clear" w:color="auto" w:fill="auto"/>
            <w:vAlign w:val="center"/>
          </w:tcPr>
          <w:p w:rsidR="008834A7" w:rsidRPr="003944FE" w:rsidRDefault="008834A7" w:rsidP="00141FBA">
            <w:pPr>
              <w:keepNext/>
              <w:widowControl w:val="0"/>
              <w:jc w:val="center"/>
            </w:pPr>
            <w:r w:rsidRPr="003944FE">
              <w:t>чел.</w:t>
            </w:r>
          </w:p>
        </w:tc>
        <w:tc>
          <w:tcPr>
            <w:tcW w:w="1276" w:type="dxa"/>
            <w:tcBorders>
              <w:left w:val="double" w:sz="6" w:space="0" w:color="auto"/>
            </w:tcBorders>
            <w:shd w:val="clear" w:color="auto" w:fill="auto"/>
            <w:vAlign w:val="center"/>
          </w:tcPr>
          <w:p w:rsidR="008834A7" w:rsidRPr="003944FE" w:rsidRDefault="008834A7" w:rsidP="00141FBA">
            <w:pPr>
              <w:keepNext/>
              <w:widowControl w:val="0"/>
              <w:jc w:val="center"/>
            </w:pPr>
            <w:r w:rsidRPr="003944FE">
              <w:t>14448</w:t>
            </w:r>
          </w:p>
        </w:tc>
        <w:tc>
          <w:tcPr>
            <w:tcW w:w="1276" w:type="dxa"/>
            <w:shd w:val="clear" w:color="auto" w:fill="auto"/>
            <w:vAlign w:val="center"/>
          </w:tcPr>
          <w:p w:rsidR="008834A7" w:rsidRPr="003944FE" w:rsidRDefault="008834A7" w:rsidP="00141FBA">
            <w:pPr>
              <w:keepNext/>
              <w:widowControl w:val="0"/>
              <w:jc w:val="center"/>
            </w:pPr>
            <w:r w:rsidRPr="003944FE">
              <w:t>12548</w:t>
            </w:r>
          </w:p>
        </w:tc>
        <w:tc>
          <w:tcPr>
            <w:tcW w:w="1134" w:type="dxa"/>
            <w:shd w:val="clear" w:color="auto" w:fill="auto"/>
            <w:vAlign w:val="center"/>
          </w:tcPr>
          <w:p w:rsidR="008834A7" w:rsidRPr="003944FE" w:rsidRDefault="008834A7" w:rsidP="00141FBA">
            <w:pPr>
              <w:keepNext/>
              <w:widowControl w:val="0"/>
              <w:jc w:val="center"/>
            </w:pPr>
            <w:r w:rsidRPr="003944FE">
              <w:t>86,85</w:t>
            </w:r>
          </w:p>
        </w:tc>
        <w:tc>
          <w:tcPr>
            <w:tcW w:w="1701" w:type="dxa"/>
            <w:shd w:val="clear" w:color="auto" w:fill="auto"/>
            <w:vAlign w:val="center"/>
          </w:tcPr>
          <w:p w:rsidR="008834A7" w:rsidRPr="003944FE" w:rsidRDefault="008834A7" w:rsidP="00141FBA">
            <w:pPr>
              <w:keepNext/>
              <w:widowControl w:val="0"/>
              <w:jc w:val="center"/>
            </w:pPr>
            <w:r w:rsidRPr="003944FE">
              <w:t>-13,15</w:t>
            </w:r>
          </w:p>
        </w:tc>
        <w:tc>
          <w:tcPr>
            <w:tcW w:w="1262" w:type="dxa"/>
            <w:shd w:val="clear" w:color="auto" w:fill="auto"/>
            <w:vAlign w:val="center"/>
          </w:tcPr>
          <w:p w:rsidR="008834A7" w:rsidRPr="003944FE" w:rsidRDefault="008834A7" w:rsidP="00141FBA">
            <w:pPr>
              <w:keepNext/>
              <w:widowControl w:val="0"/>
              <w:jc w:val="center"/>
            </w:pPr>
            <w:r w:rsidRPr="003944FE">
              <w:t>11740</w:t>
            </w:r>
          </w:p>
        </w:tc>
        <w:tc>
          <w:tcPr>
            <w:tcW w:w="1137" w:type="dxa"/>
            <w:shd w:val="clear" w:color="auto" w:fill="auto"/>
            <w:vAlign w:val="center"/>
          </w:tcPr>
          <w:p w:rsidR="008834A7" w:rsidRPr="003944FE" w:rsidRDefault="008834A7" w:rsidP="00141FBA">
            <w:pPr>
              <w:keepNext/>
              <w:widowControl w:val="0"/>
              <w:jc w:val="center"/>
            </w:pPr>
            <w:r w:rsidRPr="003944FE">
              <w:t>93,56</w:t>
            </w:r>
          </w:p>
        </w:tc>
        <w:tc>
          <w:tcPr>
            <w:tcW w:w="1144" w:type="dxa"/>
            <w:shd w:val="clear" w:color="auto" w:fill="auto"/>
            <w:vAlign w:val="center"/>
          </w:tcPr>
          <w:p w:rsidR="008834A7" w:rsidRPr="003944FE" w:rsidRDefault="008834A7" w:rsidP="00141FBA">
            <w:pPr>
              <w:keepNext/>
              <w:widowControl w:val="0"/>
              <w:jc w:val="center"/>
            </w:pPr>
            <w:r w:rsidRPr="003944FE">
              <w:t>-6,44</w:t>
            </w:r>
          </w:p>
        </w:tc>
      </w:tr>
      <w:tr w:rsidR="003944FE" w:rsidRPr="003944FE" w:rsidTr="000A75AF">
        <w:trPr>
          <w:trHeight w:val="297"/>
        </w:trPr>
        <w:tc>
          <w:tcPr>
            <w:tcW w:w="4688" w:type="dxa"/>
            <w:tcBorders>
              <w:right w:val="double" w:sz="6" w:space="0" w:color="auto"/>
            </w:tcBorders>
            <w:shd w:val="clear" w:color="auto" w:fill="auto"/>
            <w:vAlign w:val="bottom"/>
          </w:tcPr>
          <w:p w:rsidR="008834A7" w:rsidRPr="003944FE" w:rsidRDefault="008834A7" w:rsidP="00141FBA">
            <w:pPr>
              <w:keepNext/>
              <w:widowControl w:val="0"/>
              <w:ind w:left="321"/>
              <w:jc w:val="both"/>
            </w:pPr>
            <w:r w:rsidRPr="003944FE">
              <w:t>транспортировка и хранение</w:t>
            </w:r>
          </w:p>
        </w:tc>
        <w:tc>
          <w:tcPr>
            <w:tcW w:w="1134" w:type="dxa"/>
            <w:tcBorders>
              <w:left w:val="double" w:sz="6" w:space="0" w:color="auto"/>
              <w:right w:val="double" w:sz="6" w:space="0" w:color="auto"/>
            </w:tcBorders>
            <w:shd w:val="clear" w:color="auto" w:fill="auto"/>
            <w:vAlign w:val="center"/>
          </w:tcPr>
          <w:p w:rsidR="008834A7" w:rsidRPr="003944FE" w:rsidRDefault="008834A7" w:rsidP="00141FBA">
            <w:pPr>
              <w:keepNext/>
              <w:widowControl w:val="0"/>
              <w:jc w:val="center"/>
            </w:pPr>
            <w:r w:rsidRPr="003944FE">
              <w:t>чел.</w:t>
            </w:r>
          </w:p>
        </w:tc>
        <w:tc>
          <w:tcPr>
            <w:tcW w:w="1276" w:type="dxa"/>
            <w:tcBorders>
              <w:left w:val="double" w:sz="6" w:space="0" w:color="auto"/>
            </w:tcBorders>
            <w:shd w:val="clear" w:color="auto" w:fill="auto"/>
            <w:vAlign w:val="center"/>
          </w:tcPr>
          <w:p w:rsidR="008834A7" w:rsidRPr="003944FE" w:rsidRDefault="008834A7" w:rsidP="00141FBA">
            <w:pPr>
              <w:keepNext/>
              <w:widowControl w:val="0"/>
              <w:jc w:val="center"/>
            </w:pPr>
          </w:p>
        </w:tc>
        <w:tc>
          <w:tcPr>
            <w:tcW w:w="1276" w:type="dxa"/>
            <w:shd w:val="clear" w:color="auto" w:fill="auto"/>
            <w:vAlign w:val="center"/>
          </w:tcPr>
          <w:p w:rsidR="008834A7" w:rsidRPr="003944FE" w:rsidRDefault="008834A7" w:rsidP="00141FBA">
            <w:pPr>
              <w:keepNext/>
              <w:widowControl w:val="0"/>
              <w:jc w:val="center"/>
            </w:pPr>
            <w:r w:rsidRPr="003944FE">
              <w:t>9145</w:t>
            </w:r>
          </w:p>
        </w:tc>
        <w:tc>
          <w:tcPr>
            <w:tcW w:w="1134" w:type="dxa"/>
            <w:shd w:val="clear" w:color="auto" w:fill="auto"/>
            <w:vAlign w:val="center"/>
          </w:tcPr>
          <w:p w:rsidR="008834A7" w:rsidRPr="003944FE" w:rsidRDefault="008834A7" w:rsidP="00141FBA">
            <w:pPr>
              <w:keepNext/>
              <w:widowControl w:val="0"/>
              <w:jc w:val="center"/>
            </w:pPr>
            <w:r w:rsidRPr="003944FE">
              <w:t>-</w:t>
            </w:r>
          </w:p>
        </w:tc>
        <w:tc>
          <w:tcPr>
            <w:tcW w:w="1701" w:type="dxa"/>
            <w:shd w:val="clear" w:color="auto" w:fill="auto"/>
            <w:vAlign w:val="center"/>
          </w:tcPr>
          <w:p w:rsidR="008834A7" w:rsidRPr="003944FE" w:rsidRDefault="008834A7" w:rsidP="00141FBA">
            <w:pPr>
              <w:keepNext/>
              <w:widowControl w:val="0"/>
              <w:jc w:val="center"/>
            </w:pPr>
            <w:r w:rsidRPr="003944FE">
              <w:t>-</w:t>
            </w:r>
          </w:p>
        </w:tc>
        <w:tc>
          <w:tcPr>
            <w:tcW w:w="1262" w:type="dxa"/>
            <w:shd w:val="clear" w:color="auto" w:fill="auto"/>
            <w:vAlign w:val="center"/>
          </w:tcPr>
          <w:p w:rsidR="008834A7" w:rsidRPr="003944FE" w:rsidRDefault="008834A7" w:rsidP="00141FBA">
            <w:pPr>
              <w:keepNext/>
              <w:widowControl w:val="0"/>
              <w:jc w:val="center"/>
            </w:pPr>
            <w:r w:rsidRPr="003944FE">
              <w:t>9095</w:t>
            </w:r>
          </w:p>
        </w:tc>
        <w:tc>
          <w:tcPr>
            <w:tcW w:w="1137" w:type="dxa"/>
            <w:shd w:val="clear" w:color="auto" w:fill="auto"/>
            <w:vAlign w:val="center"/>
          </w:tcPr>
          <w:p w:rsidR="008834A7" w:rsidRPr="003944FE" w:rsidRDefault="008834A7" w:rsidP="00141FBA">
            <w:pPr>
              <w:keepNext/>
              <w:widowControl w:val="0"/>
              <w:jc w:val="center"/>
            </w:pPr>
            <w:r w:rsidRPr="003944FE">
              <w:t>99,45</w:t>
            </w:r>
          </w:p>
        </w:tc>
        <w:tc>
          <w:tcPr>
            <w:tcW w:w="1144" w:type="dxa"/>
            <w:shd w:val="clear" w:color="auto" w:fill="auto"/>
            <w:vAlign w:val="center"/>
          </w:tcPr>
          <w:p w:rsidR="008834A7" w:rsidRPr="003944FE" w:rsidRDefault="008834A7" w:rsidP="00141FBA">
            <w:pPr>
              <w:keepNext/>
              <w:widowControl w:val="0"/>
              <w:jc w:val="center"/>
            </w:pPr>
            <w:r w:rsidRPr="003944FE">
              <w:t>-0,55</w:t>
            </w:r>
          </w:p>
        </w:tc>
      </w:tr>
      <w:tr w:rsidR="003944FE" w:rsidRPr="003944FE" w:rsidTr="000A75AF">
        <w:trPr>
          <w:trHeight w:val="297"/>
        </w:trPr>
        <w:tc>
          <w:tcPr>
            <w:tcW w:w="4688" w:type="dxa"/>
            <w:tcBorders>
              <w:right w:val="double" w:sz="6" w:space="0" w:color="auto"/>
            </w:tcBorders>
            <w:shd w:val="clear" w:color="auto" w:fill="auto"/>
            <w:vAlign w:val="bottom"/>
          </w:tcPr>
          <w:p w:rsidR="008834A7" w:rsidRPr="003944FE" w:rsidRDefault="008834A7" w:rsidP="00141FBA">
            <w:pPr>
              <w:keepNext/>
              <w:widowControl w:val="0"/>
              <w:ind w:left="321"/>
              <w:jc w:val="both"/>
            </w:pPr>
            <w:r w:rsidRPr="003944FE">
              <w:t>гостиницы и рестораны</w:t>
            </w:r>
          </w:p>
        </w:tc>
        <w:tc>
          <w:tcPr>
            <w:tcW w:w="1134" w:type="dxa"/>
            <w:tcBorders>
              <w:left w:val="double" w:sz="6" w:space="0" w:color="auto"/>
              <w:right w:val="double" w:sz="6" w:space="0" w:color="auto"/>
            </w:tcBorders>
            <w:shd w:val="clear" w:color="auto" w:fill="auto"/>
            <w:vAlign w:val="center"/>
          </w:tcPr>
          <w:p w:rsidR="008834A7" w:rsidRPr="003944FE" w:rsidRDefault="008834A7" w:rsidP="00141FBA">
            <w:pPr>
              <w:keepNext/>
              <w:widowControl w:val="0"/>
              <w:jc w:val="center"/>
            </w:pPr>
            <w:r w:rsidRPr="003944FE">
              <w:t>чел.</w:t>
            </w:r>
          </w:p>
        </w:tc>
        <w:tc>
          <w:tcPr>
            <w:tcW w:w="1276" w:type="dxa"/>
            <w:tcBorders>
              <w:left w:val="double" w:sz="6" w:space="0" w:color="auto"/>
            </w:tcBorders>
            <w:shd w:val="clear" w:color="auto" w:fill="auto"/>
            <w:vAlign w:val="center"/>
          </w:tcPr>
          <w:p w:rsidR="008834A7" w:rsidRPr="003944FE" w:rsidRDefault="008834A7" w:rsidP="00141FBA">
            <w:pPr>
              <w:keepNext/>
              <w:widowControl w:val="0"/>
              <w:jc w:val="center"/>
            </w:pPr>
            <w:r w:rsidRPr="003944FE">
              <w:t>1503</w:t>
            </w:r>
          </w:p>
        </w:tc>
        <w:tc>
          <w:tcPr>
            <w:tcW w:w="1276" w:type="dxa"/>
            <w:shd w:val="clear" w:color="auto" w:fill="auto"/>
            <w:vAlign w:val="center"/>
          </w:tcPr>
          <w:p w:rsidR="008834A7" w:rsidRPr="003944FE" w:rsidRDefault="008834A7" w:rsidP="00141FBA">
            <w:pPr>
              <w:keepNext/>
              <w:widowControl w:val="0"/>
              <w:jc w:val="center"/>
            </w:pPr>
            <w:r w:rsidRPr="003944FE">
              <w:t>1072</w:t>
            </w:r>
          </w:p>
        </w:tc>
        <w:tc>
          <w:tcPr>
            <w:tcW w:w="1134" w:type="dxa"/>
            <w:shd w:val="clear" w:color="auto" w:fill="auto"/>
            <w:vAlign w:val="center"/>
          </w:tcPr>
          <w:p w:rsidR="008834A7" w:rsidRPr="003944FE" w:rsidRDefault="008834A7" w:rsidP="00141FBA">
            <w:pPr>
              <w:keepNext/>
              <w:widowControl w:val="0"/>
              <w:jc w:val="center"/>
            </w:pPr>
            <w:r w:rsidRPr="003944FE">
              <w:t>71,32</w:t>
            </w:r>
          </w:p>
        </w:tc>
        <w:tc>
          <w:tcPr>
            <w:tcW w:w="1701" w:type="dxa"/>
            <w:shd w:val="clear" w:color="auto" w:fill="auto"/>
            <w:vAlign w:val="center"/>
          </w:tcPr>
          <w:p w:rsidR="008834A7" w:rsidRPr="003944FE" w:rsidRDefault="008834A7" w:rsidP="00141FBA">
            <w:pPr>
              <w:keepNext/>
              <w:widowControl w:val="0"/>
              <w:jc w:val="center"/>
            </w:pPr>
            <w:r w:rsidRPr="003944FE">
              <w:t>-28,68</w:t>
            </w:r>
          </w:p>
        </w:tc>
        <w:tc>
          <w:tcPr>
            <w:tcW w:w="1262" w:type="dxa"/>
            <w:shd w:val="clear" w:color="auto" w:fill="auto"/>
            <w:vAlign w:val="center"/>
          </w:tcPr>
          <w:p w:rsidR="008834A7" w:rsidRPr="003944FE" w:rsidRDefault="008834A7" w:rsidP="00141FBA">
            <w:pPr>
              <w:keepNext/>
              <w:widowControl w:val="0"/>
              <w:jc w:val="center"/>
            </w:pPr>
            <w:r w:rsidRPr="003944FE">
              <w:t>1561</w:t>
            </w:r>
          </w:p>
        </w:tc>
        <w:tc>
          <w:tcPr>
            <w:tcW w:w="1137" w:type="dxa"/>
            <w:shd w:val="clear" w:color="auto" w:fill="auto"/>
            <w:vAlign w:val="center"/>
          </w:tcPr>
          <w:p w:rsidR="008834A7" w:rsidRPr="003944FE" w:rsidRDefault="008834A7" w:rsidP="00141FBA">
            <w:pPr>
              <w:keepNext/>
              <w:widowControl w:val="0"/>
              <w:jc w:val="center"/>
            </w:pPr>
            <w:r w:rsidRPr="003944FE">
              <w:t>145,62</w:t>
            </w:r>
          </w:p>
        </w:tc>
        <w:tc>
          <w:tcPr>
            <w:tcW w:w="1144" w:type="dxa"/>
            <w:shd w:val="clear" w:color="auto" w:fill="auto"/>
            <w:vAlign w:val="center"/>
          </w:tcPr>
          <w:p w:rsidR="008834A7" w:rsidRPr="003944FE" w:rsidRDefault="008834A7" w:rsidP="00141FBA">
            <w:pPr>
              <w:keepNext/>
              <w:widowControl w:val="0"/>
              <w:jc w:val="center"/>
            </w:pPr>
            <w:r w:rsidRPr="003944FE">
              <w:t>45,62</w:t>
            </w:r>
          </w:p>
        </w:tc>
      </w:tr>
      <w:tr w:rsidR="003944FE" w:rsidRPr="003944FE" w:rsidTr="000618EE">
        <w:trPr>
          <w:trHeight w:val="412"/>
        </w:trPr>
        <w:tc>
          <w:tcPr>
            <w:tcW w:w="4688" w:type="dxa"/>
            <w:tcBorders>
              <w:right w:val="double" w:sz="6" w:space="0" w:color="auto"/>
            </w:tcBorders>
            <w:shd w:val="clear" w:color="auto" w:fill="auto"/>
            <w:vAlign w:val="bottom"/>
          </w:tcPr>
          <w:p w:rsidR="008834A7" w:rsidRPr="003944FE" w:rsidRDefault="008834A7" w:rsidP="00141FBA">
            <w:pPr>
              <w:keepNext/>
              <w:widowControl w:val="0"/>
              <w:ind w:left="321"/>
              <w:jc w:val="both"/>
            </w:pPr>
            <w:r w:rsidRPr="003944FE">
              <w:lastRenderedPageBreak/>
              <w:t>транспорт и связь</w:t>
            </w:r>
          </w:p>
        </w:tc>
        <w:tc>
          <w:tcPr>
            <w:tcW w:w="1134" w:type="dxa"/>
            <w:tcBorders>
              <w:left w:val="double" w:sz="6" w:space="0" w:color="auto"/>
              <w:right w:val="double" w:sz="6" w:space="0" w:color="auto"/>
            </w:tcBorders>
            <w:shd w:val="clear" w:color="auto" w:fill="auto"/>
            <w:vAlign w:val="center"/>
          </w:tcPr>
          <w:p w:rsidR="008834A7" w:rsidRPr="003944FE" w:rsidRDefault="008834A7" w:rsidP="00141FBA">
            <w:pPr>
              <w:keepNext/>
              <w:widowControl w:val="0"/>
              <w:jc w:val="center"/>
            </w:pPr>
            <w:r w:rsidRPr="003944FE">
              <w:t>чел.</w:t>
            </w:r>
          </w:p>
        </w:tc>
        <w:tc>
          <w:tcPr>
            <w:tcW w:w="1276" w:type="dxa"/>
            <w:tcBorders>
              <w:left w:val="double" w:sz="6" w:space="0" w:color="auto"/>
            </w:tcBorders>
            <w:shd w:val="clear" w:color="auto" w:fill="auto"/>
            <w:vAlign w:val="center"/>
          </w:tcPr>
          <w:p w:rsidR="008834A7" w:rsidRPr="003944FE" w:rsidRDefault="008834A7" w:rsidP="00141FBA">
            <w:pPr>
              <w:keepNext/>
              <w:widowControl w:val="0"/>
              <w:jc w:val="center"/>
            </w:pPr>
            <w:r w:rsidRPr="003944FE">
              <w:t>13541</w:t>
            </w:r>
          </w:p>
        </w:tc>
        <w:tc>
          <w:tcPr>
            <w:tcW w:w="1276" w:type="dxa"/>
            <w:shd w:val="clear" w:color="auto" w:fill="auto"/>
            <w:vAlign w:val="center"/>
          </w:tcPr>
          <w:p w:rsidR="008834A7" w:rsidRPr="003944FE" w:rsidRDefault="008834A7" w:rsidP="00141FBA">
            <w:pPr>
              <w:keepNext/>
              <w:widowControl w:val="0"/>
              <w:jc w:val="center"/>
            </w:pPr>
          </w:p>
        </w:tc>
        <w:tc>
          <w:tcPr>
            <w:tcW w:w="1134" w:type="dxa"/>
            <w:shd w:val="clear" w:color="auto" w:fill="auto"/>
            <w:vAlign w:val="center"/>
          </w:tcPr>
          <w:p w:rsidR="008834A7" w:rsidRPr="003944FE" w:rsidRDefault="008834A7" w:rsidP="00141FBA">
            <w:pPr>
              <w:keepNext/>
              <w:widowControl w:val="0"/>
              <w:jc w:val="center"/>
            </w:pPr>
            <w:r w:rsidRPr="003944FE">
              <w:t>0,00</w:t>
            </w:r>
          </w:p>
        </w:tc>
        <w:tc>
          <w:tcPr>
            <w:tcW w:w="1701" w:type="dxa"/>
            <w:shd w:val="clear" w:color="auto" w:fill="auto"/>
            <w:vAlign w:val="center"/>
          </w:tcPr>
          <w:p w:rsidR="008834A7" w:rsidRPr="003944FE" w:rsidRDefault="008834A7" w:rsidP="00141FBA">
            <w:pPr>
              <w:keepNext/>
              <w:widowControl w:val="0"/>
              <w:jc w:val="center"/>
            </w:pPr>
            <w:r w:rsidRPr="003944FE">
              <w:t>-100,00</w:t>
            </w:r>
          </w:p>
        </w:tc>
        <w:tc>
          <w:tcPr>
            <w:tcW w:w="1262" w:type="dxa"/>
            <w:shd w:val="clear" w:color="auto" w:fill="auto"/>
            <w:vAlign w:val="center"/>
          </w:tcPr>
          <w:p w:rsidR="008834A7" w:rsidRPr="003944FE" w:rsidRDefault="008834A7" w:rsidP="00141FBA">
            <w:pPr>
              <w:keepNext/>
              <w:widowControl w:val="0"/>
              <w:jc w:val="center"/>
            </w:pPr>
          </w:p>
        </w:tc>
        <w:tc>
          <w:tcPr>
            <w:tcW w:w="1137" w:type="dxa"/>
            <w:shd w:val="clear" w:color="auto" w:fill="auto"/>
            <w:vAlign w:val="center"/>
          </w:tcPr>
          <w:p w:rsidR="008834A7" w:rsidRPr="003944FE" w:rsidRDefault="008834A7" w:rsidP="00141FBA">
            <w:pPr>
              <w:keepNext/>
              <w:widowControl w:val="0"/>
              <w:jc w:val="center"/>
            </w:pPr>
            <w:r w:rsidRPr="003944FE">
              <w:t>-</w:t>
            </w:r>
          </w:p>
        </w:tc>
        <w:tc>
          <w:tcPr>
            <w:tcW w:w="1144" w:type="dxa"/>
            <w:shd w:val="clear" w:color="auto" w:fill="auto"/>
            <w:vAlign w:val="center"/>
          </w:tcPr>
          <w:p w:rsidR="008834A7" w:rsidRPr="003944FE" w:rsidRDefault="008834A7" w:rsidP="00141FBA">
            <w:pPr>
              <w:keepNext/>
              <w:widowControl w:val="0"/>
              <w:jc w:val="center"/>
            </w:pPr>
            <w:r w:rsidRPr="003944FE">
              <w:t>-</w:t>
            </w:r>
          </w:p>
        </w:tc>
      </w:tr>
      <w:tr w:rsidR="003944FE" w:rsidRPr="003944FE" w:rsidTr="000A75AF">
        <w:trPr>
          <w:trHeight w:val="297"/>
        </w:trPr>
        <w:tc>
          <w:tcPr>
            <w:tcW w:w="4688" w:type="dxa"/>
            <w:tcBorders>
              <w:right w:val="double" w:sz="6" w:space="0" w:color="auto"/>
            </w:tcBorders>
            <w:shd w:val="clear" w:color="auto" w:fill="auto"/>
            <w:vAlign w:val="bottom"/>
          </w:tcPr>
          <w:p w:rsidR="008834A7" w:rsidRPr="003944FE" w:rsidRDefault="008834A7" w:rsidP="00141FBA">
            <w:pPr>
              <w:keepNext/>
              <w:widowControl w:val="0"/>
              <w:ind w:left="321"/>
              <w:jc w:val="both"/>
            </w:pPr>
            <w:r w:rsidRPr="003944FE">
              <w:t>финансовая деятельность</w:t>
            </w:r>
          </w:p>
        </w:tc>
        <w:tc>
          <w:tcPr>
            <w:tcW w:w="1134" w:type="dxa"/>
            <w:tcBorders>
              <w:left w:val="double" w:sz="6" w:space="0" w:color="auto"/>
              <w:right w:val="double" w:sz="6" w:space="0" w:color="auto"/>
            </w:tcBorders>
            <w:shd w:val="clear" w:color="auto" w:fill="auto"/>
            <w:vAlign w:val="center"/>
          </w:tcPr>
          <w:p w:rsidR="008834A7" w:rsidRPr="003944FE" w:rsidRDefault="008834A7" w:rsidP="00141FBA">
            <w:pPr>
              <w:keepNext/>
              <w:widowControl w:val="0"/>
              <w:jc w:val="center"/>
            </w:pPr>
            <w:r w:rsidRPr="003944FE">
              <w:t>чел.</w:t>
            </w:r>
          </w:p>
        </w:tc>
        <w:tc>
          <w:tcPr>
            <w:tcW w:w="1276" w:type="dxa"/>
            <w:tcBorders>
              <w:left w:val="double" w:sz="6" w:space="0" w:color="auto"/>
            </w:tcBorders>
            <w:shd w:val="clear" w:color="auto" w:fill="auto"/>
            <w:vAlign w:val="center"/>
          </w:tcPr>
          <w:p w:rsidR="008834A7" w:rsidRPr="003944FE" w:rsidRDefault="008834A7" w:rsidP="00141FBA">
            <w:pPr>
              <w:keepNext/>
              <w:widowControl w:val="0"/>
              <w:jc w:val="center"/>
            </w:pPr>
            <w:r w:rsidRPr="003944FE">
              <w:t>5300</w:t>
            </w:r>
          </w:p>
        </w:tc>
        <w:tc>
          <w:tcPr>
            <w:tcW w:w="1276" w:type="dxa"/>
            <w:shd w:val="clear" w:color="auto" w:fill="auto"/>
            <w:vAlign w:val="center"/>
          </w:tcPr>
          <w:p w:rsidR="008834A7" w:rsidRPr="003944FE" w:rsidRDefault="008834A7" w:rsidP="00141FBA">
            <w:pPr>
              <w:keepNext/>
              <w:widowControl w:val="0"/>
              <w:jc w:val="center"/>
            </w:pPr>
            <w:r w:rsidRPr="003944FE">
              <w:t>5138</w:t>
            </w:r>
          </w:p>
        </w:tc>
        <w:tc>
          <w:tcPr>
            <w:tcW w:w="1134" w:type="dxa"/>
            <w:shd w:val="clear" w:color="auto" w:fill="auto"/>
            <w:vAlign w:val="center"/>
          </w:tcPr>
          <w:p w:rsidR="008834A7" w:rsidRPr="003944FE" w:rsidRDefault="008834A7" w:rsidP="00141FBA">
            <w:pPr>
              <w:keepNext/>
              <w:widowControl w:val="0"/>
              <w:jc w:val="center"/>
            </w:pPr>
            <w:r w:rsidRPr="003944FE">
              <w:t>96,94</w:t>
            </w:r>
          </w:p>
        </w:tc>
        <w:tc>
          <w:tcPr>
            <w:tcW w:w="1701" w:type="dxa"/>
            <w:shd w:val="clear" w:color="auto" w:fill="auto"/>
            <w:vAlign w:val="center"/>
          </w:tcPr>
          <w:p w:rsidR="008834A7" w:rsidRPr="003944FE" w:rsidRDefault="008834A7" w:rsidP="00141FBA">
            <w:pPr>
              <w:keepNext/>
              <w:widowControl w:val="0"/>
              <w:jc w:val="center"/>
            </w:pPr>
            <w:r w:rsidRPr="003944FE">
              <w:t>-3,06</w:t>
            </w:r>
          </w:p>
        </w:tc>
        <w:tc>
          <w:tcPr>
            <w:tcW w:w="1262" w:type="dxa"/>
            <w:shd w:val="clear" w:color="auto" w:fill="auto"/>
            <w:vAlign w:val="center"/>
          </w:tcPr>
          <w:p w:rsidR="008834A7" w:rsidRPr="003944FE" w:rsidRDefault="008834A7" w:rsidP="00141FBA">
            <w:pPr>
              <w:keepNext/>
              <w:widowControl w:val="0"/>
              <w:jc w:val="center"/>
            </w:pPr>
            <w:r w:rsidRPr="003944FE">
              <w:t>4762</w:t>
            </w:r>
          </w:p>
        </w:tc>
        <w:tc>
          <w:tcPr>
            <w:tcW w:w="1137" w:type="dxa"/>
            <w:shd w:val="clear" w:color="auto" w:fill="auto"/>
            <w:vAlign w:val="center"/>
          </w:tcPr>
          <w:p w:rsidR="008834A7" w:rsidRPr="003944FE" w:rsidRDefault="008834A7" w:rsidP="00141FBA">
            <w:pPr>
              <w:keepNext/>
              <w:widowControl w:val="0"/>
              <w:jc w:val="center"/>
            </w:pPr>
            <w:r w:rsidRPr="003944FE">
              <w:t>92,68</w:t>
            </w:r>
          </w:p>
        </w:tc>
        <w:tc>
          <w:tcPr>
            <w:tcW w:w="1144" w:type="dxa"/>
            <w:shd w:val="clear" w:color="auto" w:fill="auto"/>
            <w:vAlign w:val="center"/>
          </w:tcPr>
          <w:p w:rsidR="008834A7" w:rsidRPr="003944FE" w:rsidRDefault="008834A7" w:rsidP="00141FBA">
            <w:pPr>
              <w:keepNext/>
              <w:widowControl w:val="0"/>
              <w:jc w:val="center"/>
            </w:pPr>
            <w:r w:rsidRPr="003944FE">
              <w:t>-7,32</w:t>
            </w:r>
          </w:p>
        </w:tc>
      </w:tr>
      <w:tr w:rsidR="003944FE" w:rsidRPr="003944FE" w:rsidTr="000A75AF">
        <w:trPr>
          <w:trHeight w:val="297"/>
        </w:trPr>
        <w:tc>
          <w:tcPr>
            <w:tcW w:w="4688" w:type="dxa"/>
            <w:tcBorders>
              <w:right w:val="double" w:sz="6" w:space="0" w:color="auto"/>
            </w:tcBorders>
            <w:shd w:val="clear" w:color="auto" w:fill="auto"/>
            <w:vAlign w:val="bottom"/>
          </w:tcPr>
          <w:p w:rsidR="008834A7" w:rsidRPr="003944FE" w:rsidRDefault="008834A7" w:rsidP="00141FBA">
            <w:pPr>
              <w:keepNext/>
              <w:widowControl w:val="0"/>
              <w:ind w:left="321"/>
              <w:jc w:val="both"/>
            </w:pPr>
            <w:r w:rsidRPr="003944FE">
              <w:t xml:space="preserve">операции с недвижимым имуществом, аренда </w:t>
            </w:r>
            <w:r w:rsidR="00600374" w:rsidRPr="003944FE">
              <w:t>и предоставление</w:t>
            </w:r>
            <w:r w:rsidRPr="003944FE">
              <w:t xml:space="preserve"> услуг</w:t>
            </w:r>
          </w:p>
        </w:tc>
        <w:tc>
          <w:tcPr>
            <w:tcW w:w="1134" w:type="dxa"/>
            <w:tcBorders>
              <w:left w:val="double" w:sz="6" w:space="0" w:color="auto"/>
              <w:right w:val="double" w:sz="6" w:space="0" w:color="auto"/>
            </w:tcBorders>
            <w:shd w:val="clear" w:color="auto" w:fill="auto"/>
            <w:vAlign w:val="center"/>
          </w:tcPr>
          <w:p w:rsidR="008834A7" w:rsidRPr="003944FE" w:rsidRDefault="008834A7" w:rsidP="00141FBA">
            <w:pPr>
              <w:keepNext/>
              <w:widowControl w:val="0"/>
              <w:jc w:val="center"/>
            </w:pPr>
            <w:r w:rsidRPr="003944FE">
              <w:t>чел.</w:t>
            </w:r>
          </w:p>
        </w:tc>
        <w:tc>
          <w:tcPr>
            <w:tcW w:w="1276" w:type="dxa"/>
            <w:tcBorders>
              <w:left w:val="double" w:sz="6" w:space="0" w:color="auto"/>
            </w:tcBorders>
            <w:shd w:val="clear" w:color="auto" w:fill="auto"/>
            <w:vAlign w:val="center"/>
          </w:tcPr>
          <w:p w:rsidR="008834A7" w:rsidRPr="003944FE" w:rsidRDefault="008834A7" w:rsidP="00141FBA">
            <w:pPr>
              <w:keepNext/>
              <w:widowControl w:val="0"/>
              <w:jc w:val="center"/>
            </w:pPr>
            <w:r w:rsidRPr="003944FE">
              <w:t>12291</w:t>
            </w:r>
          </w:p>
        </w:tc>
        <w:tc>
          <w:tcPr>
            <w:tcW w:w="1276" w:type="dxa"/>
            <w:shd w:val="clear" w:color="auto" w:fill="auto"/>
            <w:vAlign w:val="center"/>
          </w:tcPr>
          <w:p w:rsidR="008834A7" w:rsidRPr="003944FE" w:rsidRDefault="008834A7" w:rsidP="00141FBA">
            <w:pPr>
              <w:keepNext/>
              <w:widowControl w:val="0"/>
              <w:jc w:val="center"/>
            </w:pPr>
            <w:r w:rsidRPr="003944FE">
              <w:t>3430</w:t>
            </w:r>
          </w:p>
        </w:tc>
        <w:tc>
          <w:tcPr>
            <w:tcW w:w="1134" w:type="dxa"/>
            <w:shd w:val="clear" w:color="auto" w:fill="auto"/>
            <w:vAlign w:val="center"/>
          </w:tcPr>
          <w:p w:rsidR="008834A7" w:rsidRPr="003944FE" w:rsidRDefault="008834A7" w:rsidP="00141FBA">
            <w:pPr>
              <w:keepNext/>
              <w:widowControl w:val="0"/>
              <w:jc w:val="center"/>
            </w:pPr>
            <w:r w:rsidRPr="003944FE">
              <w:t>27,91</w:t>
            </w:r>
          </w:p>
        </w:tc>
        <w:tc>
          <w:tcPr>
            <w:tcW w:w="1701" w:type="dxa"/>
            <w:shd w:val="clear" w:color="auto" w:fill="auto"/>
            <w:vAlign w:val="center"/>
          </w:tcPr>
          <w:p w:rsidR="008834A7" w:rsidRPr="003944FE" w:rsidRDefault="008834A7" w:rsidP="00141FBA">
            <w:pPr>
              <w:keepNext/>
              <w:widowControl w:val="0"/>
              <w:jc w:val="center"/>
            </w:pPr>
            <w:r w:rsidRPr="003944FE">
              <w:t>-72,09</w:t>
            </w:r>
          </w:p>
        </w:tc>
        <w:tc>
          <w:tcPr>
            <w:tcW w:w="1262" w:type="dxa"/>
            <w:shd w:val="clear" w:color="auto" w:fill="auto"/>
            <w:vAlign w:val="center"/>
          </w:tcPr>
          <w:p w:rsidR="008834A7" w:rsidRPr="003944FE" w:rsidRDefault="008834A7" w:rsidP="00141FBA">
            <w:pPr>
              <w:keepNext/>
              <w:widowControl w:val="0"/>
              <w:jc w:val="center"/>
            </w:pPr>
            <w:r w:rsidRPr="003944FE">
              <w:t>3173</w:t>
            </w:r>
          </w:p>
        </w:tc>
        <w:tc>
          <w:tcPr>
            <w:tcW w:w="1137" w:type="dxa"/>
            <w:shd w:val="clear" w:color="auto" w:fill="auto"/>
            <w:vAlign w:val="center"/>
          </w:tcPr>
          <w:p w:rsidR="008834A7" w:rsidRPr="003944FE" w:rsidRDefault="008834A7" w:rsidP="00141FBA">
            <w:pPr>
              <w:keepNext/>
              <w:widowControl w:val="0"/>
              <w:jc w:val="center"/>
            </w:pPr>
            <w:r w:rsidRPr="003944FE">
              <w:t>92,51</w:t>
            </w:r>
          </w:p>
        </w:tc>
        <w:tc>
          <w:tcPr>
            <w:tcW w:w="1144" w:type="dxa"/>
            <w:shd w:val="clear" w:color="auto" w:fill="auto"/>
            <w:vAlign w:val="center"/>
          </w:tcPr>
          <w:p w:rsidR="008834A7" w:rsidRPr="003944FE" w:rsidRDefault="008834A7" w:rsidP="00141FBA">
            <w:pPr>
              <w:keepNext/>
              <w:widowControl w:val="0"/>
              <w:jc w:val="center"/>
            </w:pPr>
            <w:r w:rsidRPr="003944FE">
              <w:t>-7,49</w:t>
            </w:r>
          </w:p>
        </w:tc>
      </w:tr>
      <w:tr w:rsidR="003944FE" w:rsidRPr="003944FE" w:rsidTr="000A75AF">
        <w:trPr>
          <w:trHeight w:val="297"/>
        </w:trPr>
        <w:tc>
          <w:tcPr>
            <w:tcW w:w="4688" w:type="dxa"/>
            <w:tcBorders>
              <w:right w:val="double" w:sz="6" w:space="0" w:color="auto"/>
            </w:tcBorders>
            <w:shd w:val="clear" w:color="auto" w:fill="auto"/>
            <w:vAlign w:val="bottom"/>
          </w:tcPr>
          <w:p w:rsidR="008834A7" w:rsidRPr="003944FE" w:rsidRDefault="008834A7" w:rsidP="00141FBA">
            <w:pPr>
              <w:keepNext/>
              <w:widowControl w:val="0"/>
              <w:ind w:left="321"/>
              <w:jc w:val="both"/>
            </w:pPr>
            <w:r w:rsidRPr="003944FE">
              <w:t>государственное управление и обесп</w:t>
            </w:r>
            <w:r w:rsidRPr="003944FE">
              <w:t>е</w:t>
            </w:r>
            <w:r w:rsidRPr="003944FE">
              <w:t>чение военной безопасности; социал</w:t>
            </w:r>
            <w:r w:rsidRPr="003944FE">
              <w:t>ь</w:t>
            </w:r>
            <w:r w:rsidRPr="003944FE">
              <w:t>ное страхование</w:t>
            </w:r>
          </w:p>
        </w:tc>
        <w:tc>
          <w:tcPr>
            <w:tcW w:w="1134" w:type="dxa"/>
            <w:tcBorders>
              <w:left w:val="double" w:sz="6" w:space="0" w:color="auto"/>
              <w:right w:val="double" w:sz="6" w:space="0" w:color="auto"/>
            </w:tcBorders>
            <w:shd w:val="clear" w:color="auto" w:fill="auto"/>
            <w:vAlign w:val="center"/>
          </w:tcPr>
          <w:p w:rsidR="008834A7" w:rsidRPr="003944FE" w:rsidRDefault="008834A7" w:rsidP="00141FBA">
            <w:pPr>
              <w:keepNext/>
              <w:widowControl w:val="0"/>
              <w:jc w:val="center"/>
            </w:pPr>
            <w:r w:rsidRPr="003944FE">
              <w:t>чел.</w:t>
            </w:r>
          </w:p>
        </w:tc>
        <w:tc>
          <w:tcPr>
            <w:tcW w:w="1276" w:type="dxa"/>
            <w:tcBorders>
              <w:left w:val="double" w:sz="6" w:space="0" w:color="auto"/>
            </w:tcBorders>
            <w:shd w:val="clear" w:color="auto" w:fill="auto"/>
            <w:vAlign w:val="center"/>
          </w:tcPr>
          <w:p w:rsidR="008834A7" w:rsidRPr="003944FE" w:rsidRDefault="008834A7" w:rsidP="00141FBA">
            <w:pPr>
              <w:keepNext/>
              <w:widowControl w:val="0"/>
              <w:jc w:val="center"/>
            </w:pPr>
            <w:r w:rsidRPr="003944FE">
              <w:t>19289</w:t>
            </w:r>
          </w:p>
        </w:tc>
        <w:tc>
          <w:tcPr>
            <w:tcW w:w="1276" w:type="dxa"/>
            <w:shd w:val="clear" w:color="auto" w:fill="auto"/>
            <w:vAlign w:val="center"/>
          </w:tcPr>
          <w:p w:rsidR="008834A7" w:rsidRPr="003944FE" w:rsidRDefault="008834A7" w:rsidP="00141FBA">
            <w:pPr>
              <w:keepNext/>
              <w:widowControl w:val="0"/>
              <w:jc w:val="center"/>
            </w:pPr>
            <w:r w:rsidRPr="003944FE">
              <w:t>19815</w:t>
            </w:r>
          </w:p>
        </w:tc>
        <w:tc>
          <w:tcPr>
            <w:tcW w:w="1134" w:type="dxa"/>
            <w:shd w:val="clear" w:color="auto" w:fill="auto"/>
            <w:vAlign w:val="center"/>
          </w:tcPr>
          <w:p w:rsidR="008834A7" w:rsidRPr="003944FE" w:rsidRDefault="008834A7" w:rsidP="00141FBA">
            <w:pPr>
              <w:keepNext/>
              <w:widowControl w:val="0"/>
              <w:jc w:val="center"/>
            </w:pPr>
            <w:r w:rsidRPr="003944FE">
              <w:t>102,73</w:t>
            </w:r>
          </w:p>
        </w:tc>
        <w:tc>
          <w:tcPr>
            <w:tcW w:w="1701" w:type="dxa"/>
            <w:shd w:val="clear" w:color="auto" w:fill="auto"/>
            <w:vAlign w:val="center"/>
          </w:tcPr>
          <w:p w:rsidR="008834A7" w:rsidRPr="003944FE" w:rsidRDefault="008834A7" w:rsidP="00141FBA">
            <w:pPr>
              <w:keepNext/>
              <w:widowControl w:val="0"/>
              <w:jc w:val="center"/>
            </w:pPr>
            <w:r w:rsidRPr="003944FE">
              <w:t>2,73</w:t>
            </w:r>
          </w:p>
        </w:tc>
        <w:tc>
          <w:tcPr>
            <w:tcW w:w="1262" w:type="dxa"/>
            <w:shd w:val="clear" w:color="auto" w:fill="auto"/>
            <w:vAlign w:val="center"/>
          </w:tcPr>
          <w:p w:rsidR="008834A7" w:rsidRPr="003944FE" w:rsidRDefault="008834A7" w:rsidP="00141FBA">
            <w:pPr>
              <w:keepNext/>
              <w:widowControl w:val="0"/>
              <w:jc w:val="center"/>
            </w:pPr>
            <w:r w:rsidRPr="003944FE">
              <w:t>18868</w:t>
            </w:r>
          </w:p>
        </w:tc>
        <w:tc>
          <w:tcPr>
            <w:tcW w:w="1137" w:type="dxa"/>
            <w:shd w:val="clear" w:color="auto" w:fill="auto"/>
            <w:vAlign w:val="center"/>
          </w:tcPr>
          <w:p w:rsidR="008834A7" w:rsidRPr="003944FE" w:rsidRDefault="008834A7" w:rsidP="00141FBA">
            <w:pPr>
              <w:keepNext/>
              <w:widowControl w:val="0"/>
              <w:jc w:val="center"/>
            </w:pPr>
            <w:r w:rsidRPr="003944FE">
              <w:t>95,22</w:t>
            </w:r>
          </w:p>
        </w:tc>
        <w:tc>
          <w:tcPr>
            <w:tcW w:w="1144" w:type="dxa"/>
            <w:shd w:val="clear" w:color="auto" w:fill="auto"/>
            <w:vAlign w:val="center"/>
          </w:tcPr>
          <w:p w:rsidR="008834A7" w:rsidRPr="003944FE" w:rsidRDefault="008834A7" w:rsidP="00141FBA">
            <w:pPr>
              <w:keepNext/>
              <w:widowControl w:val="0"/>
              <w:jc w:val="center"/>
            </w:pPr>
            <w:r w:rsidRPr="003944FE">
              <w:t>-4,78</w:t>
            </w:r>
          </w:p>
        </w:tc>
      </w:tr>
      <w:tr w:rsidR="003944FE" w:rsidRPr="003944FE" w:rsidTr="000618EE">
        <w:trPr>
          <w:trHeight w:val="413"/>
        </w:trPr>
        <w:tc>
          <w:tcPr>
            <w:tcW w:w="4688" w:type="dxa"/>
            <w:tcBorders>
              <w:right w:val="double" w:sz="6" w:space="0" w:color="auto"/>
            </w:tcBorders>
            <w:shd w:val="clear" w:color="auto" w:fill="auto"/>
            <w:vAlign w:val="bottom"/>
          </w:tcPr>
          <w:p w:rsidR="008834A7" w:rsidRPr="003944FE" w:rsidRDefault="008834A7" w:rsidP="00141FBA">
            <w:pPr>
              <w:keepNext/>
              <w:widowControl w:val="0"/>
              <w:ind w:left="321"/>
              <w:jc w:val="both"/>
            </w:pPr>
            <w:r w:rsidRPr="003944FE">
              <w:t>образование</w:t>
            </w:r>
          </w:p>
        </w:tc>
        <w:tc>
          <w:tcPr>
            <w:tcW w:w="1134" w:type="dxa"/>
            <w:tcBorders>
              <w:left w:val="double" w:sz="6" w:space="0" w:color="auto"/>
              <w:right w:val="double" w:sz="6" w:space="0" w:color="auto"/>
            </w:tcBorders>
            <w:shd w:val="clear" w:color="auto" w:fill="auto"/>
            <w:vAlign w:val="center"/>
          </w:tcPr>
          <w:p w:rsidR="008834A7" w:rsidRPr="003944FE" w:rsidRDefault="008834A7" w:rsidP="00141FBA">
            <w:pPr>
              <w:keepNext/>
              <w:widowControl w:val="0"/>
              <w:jc w:val="center"/>
            </w:pPr>
            <w:r w:rsidRPr="003944FE">
              <w:t>чел.</w:t>
            </w:r>
          </w:p>
        </w:tc>
        <w:tc>
          <w:tcPr>
            <w:tcW w:w="1276" w:type="dxa"/>
            <w:tcBorders>
              <w:left w:val="double" w:sz="6" w:space="0" w:color="auto"/>
            </w:tcBorders>
            <w:shd w:val="clear" w:color="auto" w:fill="auto"/>
            <w:vAlign w:val="center"/>
          </w:tcPr>
          <w:p w:rsidR="008834A7" w:rsidRPr="003944FE" w:rsidRDefault="008834A7" w:rsidP="00141FBA">
            <w:pPr>
              <w:keepNext/>
              <w:widowControl w:val="0"/>
              <w:jc w:val="center"/>
            </w:pPr>
            <w:r w:rsidRPr="003944FE">
              <w:t>19237</w:t>
            </w:r>
          </w:p>
        </w:tc>
        <w:tc>
          <w:tcPr>
            <w:tcW w:w="1276" w:type="dxa"/>
            <w:shd w:val="clear" w:color="auto" w:fill="auto"/>
            <w:vAlign w:val="center"/>
          </w:tcPr>
          <w:p w:rsidR="008834A7" w:rsidRPr="003944FE" w:rsidRDefault="008834A7" w:rsidP="00141FBA">
            <w:pPr>
              <w:keepNext/>
              <w:widowControl w:val="0"/>
              <w:jc w:val="center"/>
            </w:pPr>
            <w:r w:rsidRPr="003944FE">
              <w:t>20226</w:t>
            </w:r>
          </w:p>
        </w:tc>
        <w:tc>
          <w:tcPr>
            <w:tcW w:w="1134" w:type="dxa"/>
            <w:shd w:val="clear" w:color="auto" w:fill="auto"/>
            <w:vAlign w:val="center"/>
          </w:tcPr>
          <w:p w:rsidR="008834A7" w:rsidRPr="003944FE" w:rsidRDefault="008834A7" w:rsidP="00141FBA">
            <w:pPr>
              <w:keepNext/>
              <w:widowControl w:val="0"/>
              <w:jc w:val="center"/>
            </w:pPr>
            <w:r w:rsidRPr="003944FE">
              <w:t>105,14</w:t>
            </w:r>
          </w:p>
        </w:tc>
        <w:tc>
          <w:tcPr>
            <w:tcW w:w="1701" w:type="dxa"/>
            <w:shd w:val="clear" w:color="auto" w:fill="auto"/>
            <w:vAlign w:val="center"/>
          </w:tcPr>
          <w:p w:rsidR="008834A7" w:rsidRPr="003944FE" w:rsidRDefault="008834A7" w:rsidP="00141FBA">
            <w:pPr>
              <w:keepNext/>
              <w:widowControl w:val="0"/>
              <w:jc w:val="center"/>
            </w:pPr>
            <w:r w:rsidRPr="003944FE">
              <w:t>5,14</w:t>
            </w:r>
          </w:p>
        </w:tc>
        <w:tc>
          <w:tcPr>
            <w:tcW w:w="1262" w:type="dxa"/>
            <w:shd w:val="clear" w:color="auto" w:fill="auto"/>
            <w:vAlign w:val="center"/>
          </w:tcPr>
          <w:p w:rsidR="008834A7" w:rsidRPr="003944FE" w:rsidRDefault="008834A7" w:rsidP="00141FBA">
            <w:pPr>
              <w:keepNext/>
              <w:widowControl w:val="0"/>
              <w:jc w:val="center"/>
            </w:pPr>
            <w:r w:rsidRPr="003944FE">
              <w:t>18912</w:t>
            </w:r>
          </w:p>
        </w:tc>
        <w:tc>
          <w:tcPr>
            <w:tcW w:w="1137" w:type="dxa"/>
            <w:shd w:val="clear" w:color="auto" w:fill="auto"/>
            <w:vAlign w:val="center"/>
          </w:tcPr>
          <w:p w:rsidR="008834A7" w:rsidRPr="003944FE" w:rsidRDefault="008834A7" w:rsidP="00141FBA">
            <w:pPr>
              <w:keepNext/>
              <w:widowControl w:val="0"/>
              <w:jc w:val="center"/>
            </w:pPr>
            <w:r w:rsidRPr="003944FE">
              <w:t>93,50</w:t>
            </w:r>
          </w:p>
        </w:tc>
        <w:tc>
          <w:tcPr>
            <w:tcW w:w="1144" w:type="dxa"/>
            <w:shd w:val="clear" w:color="auto" w:fill="auto"/>
            <w:vAlign w:val="center"/>
          </w:tcPr>
          <w:p w:rsidR="008834A7" w:rsidRPr="003944FE" w:rsidRDefault="008834A7" w:rsidP="00141FBA">
            <w:pPr>
              <w:keepNext/>
              <w:widowControl w:val="0"/>
              <w:jc w:val="center"/>
            </w:pPr>
            <w:r w:rsidRPr="003944FE">
              <w:t>-6,50</w:t>
            </w:r>
          </w:p>
        </w:tc>
      </w:tr>
      <w:tr w:rsidR="003944FE" w:rsidRPr="003944FE" w:rsidTr="000A75AF">
        <w:trPr>
          <w:trHeight w:val="297"/>
        </w:trPr>
        <w:tc>
          <w:tcPr>
            <w:tcW w:w="4688" w:type="dxa"/>
            <w:tcBorders>
              <w:right w:val="double" w:sz="6" w:space="0" w:color="auto"/>
            </w:tcBorders>
            <w:shd w:val="clear" w:color="auto" w:fill="auto"/>
            <w:vAlign w:val="center"/>
          </w:tcPr>
          <w:p w:rsidR="008834A7" w:rsidRPr="003944FE" w:rsidRDefault="008834A7" w:rsidP="00141FBA">
            <w:pPr>
              <w:keepNext/>
              <w:widowControl w:val="0"/>
              <w:ind w:left="321"/>
              <w:jc w:val="both"/>
            </w:pPr>
            <w:r w:rsidRPr="003944FE">
              <w:t>деятельность профессиональная, нау</w:t>
            </w:r>
            <w:r w:rsidRPr="003944FE">
              <w:t>ч</w:t>
            </w:r>
            <w:r w:rsidRPr="003944FE">
              <w:t>ная и техническая</w:t>
            </w:r>
          </w:p>
        </w:tc>
        <w:tc>
          <w:tcPr>
            <w:tcW w:w="1134" w:type="dxa"/>
            <w:tcBorders>
              <w:left w:val="double" w:sz="6" w:space="0" w:color="auto"/>
              <w:right w:val="double" w:sz="6" w:space="0" w:color="auto"/>
            </w:tcBorders>
            <w:shd w:val="clear" w:color="auto" w:fill="auto"/>
            <w:vAlign w:val="center"/>
          </w:tcPr>
          <w:p w:rsidR="008834A7" w:rsidRPr="003944FE" w:rsidRDefault="008834A7" w:rsidP="00141FBA">
            <w:pPr>
              <w:keepNext/>
              <w:widowControl w:val="0"/>
              <w:jc w:val="center"/>
            </w:pPr>
            <w:r w:rsidRPr="003944FE">
              <w:t>чел.</w:t>
            </w:r>
          </w:p>
        </w:tc>
        <w:tc>
          <w:tcPr>
            <w:tcW w:w="1276" w:type="dxa"/>
            <w:tcBorders>
              <w:left w:val="double" w:sz="6" w:space="0" w:color="auto"/>
            </w:tcBorders>
            <w:shd w:val="clear" w:color="auto" w:fill="auto"/>
            <w:vAlign w:val="center"/>
          </w:tcPr>
          <w:p w:rsidR="008834A7" w:rsidRPr="003944FE" w:rsidRDefault="008834A7" w:rsidP="00141FBA">
            <w:pPr>
              <w:keepNext/>
              <w:widowControl w:val="0"/>
              <w:jc w:val="center"/>
            </w:pPr>
          </w:p>
        </w:tc>
        <w:tc>
          <w:tcPr>
            <w:tcW w:w="1276" w:type="dxa"/>
            <w:shd w:val="clear" w:color="auto" w:fill="auto"/>
            <w:vAlign w:val="center"/>
          </w:tcPr>
          <w:p w:rsidR="008834A7" w:rsidRPr="003944FE" w:rsidRDefault="008834A7" w:rsidP="00141FBA">
            <w:pPr>
              <w:keepNext/>
              <w:widowControl w:val="0"/>
              <w:jc w:val="center"/>
            </w:pPr>
            <w:r w:rsidRPr="003944FE">
              <w:t>4738</w:t>
            </w:r>
          </w:p>
        </w:tc>
        <w:tc>
          <w:tcPr>
            <w:tcW w:w="1134" w:type="dxa"/>
            <w:shd w:val="clear" w:color="auto" w:fill="auto"/>
            <w:vAlign w:val="center"/>
          </w:tcPr>
          <w:p w:rsidR="008834A7" w:rsidRPr="003944FE" w:rsidRDefault="008834A7" w:rsidP="00141FBA">
            <w:pPr>
              <w:keepNext/>
              <w:widowControl w:val="0"/>
              <w:jc w:val="center"/>
            </w:pPr>
            <w:r w:rsidRPr="003944FE">
              <w:t>-</w:t>
            </w:r>
          </w:p>
        </w:tc>
        <w:tc>
          <w:tcPr>
            <w:tcW w:w="1701" w:type="dxa"/>
            <w:shd w:val="clear" w:color="auto" w:fill="auto"/>
            <w:vAlign w:val="center"/>
          </w:tcPr>
          <w:p w:rsidR="008834A7" w:rsidRPr="003944FE" w:rsidRDefault="008834A7" w:rsidP="00141FBA">
            <w:pPr>
              <w:keepNext/>
              <w:widowControl w:val="0"/>
              <w:jc w:val="center"/>
            </w:pPr>
            <w:r w:rsidRPr="003944FE">
              <w:t>-</w:t>
            </w:r>
          </w:p>
        </w:tc>
        <w:tc>
          <w:tcPr>
            <w:tcW w:w="1262" w:type="dxa"/>
            <w:shd w:val="clear" w:color="auto" w:fill="auto"/>
            <w:vAlign w:val="center"/>
          </w:tcPr>
          <w:p w:rsidR="008834A7" w:rsidRPr="003944FE" w:rsidRDefault="008834A7" w:rsidP="00141FBA">
            <w:pPr>
              <w:keepNext/>
              <w:widowControl w:val="0"/>
              <w:jc w:val="center"/>
            </w:pPr>
            <w:r w:rsidRPr="003944FE">
              <w:t>4639</w:t>
            </w:r>
          </w:p>
        </w:tc>
        <w:tc>
          <w:tcPr>
            <w:tcW w:w="1137" w:type="dxa"/>
            <w:shd w:val="clear" w:color="auto" w:fill="auto"/>
            <w:vAlign w:val="center"/>
          </w:tcPr>
          <w:p w:rsidR="008834A7" w:rsidRPr="003944FE" w:rsidRDefault="008834A7" w:rsidP="00141FBA">
            <w:pPr>
              <w:keepNext/>
              <w:widowControl w:val="0"/>
              <w:jc w:val="center"/>
            </w:pPr>
            <w:r w:rsidRPr="003944FE">
              <w:t>97,91</w:t>
            </w:r>
          </w:p>
        </w:tc>
        <w:tc>
          <w:tcPr>
            <w:tcW w:w="1144" w:type="dxa"/>
            <w:shd w:val="clear" w:color="auto" w:fill="auto"/>
            <w:vAlign w:val="center"/>
          </w:tcPr>
          <w:p w:rsidR="008834A7" w:rsidRPr="003944FE" w:rsidRDefault="008834A7" w:rsidP="00141FBA">
            <w:pPr>
              <w:keepNext/>
              <w:widowControl w:val="0"/>
              <w:jc w:val="center"/>
            </w:pPr>
            <w:r w:rsidRPr="003944FE">
              <w:t>-2,09</w:t>
            </w:r>
          </w:p>
        </w:tc>
      </w:tr>
      <w:tr w:rsidR="003944FE" w:rsidRPr="003944FE" w:rsidTr="000A75AF">
        <w:trPr>
          <w:trHeight w:val="297"/>
        </w:trPr>
        <w:tc>
          <w:tcPr>
            <w:tcW w:w="4688" w:type="dxa"/>
            <w:tcBorders>
              <w:right w:val="double" w:sz="6" w:space="0" w:color="auto"/>
            </w:tcBorders>
            <w:shd w:val="clear" w:color="auto" w:fill="auto"/>
            <w:vAlign w:val="center"/>
          </w:tcPr>
          <w:p w:rsidR="008834A7" w:rsidRPr="003944FE" w:rsidRDefault="008834A7" w:rsidP="00141FBA">
            <w:pPr>
              <w:keepNext/>
              <w:widowControl w:val="0"/>
              <w:ind w:left="321"/>
              <w:jc w:val="both"/>
            </w:pPr>
            <w:r w:rsidRPr="003944FE">
              <w:t>деятельность административная и с</w:t>
            </w:r>
            <w:r w:rsidRPr="003944FE">
              <w:t>о</w:t>
            </w:r>
            <w:r w:rsidRPr="003944FE">
              <w:t>путствующие допуслуги</w:t>
            </w:r>
          </w:p>
        </w:tc>
        <w:tc>
          <w:tcPr>
            <w:tcW w:w="1134" w:type="dxa"/>
            <w:tcBorders>
              <w:left w:val="double" w:sz="6" w:space="0" w:color="auto"/>
              <w:right w:val="double" w:sz="6" w:space="0" w:color="auto"/>
            </w:tcBorders>
            <w:shd w:val="clear" w:color="auto" w:fill="auto"/>
            <w:vAlign w:val="center"/>
          </w:tcPr>
          <w:p w:rsidR="008834A7" w:rsidRPr="003944FE" w:rsidRDefault="008834A7" w:rsidP="00141FBA">
            <w:pPr>
              <w:keepNext/>
              <w:widowControl w:val="0"/>
              <w:jc w:val="center"/>
            </w:pPr>
            <w:r w:rsidRPr="003944FE">
              <w:t>чел.</w:t>
            </w:r>
          </w:p>
        </w:tc>
        <w:tc>
          <w:tcPr>
            <w:tcW w:w="1276" w:type="dxa"/>
            <w:tcBorders>
              <w:left w:val="double" w:sz="6" w:space="0" w:color="auto"/>
            </w:tcBorders>
            <w:shd w:val="clear" w:color="auto" w:fill="auto"/>
            <w:vAlign w:val="center"/>
          </w:tcPr>
          <w:p w:rsidR="008834A7" w:rsidRPr="003944FE" w:rsidRDefault="008834A7" w:rsidP="00141FBA">
            <w:pPr>
              <w:keepNext/>
              <w:widowControl w:val="0"/>
              <w:jc w:val="center"/>
            </w:pPr>
          </w:p>
        </w:tc>
        <w:tc>
          <w:tcPr>
            <w:tcW w:w="1276" w:type="dxa"/>
            <w:shd w:val="clear" w:color="auto" w:fill="auto"/>
            <w:vAlign w:val="center"/>
          </w:tcPr>
          <w:p w:rsidR="008834A7" w:rsidRPr="003944FE" w:rsidRDefault="008834A7" w:rsidP="00141FBA">
            <w:pPr>
              <w:keepNext/>
              <w:widowControl w:val="0"/>
              <w:jc w:val="center"/>
            </w:pPr>
            <w:r w:rsidRPr="003944FE">
              <w:t>2620</w:t>
            </w:r>
          </w:p>
        </w:tc>
        <w:tc>
          <w:tcPr>
            <w:tcW w:w="1134" w:type="dxa"/>
            <w:shd w:val="clear" w:color="auto" w:fill="auto"/>
            <w:vAlign w:val="center"/>
          </w:tcPr>
          <w:p w:rsidR="008834A7" w:rsidRPr="003944FE" w:rsidRDefault="008834A7" w:rsidP="00141FBA">
            <w:pPr>
              <w:keepNext/>
              <w:widowControl w:val="0"/>
              <w:jc w:val="center"/>
            </w:pPr>
            <w:r w:rsidRPr="003944FE">
              <w:t>-</w:t>
            </w:r>
          </w:p>
        </w:tc>
        <w:tc>
          <w:tcPr>
            <w:tcW w:w="1701" w:type="dxa"/>
            <w:shd w:val="clear" w:color="auto" w:fill="auto"/>
            <w:vAlign w:val="center"/>
          </w:tcPr>
          <w:p w:rsidR="008834A7" w:rsidRPr="003944FE" w:rsidRDefault="008834A7" w:rsidP="00141FBA">
            <w:pPr>
              <w:keepNext/>
              <w:widowControl w:val="0"/>
              <w:jc w:val="center"/>
            </w:pPr>
            <w:r w:rsidRPr="003944FE">
              <w:t>-</w:t>
            </w:r>
          </w:p>
        </w:tc>
        <w:tc>
          <w:tcPr>
            <w:tcW w:w="1262" w:type="dxa"/>
            <w:shd w:val="clear" w:color="auto" w:fill="auto"/>
            <w:vAlign w:val="center"/>
          </w:tcPr>
          <w:p w:rsidR="008834A7" w:rsidRPr="003944FE" w:rsidRDefault="008834A7" w:rsidP="00141FBA">
            <w:pPr>
              <w:keepNext/>
              <w:widowControl w:val="0"/>
              <w:jc w:val="center"/>
            </w:pPr>
            <w:r w:rsidRPr="003944FE">
              <w:t>2880</w:t>
            </w:r>
          </w:p>
        </w:tc>
        <w:tc>
          <w:tcPr>
            <w:tcW w:w="1137" w:type="dxa"/>
            <w:shd w:val="clear" w:color="auto" w:fill="auto"/>
            <w:vAlign w:val="center"/>
          </w:tcPr>
          <w:p w:rsidR="008834A7" w:rsidRPr="003944FE" w:rsidRDefault="008834A7" w:rsidP="00141FBA">
            <w:pPr>
              <w:keepNext/>
              <w:widowControl w:val="0"/>
              <w:jc w:val="center"/>
            </w:pPr>
            <w:r w:rsidRPr="003944FE">
              <w:t>109,92</w:t>
            </w:r>
          </w:p>
        </w:tc>
        <w:tc>
          <w:tcPr>
            <w:tcW w:w="1144" w:type="dxa"/>
            <w:shd w:val="clear" w:color="auto" w:fill="auto"/>
            <w:vAlign w:val="center"/>
          </w:tcPr>
          <w:p w:rsidR="008834A7" w:rsidRPr="003944FE" w:rsidRDefault="008834A7" w:rsidP="00141FBA">
            <w:pPr>
              <w:keepNext/>
              <w:widowControl w:val="0"/>
              <w:jc w:val="center"/>
            </w:pPr>
            <w:r w:rsidRPr="003944FE">
              <w:t>9,92</w:t>
            </w:r>
          </w:p>
        </w:tc>
      </w:tr>
      <w:tr w:rsidR="003944FE" w:rsidRPr="003944FE" w:rsidTr="000A75AF">
        <w:trPr>
          <w:trHeight w:val="297"/>
        </w:trPr>
        <w:tc>
          <w:tcPr>
            <w:tcW w:w="4688" w:type="dxa"/>
            <w:tcBorders>
              <w:right w:val="double" w:sz="6" w:space="0" w:color="auto"/>
            </w:tcBorders>
            <w:shd w:val="clear" w:color="auto" w:fill="auto"/>
            <w:vAlign w:val="bottom"/>
          </w:tcPr>
          <w:p w:rsidR="008834A7" w:rsidRPr="003944FE" w:rsidRDefault="008834A7" w:rsidP="00141FBA">
            <w:pPr>
              <w:keepNext/>
              <w:widowControl w:val="0"/>
              <w:ind w:left="321"/>
              <w:jc w:val="both"/>
            </w:pPr>
            <w:r w:rsidRPr="003944FE">
              <w:t xml:space="preserve">здравоохранение и предоставление </w:t>
            </w:r>
            <w:r w:rsidR="00600374" w:rsidRPr="003944FE">
              <w:t>с</w:t>
            </w:r>
            <w:r w:rsidR="00600374" w:rsidRPr="003944FE">
              <w:t>о</w:t>
            </w:r>
            <w:r w:rsidR="00600374" w:rsidRPr="003944FE">
              <w:t>циальных услуг</w:t>
            </w:r>
          </w:p>
        </w:tc>
        <w:tc>
          <w:tcPr>
            <w:tcW w:w="1134" w:type="dxa"/>
            <w:tcBorders>
              <w:left w:val="double" w:sz="6" w:space="0" w:color="auto"/>
              <w:right w:val="double" w:sz="6" w:space="0" w:color="auto"/>
            </w:tcBorders>
            <w:shd w:val="clear" w:color="auto" w:fill="auto"/>
            <w:vAlign w:val="center"/>
          </w:tcPr>
          <w:p w:rsidR="008834A7" w:rsidRPr="003944FE" w:rsidRDefault="008834A7" w:rsidP="00141FBA">
            <w:pPr>
              <w:keepNext/>
              <w:widowControl w:val="0"/>
              <w:jc w:val="center"/>
            </w:pPr>
            <w:r w:rsidRPr="003944FE">
              <w:t>чел.</w:t>
            </w:r>
          </w:p>
        </w:tc>
        <w:tc>
          <w:tcPr>
            <w:tcW w:w="1276" w:type="dxa"/>
            <w:tcBorders>
              <w:left w:val="double" w:sz="6" w:space="0" w:color="auto"/>
            </w:tcBorders>
            <w:shd w:val="clear" w:color="auto" w:fill="auto"/>
            <w:vAlign w:val="center"/>
          </w:tcPr>
          <w:p w:rsidR="008834A7" w:rsidRPr="003944FE" w:rsidRDefault="008834A7" w:rsidP="00141FBA">
            <w:pPr>
              <w:keepNext/>
              <w:widowControl w:val="0"/>
              <w:jc w:val="center"/>
            </w:pPr>
            <w:r w:rsidRPr="003944FE">
              <w:t>19971</w:t>
            </w:r>
          </w:p>
        </w:tc>
        <w:tc>
          <w:tcPr>
            <w:tcW w:w="1276" w:type="dxa"/>
            <w:shd w:val="clear" w:color="auto" w:fill="auto"/>
            <w:vAlign w:val="center"/>
          </w:tcPr>
          <w:p w:rsidR="008834A7" w:rsidRPr="003944FE" w:rsidRDefault="008834A7" w:rsidP="00141FBA">
            <w:pPr>
              <w:keepNext/>
              <w:widowControl w:val="0"/>
              <w:jc w:val="center"/>
            </w:pPr>
            <w:r w:rsidRPr="003944FE">
              <w:t>19283</w:t>
            </w:r>
          </w:p>
        </w:tc>
        <w:tc>
          <w:tcPr>
            <w:tcW w:w="1134" w:type="dxa"/>
            <w:shd w:val="clear" w:color="auto" w:fill="auto"/>
            <w:vAlign w:val="center"/>
          </w:tcPr>
          <w:p w:rsidR="008834A7" w:rsidRPr="003944FE" w:rsidRDefault="008834A7" w:rsidP="00141FBA">
            <w:pPr>
              <w:keepNext/>
              <w:widowControl w:val="0"/>
              <w:jc w:val="center"/>
            </w:pPr>
            <w:r w:rsidRPr="003944FE">
              <w:t>96,56</w:t>
            </w:r>
          </w:p>
        </w:tc>
        <w:tc>
          <w:tcPr>
            <w:tcW w:w="1701" w:type="dxa"/>
            <w:shd w:val="clear" w:color="auto" w:fill="auto"/>
            <w:vAlign w:val="center"/>
          </w:tcPr>
          <w:p w:rsidR="008834A7" w:rsidRPr="003944FE" w:rsidRDefault="008834A7" w:rsidP="00141FBA">
            <w:pPr>
              <w:keepNext/>
              <w:widowControl w:val="0"/>
              <w:jc w:val="center"/>
            </w:pPr>
            <w:r w:rsidRPr="003944FE">
              <w:t>-3,44</w:t>
            </w:r>
          </w:p>
        </w:tc>
        <w:tc>
          <w:tcPr>
            <w:tcW w:w="1262" w:type="dxa"/>
            <w:shd w:val="clear" w:color="auto" w:fill="auto"/>
            <w:vAlign w:val="center"/>
          </w:tcPr>
          <w:p w:rsidR="008834A7" w:rsidRPr="003944FE" w:rsidRDefault="008834A7" w:rsidP="00141FBA">
            <w:pPr>
              <w:keepNext/>
              <w:widowControl w:val="0"/>
              <w:jc w:val="center"/>
            </w:pPr>
            <w:r w:rsidRPr="003944FE">
              <w:t>19754</w:t>
            </w:r>
          </w:p>
        </w:tc>
        <w:tc>
          <w:tcPr>
            <w:tcW w:w="1137" w:type="dxa"/>
            <w:shd w:val="clear" w:color="auto" w:fill="auto"/>
            <w:vAlign w:val="center"/>
          </w:tcPr>
          <w:p w:rsidR="008834A7" w:rsidRPr="003944FE" w:rsidRDefault="008834A7" w:rsidP="00141FBA">
            <w:pPr>
              <w:keepNext/>
              <w:widowControl w:val="0"/>
              <w:jc w:val="center"/>
            </w:pPr>
            <w:r w:rsidRPr="003944FE">
              <w:t>102,44</w:t>
            </w:r>
          </w:p>
        </w:tc>
        <w:tc>
          <w:tcPr>
            <w:tcW w:w="1144" w:type="dxa"/>
            <w:shd w:val="clear" w:color="auto" w:fill="auto"/>
            <w:vAlign w:val="center"/>
          </w:tcPr>
          <w:p w:rsidR="008834A7" w:rsidRPr="003944FE" w:rsidRDefault="008834A7" w:rsidP="00141FBA">
            <w:pPr>
              <w:keepNext/>
              <w:widowControl w:val="0"/>
              <w:jc w:val="center"/>
            </w:pPr>
            <w:r w:rsidRPr="003944FE">
              <w:t>2,44</w:t>
            </w:r>
          </w:p>
        </w:tc>
      </w:tr>
      <w:tr w:rsidR="003944FE" w:rsidRPr="003944FE" w:rsidTr="000A75AF">
        <w:trPr>
          <w:trHeight w:val="297"/>
        </w:trPr>
        <w:tc>
          <w:tcPr>
            <w:tcW w:w="4688" w:type="dxa"/>
            <w:tcBorders>
              <w:right w:val="double" w:sz="6" w:space="0" w:color="auto"/>
            </w:tcBorders>
            <w:shd w:val="clear" w:color="auto" w:fill="auto"/>
            <w:vAlign w:val="bottom"/>
          </w:tcPr>
          <w:p w:rsidR="008834A7" w:rsidRPr="003944FE" w:rsidRDefault="008834A7" w:rsidP="00141FBA">
            <w:pPr>
              <w:keepNext/>
              <w:widowControl w:val="0"/>
              <w:ind w:left="321"/>
              <w:jc w:val="both"/>
            </w:pPr>
            <w:r w:rsidRPr="003944FE">
              <w:t xml:space="preserve">предоставление прочих </w:t>
            </w:r>
            <w:r w:rsidR="00600374" w:rsidRPr="003944FE">
              <w:t>коммунальных, социальных</w:t>
            </w:r>
            <w:r w:rsidRPr="003944FE">
              <w:t xml:space="preserve"> и персональных услуг</w:t>
            </w:r>
          </w:p>
        </w:tc>
        <w:tc>
          <w:tcPr>
            <w:tcW w:w="1134" w:type="dxa"/>
            <w:tcBorders>
              <w:left w:val="double" w:sz="6" w:space="0" w:color="auto"/>
              <w:right w:val="double" w:sz="6" w:space="0" w:color="auto"/>
            </w:tcBorders>
            <w:shd w:val="clear" w:color="auto" w:fill="auto"/>
            <w:vAlign w:val="center"/>
          </w:tcPr>
          <w:p w:rsidR="008834A7" w:rsidRPr="003944FE" w:rsidRDefault="008834A7" w:rsidP="00141FBA">
            <w:pPr>
              <w:keepNext/>
              <w:widowControl w:val="0"/>
              <w:jc w:val="center"/>
            </w:pPr>
            <w:r w:rsidRPr="003944FE">
              <w:t>чел.</w:t>
            </w:r>
          </w:p>
        </w:tc>
        <w:tc>
          <w:tcPr>
            <w:tcW w:w="1276" w:type="dxa"/>
            <w:tcBorders>
              <w:left w:val="double" w:sz="6" w:space="0" w:color="auto"/>
            </w:tcBorders>
            <w:shd w:val="clear" w:color="auto" w:fill="auto"/>
            <w:vAlign w:val="center"/>
          </w:tcPr>
          <w:p w:rsidR="008834A7" w:rsidRPr="003944FE" w:rsidRDefault="008834A7" w:rsidP="00141FBA">
            <w:pPr>
              <w:keepNext/>
              <w:widowControl w:val="0"/>
              <w:jc w:val="center"/>
            </w:pPr>
            <w:r w:rsidRPr="003944FE">
              <w:t>6489</w:t>
            </w:r>
          </w:p>
        </w:tc>
        <w:tc>
          <w:tcPr>
            <w:tcW w:w="1276" w:type="dxa"/>
            <w:shd w:val="clear" w:color="auto" w:fill="auto"/>
            <w:vAlign w:val="center"/>
          </w:tcPr>
          <w:p w:rsidR="008834A7" w:rsidRPr="003944FE" w:rsidRDefault="008834A7" w:rsidP="00141FBA">
            <w:pPr>
              <w:keepNext/>
              <w:widowControl w:val="0"/>
              <w:jc w:val="center"/>
            </w:pPr>
          </w:p>
        </w:tc>
        <w:tc>
          <w:tcPr>
            <w:tcW w:w="1134" w:type="dxa"/>
            <w:shd w:val="clear" w:color="auto" w:fill="auto"/>
            <w:vAlign w:val="center"/>
          </w:tcPr>
          <w:p w:rsidR="008834A7" w:rsidRPr="003944FE" w:rsidRDefault="008834A7" w:rsidP="00141FBA">
            <w:pPr>
              <w:keepNext/>
              <w:widowControl w:val="0"/>
              <w:jc w:val="center"/>
            </w:pPr>
            <w:r w:rsidRPr="003944FE">
              <w:t>0,00</w:t>
            </w:r>
          </w:p>
        </w:tc>
        <w:tc>
          <w:tcPr>
            <w:tcW w:w="1701" w:type="dxa"/>
            <w:shd w:val="clear" w:color="auto" w:fill="auto"/>
            <w:vAlign w:val="center"/>
          </w:tcPr>
          <w:p w:rsidR="008834A7" w:rsidRPr="003944FE" w:rsidRDefault="008834A7" w:rsidP="00141FBA">
            <w:pPr>
              <w:keepNext/>
              <w:widowControl w:val="0"/>
              <w:jc w:val="center"/>
            </w:pPr>
            <w:r w:rsidRPr="003944FE">
              <w:t>-100,00</w:t>
            </w:r>
          </w:p>
        </w:tc>
        <w:tc>
          <w:tcPr>
            <w:tcW w:w="1262" w:type="dxa"/>
            <w:shd w:val="clear" w:color="auto" w:fill="auto"/>
            <w:vAlign w:val="center"/>
          </w:tcPr>
          <w:p w:rsidR="008834A7" w:rsidRPr="003944FE" w:rsidRDefault="008834A7" w:rsidP="00141FBA">
            <w:pPr>
              <w:keepNext/>
              <w:widowControl w:val="0"/>
              <w:jc w:val="center"/>
            </w:pPr>
          </w:p>
        </w:tc>
        <w:tc>
          <w:tcPr>
            <w:tcW w:w="1137" w:type="dxa"/>
            <w:shd w:val="clear" w:color="auto" w:fill="auto"/>
            <w:vAlign w:val="center"/>
          </w:tcPr>
          <w:p w:rsidR="008834A7" w:rsidRPr="003944FE" w:rsidRDefault="008834A7" w:rsidP="00141FBA">
            <w:pPr>
              <w:keepNext/>
              <w:widowControl w:val="0"/>
              <w:jc w:val="center"/>
            </w:pPr>
            <w:r w:rsidRPr="003944FE">
              <w:t>-</w:t>
            </w:r>
          </w:p>
        </w:tc>
        <w:tc>
          <w:tcPr>
            <w:tcW w:w="1144" w:type="dxa"/>
            <w:shd w:val="clear" w:color="auto" w:fill="auto"/>
            <w:vAlign w:val="center"/>
          </w:tcPr>
          <w:p w:rsidR="008834A7" w:rsidRPr="003944FE" w:rsidRDefault="008834A7" w:rsidP="00141FBA">
            <w:pPr>
              <w:keepNext/>
              <w:widowControl w:val="0"/>
              <w:jc w:val="center"/>
            </w:pPr>
            <w:r w:rsidRPr="003944FE">
              <w:t>-</w:t>
            </w:r>
          </w:p>
        </w:tc>
      </w:tr>
      <w:tr w:rsidR="003944FE" w:rsidRPr="003944FE" w:rsidTr="000A75AF">
        <w:trPr>
          <w:trHeight w:val="297"/>
        </w:trPr>
        <w:tc>
          <w:tcPr>
            <w:tcW w:w="4688" w:type="dxa"/>
            <w:tcBorders>
              <w:right w:val="double" w:sz="6" w:space="0" w:color="auto"/>
            </w:tcBorders>
            <w:shd w:val="clear" w:color="auto" w:fill="auto"/>
            <w:vAlign w:val="center"/>
          </w:tcPr>
          <w:p w:rsidR="008834A7" w:rsidRPr="003944FE" w:rsidRDefault="008834A7" w:rsidP="00141FBA">
            <w:pPr>
              <w:keepNext/>
              <w:widowControl w:val="0"/>
              <w:ind w:left="321"/>
              <w:jc w:val="both"/>
            </w:pPr>
            <w:r w:rsidRPr="003944FE">
              <w:t>деятельность в области культуры и и</w:t>
            </w:r>
            <w:r w:rsidRPr="003944FE">
              <w:t>с</w:t>
            </w:r>
            <w:r w:rsidRPr="003944FE">
              <w:t>кусства, спорта</w:t>
            </w:r>
          </w:p>
        </w:tc>
        <w:tc>
          <w:tcPr>
            <w:tcW w:w="1134" w:type="dxa"/>
            <w:tcBorders>
              <w:left w:val="double" w:sz="6" w:space="0" w:color="auto"/>
              <w:right w:val="double" w:sz="6" w:space="0" w:color="auto"/>
            </w:tcBorders>
            <w:shd w:val="clear" w:color="auto" w:fill="auto"/>
            <w:vAlign w:val="center"/>
          </w:tcPr>
          <w:p w:rsidR="008834A7" w:rsidRPr="003944FE" w:rsidRDefault="008834A7" w:rsidP="00141FBA">
            <w:pPr>
              <w:keepNext/>
              <w:widowControl w:val="0"/>
              <w:jc w:val="center"/>
            </w:pPr>
            <w:r w:rsidRPr="003944FE">
              <w:t>чел.</w:t>
            </w:r>
          </w:p>
        </w:tc>
        <w:tc>
          <w:tcPr>
            <w:tcW w:w="1276" w:type="dxa"/>
            <w:tcBorders>
              <w:left w:val="double" w:sz="6" w:space="0" w:color="auto"/>
            </w:tcBorders>
            <w:shd w:val="clear" w:color="auto" w:fill="auto"/>
            <w:vAlign w:val="center"/>
          </w:tcPr>
          <w:p w:rsidR="008834A7" w:rsidRPr="003944FE" w:rsidRDefault="008834A7" w:rsidP="00141FBA">
            <w:pPr>
              <w:keepNext/>
              <w:widowControl w:val="0"/>
              <w:jc w:val="center"/>
            </w:pPr>
            <w:r w:rsidRPr="003944FE">
              <w:t>4215</w:t>
            </w:r>
          </w:p>
        </w:tc>
        <w:tc>
          <w:tcPr>
            <w:tcW w:w="1276" w:type="dxa"/>
            <w:shd w:val="clear" w:color="auto" w:fill="auto"/>
            <w:vAlign w:val="center"/>
          </w:tcPr>
          <w:p w:rsidR="008834A7" w:rsidRPr="003944FE" w:rsidRDefault="008834A7" w:rsidP="00141FBA">
            <w:pPr>
              <w:keepNext/>
              <w:widowControl w:val="0"/>
              <w:jc w:val="center"/>
            </w:pPr>
            <w:r w:rsidRPr="003944FE">
              <w:t>2845</w:t>
            </w:r>
          </w:p>
        </w:tc>
        <w:tc>
          <w:tcPr>
            <w:tcW w:w="1134" w:type="dxa"/>
            <w:shd w:val="clear" w:color="auto" w:fill="auto"/>
            <w:vAlign w:val="center"/>
          </w:tcPr>
          <w:p w:rsidR="008834A7" w:rsidRPr="003944FE" w:rsidRDefault="008834A7" w:rsidP="00141FBA">
            <w:pPr>
              <w:keepNext/>
              <w:widowControl w:val="0"/>
              <w:jc w:val="center"/>
            </w:pPr>
            <w:r w:rsidRPr="003944FE">
              <w:t>67,50</w:t>
            </w:r>
          </w:p>
        </w:tc>
        <w:tc>
          <w:tcPr>
            <w:tcW w:w="1701" w:type="dxa"/>
            <w:shd w:val="clear" w:color="auto" w:fill="auto"/>
            <w:vAlign w:val="center"/>
          </w:tcPr>
          <w:p w:rsidR="008834A7" w:rsidRPr="003944FE" w:rsidRDefault="008834A7" w:rsidP="00141FBA">
            <w:pPr>
              <w:keepNext/>
              <w:widowControl w:val="0"/>
              <w:jc w:val="center"/>
            </w:pPr>
            <w:r w:rsidRPr="003944FE">
              <w:t>-32,50</w:t>
            </w:r>
          </w:p>
        </w:tc>
        <w:tc>
          <w:tcPr>
            <w:tcW w:w="1262" w:type="dxa"/>
            <w:shd w:val="clear" w:color="auto" w:fill="auto"/>
            <w:vAlign w:val="center"/>
          </w:tcPr>
          <w:p w:rsidR="008834A7" w:rsidRPr="003944FE" w:rsidRDefault="008834A7" w:rsidP="00141FBA">
            <w:pPr>
              <w:keepNext/>
              <w:widowControl w:val="0"/>
              <w:jc w:val="center"/>
            </w:pPr>
            <w:r w:rsidRPr="003944FE">
              <w:t>3442</w:t>
            </w:r>
          </w:p>
        </w:tc>
        <w:tc>
          <w:tcPr>
            <w:tcW w:w="1137" w:type="dxa"/>
            <w:shd w:val="clear" w:color="auto" w:fill="auto"/>
            <w:vAlign w:val="center"/>
          </w:tcPr>
          <w:p w:rsidR="008834A7" w:rsidRPr="003944FE" w:rsidRDefault="008834A7" w:rsidP="00141FBA">
            <w:pPr>
              <w:keepNext/>
              <w:widowControl w:val="0"/>
              <w:jc w:val="center"/>
            </w:pPr>
            <w:r w:rsidRPr="003944FE">
              <w:t>120,98</w:t>
            </w:r>
          </w:p>
        </w:tc>
        <w:tc>
          <w:tcPr>
            <w:tcW w:w="1144" w:type="dxa"/>
            <w:shd w:val="clear" w:color="auto" w:fill="auto"/>
            <w:vAlign w:val="center"/>
          </w:tcPr>
          <w:p w:rsidR="008834A7" w:rsidRPr="003944FE" w:rsidRDefault="008834A7" w:rsidP="00141FBA">
            <w:pPr>
              <w:keepNext/>
              <w:widowControl w:val="0"/>
              <w:jc w:val="center"/>
            </w:pPr>
            <w:r w:rsidRPr="003944FE">
              <w:t>20,98</w:t>
            </w:r>
          </w:p>
        </w:tc>
      </w:tr>
      <w:tr w:rsidR="003944FE" w:rsidRPr="003944FE" w:rsidTr="000A75AF">
        <w:trPr>
          <w:trHeight w:val="197"/>
        </w:trPr>
        <w:tc>
          <w:tcPr>
            <w:tcW w:w="4688" w:type="dxa"/>
            <w:tcBorders>
              <w:right w:val="double" w:sz="6" w:space="0" w:color="auto"/>
            </w:tcBorders>
            <w:shd w:val="clear" w:color="auto" w:fill="auto"/>
            <w:vAlign w:val="center"/>
          </w:tcPr>
          <w:p w:rsidR="00242233" w:rsidRPr="003944FE" w:rsidRDefault="00242233" w:rsidP="00141FBA">
            <w:pPr>
              <w:keepNext/>
              <w:widowControl w:val="0"/>
              <w:jc w:val="both"/>
            </w:pPr>
            <w:r w:rsidRPr="003944FE">
              <w:t>Уровень зарегистрированной безработицы (на конец года)</w:t>
            </w:r>
          </w:p>
        </w:tc>
        <w:tc>
          <w:tcPr>
            <w:tcW w:w="1134" w:type="dxa"/>
            <w:tcBorders>
              <w:left w:val="double" w:sz="6" w:space="0" w:color="auto"/>
              <w:right w:val="double" w:sz="6" w:space="0" w:color="auto"/>
            </w:tcBorders>
            <w:shd w:val="clear" w:color="auto" w:fill="auto"/>
            <w:vAlign w:val="center"/>
          </w:tcPr>
          <w:p w:rsidR="00242233" w:rsidRPr="003944FE" w:rsidRDefault="00242233" w:rsidP="00141FBA">
            <w:pPr>
              <w:keepNext/>
              <w:widowControl w:val="0"/>
              <w:jc w:val="center"/>
            </w:pPr>
            <w:r w:rsidRPr="003944FE">
              <w:t>%</w:t>
            </w:r>
          </w:p>
        </w:tc>
        <w:tc>
          <w:tcPr>
            <w:tcW w:w="1276" w:type="dxa"/>
            <w:tcBorders>
              <w:left w:val="double" w:sz="6" w:space="0" w:color="auto"/>
            </w:tcBorders>
            <w:shd w:val="clear" w:color="auto" w:fill="auto"/>
            <w:vAlign w:val="center"/>
          </w:tcPr>
          <w:p w:rsidR="00242233" w:rsidRPr="003944FE" w:rsidRDefault="00242233" w:rsidP="00141FBA">
            <w:pPr>
              <w:keepNext/>
              <w:widowControl w:val="0"/>
              <w:jc w:val="center"/>
            </w:pPr>
            <w:r w:rsidRPr="003944FE">
              <w:t>1,6</w:t>
            </w:r>
          </w:p>
        </w:tc>
        <w:tc>
          <w:tcPr>
            <w:tcW w:w="1276" w:type="dxa"/>
            <w:shd w:val="clear" w:color="auto" w:fill="auto"/>
            <w:vAlign w:val="center"/>
          </w:tcPr>
          <w:p w:rsidR="00242233" w:rsidRPr="003944FE" w:rsidRDefault="00242233" w:rsidP="00141FBA">
            <w:pPr>
              <w:keepNext/>
              <w:widowControl w:val="0"/>
              <w:jc w:val="center"/>
            </w:pPr>
            <w:r w:rsidRPr="003944FE">
              <w:t>1,19</w:t>
            </w:r>
          </w:p>
        </w:tc>
        <w:tc>
          <w:tcPr>
            <w:tcW w:w="1134" w:type="dxa"/>
            <w:shd w:val="clear" w:color="auto" w:fill="auto"/>
            <w:vAlign w:val="center"/>
          </w:tcPr>
          <w:p w:rsidR="00242233" w:rsidRPr="003944FE" w:rsidRDefault="00242233" w:rsidP="00141FBA">
            <w:pPr>
              <w:keepNext/>
              <w:widowControl w:val="0"/>
              <w:jc w:val="center"/>
            </w:pPr>
            <w:r w:rsidRPr="003944FE">
              <w:t>74,38</w:t>
            </w:r>
          </w:p>
        </w:tc>
        <w:tc>
          <w:tcPr>
            <w:tcW w:w="1701" w:type="dxa"/>
            <w:shd w:val="clear" w:color="auto" w:fill="auto"/>
            <w:vAlign w:val="center"/>
          </w:tcPr>
          <w:p w:rsidR="00242233" w:rsidRPr="003944FE" w:rsidRDefault="00242233" w:rsidP="00141FBA">
            <w:pPr>
              <w:keepNext/>
              <w:widowControl w:val="0"/>
              <w:jc w:val="center"/>
            </w:pPr>
            <w:r w:rsidRPr="003944FE">
              <w:t>-25,63</w:t>
            </w:r>
          </w:p>
        </w:tc>
        <w:tc>
          <w:tcPr>
            <w:tcW w:w="1262" w:type="dxa"/>
            <w:shd w:val="clear" w:color="auto" w:fill="auto"/>
            <w:vAlign w:val="center"/>
          </w:tcPr>
          <w:p w:rsidR="00242233" w:rsidRPr="003944FE" w:rsidRDefault="00242233" w:rsidP="00141FBA">
            <w:pPr>
              <w:keepNext/>
              <w:widowControl w:val="0"/>
              <w:jc w:val="center"/>
            </w:pPr>
            <w:r w:rsidRPr="003944FE">
              <w:t>1,1</w:t>
            </w:r>
          </w:p>
        </w:tc>
        <w:tc>
          <w:tcPr>
            <w:tcW w:w="1137" w:type="dxa"/>
            <w:shd w:val="clear" w:color="auto" w:fill="auto"/>
            <w:vAlign w:val="center"/>
          </w:tcPr>
          <w:p w:rsidR="00242233" w:rsidRPr="003944FE" w:rsidRDefault="00242233" w:rsidP="00141FBA">
            <w:pPr>
              <w:keepNext/>
              <w:widowControl w:val="0"/>
              <w:jc w:val="center"/>
            </w:pPr>
            <w:r w:rsidRPr="003944FE">
              <w:t>92,44</w:t>
            </w:r>
          </w:p>
        </w:tc>
        <w:tc>
          <w:tcPr>
            <w:tcW w:w="1144" w:type="dxa"/>
            <w:shd w:val="clear" w:color="auto" w:fill="auto"/>
            <w:vAlign w:val="center"/>
          </w:tcPr>
          <w:p w:rsidR="00242233" w:rsidRPr="003944FE" w:rsidRDefault="00242233" w:rsidP="00141FBA">
            <w:pPr>
              <w:keepNext/>
              <w:widowControl w:val="0"/>
              <w:jc w:val="center"/>
            </w:pPr>
            <w:r w:rsidRPr="003944FE">
              <w:t>-7,56</w:t>
            </w:r>
          </w:p>
        </w:tc>
      </w:tr>
      <w:tr w:rsidR="003944FE" w:rsidRPr="003944FE" w:rsidTr="000A75AF">
        <w:trPr>
          <w:trHeight w:val="1035"/>
        </w:trPr>
        <w:tc>
          <w:tcPr>
            <w:tcW w:w="4688" w:type="dxa"/>
            <w:tcBorders>
              <w:right w:val="double" w:sz="6" w:space="0" w:color="auto"/>
            </w:tcBorders>
            <w:shd w:val="clear" w:color="auto" w:fill="auto"/>
            <w:vAlign w:val="center"/>
          </w:tcPr>
          <w:p w:rsidR="00242233" w:rsidRPr="003944FE" w:rsidRDefault="00242233" w:rsidP="00141FBA">
            <w:pPr>
              <w:keepNext/>
              <w:widowControl w:val="0"/>
              <w:jc w:val="both"/>
            </w:pPr>
            <w:r w:rsidRPr="003944FE">
              <w:t>Численность безработных, зарегистрир</w:t>
            </w:r>
            <w:r w:rsidRPr="003944FE">
              <w:t>о</w:t>
            </w:r>
            <w:r w:rsidRPr="003944FE">
              <w:t>ванных в государственных учреждениях службы занятости населения (на конец г</w:t>
            </w:r>
            <w:r w:rsidRPr="003944FE">
              <w:t>о</w:t>
            </w:r>
            <w:r w:rsidRPr="003944FE">
              <w:t>да)</w:t>
            </w:r>
          </w:p>
        </w:tc>
        <w:tc>
          <w:tcPr>
            <w:tcW w:w="1134" w:type="dxa"/>
            <w:tcBorders>
              <w:left w:val="double" w:sz="6" w:space="0" w:color="auto"/>
              <w:right w:val="double" w:sz="6" w:space="0" w:color="auto"/>
            </w:tcBorders>
            <w:shd w:val="clear" w:color="auto" w:fill="auto"/>
            <w:vAlign w:val="center"/>
          </w:tcPr>
          <w:p w:rsidR="00242233" w:rsidRPr="003944FE" w:rsidRDefault="00242233" w:rsidP="00141FBA">
            <w:pPr>
              <w:keepNext/>
              <w:widowControl w:val="0"/>
              <w:jc w:val="center"/>
            </w:pPr>
            <w:r w:rsidRPr="003944FE">
              <w:t>тыс. чел.</w:t>
            </w:r>
          </w:p>
        </w:tc>
        <w:tc>
          <w:tcPr>
            <w:tcW w:w="1276" w:type="dxa"/>
            <w:tcBorders>
              <w:left w:val="double" w:sz="6" w:space="0" w:color="auto"/>
            </w:tcBorders>
            <w:shd w:val="clear" w:color="auto" w:fill="auto"/>
            <w:vAlign w:val="center"/>
          </w:tcPr>
          <w:p w:rsidR="00242233" w:rsidRPr="003944FE" w:rsidRDefault="00242233" w:rsidP="00141FBA">
            <w:pPr>
              <w:keepNext/>
              <w:widowControl w:val="0"/>
              <w:jc w:val="center"/>
            </w:pPr>
            <w:r w:rsidRPr="003944FE">
              <w:t>5,315</w:t>
            </w:r>
          </w:p>
        </w:tc>
        <w:tc>
          <w:tcPr>
            <w:tcW w:w="1276" w:type="dxa"/>
            <w:shd w:val="clear" w:color="auto" w:fill="auto"/>
            <w:vAlign w:val="center"/>
          </w:tcPr>
          <w:p w:rsidR="00242233" w:rsidRPr="003944FE" w:rsidRDefault="00242233" w:rsidP="00141FBA">
            <w:pPr>
              <w:keepNext/>
              <w:widowControl w:val="0"/>
              <w:jc w:val="center"/>
            </w:pPr>
            <w:r w:rsidRPr="003944FE">
              <w:t>3,932</w:t>
            </w:r>
          </w:p>
        </w:tc>
        <w:tc>
          <w:tcPr>
            <w:tcW w:w="1134" w:type="dxa"/>
            <w:shd w:val="clear" w:color="auto" w:fill="auto"/>
            <w:vAlign w:val="center"/>
          </w:tcPr>
          <w:p w:rsidR="00242233" w:rsidRPr="003944FE" w:rsidRDefault="00242233" w:rsidP="00141FBA">
            <w:pPr>
              <w:keepNext/>
              <w:widowControl w:val="0"/>
              <w:jc w:val="center"/>
            </w:pPr>
            <w:r w:rsidRPr="003944FE">
              <w:t>73,98</w:t>
            </w:r>
          </w:p>
        </w:tc>
        <w:tc>
          <w:tcPr>
            <w:tcW w:w="1701" w:type="dxa"/>
            <w:shd w:val="clear" w:color="auto" w:fill="auto"/>
            <w:vAlign w:val="center"/>
          </w:tcPr>
          <w:p w:rsidR="00242233" w:rsidRPr="003944FE" w:rsidRDefault="00242233" w:rsidP="00141FBA">
            <w:pPr>
              <w:keepNext/>
              <w:widowControl w:val="0"/>
              <w:jc w:val="center"/>
            </w:pPr>
            <w:r w:rsidRPr="003944FE">
              <w:t>-26,02</w:t>
            </w:r>
          </w:p>
        </w:tc>
        <w:tc>
          <w:tcPr>
            <w:tcW w:w="1262" w:type="dxa"/>
            <w:shd w:val="clear" w:color="auto" w:fill="auto"/>
            <w:vAlign w:val="center"/>
          </w:tcPr>
          <w:p w:rsidR="00242233" w:rsidRPr="003944FE" w:rsidRDefault="00242233" w:rsidP="00141FBA">
            <w:pPr>
              <w:keepNext/>
              <w:widowControl w:val="0"/>
              <w:jc w:val="center"/>
            </w:pPr>
            <w:r w:rsidRPr="003944FE">
              <w:t>3,501</w:t>
            </w:r>
          </w:p>
        </w:tc>
        <w:tc>
          <w:tcPr>
            <w:tcW w:w="1137" w:type="dxa"/>
            <w:shd w:val="clear" w:color="auto" w:fill="auto"/>
            <w:vAlign w:val="center"/>
          </w:tcPr>
          <w:p w:rsidR="00242233" w:rsidRPr="003944FE" w:rsidRDefault="00242233" w:rsidP="00141FBA">
            <w:pPr>
              <w:keepNext/>
              <w:widowControl w:val="0"/>
              <w:jc w:val="center"/>
            </w:pPr>
            <w:r w:rsidRPr="003944FE">
              <w:t>89,04</w:t>
            </w:r>
          </w:p>
        </w:tc>
        <w:tc>
          <w:tcPr>
            <w:tcW w:w="1144" w:type="dxa"/>
            <w:shd w:val="clear" w:color="auto" w:fill="auto"/>
            <w:vAlign w:val="center"/>
          </w:tcPr>
          <w:p w:rsidR="00242233" w:rsidRPr="003944FE" w:rsidRDefault="00242233" w:rsidP="00141FBA">
            <w:pPr>
              <w:keepNext/>
              <w:widowControl w:val="0"/>
              <w:jc w:val="center"/>
            </w:pPr>
            <w:r w:rsidRPr="003944FE">
              <w:t>-10,96</w:t>
            </w:r>
          </w:p>
        </w:tc>
      </w:tr>
      <w:tr w:rsidR="003944FE" w:rsidRPr="003944FE" w:rsidTr="00334B90">
        <w:trPr>
          <w:trHeight w:val="696"/>
        </w:trPr>
        <w:tc>
          <w:tcPr>
            <w:tcW w:w="4688" w:type="dxa"/>
            <w:tcBorders>
              <w:right w:val="double" w:sz="6" w:space="0" w:color="auto"/>
            </w:tcBorders>
            <w:shd w:val="clear" w:color="auto" w:fill="auto"/>
            <w:vAlign w:val="center"/>
          </w:tcPr>
          <w:p w:rsidR="00242233" w:rsidRPr="003944FE" w:rsidRDefault="00242233" w:rsidP="00141FBA">
            <w:pPr>
              <w:keepNext/>
              <w:widowControl w:val="0"/>
              <w:jc w:val="both"/>
            </w:pPr>
            <w:r w:rsidRPr="003944FE">
              <w:lastRenderedPageBreak/>
              <w:t>Среднесписочная численность работников организаций (без внешних совместителей)</w:t>
            </w:r>
          </w:p>
        </w:tc>
        <w:tc>
          <w:tcPr>
            <w:tcW w:w="1134" w:type="dxa"/>
            <w:tcBorders>
              <w:left w:val="double" w:sz="6" w:space="0" w:color="auto"/>
              <w:right w:val="double" w:sz="6" w:space="0" w:color="auto"/>
            </w:tcBorders>
            <w:shd w:val="clear" w:color="auto" w:fill="auto"/>
            <w:vAlign w:val="center"/>
          </w:tcPr>
          <w:p w:rsidR="00242233" w:rsidRPr="003944FE" w:rsidRDefault="00242233" w:rsidP="00141FBA">
            <w:pPr>
              <w:keepNext/>
              <w:widowControl w:val="0"/>
              <w:jc w:val="center"/>
            </w:pPr>
            <w:r w:rsidRPr="003944FE">
              <w:t>тыс. чел.</w:t>
            </w:r>
          </w:p>
        </w:tc>
        <w:tc>
          <w:tcPr>
            <w:tcW w:w="1276" w:type="dxa"/>
            <w:tcBorders>
              <w:left w:val="double" w:sz="6" w:space="0" w:color="auto"/>
            </w:tcBorders>
            <w:shd w:val="clear" w:color="auto" w:fill="auto"/>
            <w:vAlign w:val="center"/>
          </w:tcPr>
          <w:p w:rsidR="00242233" w:rsidRPr="003944FE" w:rsidRDefault="00242233" w:rsidP="00141FBA">
            <w:pPr>
              <w:keepNext/>
              <w:widowControl w:val="0"/>
              <w:jc w:val="center"/>
            </w:pPr>
            <w:r w:rsidRPr="003944FE">
              <w:t>208,499</w:t>
            </w:r>
          </w:p>
        </w:tc>
        <w:tc>
          <w:tcPr>
            <w:tcW w:w="1276" w:type="dxa"/>
            <w:shd w:val="clear" w:color="auto" w:fill="auto"/>
            <w:vAlign w:val="center"/>
          </w:tcPr>
          <w:p w:rsidR="00242233" w:rsidRPr="003944FE" w:rsidRDefault="00242233" w:rsidP="00141FBA">
            <w:pPr>
              <w:keepNext/>
              <w:widowControl w:val="0"/>
              <w:jc w:val="center"/>
            </w:pPr>
            <w:r w:rsidRPr="003944FE">
              <w:t>200,279</w:t>
            </w:r>
          </w:p>
        </w:tc>
        <w:tc>
          <w:tcPr>
            <w:tcW w:w="1134" w:type="dxa"/>
            <w:shd w:val="clear" w:color="auto" w:fill="auto"/>
            <w:vAlign w:val="center"/>
          </w:tcPr>
          <w:p w:rsidR="00242233" w:rsidRPr="003944FE" w:rsidRDefault="00242233" w:rsidP="00141FBA">
            <w:pPr>
              <w:keepNext/>
              <w:widowControl w:val="0"/>
              <w:jc w:val="center"/>
            </w:pPr>
            <w:r w:rsidRPr="003944FE">
              <w:t>99,96</w:t>
            </w:r>
          </w:p>
        </w:tc>
        <w:tc>
          <w:tcPr>
            <w:tcW w:w="1701" w:type="dxa"/>
            <w:shd w:val="clear" w:color="auto" w:fill="auto"/>
            <w:vAlign w:val="center"/>
          </w:tcPr>
          <w:p w:rsidR="00242233" w:rsidRPr="003944FE" w:rsidRDefault="00242233" w:rsidP="00141FBA">
            <w:pPr>
              <w:keepNext/>
              <w:widowControl w:val="0"/>
              <w:jc w:val="center"/>
            </w:pPr>
            <w:r w:rsidRPr="003944FE">
              <w:t>-3,94</w:t>
            </w:r>
          </w:p>
        </w:tc>
        <w:tc>
          <w:tcPr>
            <w:tcW w:w="1262" w:type="dxa"/>
            <w:shd w:val="clear" w:color="auto" w:fill="auto"/>
            <w:vAlign w:val="center"/>
          </w:tcPr>
          <w:p w:rsidR="00242233" w:rsidRPr="003944FE" w:rsidRDefault="00242233" w:rsidP="00141FBA">
            <w:pPr>
              <w:keepNext/>
              <w:widowControl w:val="0"/>
              <w:jc w:val="center"/>
            </w:pPr>
            <w:r w:rsidRPr="003944FE">
              <w:t>194,331</w:t>
            </w:r>
          </w:p>
        </w:tc>
        <w:tc>
          <w:tcPr>
            <w:tcW w:w="1137" w:type="dxa"/>
            <w:shd w:val="clear" w:color="auto" w:fill="auto"/>
            <w:vAlign w:val="center"/>
          </w:tcPr>
          <w:p w:rsidR="00242233" w:rsidRPr="003944FE" w:rsidRDefault="00242233" w:rsidP="00141FBA">
            <w:pPr>
              <w:keepNext/>
              <w:widowControl w:val="0"/>
              <w:jc w:val="center"/>
            </w:pPr>
            <w:r w:rsidRPr="003944FE">
              <w:t>97,03</w:t>
            </w:r>
          </w:p>
        </w:tc>
        <w:tc>
          <w:tcPr>
            <w:tcW w:w="1144" w:type="dxa"/>
            <w:shd w:val="clear" w:color="auto" w:fill="auto"/>
            <w:vAlign w:val="center"/>
          </w:tcPr>
          <w:p w:rsidR="00242233" w:rsidRPr="003944FE" w:rsidRDefault="00242233" w:rsidP="00141FBA">
            <w:pPr>
              <w:keepNext/>
              <w:widowControl w:val="0"/>
              <w:jc w:val="center"/>
            </w:pPr>
            <w:r w:rsidRPr="003944FE">
              <w:t>-2,97</w:t>
            </w:r>
          </w:p>
        </w:tc>
      </w:tr>
      <w:tr w:rsidR="003944FE" w:rsidRPr="003944FE" w:rsidTr="00334B90">
        <w:trPr>
          <w:trHeight w:val="704"/>
        </w:trPr>
        <w:tc>
          <w:tcPr>
            <w:tcW w:w="4688" w:type="dxa"/>
            <w:tcBorders>
              <w:right w:val="double" w:sz="6" w:space="0" w:color="auto"/>
            </w:tcBorders>
            <w:shd w:val="clear" w:color="auto" w:fill="auto"/>
            <w:vAlign w:val="center"/>
          </w:tcPr>
          <w:p w:rsidR="00242233" w:rsidRPr="003944FE" w:rsidRDefault="00242233" w:rsidP="00141FBA">
            <w:pPr>
              <w:keepNext/>
              <w:widowControl w:val="0"/>
              <w:jc w:val="both"/>
            </w:pPr>
            <w:r w:rsidRPr="003944FE">
              <w:t>Фонд начисленной заработной платы всех работников</w:t>
            </w:r>
          </w:p>
        </w:tc>
        <w:tc>
          <w:tcPr>
            <w:tcW w:w="1134" w:type="dxa"/>
            <w:tcBorders>
              <w:left w:val="double" w:sz="6" w:space="0" w:color="auto"/>
              <w:right w:val="double" w:sz="6" w:space="0" w:color="auto"/>
            </w:tcBorders>
            <w:shd w:val="clear" w:color="auto" w:fill="auto"/>
            <w:vAlign w:val="center"/>
          </w:tcPr>
          <w:p w:rsidR="00242233" w:rsidRPr="003944FE" w:rsidRDefault="00242233" w:rsidP="00141FBA">
            <w:pPr>
              <w:keepNext/>
              <w:widowControl w:val="0"/>
              <w:jc w:val="center"/>
            </w:pPr>
            <w:r w:rsidRPr="003944FE">
              <w:t xml:space="preserve">млн. </w:t>
            </w:r>
            <w:r w:rsidR="00585EC5">
              <w:t>рублей</w:t>
            </w:r>
          </w:p>
        </w:tc>
        <w:tc>
          <w:tcPr>
            <w:tcW w:w="1276" w:type="dxa"/>
            <w:tcBorders>
              <w:left w:val="double" w:sz="6" w:space="0" w:color="auto"/>
            </w:tcBorders>
            <w:shd w:val="clear" w:color="auto" w:fill="auto"/>
            <w:vAlign w:val="center"/>
          </w:tcPr>
          <w:p w:rsidR="00242233" w:rsidRPr="003944FE" w:rsidRDefault="0060442F" w:rsidP="00141FBA">
            <w:pPr>
              <w:keepNext/>
              <w:widowControl w:val="0"/>
              <w:jc w:val="center"/>
            </w:pPr>
            <w:r w:rsidRPr="003944FE">
              <w:t>78 183</w:t>
            </w:r>
            <w:r w:rsidR="00242233" w:rsidRPr="003944FE">
              <w:t>,</w:t>
            </w:r>
            <w:r w:rsidRPr="003944FE">
              <w:t>33</w:t>
            </w:r>
          </w:p>
        </w:tc>
        <w:tc>
          <w:tcPr>
            <w:tcW w:w="1276" w:type="dxa"/>
            <w:shd w:val="clear" w:color="auto" w:fill="auto"/>
            <w:vAlign w:val="center"/>
          </w:tcPr>
          <w:p w:rsidR="00242233" w:rsidRPr="003944FE" w:rsidRDefault="00242233" w:rsidP="00141FBA">
            <w:pPr>
              <w:keepNext/>
              <w:widowControl w:val="0"/>
              <w:jc w:val="center"/>
            </w:pPr>
            <w:r w:rsidRPr="003944FE">
              <w:t>81 235,70</w:t>
            </w:r>
          </w:p>
        </w:tc>
        <w:tc>
          <w:tcPr>
            <w:tcW w:w="1134" w:type="dxa"/>
            <w:shd w:val="clear" w:color="auto" w:fill="auto"/>
            <w:vAlign w:val="center"/>
          </w:tcPr>
          <w:p w:rsidR="00242233" w:rsidRPr="003944FE" w:rsidRDefault="00242233" w:rsidP="00141FBA">
            <w:pPr>
              <w:keepNext/>
              <w:widowControl w:val="0"/>
              <w:jc w:val="center"/>
            </w:pPr>
            <w:r w:rsidRPr="003944FE">
              <w:t>103,</w:t>
            </w:r>
            <w:r w:rsidR="0060442F" w:rsidRPr="003944FE">
              <w:t>9</w:t>
            </w:r>
          </w:p>
        </w:tc>
        <w:tc>
          <w:tcPr>
            <w:tcW w:w="1701" w:type="dxa"/>
            <w:shd w:val="clear" w:color="auto" w:fill="auto"/>
            <w:vAlign w:val="center"/>
          </w:tcPr>
          <w:p w:rsidR="00242233" w:rsidRPr="003944FE" w:rsidRDefault="00242233" w:rsidP="00141FBA">
            <w:pPr>
              <w:keepNext/>
              <w:widowControl w:val="0"/>
              <w:jc w:val="center"/>
            </w:pPr>
            <w:r w:rsidRPr="003944FE">
              <w:t>3,</w:t>
            </w:r>
            <w:r w:rsidR="0060442F" w:rsidRPr="003944FE">
              <w:t>9</w:t>
            </w:r>
          </w:p>
        </w:tc>
        <w:tc>
          <w:tcPr>
            <w:tcW w:w="1262" w:type="dxa"/>
            <w:shd w:val="clear" w:color="auto" w:fill="auto"/>
            <w:vAlign w:val="center"/>
          </w:tcPr>
          <w:p w:rsidR="00242233" w:rsidRPr="003944FE" w:rsidRDefault="00242233" w:rsidP="00141FBA">
            <w:pPr>
              <w:keepNext/>
              <w:widowControl w:val="0"/>
              <w:jc w:val="center"/>
            </w:pPr>
            <w:r w:rsidRPr="003944FE">
              <w:t>91 807,80</w:t>
            </w:r>
          </w:p>
        </w:tc>
        <w:tc>
          <w:tcPr>
            <w:tcW w:w="1137" w:type="dxa"/>
            <w:shd w:val="clear" w:color="auto" w:fill="auto"/>
            <w:vAlign w:val="center"/>
          </w:tcPr>
          <w:p w:rsidR="00242233" w:rsidRPr="003944FE" w:rsidRDefault="00242233" w:rsidP="00141FBA">
            <w:pPr>
              <w:keepNext/>
              <w:widowControl w:val="0"/>
              <w:jc w:val="center"/>
            </w:pPr>
            <w:r w:rsidRPr="003944FE">
              <w:t>113,01</w:t>
            </w:r>
          </w:p>
        </w:tc>
        <w:tc>
          <w:tcPr>
            <w:tcW w:w="1144" w:type="dxa"/>
            <w:shd w:val="clear" w:color="auto" w:fill="auto"/>
            <w:vAlign w:val="center"/>
          </w:tcPr>
          <w:p w:rsidR="00242233" w:rsidRPr="003944FE" w:rsidRDefault="00242233" w:rsidP="00141FBA">
            <w:pPr>
              <w:keepNext/>
              <w:widowControl w:val="0"/>
              <w:jc w:val="center"/>
            </w:pPr>
            <w:r w:rsidRPr="003944FE">
              <w:t>13,01</w:t>
            </w:r>
          </w:p>
        </w:tc>
      </w:tr>
      <w:tr w:rsidR="003944FE" w:rsidRPr="003944FE" w:rsidTr="000A75AF">
        <w:trPr>
          <w:trHeight w:val="279"/>
        </w:trPr>
        <w:tc>
          <w:tcPr>
            <w:tcW w:w="4688" w:type="dxa"/>
            <w:tcBorders>
              <w:right w:val="double" w:sz="6" w:space="0" w:color="auto"/>
            </w:tcBorders>
            <w:shd w:val="clear" w:color="auto" w:fill="auto"/>
            <w:vAlign w:val="center"/>
          </w:tcPr>
          <w:p w:rsidR="00242233" w:rsidRPr="003944FE" w:rsidRDefault="00242233" w:rsidP="00141FBA">
            <w:pPr>
              <w:keepNext/>
              <w:widowControl w:val="0"/>
              <w:jc w:val="both"/>
            </w:pPr>
            <w:r w:rsidRPr="003944FE">
              <w:t>Выплаты социального характера</w:t>
            </w:r>
          </w:p>
        </w:tc>
        <w:tc>
          <w:tcPr>
            <w:tcW w:w="1134" w:type="dxa"/>
            <w:tcBorders>
              <w:left w:val="double" w:sz="6" w:space="0" w:color="auto"/>
              <w:right w:val="double" w:sz="6" w:space="0" w:color="auto"/>
            </w:tcBorders>
            <w:shd w:val="clear" w:color="auto" w:fill="auto"/>
            <w:vAlign w:val="center"/>
          </w:tcPr>
          <w:p w:rsidR="00242233" w:rsidRPr="003944FE" w:rsidRDefault="00242233" w:rsidP="00141FBA">
            <w:pPr>
              <w:keepNext/>
              <w:widowControl w:val="0"/>
              <w:jc w:val="center"/>
            </w:pPr>
            <w:r w:rsidRPr="003944FE">
              <w:t xml:space="preserve">млн. </w:t>
            </w:r>
            <w:r w:rsidR="00585EC5">
              <w:t>рублей</w:t>
            </w:r>
          </w:p>
        </w:tc>
        <w:tc>
          <w:tcPr>
            <w:tcW w:w="1276" w:type="dxa"/>
            <w:tcBorders>
              <w:left w:val="double" w:sz="6" w:space="0" w:color="auto"/>
            </w:tcBorders>
            <w:shd w:val="clear" w:color="auto" w:fill="auto"/>
            <w:vAlign w:val="center"/>
          </w:tcPr>
          <w:p w:rsidR="00242233" w:rsidRPr="003944FE" w:rsidRDefault="00242233" w:rsidP="00141FBA">
            <w:pPr>
              <w:keepNext/>
              <w:widowControl w:val="0"/>
              <w:jc w:val="center"/>
            </w:pPr>
            <w:r w:rsidRPr="003944FE">
              <w:t>925,733</w:t>
            </w:r>
          </w:p>
        </w:tc>
        <w:tc>
          <w:tcPr>
            <w:tcW w:w="1276" w:type="dxa"/>
            <w:shd w:val="clear" w:color="auto" w:fill="auto"/>
            <w:vAlign w:val="center"/>
          </w:tcPr>
          <w:p w:rsidR="00242233" w:rsidRPr="003944FE" w:rsidRDefault="00242233" w:rsidP="00141FBA">
            <w:pPr>
              <w:keepNext/>
              <w:widowControl w:val="0"/>
              <w:jc w:val="center"/>
            </w:pPr>
            <w:r w:rsidRPr="003944FE">
              <w:t>863,538</w:t>
            </w:r>
          </w:p>
        </w:tc>
        <w:tc>
          <w:tcPr>
            <w:tcW w:w="1134" w:type="dxa"/>
            <w:shd w:val="clear" w:color="auto" w:fill="auto"/>
            <w:vAlign w:val="center"/>
          </w:tcPr>
          <w:p w:rsidR="00242233" w:rsidRPr="003944FE" w:rsidRDefault="00242233" w:rsidP="00141FBA">
            <w:pPr>
              <w:keepNext/>
              <w:widowControl w:val="0"/>
              <w:jc w:val="center"/>
            </w:pPr>
            <w:r w:rsidRPr="003944FE">
              <w:t>93,28</w:t>
            </w:r>
          </w:p>
        </w:tc>
        <w:tc>
          <w:tcPr>
            <w:tcW w:w="1701" w:type="dxa"/>
            <w:shd w:val="clear" w:color="auto" w:fill="auto"/>
            <w:vAlign w:val="center"/>
          </w:tcPr>
          <w:p w:rsidR="00242233" w:rsidRPr="003944FE" w:rsidRDefault="00242233" w:rsidP="00141FBA">
            <w:pPr>
              <w:keepNext/>
              <w:widowControl w:val="0"/>
              <w:jc w:val="center"/>
            </w:pPr>
            <w:r w:rsidRPr="003944FE">
              <w:t>-6,72</w:t>
            </w:r>
          </w:p>
        </w:tc>
        <w:tc>
          <w:tcPr>
            <w:tcW w:w="1262" w:type="dxa"/>
            <w:shd w:val="clear" w:color="auto" w:fill="auto"/>
            <w:vAlign w:val="center"/>
          </w:tcPr>
          <w:p w:rsidR="00242233" w:rsidRPr="003944FE" w:rsidRDefault="00242233" w:rsidP="00141FBA">
            <w:pPr>
              <w:keepNext/>
              <w:widowControl w:val="0"/>
              <w:jc w:val="center"/>
            </w:pPr>
            <w:r w:rsidRPr="003944FE">
              <w:t>903,62</w:t>
            </w:r>
          </w:p>
        </w:tc>
        <w:tc>
          <w:tcPr>
            <w:tcW w:w="1137" w:type="dxa"/>
            <w:shd w:val="clear" w:color="auto" w:fill="auto"/>
            <w:vAlign w:val="center"/>
          </w:tcPr>
          <w:p w:rsidR="00242233" w:rsidRPr="003944FE" w:rsidRDefault="00242233" w:rsidP="00141FBA">
            <w:pPr>
              <w:keepNext/>
              <w:widowControl w:val="0"/>
              <w:jc w:val="center"/>
            </w:pPr>
            <w:r w:rsidRPr="003944FE">
              <w:t>104,64</w:t>
            </w:r>
          </w:p>
        </w:tc>
        <w:tc>
          <w:tcPr>
            <w:tcW w:w="1144" w:type="dxa"/>
            <w:shd w:val="clear" w:color="auto" w:fill="auto"/>
            <w:vAlign w:val="center"/>
          </w:tcPr>
          <w:p w:rsidR="00242233" w:rsidRPr="003944FE" w:rsidRDefault="00242233" w:rsidP="00141FBA">
            <w:pPr>
              <w:keepNext/>
              <w:widowControl w:val="0"/>
              <w:jc w:val="center"/>
            </w:pPr>
            <w:r w:rsidRPr="003944FE">
              <w:t>4,64</w:t>
            </w:r>
          </w:p>
        </w:tc>
      </w:tr>
    </w:tbl>
    <w:p w:rsidR="00F35E19" w:rsidRPr="003944FE" w:rsidRDefault="00F35E19" w:rsidP="00141FBA">
      <w:pPr>
        <w:keepNext/>
        <w:widowControl w:val="0"/>
        <w:spacing w:line="360" w:lineRule="auto"/>
        <w:ind w:firstLine="709"/>
        <w:jc w:val="both"/>
        <w:rPr>
          <w:sz w:val="28"/>
          <w:szCs w:val="28"/>
        </w:rPr>
        <w:sectPr w:rsidR="00F35E19" w:rsidRPr="003944FE" w:rsidSect="000317D7">
          <w:pgSz w:w="16838" w:h="11906" w:orient="landscape" w:code="9"/>
          <w:pgMar w:top="1701" w:right="1134" w:bottom="567" w:left="1134" w:header="709" w:footer="709" w:gutter="0"/>
          <w:cols w:space="708"/>
          <w:docGrid w:linePitch="360"/>
        </w:sectPr>
      </w:pPr>
    </w:p>
    <w:p w:rsidR="00F35E19" w:rsidRPr="003944FE" w:rsidRDefault="00F35E19" w:rsidP="00141FBA">
      <w:pPr>
        <w:keepNext/>
        <w:widowControl w:val="0"/>
        <w:spacing w:line="360" w:lineRule="auto"/>
        <w:ind w:firstLine="709"/>
        <w:jc w:val="both"/>
        <w:rPr>
          <w:sz w:val="28"/>
          <w:szCs w:val="28"/>
        </w:rPr>
      </w:pPr>
      <w:r w:rsidRPr="003944FE">
        <w:rPr>
          <w:sz w:val="28"/>
          <w:szCs w:val="28"/>
        </w:rPr>
        <w:lastRenderedPageBreak/>
        <w:t>Данные таблицы 2 показывают стабильное сокращение среднегодовой численности занятых в экономике. При этом наблюдается уменьшение уровня зарегистрированной безработицы и увеличение среднемесячной номинальной начисленной заработной платы.</w:t>
      </w:r>
    </w:p>
    <w:p w:rsidR="00F35E19" w:rsidRPr="003944FE" w:rsidRDefault="00F35E19" w:rsidP="00141FBA">
      <w:pPr>
        <w:keepNext/>
        <w:widowControl w:val="0"/>
        <w:spacing w:line="360" w:lineRule="auto"/>
        <w:ind w:firstLine="709"/>
        <w:jc w:val="both"/>
        <w:rPr>
          <w:sz w:val="28"/>
          <w:szCs w:val="28"/>
        </w:rPr>
      </w:pPr>
      <w:r w:rsidRPr="003944FE">
        <w:rPr>
          <w:sz w:val="28"/>
          <w:szCs w:val="28"/>
        </w:rPr>
        <w:t>На рисунке 6 представлена динамика среднегодовой численности занятых в экономике города Кемер</w:t>
      </w:r>
      <w:r w:rsidR="00242233" w:rsidRPr="003944FE">
        <w:rPr>
          <w:sz w:val="28"/>
          <w:szCs w:val="28"/>
        </w:rPr>
        <w:t>ово за период с 2016 по 2018 годы.</w:t>
      </w:r>
    </w:p>
    <w:p w:rsidR="00242233" w:rsidRPr="003944FE" w:rsidRDefault="00242233" w:rsidP="00A5510B">
      <w:pPr>
        <w:keepNext/>
        <w:widowControl w:val="0"/>
        <w:spacing w:line="360" w:lineRule="auto"/>
        <w:jc w:val="center"/>
        <w:rPr>
          <w:noProof/>
          <w:sz w:val="28"/>
          <w:szCs w:val="28"/>
        </w:rPr>
      </w:pPr>
      <w:r w:rsidRPr="003944FE">
        <w:rPr>
          <w:noProof/>
          <w:sz w:val="28"/>
          <w:szCs w:val="28"/>
        </w:rPr>
        <w:drawing>
          <wp:anchor distT="0" distB="0" distL="114300" distR="114300" simplePos="0" relativeHeight="251659776" behindDoc="0" locked="0" layoutInCell="1" allowOverlap="0" wp14:anchorId="5F323698" wp14:editId="2465534A">
            <wp:simplePos x="0" y="0"/>
            <wp:positionH relativeFrom="column">
              <wp:posOffset>1054119</wp:posOffset>
            </wp:positionH>
            <wp:positionV relativeFrom="paragraph">
              <wp:posOffset>256</wp:posOffset>
            </wp:positionV>
            <wp:extent cx="3988800" cy="2772000"/>
            <wp:effectExtent l="0" t="0" r="12065" b="9525"/>
            <wp:wrapTopAndBottom/>
            <wp:docPr id="61"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rsidR="00F35E19" w:rsidRPr="003944FE" w:rsidRDefault="00F35E19" w:rsidP="00E34480">
      <w:pPr>
        <w:keepNext/>
        <w:widowControl w:val="0"/>
        <w:numPr>
          <w:ilvl w:val="0"/>
          <w:numId w:val="3"/>
        </w:numPr>
        <w:tabs>
          <w:tab w:val="num" w:pos="1560"/>
        </w:tabs>
        <w:spacing w:line="360" w:lineRule="auto"/>
        <w:ind w:left="0"/>
        <w:jc w:val="center"/>
        <w:rPr>
          <w:b/>
          <w:sz w:val="28"/>
          <w:szCs w:val="28"/>
        </w:rPr>
      </w:pPr>
      <w:r w:rsidRPr="003944FE">
        <w:rPr>
          <w:b/>
          <w:sz w:val="28"/>
          <w:szCs w:val="28"/>
        </w:rPr>
        <w:t>Динамика среднегодовой численности занятых в экономике города Кемер</w:t>
      </w:r>
      <w:r w:rsidR="00242233" w:rsidRPr="003944FE">
        <w:rPr>
          <w:b/>
          <w:sz w:val="28"/>
          <w:szCs w:val="28"/>
        </w:rPr>
        <w:t>ово за период с 2016 по 2018 годы, тыс. человек</w:t>
      </w:r>
    </w:p>
    <w:p w:rsidR="008B182C" w:rsidRDefault="00242233" w:rsidP="008B182C">
      <w:pPr>
        <w:widowControl w:val="0"/>
        <w:spacing w:line="360" w:lineRule="auto"/>
        <w:ind w:firstLine="709"/>
        <w:jc w:val="both"/>
        <w:rPr>
          <w:sz w:val="28"/>
          <w:szCs w:val="28"/>
        </w:rPr>
      </w:pPr>
      <w:r w:rsidRPr="003944FE">
        <w:rPr>
          <w:sz w:val="28"/>
          <w:szCs w:val="28"/>
        </w:rPr>
        <w:t>Согласно данным, представленным в таблице 2 и на рисунке 6, можно отметить наличие отрицательной тенденции среднегодовой численности зан</w:t>
      </w:r>
      <w:r w:rsidRPr="003944FE">
        <w:rPr>
          <w:sz w:val="28"/>
          <w:szCs w:val="28"/>
        </w:rPr>
        <w:t>я</w:t>
      </w:r>
      <w:r w:rsidRPr="003944FE">
        <w:rPr>
          <w:sz w:val="28"/>
          <w:szCs w:val="28"/>
        </w:rPr>
        <w:t xml:space="preserve">тых в экономике города Кемерово за период с 2016 по 2018 годы. Так, в 2017 </w:t>
      </w:r>
      <w:r w:rsidR="00334B90" w:rsidRPr="003944FE">
        <w:rPr>
          <w:sz w:val="28"/>
          <w:szCs w:val="28"/>
        </w:rPr>
        <w:t>г</w:t>
      </w:r>
      <w:r w:rsidR="00334B90" w:rsidRPr="003944FE">
        <w:rPr>
          <w:sz w:val="28"/>
          <w:szCs w:val="28"/>
        </w:rPr>
        <w:t>о</w:t>
      </w:r>
      <w:r w:rsidR="00334B90" w:rsidRPr="003944FE">
        <w:rPr>
          <w:sz w:val="28"/>
          <w:szCs w:val="28"/>
        </w:rPr>
        <w:t>ду по</w:t>
      </w:r>
      <w:r w:rsidRPr="003944FE">
        <w:rPr>
          <w:sz w:val="28"/>
          <w:szCs w:val="28"/>
        </w:rPr>
        <w:t xml:space="preserve"> сравнению с 2016 годом показатель снизился на 1,17 %, что составило 3 521 человек. В 2018 году анализируемый показатель сократился еще на 1,29 % или на 3 849 человек.  Таким образом, за период 2016-2018 годы среднегодовая численность занятых в экономике города сократилась на 7 370 человек. </w:t>
      </w:r>
    </w:p>
    <w:p w:rsidR="00242233" w:rsidRDefault="00954D48" w:rsidP="006D578A">
      <w:pPr>
        <w:widowControl w:val="0"/>
        <w:spacing w:line="360" w:lineRule="auto"/>
        <w:ind w:firstLine="709"/>
        <w:jc w:val="both"/>
        <w:rPr>
          <w:sz w:val="28"/>
          <w:szCs w:val="28"/>
        </w:rPr>
      </w:pPr>
      <w:r w:rsidRPr="003944FE">
        <w:rPr>
          <w:noProof/>
          <w:sz w:val="28"/>
          <w:szCs w:val="28"/>
        </w:rPr>
        <w:lastRenderedPageBreak/>
        <w:drawing>
          <wp:anchor distT="0" distB="0" distL="114300" distR="114300" simplePos="0" relativeHeight="251658752" behindDoc="0" locked="0" layoutInCell="1" allowOverlap="1" wp14:anchorId="5E391134" wp14:editId="4E55D121">
            <wp:simplePos x="0" y="0"/>
            <wp:positionH relativeFrom="column">
              <wp:posOffset>453390</wp:posOffset>
            </wp:positionH>
            <wp:positionV relativeFrom="paragraph">
              <wp:posOffset>620395</wp:posOffset>
            </wp:positionV>
            <wp:extent cx="5281295" cy="3575685"/>
            <wp:effectExtent l="0" t="0" r="14605" b="5715"/>
            <wp:wrapSquare wrapText="bothSides"/>
            <wp:docPr id="62"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00242233" w:rsidRPr="003944FE">
        <w:rPr>
          <w:sz w:val="28"/>
          <w:szCs w:val="28"/>
        </w:rPr>
        <w:t>На рисунке 7 представлена динамика среднемесячной номинальной начисленной заработной платы в городе Кемерово за период с 2016 по 2018 г</w:t>
      </w:r>
      <w:r w:rsidR="00242233" w:rsidRPr="003944FE">
        <w:rPr>
          <w:sz w:val="28"/>
          <w:szCs w:val="28"/>
        </w:rPr>
        <w:t>о</w:t>
      </w:r>
      <w:r w:rsidR="00242233" w:rsidRPr="003944FE">
        <w:rPr>
          <w:sz w:val="28"/>
          <w:szCs w:val="28"/>
        </w:rPr>
        <w:t>ды.</w:t>
      </w:r>
    </w:p>
    <w:p w:rsidR="008B182C" w:rsidRDefault="008B182C" w:rsidP="008B182C">
      <w:pPr>
        <w:keepNext/>
        <w:widowControl w:val="0"/>
        <w:tabs>
          <w:tab w:val="num" w:pos="1701"/>
        </w:tabs>
        <w:spacing w:after="120" w:line="360" w:lineRule="auto"/>
        <w:rPr>
          <w:b/>
          <w:sz w:val="28"/>
          <w:szCs w:val="28"/>
        </w:rPr>
      </w:pPr>
    </w:p>
    <w:p w:rsidR="008B182C" w:rsidRDefault="008B182C" w:rsidP="008B182C">
      <w:pPr>
        <w:keepNext/>
        <w:widowControl w:val="0"/>
        <w:tabs>
          <w:tab w:val="num" w:pos="1701"/>
        </w:tabs>
        <w:spacing w:after="120" w:line="360" w:lineRule="auto"/>
        <w:rPr>
          <w:b/>
          <w:sz w:val="28"/>
          <w:szCs w:val="28"/>
        </w:rPr>
      </w:pPr>
    </w:p>
    <w:p w:rsidR="008B182C" w:rsidRDefault="008B182C" w:rsidP="008B182C">
      <w:pPr>
        <w:keepNext/>
        <w:widowControl w:val="0"/>
        <w:tabs>
          <w:tab w:val="num" w:pos="1701"/>
        </w:tabs>
        <w:spacing w:after="120" w:line="360" w:lineRule="auto"/>
        <w:rPr>
          <w:b/>
          <w:sz w:val="28"/>
          <w:szCs w:val="28"/>
        </w:rPr>
      </w:pPr>
    </w:p>
    <w:p w:rsidR="008B182C" w:rsidRDefault="008B182C" w:rsidP="008B182C">
      <w:pPr>
        <w:keepNext/>
        <w:widowControl w:val="0"/>
        <w:tabs>
          <w:tab w:val="num" w:pos="1701"/>
        </w:tabs>
        <w:spacing w:after="120" w:line="360" w:lineRule="auto"/>
        <w:rPr>
          <w:b/>
          <w:sz w:val="28"/>
          <w:szCs w:val="28"/>
        </w:rPr>
      </w:pPr>
    </w:p>
    <w:p w:rsidR="008B182C" w:rsidRDefault="008B182C" w:rsidP="008B182C">
      <w:pPr>
        <w:keepNext/>
        <w:widowControl w:val="0"/>
        <w:tabs>
          <w:tab w:val="num" w:pos="1701"/>
        </w:tabs>
        <w:spacing w:after="120" w:line="360" w:lineRule="auto"/>
        <w:rPr>
          <w:b/>
          <w:sz w:val="28"/>
          <w:szCs w:val="28"/>
        </w:rPr>
      </w:pPr>
    </w:p>
    <w:p w:rsidR="008B182C" w:rsidRDefault="008B182C" w:rsidP="008B182C">
      <w:pPr>
        <w:keepNext/>
        <w:widowControl w:val="0"/>
        <w:tabs>
          <w:tab w:val="num" w:pos="1701"/>
        </w:tabs>
        <w:spacing w:after="120" w:line="360" w:lineRule="auto"/>
        <w:rPr>
          <w:b/>
          <w:sz w:val="28"/>
          <w:szCs w:val="28"/>
        </w:rPr>
      </w:pPr>
    </w:p>
    <w:p w:rsidR="008B182C" w:rsidRDefault="008B182C" w:rsidP="008B182C">
      <w:pPr>
        <w:keepNext/>
        <w:widowControl w:val="0"/>
        <w:tabs>
          <w:tab w:val="num" w:pos="1701"/>
        </w:tabs>
        <w:spacing w:after="120" w:line="360" w:lineRule="auto"/>
        <w:rPr>
          <w:b/>
          <w:sz w:val="28"/>
          <w:szCs w:val="28"/>
        </w:rPr>
      </w:pPr>
    </w:p>
    <w:p w:rsidR="008B182C" w:rsidRDefault="008B182C" w:rsidP="008B182C">
      <w:pPr>
        <w:keepNext/>
        <w:widowControl w:val="0"/>
        <w:tabs>
          <w:tab w:val="num" w:pos="1701"/>
        </w:tabs>
        <w:spacing w:after="120" w:line="360" w:lineRule="auto"/>
        <w:rPr>
          <w:b/>
          <w:sz w:val="28"/>
          <w:szCs w:val="28"/>
        </w:rPr>
      </w:pPr>
    </w:p>
    <w:p w:rsidR="008B182C" w:rsidRDefault="008B182C" w:rsidP="008B182C">
      <w:pPr>
        <w:keepNext/>
        <w:widowControl w:val="0"/>
        <w:tabs>
          <w:tab w:val="num" w:pos="1701"/>
        </w:tabs>
        <w:spacing w:after="120" w:line="360" w:lineRule="auto"/>
        <w:rPr>
          <w:b/>
          <w:sz w:val="28"/>
          <w:szCs w:val="28"/>
        </w:rPr>
      </w:pPr>
    </w:p>
    <w:p w:rsidR="008B182C" w:rsidRDefault="008B182C" w:rsidP="008B182C">
      <w:pPr>
        <w:keepNext/>
        <w:widowControl w:val="0"/>
        <w:tabs>
          <w:tab w:val="num" w:pos="1701"/>
        </w:tabs>
        <w:spacing w:after="120" w:line="360" w:lineRule="auto"/>
        <w:rPr>
          <w:b/>
          <w:sz w:val="28"/>
          <w:szCs w:val="28"/>
        </w:rPr>
      </w:pPr>
    </w:p>
    <w:p w:rsidR="00242233" w:rsidRPr="003944FE" w:rsidRDefault="00242233" w:rsidP="00141FBA">
      <w:pPr>
        <w:keepNext/>
        <w:widowControl w:val="0"/>
        <w:numPr>
          <w:ilvl w:val="0"/>
          <w:numId w:val="3"/>
        </w:numPr>
        <w:tabs>
          <w:tab w:val="num" w:pos="1701"/>
        </w:tabs>
        <w:spacing w:after="120" w:line="360" w:lineRule="auto"/>
        <w:ind w:left="0"/>
        <w:jc w:val="center"/>
        <w:rPr>
          <w:b/>
          <w:sz w:val="28"/>
          <w:szCs w:val="28"/>
        </w:rPr>
      </w:pPr>
      <w:r w:rsidRPr="003944FE">
        <w:rPr>
          <w:b/>
          <w:sz w:val="28"/>
          <w:szCs w:val="28"/>
        </w:rPr>
        <w:t xml:space="preserve">Динамика среднемесячной номинальной начисленной                          заработной платы в городе Кемерово за период с 2016 по 2018 годы, </w:t>
      </w:r>
      <w:r w:rsidR="00585EC5">
        <w:rPr>
          <w:b/>
          <w:sz w:val="28"/>
          <w:szCs w:val="28"/>
        </w:rPr>
        <w:t>рублей</w:t>
      </w:r>
    </w:p>
    <w:p w:rsidR="00242233" w:rsidRPr="003944FE" w:rsidRDefault="00242233" w:rsidP="00141FBA">
      <w:pPr>
        <w:keepNext/>
        <w:widowControl w:val="0"/>
        <w:spacing w:line="360" w:lineRule="auto"/>
        <w:ind w:firstLine="709"/>
        <w:jc w:val="both"/>
        <w:rPr>
          <w:sz w:val="28"/>
          <w:szCs w:val="28"/>
        </w:rPr>
      </w:pPr>
      <w:r w:rsidRPr="003944FE">
        <w:rPr>
          <w:sz w:val="28"/>
          <w:szCs w:val="28"/>
        </w:rPr>
        <w:t xml:space="preserve">Данные рисунка 7 отражают положительную динамику среднемесячной номинальной начисленной заработной платы в городе Кемерово за период с 2016 по 2018 </w:t>
      </w:r>
      <w:r w:rsidR="0082574A">
        <w:rPr>
          <w:sz w:val="28"/>
          <w:szCs w:val="28"/>
        </w:rPr>
        <w:t>годы</w:t>
      </w:r>
      <w:r w:rsidRPr="003944FE">
        <w:rPr>
          <w:sz w:val="28"/>
          <w:szCs w:val="28"/>
        </w:rPr>
        <w:t xml:space="preserve">: общий прирост показателя составил 8 108 </w:t>
      </w:r>
      <w:r w:rsidR="00585EC5">
        <w:rPr>
          <w:sz w:val="28"/>
          <w:szCs w:val="28"/>
        </w:rPr>
        <w:t>рублей</w:t>
      </w:r>
      <w:r w:rsidRPr="003944FE">
        <w:rPr>
          <w:sz w:val="28"/>
          <w:szCs w:val="28"/>
        </w:rPr>
        <w:t xml:space="preserve">  В 2017 году показатель увеличился на 8,2 % (2 552 </w:t>
      </w:r>
      <w:r w:rsidR="00585EC5">
        <w:rPr>
          <w:sz w:val="28"/>
          <w:szCs w:val="28"/>
        </w:rPr>
        <w:t>рублей</w:t>
      </w:r>
      <w:r w:rsidRPr="003944FE">
        <w:rPr>
          <w:sz w:val="28"/>
          <w:szCs w:val="28"/>
        </w:rPr>
        <w:t xml:space="preserve">) по сравнению с 2016 годом, в 2018 году – 16,4 % (5 556 </w:t>
      </w:r>
      <w:r w:rsidR="00585EC5">
        <w:rPr>
          <w:sz w:val="28"/>
          <w:szCs w:val="28"/>
        </w:rPr>
        <w:t>рублей</w:t>
      </w:r>
      <w:r w:rsidRPr="003944FE">
        <w:rPr>
          <w:sz w:val="28"/>
          <w:szCs w:val="28"/>
        </w:rPr>
        <w:t xml:space="preserve">). </w:t>
      </w:r>
    </w:p>
    <w:p w:rsidR="00242233" w:rsidRPr="003944FE" w:rsidRDefault="00242233" w:rsidP="00141FBA">
      <w:pPr>
        <w:keepNext/>
        <w:widowControl w:val="0"/>
        <w:spacing w:line="360" w:lineRule="auto"/>
        <w:ind w:firstLine="709"/>
        <w:jc w:val="both"/>
        <w:rPr>
          <w:sz w:val="28"/>
          <w:szCs w:val="28"/>
        </w:rPr>
      </w:pPr>
      <w:r w:rsidRPr="003944FE">
        <w:rPr>
          <w:bCs/>
          <w:sz w:val="28"/>
          <w:szCs w:val="28"/>
        </w:rPr>
        <w:t xml:space="preserve">Согласно данным </w:t>
      </w:r>
      <w:r w:rsidR="008B3E0A" w:rsidRPr="003944FE">
        <w:rPr>
          <w:bCs/>
          <w:sz w:val="28"/>
          <w:szCs w:val="28"/>
        </w:rPr>
        <w:t>Федеральной службы государственной статистики,</w:t>
      </w:r>
      <w:r w:rsidRPr="003944FE">
        <w:rPr>
          <w:bCs/>
          <w:sz w:val="28"/>
          <w:szCs w:val="28"/>
        </w:rPr>
        <w:t xml:space="preserve"> </w:t>
      </w:r>
      <w:r w:rsidRPr="003944FE">
        <w:rPr>
          <w:sz w:val="28"/>
          <w:szCs w:val="28"/>
        </w:rPr>
        <w:t>среднемесячная номинальная начисленная заработная плата в Кемеровской о</w:t>
      </w:r>
      <w:r w:rsidRPr="003944FE">
        <w:rPr>
          <w:sz w:val="28"/>
          <w:szCs w:val="28"/>
        </w:rPr>
        <w:t>б</w:t>
      </w:r>
      <w:r w:rsidRPr="003944FE">
        <w:rPr>
          <w:sz w:val="28"/>
          <w:szCs w:val="28"/>
        </w:rPr>
        <w:t xml:space="preserve">ласти на конец 2018 года составила 37 478 </w:t>
      </w:r>
      <w:r w:rsidR="00585EC5">
        <w:rPr>
          <w:sz w:val="28"/>
          <w:szCs w:val="28"/>
        </w:rPr>
        <w:t>рублей</w:t>
      </w:r>
      <w:r w:rsidRPr="003944FE">
        <w:rPr>
          <w:sz w:val="28"/>
          <w:szCs w:val="28"/>
        </w:rPr>
        <w:t>, что на 4,8 % ниже, чем в г</w:t>
      </w:r>
      <w:r w:rsidRPr="003944FE">
        <w:rPr>
          <w:sz w:val="28"/>
          <w:szCs w:val="28"/>
        </w:rPr>
        <w:t>о</w:t>
      </w:r>
      <w:r w:rsidRPr="003944FE">
        <w:rPr>
          <w:sz w:val="28"/>
          <w:szCs w:val="28"/>
        </w:rPr>
        <w:t xml:space="preserve">роде Кемерово. </w:t>
      </w:r>
    </w:p>
    <w:p w:rsidR="00954D48" w:rsidRDefault="007B39E9" w:rsidP="008B182C">
      <w:pPr>
        <w:widowControl w:val="0"/>
        <w:spacing w:line="360" w:lineRule="auto"/>
        <w:ind w:firstLine="709"/>
        <w:jc w:val="both"/>
        <w:rPr>
          <w:sz w:val="28"/>
          <w:szCs w:val="28"/>
        </w:rPr>
      </w:pPr>
      <w:r w:rsidRPr="003944FE">
        <w:rPr>
          <w:sz w:val="28"/>
          <w:szCs w:val="28"/>
        </w:rPr>
        <w:t>Динамика среднесписочной численности работников по крупным и сре</w:t>
      </w:r>
      <w:r w:rsidRPr="003944FE">
        <w:rPr>
          <w:sz w:val="28"/>
          <w:szCs w:val="28"/>
        </w:rPr>
        <w:t>д</w:t>
      </w:r>
      <w:r w:rsidRPr="003944FE">
        <w:rPr>
          <w:sz w:val="28"/>
          <w:szCs w:val="28"/>
        </w:rPr>
        <w:t>ним предприятиям г. Кемеров</w:t>
      </w:r>
      <w:r w:rsidR="00954D48">
        <w:rPr>
          <w:sz w:val="28"/>
          <w:szCs w:val="28"/>
        </w:rPr>
        <w:t>о за период с 2016 по 2018 года</w:t>
      </w:r>
      <w:r w:rsidRPr="003944FE">
        <w:rPr>
          <w:sz w:val="28"/>
          <w:szCs w:val="28"/>
        </w:rPr>
        <w:t xml:space="preserve"> представлена</w:t>
      </w:r>
      <w:r w:rsidR="00F35E19" w:rsidRPr="003944FE">
        <w:rPr>
          <w:sz w:val="28"/>
          <w:szCs w:val="28"/>
        </w:rPr>
        <w:t xml:space="preserve"> на рисунке 8.</w:t>
      </w:r>
    </w:p>
    <w:p w:rsidR="00F35E19" w:rsidRPr="003944FE" w:rsidRDefault="007B39E9" w:rsidP="00141FBA">
      <w:pPr>
        <w:keepNext/>
        <w:widowControl w:val="0"/>
        <w:spacing w:line="360" w:lineRule="auto"/>
        <w:jc w:val="center"/>
        <w:rPr>
          <w:noProof/>
          <w:sz w:val="28"/>
          <w:szCs w:val="28"/>
        </w:rPr>
      </w:pPr>
      <w:r w:rsidRPr="003944FE">
        <w:rPr>
          <w:noProof/>
          <w:sz w:val="28"/>
          <w:szCs w:val="28"/>
        </w:rPr>
        <w:lastRenderedPageBreak/>
        <w:drawing>
          <wp:inline distT="0" distB="0" distL="0" distR="0" wp14:anchorId="4D44C5A4" wp14:editId="625EF892">
            <wp:extent cx="4790365" cy="3504773"/>
            <wp:effectExtent l="0" t="0" r="10795" b="635"/>
            <wp:docPr id="1" name="Диаграмма 1">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xmlns:w15="http://schemas.microsoft.com/office/word/2012/wordml" id="{D2138CBC-C188-448C-A4C1-DCA5CA9043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B39E9" w:rsidRPr="003944FE" w:rsidRDefault="007B39E9" w:rsidP="00141FBA">
      <w:pPr>
        <w:keepNext/>
        <w:widowControl w:val="0"/>
        <w:numPr>
          <w:ilvl w:val="0"/>
          <w:numId w:val="3"/>
        </w:numPr>
        <w:tabs>
          <w:tab w:val="num" w:pos="1701"/>
        </w:tabs>
        <w:spacing w:line="360" w:lineRule="auto"/>
        <w:ind w:left="0"/>
        <w:jc w:val="center"/>
        <w:rPr>
          <w:b/>
          <w:sz w:val="28"/>
          <w:szCs w:val="28"/>
        </w:rPr>
      </w:pPr>
      <w:r w:rsidRPr="003944FE">
        <w:rPr>
          <w:b/>
          <w:sz w:val="28"/>
          <w:szCs w:val="28"/>
        </w:rPr>
        <w:t xml:space="preserve">Динамика среднесписочной численности работников </w:t>
      </w:r>
      <w:r w:rsidR="00E34480" w:rsidRPr="003944FE">
        <w:rPr>
          <w:b/>
          <w:sz w:val="28"/>
          <w:szCs w:val="28"/>
        </w:rPr>
        <w:t xml:space="preserve">                         </w:t>
      </w:r>
      <w:r w:rsidRPr="003944FE">
        <w:rPr>
          <w:b/>
          <w:sz w:val="28"/>
          <w:szCs w:val="28"/>
        </w:rPr>
        <w:t xml:space="preserve">по крупным и средним предприятиям </w:t>
      </w:r>
      <w:r w:rsidR="00E34480" w:rsidRPr="003944FE">
        <w:rPr>
          <w:b/>
          <w:sz w:val="28"/>
          <w:szCs w:val="28"/>
        </w:rPr>
        <w:t xml:space="preserve">в городе Кемерово                                                 </w:t>
      </w:r>
      <w:r w:rsidRPr="003944FE">
        <w:rPr>
          <w:b/>
          <w:sz w:val="28"/>
          <w:szCs w:val="28"/>
        </w:rPr>
        <w:t>за период с 2016 по 2018 г</w:t>
      </w:r>
      <w:r w:rsidR="00E34480" w:rsidRPr="003944FE">
        <w:rPr>
          <w:b/>
          <w:sz w:val="28"/>
          <w:szCs w:val="28"/>
        </w:rPr>
        <w:t>оды</w:t>
      </w:r>
      <w:r w:rsidRPr="003944FE">
        <w:rPr>
          <w:b/>
          <w:sz w:val="28"/>
          <w:szCs w:val="28"/>
        </w:rPr>
        <w:t>, человек</w:t>
      </w:r>
    </w:p>
    <w:p w:rsidR="00DB093B" w:rsidRPr="003944FE" w:rsidRDefault="00CB6592" w:rsidP="00DB093B">
      <w:pPr>
        <w:keepNext/>
        <w:widowControl w:val="0"/>
        <w:spacing w:line="360" w:lineRule="auto"/>
        <w:ind w:firstLine="709"/>
        <w:jc w:val="both"/>
        <w:rPr>
          <w:sz w:val="28"/>
          <w:szCs w:val="28"/>
        </w:rPr>
      </w:pPr>
      <w:r w:rsidRPr="003944FE">
        <w:rPr>
          <w:sz w:val="28"/>
          <w:szCs w:val="28"/>
        </w:rPr>
        <w:t xml:space="preserve">Анализ динамики среднесписочной численности работников по крупным и средним </w:t>
      </w:r>
      <w:r w:rsidR="00DB093B" w:rsidRPr="003944FE">
        <w:rPr>
          <w:sz w:val="28"/>
          <w:szCs w:val="28"/>
        </w:rPr>
        <w:t>предприятиям</w:t>
      </w:r>
      <w:r w:rsidRPr="003944FE">
        <w:rPr>
          <w:sz w:val="28"/>
          <w:szCs w:val="28"/>
        </w:rPr>
        <w:t xml:space="preserve"> г. Кемерово отражает отрицательную динамику. </w:t>
      </w:r>
      <w:r w:rsidR="008D745F">
        <w:rPr>
          <w:sz w:val="28"/>
          <w:szCs w:val="28"/>
        </w:rPr>
        <w:t xml:space="preserve">                 Так, в </w:t>
      </w:r>
      <w:r w:rsidRPr="003944FE">
        <w:rPr>
          <w:sz w:val="28"/>
          <w:szCs w:val="28"/>
        </w:rPr>
        <w:t>2016 г</w:t>
      </w:r>
      <w:r w:rsidR="008D745F">
        <w:rPr>
          <w:sz w:val="28"/>
          <w:szCs w:val="28"/>
        </w:rPr>
        <w:t>оду</w:t>
      </w:r>
      <w:r w:rsidRPr="003944FE">
        <w:rPr>
          <w:sz w:val="28"/>
          <w:szCs w:val="28"/>
        </w:rPr>
        <w:t xml:space="preserve"> на крупных и средних предприятиях города были заняты 144 564 чел.</w:t>
      </w:r>
      <w:r w:rsidR="00DB093B" w:rsidRPr="003944FE">
        <w:rPr>
          <w:sz w:val="28"/>
          <w:szCs w:val="28"/>
        </w:rPr>
        <w:t>, в 2017 г</w:t>
      </w:r>
      <w:r w:rsidR="008D745F">
        <w:rPr>
          <w:sz w:val="28"/>
          <w:szCs w:val="28"/>
        </w:rPr>
        <w:t>оду</w:t>
      </w:r>
      <w:r w:rsidR="00DB093B" w:rsidRPr="003944FE">
        <w:rPr>
          <w:sz w:val="28"/>
          <w:szCs w:val="28"/>
        </w:rPr>
        <w:t xml:space="preserve"> численность работников сократилась на 6 %, что с</w:t>
      </w:r>
      <w:r w:rsidR="00DB093B" w:rsidRPr="003944FE">
        <w:rPr>
          <w:sz w:val="28"/>
          <w:szCs w:val="28"/>
        </w:rPr>
        <w:t>о</w:t>
      </w:r>
      <w:r w:rsidR="00DB093B" w:rsidRPr="003944FE">
        <w:rPr>
          <w:sz w:val="28"/>
          <w:szCs w:val="28"/>
        </w:rPr>
        <w:t>ставило 8 </w:t>
      </w:r>
      <w:r w:rsidR="00132354" w:rsidRPr="003944FE">
        <w:rPr>
          <w:sz w:val="28"/>
          <w:szCs w:val="28"/>
        </w:rPr>
        <w:t>53</w:t>
      </w:r>
      <w:r w:rsidR="00DB093B" w:rsidRPr="003944FE">
        <w:rPr>
          <w:sz w:val="28"/>
          <w:szCs w:val="28"/>
        </w:rPr>
        <w:t>0 человек, в 2018 г</w:t>
      </w:r>
      <w:r w:rsidR="008D745F">
        <w:rPr>
          <w:sz w:val="28"/>
          <w:szCs w:val="28"/>
        </w:rPr>
        <w:t>оду</w:t>
      </w:r>
      <w:r w:rsidR="00DB093B" w:rsidRPr="003944FE">
        <w:rPr>
          <w:sz w:val="28"/>
          <w:szCs w:val="28"/>
        </w:rPr>
        <w:t xml:space="preserve"> значение анализируемого показателя сокр</w:t>
      </w:r>
      <w:r w:rsidR="00DB093B" w:rsidRPr="003944FE">
        <w:rPr>
          <w:sz w:val="28"/>
          <w:szCs w:val="28"/>
        </w:rPr>
        <w:t>а</w:t>
      </w:r>
      <w:r w:rsidR="00DB093B" w:rsidRPr="003944FE">
        <w:rPr>
          <w:sz w:val="28"/>
          <w:szCs w:val="28"/>
        </w:rPr>
        <w:t>тилось еще на 2</w:t>
      </w:r>
      <w:r w:rsidR="008D745F">
        <w:rPr>
          <w:sz w:val="28"/>
          <w:szCs w:val="28"/>
        </w:rPr>
        <w:t xml:space="preserve"> % или на 2 900 чел. За период 2016 – </w:t>
      </w:r>
      <w:r w:rsidR="00DB093B" w:rsidRPr="003944FE">
        <w:rPr>
          <w:sz w:val="28"/>
          <w:szCs w:val="28"/>
        </w:rPr>
        <w:t xml:space="preserve">2018 </w:t>
      </w:r>
      <w:r w:rsidR="008D745F">
        <w:rPr>
          <w:sz w:val="28"/>
          <w:szCs w:val="28"/>
        </w:rPr>
        <w:t>годы</w:t>
      </w:r>
      <w:r w:rsidR="00DB093B" w:rsidRPr="003944FE">
        <w:rPr>
          <w:sz w:val="28"/>
          <w:szCs w:val="28"/>
        </w:rPr>
        <w:t xml:space="preserve"> среднесписо</w:t>
      </w:r>
      <w:r w:rsidR="00DB093B" w:rsidRPr="003944FE">
        <w:rPr>
          <w:sz w:val="28"/>
          <w:szCs w:val="28"/>
        </w:rPr>
        <w:t>ч</w:t>
      </w:r>
      <w:r w:rsidR="00DB093B" w:rsidRPr="003944FE">
        <w:rPr>
          <w:sz w:val="28"/>
          <w:szCs w:val="28"/>
        </w:rPr>
        <w:t>ная численность работников, занятых на крупных и средних предприятиях</w:t>
      </w:r>
      <w:r w:rsidR="008D745F">
        <w:rPr>
          <w:sz w:val="28"/>
          <w:szCs w:val="28"/>
        </w:rPr>
        <w:t>,</w:t>
      </w:r>
      <w:r w:rsidR="00DB093B" w:rsidRPr="003944FE">
        <w:rPr>
          <w:sz w:val="28"/>
          <w:szCs w:val="28"/>
        </w:rPr>
        <w:t xml:space="preserve"> с</w:t>
      </w:r>
      <w:r w:rsidR="00DB093B" w:rsidRPr="003944FE">
        <w:rPr>
          <w:sz w:val="28"/>
          <w:szCs w:val="28"/>
        </w:rPr>
        <w:t>о</w:t>
      </w:r>
      <w:r w:rsidR="00DB093B" w:rsidRPr="003944FE">
        <w:rPr>
          <w:sz w:val="28"/>
          <w:szCs w:val="28"/>
        </w:rPr>
        <w:t>кратилась на 11 430 че</w:t>
      </w:r>
      <w:r w:rsidR="00132354" w:rsidRPr="003944FE">
        <w:rPr>
          <w:sz w:val="28"/>
          <w:szCs w:val="28"/>
        </w:rPr>
        <w:t>ловек, что составило 8 %.</w:t>
      </w:r>
    </w:p>
    <w:p w:rsidR="00F35E19" w:rsidRPr="003944FE" w:rsidRDefault="00F35E19" w:rsidP="00141FBA">
      <w:pPr>
        <w:keepNext/>
        <w:widowControl w:val="0"/>
        <w:spacing w:line="360" w:lineRule="auto"/>
        <w:ind w:firstLine="709"/>
        <w:jc w:val="both"/>
        <w:rPr>
          <w:sz w:val="28"/>
          <w:szCs w:val="28"/>
        </w:rPr>
      </w:pPr>
      <w:r w:rsidRPr="003944FE">
        <w:rPr>
          <w:sz w:val="28"/>
          <w:szCs w:val="28"/>
        </w:rPr>
        <w:t xml:space="preserve">  Характеристика занятости населения с ограниченными возможностями в городе Кемерово за период с 2016 по 2018 г</w:t>
      </w:r>
      <w:r w:rsidR="008D745F">
        <w:rPr>
          <w:sz w:val="28"/>
          <w:szCs w:val="28"/>
        </w:rPr>
        <w:t>оды</w:t>
      </w:r>
      <w:r w:rsidRPr="003944FE">
        <w:rPr>
          <w:sz w:val="28"/>
          <w:szCs w:val="28"/>
        </w:rPr>
        <w:t xml:space="preserve"> представлена в таблице 3.</w:t>
      </w:r>
    </w:p>
    <w:p w:rsidR="00F35E19" w:rsidRPr="003944FE" w:rsidRDefault="00F35E19" w:rsidP="00141FBA">
      <w:pPr>
        <w:keepNext/>
        <w:widowControl w:val="0"/>
        <w:spacing w:line="360" w:lineRule="auto"/>
        <w:ind w:firstLine="709"/>
        <w:jc w:val="both"/>
        <w:rPr>
          <w:sz w:val="28"/>
          <w:szCs w:val="28"/>
        </w:rPr>
      </w:pPr>
    </w:p>
    <w:p w:rsidR="00F35E19" w:rsidRPr="003944FE" w:rsidRDefault="00F35E19" w:rsidP="00141FBA">
      <w:pPr>
        <w:keepNext/>
        <w:widowControl w:val="0"/>
        <w:numPr>
          <w:ilvl w:val="0"/>
          <w:numId w:val="4"/>
        </w:numPr>
        <w:tabs>
          <w:tab w:val="left" w:pos="1560"/>
        </w:tabs>
        <w:spacing w:line="360" w:lineRule="auto"/>
        <w:ind w:left="0" w:firstLine="0"/>
        <w:jc w:val="both"/>
        <w:rPr>
          <w:b/>
          <w:sz w:val="28"/>
          <w:szCs w:val="28"/>
        </w:rPr>
        <w:sectPr w:rsidR="00F35E19" w:rsidRPr="003944FE" w:rsidSect="00F9503E">
          <w:footerReference w:type="default" r:id="rId26"/>
          <w:pgSz w:w="11906" w:h="16838"/>
          <w:pgMar w:top="851" w:right="1134" w:bottom="851" w:left="1134" w:header="680" w:footer="415" w:gutter="0"/>
          <w:cols w:space="708"/>
          <w:docGrid w:linePitch="360"/>
        </w:sectPr>
      </w:pPr>
    </w:p>
    <w:p w:rsidR="00F35E19" w:rsidRPr="003944FE" w:rsidRDefault="00F35E19" w:rsidP="00940DF6">
      <w:pPr>
        <w:keepNext/>
        <w:widowControl w:val="0"/>
        <w:numPr>
          <w:ilvl w:val="0"/>
          <w:numId w:val="4"/>
        </w:numPr>
        <w:tabs>
          <w:tab w:val="left" w:pos="1560"/>
        </w:tabs>
        <w:spacing w:line="360" w:lineRule="auto"/>
        <w:ind w:left="0" w:firstLine="0"/>
        <w:jc w:val="center"/>
        <w:rPr>
          <w:b/>
          <w:sz w:val="28"/>
          <w:szCs w:val="28"/>
        </w:rPr>
      </w:pPr>
      <w:r w:rsidRPr="003944FE">
        <w:rPr>
          <w:b/>
          <w:sz w:val="28"/>
          <w:szCs w:val="28"/>
        </w:rPr>
        <w:lastRenderedPageBreak/>
        <w:t>Характеристика занятости населения с ограниченными возможностями в городе Кемерово за</w:t>
      </w:r>
      <w:r w:rsidR="009120D6" w:rsidRPr="003944FE">
        <w:rPr>
          <w:b/>
          <w:sz w:val="28"/>
          <w:szCs w:val="28"/>
        </w:rPr>
        <w:t xml:space="preserve"> период с 2016 по 2018 годы</w:t>
      </w:r>
    </w:p>
    <w:tbl>
      <w:tblPr>
        <w:tblW w:w="4876"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6876"/>
        <w:gridCol w:w="1191"/>
        <w:gridCol w:w="1072"/>
        <w:gridCol w:w="1276"/>
        <w:gridCol w:w="1366"/>
        <w:gridCol w:w="1404"/>
        <w:gridCol w:w="1234"/>
      </w:tblGrid>
      <w:tr w:rsidR="003944FE" w:rsidRPr="003944FE" w:rsidTr="003D6578">
        <w:trPr>
          <w:trHeight w:val="272"/>
          <w:jc w:val="center"/>
        </w:trPr>
        <w:tc>
          <w:tcPr>
            <w:tcW w:w="6876" w:type="dxa"/>
            <w:vMerge w:val="restart"/>
            <w:tcBorders>
              <w:top w:val="single" w:sz="18" w:space="0" w:color="auto"/>
              <w:right w:val="double" w:sz="6" w:space="0" w:color="auto"/>
            </w:tcBorders>
            <w:shd w:val="clear" w:color="000000" w:fill="FFFFFF"/>
            <w:vAlign w:val="center"/>
          </w:tcPr>
          <w:p w:rsidR="00F35E19" w:rsidRPr="003944FE" w:rsidRDefault="00F35E19" w:rsidP="00141FBA">
            <w:pPr>
              <w:keepNext/>
              <w:widowControl w:val="0"/>
              <w:jc w:val="center"/>
              <w:rPr>
                <w:b/>
                <w:bCs/>
              </w:rPr>
            </w:pPr>
            <w:r w:rsidRPr="003944FE">
              <w:rPr>
                <w:b/>
                <w:bCs/>
              </w:rPr>
              <w:t>Наименование показателя</w:t>
            </w:r>
          </w:p>
        </w:tc>
        <w:tc>
          <w:tcPr>
            <w:tcW w:w="2263" w:type="dxa"/>
            <w:gridSpan w:val="2"/>
            <w:tcBorders>
              <w:top w:val="single" w:sz="18" w:space="0" w:color="auto"/>
              <w:left w:val="double" w:sz="6" w:space="0" w:color="auto"/>
              <w:bottom w:val="double" w:sz="6" w:space="0" w:color="auto"/>
            </w:tcBorders>
            <w:shd w:val="clear" w:color="000000" w:fill="FFFFFF"/>
            <w:vAlign w:val="center"/>
          </w:tcPr>
          <w:p w:rsidR="00F35E19" w:rsidRPr="003944FE" w:rsidRDefault="00F35E19" w:rsidP="00141FBA">
            <w:pPr>
              <w:keepNext/>
              <w:widowControl w:val="0"/>
              <w:jc w:val="center"/>
              <w:rPr>
                <w:b/>
                <w:bCs/>
              </w:rPr>
            </w:pPr>
            <w:r w:rsidRPr="003944FE">
              <w:rPr>
                <w:b/>
                <w:bCs/>
              </w:rPr>
              <w:t>2016 г.</w:t>
            </w:r>
          </w:p>
        </w:tc>
        <w:tc>
          <w:tcPr>
            <w:tcW w:w="2642" w:type="dxa"/>
            <w:gridSpan w:val="2"/>
            <w:tcBorders>
              <w:top w:val="single" w:sz="18" w:space="0" w:color="auto"/>
              <w:bottom w:val="double" w:sz="6" w:space="0" w:color="auto"/>
            </w:tcBorders>
            <w:shd w:val="clear" w:color="000000" w:fill="FFFFFF"/>
            <w:vAlign w:val="center"/>
          </w:tcPr>
          <w:p w:rsidR="00F35E19" w:rsidRPr="003944FE" w:rsidRDefault="00F35E19" w:rsidP="00141FBA">
            <w:pPr>
              <w:keepNext/>
              <w:widowControl w:val="0"/>
              <w:jc w:val="center"/>
              <w:rPr>
                <w:b/>
                <w:bCs/>
              </w:rPr>
            </w:pPr>
            <w:r w:rsidRPr="003944FE">
              <w:rPr>
                <w:b/>
                <w:bCs/>
              </w:rPr>
              <w:t>2017 г.</w:t>
            </w:r>
          </w:p>
        </w:tc>
        <w:tc>
          <w:tcPr>
            <w:tcW w:w="2638" w:type="dxa"/>
            <w:gridSpan w:val="2"/>
            <w:tcBorders>
              <w:top w:val="single" w:sz="18" w:space="0" w:color="auto"/>
              <w:bottom w:val="double" w:sz="6" w:space="0" w:color="auto"/>
            </w:tcBorders>
            <w:shd w:val="clear" w:color="000000" w:fill="FFFFFF"/>
            <w:vAlign w:val="center"/>
          </w:tcPr>
          <w:p w:rsidR="00F35E19" w:rsidRPr="003944FE" w:rsidRDefault="00F35E19" w:rsidP="00141FBA">
            <w:pPr>
              <w:keepNext/>
              <w:widowControl w:val="0"/>
              <w:jc w:val="center"/>
              <w:rPr>
                <w:b/>
                <w:bCs/>
              </w:rPr>
            </w:pPr>
            <w:r w:rsidRPr="003944FE">
              <w:rPr>
                <w:b/>
                <w:bCs/>
              </w:rPr>
              <w:t>2018 г.</w:t>
            </w:r>
          </w:p>
        </w:tc>
      </w:tr>
      <w:tr w:rsidR="003944FE" w:rsidRPr="003944FE" w:rsidTr="003D6578">
        <w:trPr>
          <w:trHeight w:val="207"/>
          <w:jc w:val="center"/>
        </w:trPr>
        <w:tc>
          <w:tcPr>
            <w:tcW w:w="6876" w:type="dxa"/>
            <w:vMerge/>
            <w:tcBorders>
              <w:bottom w:val="double" w:sz="6" w:space="0" w:color="auto"/>
              <w:right w:val="double" w:sz="6" w:space="0" w:color="auto"/>
            </w:tcBorders>
            <w:shd w:val="clear" w:color="000000" w:fill="FFFFFF"/>
            <w:vAlign w:val="center"/>
          </w:tcPr>
          <w:p w:rsidR="00F35E19" w:rsidRPr="003944FE" w:rsidRDefault="00F35E19" w:rsidP="00141FBA">
            <w:pPr>
              <w:keepNext/>
              <w:widowControl w:val="0"/>
              <w:jc w:val="center"/>
              <w:rPr>
                <w:b/>
                <w:bCs/>
              </w:rPr>
            </w:pPr>
          </w:p>
        </w:tc>
        <w:tc>
          <w:tcPr>
            <w:tcW w:w="1191" w:type="dxa"/>
            <w:tcBorders>
              <w:top w:val="single" w:sz="18" w:space="0" w:color="auto"/>
              <w:left w:val="double" w:sz="6" w:space="0" w:color="auto"/>
              <w:bottom w:val="double" w:sz="6" w:space="0" w:color="auto"/>
            </w:tcBorders>
            <w:shd w:val="clear" w:color="000000" w:fill="FFFFFF"/>
            <w:vAlign w:val="center"/>
          </w:tcPr>
          <w:p w:rsidR="00F35E19" w:rsidRPr="003944FE" w:rsidRDefault="00F35E19" w:rsidP="00141FBA">
            <w:pPr>
              <w:keepNext/>
              <w:widowControl w:val="0"/>
              <w:jc w:val="center"/>
              <w:rPr>
                <w:b/>
                <w:bCs/>
              </w:rPr>
            </w:pPr>
            <w:r w:rsidRPr="003944FE">
              <w:rPr>
                <w:b/>
                <w:bCs/>
              </w:rPr>
              <w:t>тыс. чел.</w:t>
            </w:r>
          </w:p>
        </w:tc>
        <w:tc>
          <w:tcPr>
            <w:tcW w:w="1072" w:type="dxa"/>
            <w:tcBorders>
              <w:top w:val="single" w:sz="18" w:space="0" w:color="auto"/>
              <w:bottom w:val="double" w:sz="6" w:space="0" w:color="auto"/>
            </w:tcBorders>
            <w:shd w:val="clear" w:color="000000" w:fill="FFFFFF"/>
            <w:vAlign w:val="center"/>
          </w:tcPr>
          <w:p w:rsidR="00F35E19" w:rsidRPr="003944FE" w:rsidRDefault="00F35E19" w:rsidP="00141FBA">
            <w:pPr>
              <w:keepNext/>
              <w:widowControl w:val="0"/>
              <w:jc w:val="center"/>
              <w:rPr>
                <w:b/>
                <w:bCs/>
              </w:rPr>
            </w:pPr>
            <w:r w:rsidRPr="003944FE">
              <w:rPr>
                <w:b/>
                <w:bCs/>
              </w:rPr>
              <w:t>%</w:t>
            </w:r>
          </w:p>
        </w:tc>
        <w:tc>
          <w:tcPr>
            <w:tcW w:w="1276" w:type="dxa"/>
            <w:tcBorders>
              <w:top w:val="single" w:sz="18" w:space="0" w:color="auto"/>
              <w:bottom w:val="double" w:sz="6" w:space="0" w:color="auto"/>
            </w:tcBorders>
            <w:shd w:val="clear" w:color="000000" w:fill="FFFFFF"/>
            <w:vAlign w:val="center"/>
          </w:tcPr>
          <w:p w:rsidR="00F35E19" w:rsidRPr="003944FE" w:rsidRDefault="00F35E19" w:rsidP="00141FBA">
            <w:pPr>
              <w:keepNext/>
              <w:widowControl w:val="0"/>
              <w:jc w:val="center"/>
              <w:rPr>
                <w:b/>
                <w:bCs/>
              </w:rPr>
            </w:pPr>
            <w:r w:rsidRPr="003944FE">
              <w:rPr>
                <w:b/>
                <w:bCs/>
              </w:rPr>
              <w:t>тыс. чел.</w:t>
            </w:r>
          </w:p>
        </w:tc>
        <w:tc>
          <w:tcPr>
            <w:tcW w:w="1366" w:type="dxa"/>
            <w:tcBorders>
              <w:top w:val="single" w:sz="18" w:space="0" w:color="auto"/>
              <w:bottom w:val="double" w:sz="6" w:space="0" w:color="auto"/>
            </w:tcBorders>
            <w:shd w:val="clear" w:color="000000" w:fill="FFFFFF"/>
            <w:vAlign w:val="center"/>
          </w:tcPr>
          <w:p w:rsidR="00F35E19" w:rsidRPr="003944FE" w:rsidRDefault="00F35E19" w:rsidP="00141FBA">
            <w:pPr>
              <w:keepNext/>
              <w:widowControl w:val="0"/>
              <w:jc w:val="center"/>
              <w:rPr>
                <w:b/>
                <w:bCs/>
              </w:rPr>
            </w:pPr>
            <w:r w:rsidRPr="003944FE">
              <w:rPr>
                <w:b/>
                <w:bCs/>
              </w:rPr>
              <w:t>%</w:t>
            </w:r>
          </w:p>
        </w:tc>
        <w:tc>
          <w:tcPr>
            <w:tcW w:w="1404" w:type="dxa"/>
            <w:tcBorders>
              <w:top w:val="single" w:sz="18" w:space="0" w:color="auto"/>
              <w:bottom w:val="double" w:sz="6" w:space="0" w:color="auto"/>
            </w:tcBorders>
            <w:shd w:val="clear" w:color="000000" w:fill="FFFFFF"/>
            <w:vAlign w:val="center"/>
          </w:tcPr>
          <w:p w:rsidR="00F35E19" w:rsidRPr="003944FE" w:rsidRDefault="00F35E19" w:rsidP="00141FBA">
            <w:pPr>
              <w:keepNext/>
              <w:widowControl w:val="0"/>
              <w:jc w:val="center"/>
              <w:rPr>
                <w:b/>
                <w:bCs/>
              </w:rPr>
            </w:pPr>
            <w:r w:rsidRPr="003944FE">
              <w:rPr>
                <w:b/>
                <w:bCs/>
              </w:rPr>
              <w:t>тыс. чел.</w:t>
            </w:r>
          </w:p>
        </w:tc>
        <w:tc>
          <w:tcPr>
            <w:tcW w:w="1234" w:type="dxa"/>
            <w:tcBorders>
              <w:top w:val="single" w:sz="18" w:space="0" w:color="auto"/>
              <w:bottom w:val="double" w:sz="6" w:space="0" w:color="auto"/>
            </w:tcBorders>
            <w:shd w:val="clear" w:color="000000" w:fill="FFFFFF"/>
            <w:vAlign w:val="center"/>
          </w:tcPr>
          <w:p w:rsidR="00F35E19" w:rsidRPr="003944FE" w:rsidRDefault="00F35E19" w:rsidP="00141FBA">
            <w:pPr>
              <w:keepNext/>
              <w:widowControl w:val="0"/>
              <w:jc w:val="center"/>
              <w:rPr>
                <w:b/>
                <w:bCs/>
              </w:rPr>
            </w:pPr>
            <w:r w:rsidRPr="003944FE">
              <w:rPr>
                <w:b/>
                <w:bCs/>
              </w:rPr>
              <w:t>%</w:t>
            </w:r>
          </w:p>
        </w:tc>
      </w:tr>
      <w:tr w:rsidR="003944FE" w:rsidRPr="003944FE" w:rsidTr="009120D6">
        <w:trPr>
          <w:trHeight w:val="315"/>
          <w:jc w:val="center"/>
        </w:trPr>
        <w:tc>
          <w:tcPr>
            <w:tcW w:w="6876" w:type="dxa"/>
            <w:tcBorders>
              <w:right w:val="double" w:sz="6" w:space="0" w:color="auto"/>
            </w:tcBorders>
            <w:shd w:val="clear" w:color="auto" w:fill="auto"/>
            <w:vAlign w:val="center"/>
          </w:tcPr>
          <w:p w:rsidR="009120D6" w:rsidRPr="003944FE" w:rsidRDefault="009120D6" w:rsidP="00141FBA">
            <w:pPr>
              <w:keepNext/>
              <w:widowControl w:val="0"/>
              <w:jc w:val="both"/>
              <w:rPr>
                <w:b/>
                <w:bCs/>
              </w:rPr>
            </w:pPr>
            <w:r w:rsidRPr="003944FE">
              <w:rPr>
                <w:b/>
                <w:bCs/>
              </w:rPr>
              <w:t>Общая численность населения</w:t>
            </w:r>
          </w:p>
        </w:tc>
        <w:tc>
          <w:tcPr>
            <w:tcW w:w="1191" w:type="dxa"/>
            <w:tcBorders>
              <w:left w:val="double" w:sz="6" w:space="0" w:color="auto"/>
            </w:tcBorders>
            <w:shd w:val="clear" w:color="auto" w:fill="auto"/>
            <w:vAlign w:val="center"/>
          </w:tcPr>
          <w:p w:rsidR="009120D6" w:rsidRPr="003944FE" w:rsidRDefault="009120D6" w:rsidP="00141FBA">
            <w:pPr>
              <w:keepNext/>
              <w:widowControl w:val="0"/>
              <w:jc w:val="center"/>
            </w:pPr>
            <w:r w:rsidRPr="003944FE">
              <w:t>555,00</w:t>
            </w:r>
          </w:p>
        </w:tc>
        <w:tc>
          <w:tcPr>
            <w:tcW w:w="1072" w:type="dxa"/>
            <w:shd w:val="clear" w:color="auto" w:fill="auto"/>
            <w:vAlign w:val="center"/>
          </w:tcPr>
          <w:p w:rsidR="009120D6" w:rsidRPr="003944FE" w:rsidRDefault="009120D6" w:rsidP="00141FBA">
            <w:pPr>
              <w:keepNext/>
              <w:widowControl w:val="0"/>
              <w:jc w:val="center"/>
            </w:pPr>
            <w:r w:rsidRPr="003944FE">
              <w:t>100,00</w:t>
            </w:r>
          </w:p>
        </w:tc>
        <w:tc>
          <w:tcPr>
            <w:tcW w:w="1276" w:type="dxa"/>
            <w:shd w:val="clear" w:color="auto" w:fill="auto"/>
            <w:vAlign w:val="center"/>
          </w:tcPr>
          <w:p w:rsidR="009120D6" w:rsidRPr="003944FE" w:rsidRDefault="009120D6" w:rsidP="00141FBA">
            <w:pPr>
              <w:keepNext/>
              <w:widowControl w:val="0"/>
              <w:jc w:val="center"/>
            </w:pPr>
            <w:r w:rsidRPr="003944FE">
              <w:t>557,947</w:t>
            </w:r>
          </w:p>
        </w:tc>
        <w:tc>
          <w:tcPr>
            <w:tcW w:w="1366" w:type="dxa"/>
            <w:shd w:val="clear" w:color="auto" w:fill="auto"/>
            <w:vAlign w:val="center"/>
          </w:tcPr>
          <w:p w:rsidR="009120D6" w:rsidRPr="003944FE" w:rsidRDefault="009120D6" w:rsidP="00141FBA">
            <w:pPr>
              <w:keepNext/>
              <w:widowControl w:val="0"/>
              <w:jc w:val="center"/>
            </w:pPr>
            <w:r w:rsidRPr="003944FE">
              <w:t>100,00</w:t>
            </w:r>
          </w:p>
        </w:tc>
        <w:tc>
          <w:tcPr>
            <w:tcW w:w="1404" w:type="dxa"/>
            <w:shd w:val="clear" w:color="auto" w:fill="auto"/>
            <w:vAlign w:val="center"/>
          </w:tcPr>
          <w:p w:rsidR="009120D6" w:rsidRPr="003944FE" w:rsidRDefault="009120D6" w:rsidP="00141FBA">
            <w:pPr>
              <w:keepNext/>
              <w:widowControl w:val="0"/>
              <w:jc w:val="center"/>
            </w:pPr>
            <w:r w:rsidRPr="003944FE">
              <w:t>558,80</w:t>
            </w:r>
          </w:p>
        </w:tc>
        <w:tc>
          <w:tcPr>
            <w:tcW w:w="1234" w:type="dxa"/>
            <w:shd w:val="clear" w:color="auto" w:fill="auto"/>
            <w:vAlign w:val="center"/>
          </w:tcPr>
          <w:p w:rsidR="009120D6" w:rsidRPr="003944FE" w:rsidRDefault="009120D6" w:rsidP="00141FBA">
            <w:pPr>
              <w:keepNext/>
              <w:widowControl w:val="0"/>
              <w:jc w:val="center"/>
            </w:pPr>
            <w:r w:rsidRPr="003944FE">
              <w:t>100,00</w:t>
            </w:r>
          </w:p>
        </w:tc>
      </w:tr>
      <w:tr w:rsidR="003944FE" w:rsidRPr="003944FE" w:rsidTr="000F2D12">
        <w:trPr>
          <w:trHeight w:val="315"/>
          <w:jc w:val="center"/>
        </w:trPr>
        <w:tc>
          <w:tcPr>
            <w:tcW w:w="14419" w:type="dxa"/>
            <w:gridSpan w:val="7"/>
            <w:shd w:val="clear" w:color="auto" w:fill="auto"/>
            <w:vAlign w:val="center"/>
          </w:tcPr>
          <w:p w:rsidR="009120D6" w:rsidRPr="003944FE" w:rsidRDefault="009120D6" w:rsidP="00141FBA">
            <w:pPr>
              <w:keepNext/>
              <w:widowControl w:val="0"/>
              <w:rPr>
                <w:b/>
                <w:bCs/>
              </w:rPr>
            </w:pPr>
            <w:r w:rsidRPr="003944FE">
              <w:rPr>
                <w:bCs/>
              </w:rPr>
              <w:t>в том числе:</w:t>
            </w:r>
          </w:p>
        </w:tc>
      </w:tr>
      <w:tr w:rsidR="003944FE" w:rsidRPr="003944FE" w:rsidTr="003D6578">
        <w:trPr>
          <w:trHeight w:val="315"/>
          <w:jc w:val="center"/>
        </w:trPr>
        <w:tc>
          <w:tcPr>
            <w:tcW w:w="6876" w:type="dxa"/>
            <w:tcBorders>
              <w:right w:val="double" w:sz="6" w:space="0" w:color="auto"/>
            </w:tcBorders>
            <w:shd w:val="clear" w:color="auto" w:fill="auto"/>
            <w:vAlign w:val="center"/>
          </w:tcPr>
          <w:p w:rsidR="009120D6" w:rsidRPr="003944FE" w:rsidRDefault="009120D6" w:rsidP="00141FBA">
            <w:pPr>
              <w:keepNext/>
              <w:widowControl w:val="0"/>
              <w:jc w:val="both"/>
            </w:pPr>
            <w:r w:rsidRPr="003944FE">
              <w:rPr>
                <w:bCs/>
              </w:rPr>
              <w:t>численность населения без нарушений здоровья</w:t>
            </w:r>
          </w:p>
        </w:tc>
        <w:tc>
          <w:tcPr>
            <w:tcW w:w="1191" w:type="dxa"/>
            <w:tcBorders>
              <w:left w:val="double" w:sz="6" w:space="0" w:color="auto"/>
            </w:tcBorders>
            <w:shd w:val="clear" w:color="auto" w:fill="auto"/>
            <w:vAlign w:val="center"/>
          </w:tcPr>
          <w:p w:rsidR="009120D6" w:rsidRPr="003944FE" w:rsidRDefault="009120D6" w:rsidP="00141FBA">
            <w:pPr>
              <w:keepNext/>
              <w:widowControl w:val="0"/>
              <w:jc w:val="center"/>
            </w:pPr>
            <w:r w:rsidRPr="003944FE">
              <w:t>517,07</w:t>
            </w:r>
          </w:p>
        </w:tc>
        <w:tc>
          <w:tcPr>
            <w:tcW w:w="1072" w:type="dxa"/>
            <w:shd w:val="clear" w:color="auto" w:fill="auto"/>
            <w:vAlign w:val="bottom"/>
          </w:tcPr>
          <w:p w:rsidR="009120D6" w:rsidRPr="003944FE" w:rsidRDefault="009120D6" w:rsidP="00141FBA">
            <w:pPr>
              <w:keepNext/>
              <w:widowControl w:val="0"/>
              <w:jc w:val="center"/>
            </w:pPr>
            <w:r w:rsidRPr="003944FE">
              <w:t>92,85</w:t>
            </w:r>
          </w:p>
        </w:tc>
        <w:tc>
          <w:tcPr>
            <w:tcW w:w="1276" w:type="dxa"/>
            <w:shd w:val="clear" w:color="auto" w:fill="auto"/>
            <w:vAlign w:val="center"/>
          </w:tcPr>
          <w:p w:rsidR="009120D6" w:rsidRPr="003944FE" w:rsidRDefault="009120D6" w:rsidP="00141FBA">
            <w:pPr>
              <w:keepNext/>
              <w:widowControl w:val="0"/>
              <w:jc w:val="center"/>
            </w:pPr>
            <w:r w:rsidRPr="003944FE">
              <w:t>519,72</w:t>
            </w:r>
          </w:p>
        </w:tc>
        <w:tc>
          <w:tcPr>
            <w:tcW w:w="1366" w:type="dxa"/>
            <w:shd w:val="clear" w:color="auto" w:fill="auto"/>
            <w:vAlign w:val="bottom"/>
          </w:tcPr>
          <w:p w:rsidR="009120D6" w:rsidRPr="003944FE" w:rsidRDefault="009120D6" w:rsidP="00141FBA">
            <w:pPr>
              <w:keepNext/>
              <w:widowControl w:val="0"/>
              <w:jc w:val="center"/>
            </w:pPr>
            <w:r w:rsidRPr="003944FE">
              <w:t>92,97</w:t>
            </w:r>
          </w:p>
        </w:tc>
        <w:tc>
          <w:tcPr>
            <w:tcW w:w="1404" w:type="dxa"/>
            <w:shd w:val="clear" w:color="auto" w:fill="auto"/>
            <w:vAlign w:val="center"/>
          </w:tcPr>
          <w:p w:rsidR="009120D6" w:rsidRPr="003944FE" w:rsidRDefault="009120D6" w:rsidP="00141FBA">
            <w:pPr>
              <w:keepNext/>
              <w:widowControl w:val="0"/>
              <w:jc w:val="center"/>
            </w:pPr>
            <w:r w:rsidRPr="003944FE">
              <w:t>520,26</w:t>
            </w:r>
          </w:p>
        </w:tc>
        <w:tc>
          <w:tcPr>
            <w:tcW w:w="1234" w:type="dxa"/>
            <w:shd w:val="clear" w:color="auto" w:fill="auto"/>
            <w:vAlign w:val="bottom"/>
          </w:tcPr>
          <w:p w:rsidR="009120D6" w:rsidRPr="003944FE" w:rsidRDefault="009120D6" w:rsidP="00141FBA">
            <w:pPr>
              <w:keepNext/>
              <w:widowControl w:val="0"/>
              <w:jc w:val="center"/>
            </w:pPr>
            <w:r w:rsidRPr="003944FE">
              <w:t>93,15</w:t>
            </w:r>
          </w:p>
        </w:tc>
      </w:tr>
      <w:tr w:rsidR="003944FE" w:rsidRPr="003944FE" w:rsidTr="003D6578">
        <w:trPr>
          <w:trHeight w:val="315"/>
          <w:jc w:val="center"/>
        </w:trPr>
        <w:tc>
          <w:tcPr>
            <w:tcW w:w="6876" w:type="dxa"/>
            <w:tcBorders>
              <w:right w:val="double" w:sz="6" w:space="0" w:color="auto"/>
            </w:tcBorders>
            <w:shd w:val="clear" w:color="auto" w:fill="auto"/>
            <w:vAlign w:val="center"/>
          </w:tcPr>
          <w:p w:rsidR="009120D6" w:rsidRPr="003944FE" w:rsidRDefault="009120D6" w:rsidP="00141FBA">
            <w:pPr>
              <w:keepNext/>
              <w:widowControl w:val="0"/>
              <w:jc w:val="both"/>
            </w:pPr>
            <w:r w:rsidRPr="003944FE">
              <w:rPr>
                <w:bCs/>
              </w:rPr>
              <w:t>численность населения с ограниченными возможностями</w:t>
            </w:r>
          </w:p>
        </w:tc>
        <w:tc>
          <w:tcPr>
            <w:tcW w:w="1191" w:type="dxa"/>
            <w:tcBorders>
              <w:left w:val="double" w:sz="6" w:space="0" w:color="auto"/>
            </w:tcBorders>
            <w:shd w:val="clear" w:color="auto" w:fill="auto"/>
            <w:vAlign w:val="center"/>
          </w:tcPr>
          <w:p w:rsidR="009120D6" w:rsidRPr="003944FE" w:rsidRDefault="009120D6" w:rsidP="00141FBA">
            <w:pPr>
              <w:keepNext/>
              <w:widowControl w:val="0"/>
              <w:jc w:val="center"/>
            </w:pPr>
            <w:r w:rsidRPr="003944FE">
              <w:t>39,83</w:t>
            </w:r>
          </w:p>
        </w:tc>
        <w:tc>
          <w:tcPr>
            <w:tcW w:w="1072" w:type="dxa"/>
            <w:shd w:val="clear" w:color="auto" w:fill="auto"/>
            <w:vAlign w:val="bottom"/>
          </w:tcPr>
          <w:p w:rsidR="009120D6" w:rsidRPr="003944FE" w:rsidRDefault="009120D6" w:rsidP="00141FBA">
            <w:pPr>
              <w:keepNext/>
              <w:widowControl w:val="0"/>
              <w:jc w:val="center"/>
            </w:pPr>
            <w:r w:rsidRPr="003944FE">
              <w:t>7,15</w:t>
            </w:r>
          </w:p>
        </w:tc>
        <w:tc>
          <w:tcPr>
            <w:tcW w:w="1276" w:type="dxa"/>
            <w:shd w:val="clear" w:color="auto" w:fill="auto"/>
            <w:vAlign w:val="center"/>
          </w:tcPr>
          <w:p w:rsidR="009120D6" w:rsidRPr="003944FE" w:rsidRDefault="009120D6" w:rsidP="00141FBA">
            <w:pPr>
              <w:keepNext/>
              <w:widowControl w:val="0"/>
              <w:jc w:val="center"/>
            </w:pPr>
            <w:r w:rsidRPr="003944FE">
              <w:t>39,29</w:t>
            </w:r>
          </w:p>
        </w:tc>
        <w:tc>
          <w:tcPr>
            <w:tcW w:w="1366" w:type="dxa"/>
            <w:shd w:val="clear" w:color="auto" w:fill="auto"/>
            <w:vAlign w:val="bottom"/>
          </w:tcPr>
          <w:p w:rsidR="009120D6" w:rsidRPr="003944FE" w:rsidRDefault="009120D6" w:rsidP="00141FBA">
            <w:pPr>
              <w:keepNext/>
              <w:widowControl w:val="0"/>
              <w:jc w:val="center"/>
            </w:pPr>
            <w:r w:rsidRPr="003944FE">
              <w:t>7,03</w:t>
            </w:r>
          </w:p>
        </w:tc>
        <w:tc>
          <w:tcPr>
            <w:tcW w:w="1404" w:type="dxa"/>
            <w:shd w:val="clear" w:color="auto" w:fill="auto"/>
            <w:vAlign w:val="center"/>
          </w:tcPr>
          <w:p w:rsidR="009120D6" w:rsidRPr="003944FE" w:rsidRDefault="009120D6" w:rsidP="00141FBA">
            <w:pPr>
              <w:keepNext/>
              <w:widowControl w:val="0"/>
              <w:jc w:val="center"/>
            </w:pPr>
            <w:r w:rsidRPr="003944FE">
              <w:t>38,24</w:t>
            </w:r>
          </w:p>
        </w:tc>
        <w:tc>
          <w:tcPr>
            <w:tcW w:w="1234" w:type="dxa"/>
            <w:shd w:val="clear" w:color="auto" w:fill="auto"/>
            <w:vAlign w:val="bottom"/>
          </w:tcPr>
          <w:p w:rsidR="009120D6" w:rsidRPr="003944FE" w:rsidRDefault="009120D6" w:rsidP="00141FBA">
            <w:pPr>
              <w:keepNext/>
              <w:widowControl w:val="0"/>
              <w:jc w:val="center"/>
            </w:pPr>
            <w:r w:rsidRPr="003944FE">
              <w:t>6,85</w:t>
            </w:r>
          </w:p>
        </w:tc>
      </w:tr>
      <w:tr w:rsidR="003944FE" w:rsidRPr="003944FE" w:rsidTr="003D6578">
        <w:trPr>
          <w:trHeight w:val="315"/>
          <w:jc w:val="center"/>
        </w:trPr>
        <w:tc>
          <w:tcPr>
            <w:tcW w:w="6876" w:type="dxa"/>
            <w:tcBorders>
              <w:right w:val="double" w:sz="6" w:space="0" w:color="auto"/>
            </w:tcBorders>
            <w:shd w:val="clear" w:color="auto" w:fill="auto"/>
            <w:vAlign w:val="center"/>
          </w:tcPr>
          <w:p w:rsidR="009120D6" w:rsidRPr="003944FE" w:rsidRDefault="009120D6" w:rsidP="00141FBA">
            <w:pPr>
              <w:keepNext/>
              <w:widowControl w:val="0"/>
              <w:jc w:val="both"/>
              <w:rPr>
                <w:b/>
                <w:bCs/>
              </w:rPr>
            </w:pPr>
            <w:r w:rsidRPr="003944FE">
              <w:rPr>
                <w:b/>
                <w:bCs/>
              </w:rPr>
              <w:t>Общая численность трудоспособного населения</w:t>
            </w:r>
          </w:p>
        </w:tc>
        <w:tc>
          <w:tcPr>
            <w:tcW w:w="1191" w:type="dxa"/>
            <w:tcBorders>
              <w:left w:val="double" w:sz="6" w:space="0" w:color="auto"/>
            </w:tcBorders>
            <w:shd w:val="clear" w:color="auto" w:fill="auto"/>
            <w:vAlign w:val="center"/>
          </w:tcPr>
          <w:p w:rsidR="009120D6" w:rsidRPr="003944FE" w:rsidRDefault="009120D6" w:rsidP="00141FBA">
            <w:pPr>
              <w:keepNext/>
              <w:widowControl w:val="0"/>
              <w:jc w:val="center"/>
            </w:pPr>
            <w:r w:rsidRPr="003944FE">
              <w:t>331,60</w:t>
            </w:r>
          </w:p>
        </w:tc>
        <w:tc>
          <w:tcPr>
            <w:tcW w:w="1072" w:type="dxa"/>
            <w:shd w:val="clear" w:color="auto" w:fill="auto"/>
            <w:vAlign w:val="bottom"/>
          </w:tcPr>
          <w:p w:rsidR="009120D6" w:rsidRPr="003944FE" w:rsidRDefault="009120D6" w:rsidP="00141FBA">
            <w:pPr>
              <w:keepNext/>
              <w:widowControl w:val="0"/>
              <w:jc w:val="center"/>
            </w:pPr>
            <w:r w:rsidRPr="003944FE">
              <w:t>100,00</w:t>
            </w:r>
          </w:p>
        </w:tc>
        <w:tc>
          <w:tcPr>
            <w:tcW w:w="1276" w:type="dxa"/>
            <w:shd w:val="clear" w:color="auto" w:fill="auto"/>
            <w:vAlign w:val="center"/>
          </w:tcPr>
          <w:p w:rsidR="009120D6" w:rsidRPr="003944FE" w:rsidRDefault="009120D6" w:rsidP="00141FBA">
            <w:pPr>
              <w:keepNext/>
              <w:widowControl w:val="0"/>
              <w:jc w:val="center"/>
            </w:pPr>
            <w:r w:rsidRPr="003944FE">
              <w:t>329,50</w:t>
            </w:r>
          </w:p>
        </w:tc>
        <w:tc>
          <w:tcPr>
            <w:tcW w:w="1366" w:type="dxa"/>
            <w:shd w:val="clear" w:color="auto" w:fill="auto"/>
            <w:vAlign w:val="center"/>
          </w:tcPr>
          <w:p w:rsidR="009120D6" w:rsidRPr="003944FE" w:rsidRDefault="009120D6" w:rsidP="00141FBA">
            <w:pPr>
              <w:keepNext/>
              <w:widowControl w:val="0"/>
              <w:jc w:val="center"/>
            </w:pPr>
            <w:r w:rsidRPr="003944FE">
              <w:t>100,00</w:t>
            </w:r>
          </w:p>
        </w:tc>
        <w:tc>
          <w:tcPr>
            <w:tcW w:w="1404" w:type="dxa"/>
            <w:shd w:val="clear" w:color="auto" w:fill="auto"/>
            <w:vAlign w:val="center"/>
          </w:tcPr>
          <w:p w:rsidR="009120D6" w:rsidRPr="003944FE" w:rsidRDefault="009120D6" w:rsidP="00141FBA">
            <w:pPr>
              <w:keepNext/>
              <w:widowControl w:val="0"/>
              <w:jc w:val="center"/>
            </w:pPr>
            <w:r w:rsidRPr="003944FE">
              <w:t>326,90</w:t>
            </w:r>
          </w:p>
        </w:tc>
        <w:tc>
          <w:tcPr>
            <w:tcW w:w="1234" w:type="dxa"/>
            <w:shd w:val="clear" w:color="auto" w:fill="auto"/>
            <w:vAlign w:val="center"/>
          </w:tcPr>
          <w:p w:rsidR="009120D6" w:rsidRPr="003944FE" w:rsidRDefault="009120D6" w:rsidP="00141FBA">
            <w:pPr>
              <w:keepNext/>
              <w:widowControl w:val="0"/>
              <w:jc w:val="center"/>
            </w:pPr>
            <w:r w:rsidRPr="003944FE">
              <w:t>100,00</w:t>
            </w:r>
          </w:p>
        </w:tc>
      </w:tr>
      <w:tr w:rsidR="003944FE" w:rsidRPr="003944FE" w:rsidTr="000F2D12">
        <w:trPr>
          <w:trHeight w:val="315"/>
          <w:jc w:val="center"/>
        </w:trPr>
        <w:tc>
          <w:tcPr>
            <w:tcW w:w="14419" w:type="dxa"/>
            <w:gridSpan w:val="7"/>
            <w:shd w:val="clear" w:color="auto" w:fill="auto"/>
            <w:vAlign w:val="center"/>
          </w:tcPr>
          <w:p w:rsidR="009120D6" w:rsidRPr="003944FE" w:rsidRDefault="009120D6" w:rsidP="00141FBA">
            <w:pPr>
              <w:keepNext/>
              <w:widowControl w:val="0"/>
            </w:pPr>
            <w:r w:rsidRPr="003944FE">
              <w:t>в том числе:</w:t>
            </w:r>
          </w:p>
        </w:tc>
      </w:tr>
      <w:tr w:rsidR="003944FE" w:rsidRPr="003944FE" w:rsidTr="003D6578">
        <w:trPr>
          <w:trHeight w:val="315"/>
          <w:jc w:val="center"/>
        </w:trPr>
        <w:tc>
          <w:tcPr>
            <w:tcW w:w="6876" w:type="dxa"/>
            <w:tcBorders>
              <w:right w:val="double" w:sz="6" w:space="0" w:color="auto"/>
            </w:tcBorders>
            <w:shd w:val="clear" w:color="auto" w:fill="auto"/>
            <w:vAlign w:val="center"/>
          </w:tcPr>
          <w:p w:rsidR="009120D6" w:rsidRPr="003944FE" w:rsidRDefault="009120D6" w:rsidP="00141FBA">
            <w:pPr>
              <w:keepNext/>
              <w:widowControl w:val="0"/>
              <w:jc w:val="both"/>
            </w:pPr>
            <w:r w:rsidRPr="003944FE">
              <w:rPr>
                <w:bCs/>
              </w:rPr>
              <w:t>численность населения без нарушений здоровья</w:t>
            </w:r>
          </w:p>
        </w:tc>
        <w:tc>
          <w:tcPr>
            <w:tcW w:w="1191" w:type="dxa"/>
            <w:tcBorders>
              <w:left w:val="double" w:sz="6" w:space="0" w:color="auto"/>
            </w:tcBorders>
            <w:shd w:val="clear" w:color="auto" w:fill="auto"/>
            <w:vAlign w:val="center"/>
          </w:tcPr>
          <w:p w:rsidR="009120D6" w:rsidRPr="003944FE" w:rsidRDefault="009120D6" w:rsidP="00141FBA">
            <w:pPr>
              <w:keepNext/>
              <w:widowControl w:val="0"/>
              <w:jc w:val="center"/>
            </w:pPr>
            <w:r w:rsidRPr="003944FE">
              <w:t>321,64</w:t>
            </w:r>
          </w:p>
        </w:tc>
        <w:tc>
          <w:tcPr>
            <w:tcW w:w="1072" w:type="dxa"/>
            <w:shd w:val="clear" w:color="auto" w:fill="auto"/>
            <w:vAlign w:val="bottom"/>
          </w:tcPr>
          <w:p w:rsidR="009120D6" w:rsidRPr="003944FE" w:rsidRDefault="00F23AF4" w:rsidP="00141FBA">
            <w:pPr>
              <w:keepNext/>
              <w:widowControl w:val="0"/>
              <w:jc w:val="center"/>
            </w:pPr>
            <w:r w:rsidRPr="003944FE">
              <w:t>96,99</w:t>
            </w:r>
          </w:p>
        </w:tc>
        <w:tc>
          <w:tcPr>
            <w:tcW w:w="1276" w:type="dxa"/>
            <w:shd w:val="clear" w:color="auto" w:fill="auto"/>
            <w:vAlign w:val="center"/>
          </w:tcPr>
          <w:p w:rsidR="009120D6" w:rsidRPr="003944FE" w:rsidRDefault="009120D6" w:rsidP="00141FBA">
            <w:pPr>
              <w:keepNext/>
              <w:widowControl w:val="0"/>
              <w:jc w:val="center"/>
            </w:pPr>
            <w:r w:rsidRPr="003944FE">
              <w:t>319,37</w:t>
            </w:r>
          </w:p>
        </w:tc>
        <w:tc>
          <w:tcPr>
            <w:tcW w:w="1366" w:type="dxa"/>
            <w:shd w:val="clear" w:color="auto" w:fill="auto"/>
            <w:vAlign w:val="bottom"/>
          </w:tcPr>
          <w:p w:rsidR="009120D6" w:rsidRPr="003944FE" w:rsidRDefault="009120D6" w:rsidP="00141FBA">
            <w:pPr>
              <w:keepNext/>
              <w:widowControl w:val="0"/>
              <w:jc w:val="center"/>
            </w:pPr>
            <w:r w:rsidRPr="003944FE">
              <w:t>96,9</w:t>
            </w:r>
          </w:p>
        </w:tc>
        <w:tc>
          <w:tcPr>
            <w:tcW w:w="1404" w:type="dxa"/>
            <w:shd w:val="clear" w:color="auto" w:fill="auto"/>
            <w:vAlign w:val="center"/>
          </w:tcPr>
          <w:p w:rsidR="009120D6" w:rsidRPr="003944FE" w:rsidRDefault="009120D6" w:rsidP="00141FBA">
            <w:pPr>
              <w:keepNext/>
              <w:widowControl w:val="0"/>
              <w:jc w:val="center"/>
            </w:pPr>
            <w:r w:rsidRPr="003944FE">
              <w:t>316,66</w:t>
            </w:r>
          </w:p>
        </w:tc>
        <w:tc>
          <w:tcPr>
            <w:tcW w:w="1234" w:type="dxa"/>
            <w:shd w:val="clear" w:color="auto" w:fill="auto"/>
            <w:vAlign w:val="bottom"/>
          </w:tcPr>
          <w:p w:rsidR="009120D6" w:rsidRPr="003944FE" w:rsidRDefault="00F23AF4" w:rsidP="00141FBA">
            <w:pPr>
              <w:keepNext/>
              <w:widowControl w:val="0"/>
              <w:jc w:val="center"/>
            </w:pPr>
            <w:r w:rsidRPr="003944FE">
              <w:t>96,87</w:t>
            </w:r>
          </w:p>
        </w:tc>
      </w:tr>
      <w:tr w:rsidR="003944FE" w:rsidRPr="003944FE" w:rsidTr="003D6578">
        <w:trPr>
          <w:trHeight w:val="315"/>
          <w:jc w:val="center"/>
        </w:trPr>
        <w:tc>
          <w:tcPr>
            <w:tcW w:w="6876" w:type="dxa"/>
            <w:tcBorders>
              <w:right w:val="double" w:sz="6" w:space="0" w:color="auto"/>
            </w:tcBorders>
            <w:shd w:val="clear" w:color="auto" w:fill="auto"/>
            <w:vAlign w:val="center"/>
          </w:tcPr>
          <w:p w:rsidR="009120D6" w:rsidRPr="003944FE" w:rsidRDefault="009120D6" w:rsidP="00141FBA">
            <w:pPr>
              <w:keepNext/>
              <w:widowControl w:val="0"/>
              <w:jc w:val="both"/>
            </w:pPr>
            <w:r w:rsidRPr="003944FE">
              <w:rPr>
                <w:bCs/>
              </w:rPr>
              <w:t>численность населения с ограниченными возможностями</w:t>
            </w:r>
          </w:p>
        </w:tc>
        <w:tc>
          <w:tcPr>
            <w:tcW w:w="1191" w:type="dxa"/>
            <w:tcBorders>
              <w:left w:val="double" w:sz="6" w:space="0" w:color="auto"/>
            </w:tcBorders>
            <w:shd w:val="clear" w:color="auto" w:fill="auto"/>
            <w:vAlign w:val="center"/>
          </w:tcPr>
          <w:p w:rsidR="009120D6" w:rsidRPr="003944FE" w:rsidRDefault="009120D6" w:rsidP="00141FBA">
            <w:pPr>
              <w:keepNext/>
              <w:widowControl w:val="0"/>
              <w:jc w:val="center"/>
            </w:pPr>
            <w:r w:rsidRPr="003944FE">
              <w:t>9,97</w:t>
            </w:r>
          </w:p>
        </w:tc>
        <w:tc>
          <w:tcPr>
            <w:tcW w:w="1072" w:type="dxa"/>
            <w:shd w:val="clear" w:color="auto" w:fill="auto"/>
            <w:vAlign w:val="bottom"/>
          </w:tcPr>
          <w:p w:rsidR="009120D6" w:rsidRPr="003944FE" w:rsidRDefault="00F23AF4" w:rsidP="00141FBA">
            <w:pPr>
              <w:keepNext/>
              <w:widowControl w:val="0"/>
              <w:jc w:val="center"/>
            </w:pPr>
            <w:r w:rsidRPr="003944FE">
              <w:t>3,00</w:t>
            </w:r>
          </w:p>
        </w:tc>
        <w:tc>
          <w:tcPr>
            <w:tcW w:w="1276" w:type="dxa"/>
            <w:shd w:val="clear" w:color="auto" w:fill="auto"/>
            <w:vAlign w:val="center"/>
          </w:tcPr>
          <w:p w:rsidR="009120D6" w:rsidRPr="003944FE" w:rsidRDefault="009120D6" w:rsidP="00141FBA">
            <w:pPr>
              <w:keepNext/>
              <w:widowControl w:val="0"/>
              <w:jc w:val="center"/>
            </w:pPr>
            <w:r w:rsidRPr="003944FE">
              <w:t>10,14</w:t>
            </w:r>
          </w:p>
        </w:tc>
        <w:tc>
          <w:tcPr>
            <w:tcW w:w="1366" w:type="dxa"/>
            <w:shd w:val="clear" w:color="auto" w:fill="auto"/>
            <w:vAlign w:val="bottom"/>
          </w:tcPr>
          <w:p w:rsidR="009120D6" w:rsidRPr="003944FE" w:rsidRDefault="009120D6" w:rsidP="00141FBA">
            <w:pPr>
              <w:keepNext/>
              <w:widowControl w:val="0"/>
              <w:jc w:val="center"/>
            </w:pPr>
            <w:r w:rsidRPr="003944FE">
              <w:t>3,10</w:t>
            </w:r>
          </w:p>
        </w:tc>
        <w:tc>
          <w:tcPr>
            <w:tcW w:w="1404" w:type="dxa"/>
            <w:shd w:val="clear" w:color="auto" w:fill="auto"/>
            <w:vAlign w:val="center"/>
          </w:tcPr>
          <w:p w:rsidR="009120D6" w:rsidRPr="003944FE" w:rsidRDefault="009120D6" w:rsidP="00141FBA">
            <w:pPr>
              <w:keepNext/>
              <w:widowControl w:val="0"/>
              <w:jc w:val="center"/>
            </w:pPr>
            <w:r w:rsidRPr="003944FE">
              <w:t>10,24</w:t>
            </w:r>
          </w:p>
        </w:tc>
        <w:tc>
          <w:tcPr>
            <w:tcW w:w="1234" w:type="dxa"/>
            <w:shd w:val="clear" w:color="auto" w:fill="auto"/>
            <w:vAlign w:val="bottom"/>
          </w:tcPr>
          <w:p w:rsidR="009120D6" w:rsidRPr="003944FE" w:rsidRDefault="00F23AF4" w:rsidP="00141FBA">
            <w:pPr>
              <w:keepNext/>
              <w:widowControl w:val="0"/>
              <w:jc w:val="center"/>
            </w:pPr>
            <w:r w:rsidRPr="003944FE">
              <w:t>3,13</w:t>
            </w:r>
          </w:p>
        </w:tc>
      </w:tr>
      <w:tr w:rsidR="003944FE" w:rsidRPr="003944FE" w:rsidTr="003D6578">
        <w:trPr>
          <w:trHeight w:val="315"/>
          <w:jc w:val="center"/>
        </w:trPr>
        <w:tc>
          <w:tcPr>
            <w:tcW w:w="6876" w:type="dxa"/>
            <w:tcBorders>
              <w:right w:val="double" w:sz="6" w:space="0" w:color="auto"/>
            </w:tcBorders>
            <w:shd w:val="clear" w:color="auto" w:fill="auto"/>
            <w:vAlign w:val="center"/>
          </w:tcPr>
          <w:p w:rsidR="009120D6" w:rsidRPr="003944FE" w:rsidRDefault="009120D6" w:rsidP="00141FBA">
            <w:pPr>
              <w:keepNext/>
              <w:widowControl w:val="0"/>
              <w:jc w:val="both"/>
              <w:rPr>
                <w:b/>
                <w:bCs/>
              </w:rPr>
            </w:pPr>
            <w:r w:rsidRPr="003944FE">
              <w:rPr>
                <w:b/>
                <w:bCs/>
              </w:rPr>
              <w:t>Численность безработных, зарегистрированных в госуда</w:t>
            </w:r>
            <w:r w:rsidRPr="003944FE">
              <w:rPr>
                <w:b/>
                <w:bCs/>
              </w:rPr>
              <w:t>р</w:t>
            </w:r>
            <w:r w:rsidRPr="003944FE">
              <w:rPr>
                <w:b/>
                <w:bCs/>
              </w:rPr>
              <w:t>ственных учреждениях службы занятости населения (на к</w:t>
            </w:r>
            <w:r w:rsidRPr="003944FE">
              <w:rPr>
                <w:b/>
                <w:bCs/>
              </w:rPr>
              <w:t>о</w:t>
            </w:r>
            <w:r w:rsidRPr="003944FE">
              <w:rPr>
                <w:b/>
                <w:bCs/>
              </w:rPr>
              <w:t>нец года)</w:t>
            </w:r>
          </w:p>
        </w:tc>
        <w:tc>
          <w:tcPr>
            <w:tcW w:w="1191" w:type="dxa"/>
            <w:tcBorders>
              <w:left w:val="double" w:sz="6" w:space="0" w:color="auto"/>
            </w:tcBorders>
            <w:shd w:val="clear" w:color="auto" w:fill="auto"/>
            <w:vAlign w:val="center"/>
          </w:tcPr>
          <w:p w:rsidR="009120D6" w:rsidRPr="003944FE" w:rsidRDefault="009120D6" w:rsidP="00141FBA">
            <w:pPr>
              <w:keepNext/>
              <w:widowControl w:val="0"/>
              <w:jc w:val="center"/>
              <w:rPr>
                <w:b/>
              </w:rPr>
            </w:pPr>
            <w:r w:rsidRPr="003944FE">
              <w:rPr>
                <w:b/>
              </w:rPr>
              <w:t>5,32</w:t>
            </w:r>
          </w:p>
        </w:tc>
        <w:tc>
          <w:tcPr>
            <w:tcW w:w="1072" w:type="dxa"/>
            <w:shd w:val="clear" w:color="auto" w:fill="auto"/>
            <w:vAlign w:val="center"/>
          </w:tcPr>
          <w:p w:rsidR="009120D6" w:rsidRPr="003944FE" w:rsidRDefault="009120D6" w:rsidP="00141FBA">
            <w:pPr>
              <w:keepNext/>
              <w:widowControl w:val="0"/>
              <w:jc w:val="center"/>
              <w:rPr>
                <w:b/>
              </w:rPr>
            </w:pPr>
            <w:r w:rsidRPr="003944FE">
              <w:rPr>
                <w:b/>
              </w:rPr>
              <w:t>100,00</w:t>
            </w:r>
          </w:p>
        </w:tc>
        <w:tc>
          <w:tcPr>
            <w:tcW w:w="1276" w:type="dxa"/>
            <w:shd w:val="clear" w:color="auto" w:fill="auto"/>
            <w:vAlign w:val="center"/>
          </w:tcPr>
          <w:p w:rsidR="009120D6" w:rsidRPr="003944FE" w:rsidRDefault="009120D6" w:rsidP="00141FBA">
            <w:pPr>
              <w:keepNext/>
              <w:widowControl w:val="0"/>
              <w:jc w:val="center"/>
              <w:rPr>
                <w:b/>
              </w:rPr>
            </w:pPr>
            <w:r w:rsidRPr="003944FE">
              <w:rPr>
                <w:b/>
              </w:rPr>
              <w:t>3,93</w:t>
            </w:r>
          </w:p>
        </w:tc>
        <w:tc>
          <w:tcPr>
            <w:tcW w:w="1366" w:type="dxa"/>
            <w:shd w:val="clear" w:color="auto" w:fill="auto"/>
            <w:vAlign w:val="center"/>
          </w:tcPr>
          <w:p w:rsidR="009120D6" w:rsidRPr="003944FE" w:rsidRDefault="009120D6" w:rsidP="00141FBA">
            <w:pPr>
              <w:keepNext/>
              <w:widowControl w:val="0"/>
              <w:jc w:val="center"/>
              <w:rPr>
                <w:b/>
              </w:rPr>
            </w:pPr>
            <w:r w:rsidRPr="003944FE">
              <w:rPr>
                <w:b/>
              </w:rPr>
              <w:t>100,00</w:t>
            </w:r>
          </w:p>
        </w:tc>
        <w:tc>
          <w:tcPr>
            <w:tcW w:w="1404" w:type="dxa"/>
            <w:shd w:val="clear" w:color="auto" w:fill="auto"/>
            <w:vAlign w:val="center"/>
          </w:tcPr>
          <w:p w:rsidR="009120D6" w:rsidRPr="003944FE" w:rsidRDefault="009120D6" w:rsidP="00141FBA">
            <w:pPr>
              <w:keepNext/>
              <w:widowControl w:val="0"/>
              <w:jc w:val="center"/>
              <w:rPr>
                <w:b/>
              </w:rPr>
            </w:pPr>
            <w:r w:rsidRPr="003944FE">
              <w:rPr>
                <w:b/>
              </w:rPr>
              <w:t>3,50</w:t>
            </w:r>
          </w:p>
        </w:tc>
        <w:tc>
          <w:tcPr>
            <w:tcW w:w="1234" w:type="dxa"/>
            <w:shd w:val="clear" w:color="auto" w:fill="auto"/>
            <w:vAlign w:val="center"/>
          </w:tcPr>
          <w:p w:rsidR="009120D6" w:rsidRPr="003944FE" w:rsidRDefault="009120D6" w:rsidP="00141FBA">
            <w:pPr>
              <w:keepNext/>
              <w:widowControl w:val="0"/>
              <w:jc w:val="center"/>
              <w:rPr>
                <w:b/>
              </w:rPr>
            </w:pPr>
            <w:r w:rsidRPr="003944FE">
              <w:rPr>
                <w:b/>
              </w:rPr>
              <w:t>100,00</w:t>
            </w:r>
          </w:p>
        </w:tc>
      </w:tr>
      <w:tr w:rsidR="003944FE" w:rsidRPr="003944FE" w:rsidTr="000F2D12">
        <w:trPr>
          <w:trHeight w:val="315"/>
          <w:jc w:val="center"/>
        </w:trPr>
        <w:tc>
          <w:tcPr>
            <w:tcW w:w="14419" w:type="dxa"/>
            <w:gridSpan w:val="7"/>
            <w:shd w:val="clear" w:color="auto" w:fill="auto"/>
            <w:vAlign w:val="center"/>
          </w:tcPr>
          <w:p w:rsidR="009120D6" w:rsidRPr="003944FE" w:rsidRDefault="009120D6" w:rsidP="00141FBA">
            <w:pPr>
              <w:keepNext/>
              <w:widowControl w:val="0"/>
              <w:rPr>
                <w:b/>
                <w:bCs/>
              </w:rPr>
            </w:pPr>
            <w:r w:rsidRPr="003944FE">
              <w:rPr>
                <w:bCs/>
              </w:rPr>
              <w:t>в том числе:</w:t>
            </w:r>
          </w:p>
        </w:tc>
      </w:tr>
      <w:tr w:rsidR="003944FE" w:rsidRPr="003944FE" w:rsidTr="003D6578">
        <w:trPr>
          <w:trHeight w:val="315"/>
          <w:jc w:val="center"/>
        </w:trPr>
        <w:tc>
          <w:tcPr>
            <w:tcW w:w="6876" w:type="dxa"/>
            <w:tcBorders>
              <w:right w:val="double" w:sz="6" w:space="0" w:color="auto"/>
            </w:tcBorders>
            <w:shd w:val="clear" w:color="auto" w:fill="auto"/>
            <w:vAlign w:val="center"/>
          </w:tcPr>
          <w:p w:rsidR="009120D6" w:rsidRPr="003944FE" w:rsidRDefault="009120D6" w:rsidP="00141FBA">
            <w:pPr>
              <w:keepNext/>
              <w:widowControl w:val="0"/>
              <w:jc w:val="both"/>
            </w:pPr>
            <w:r w:rsidRPr="003944FE">
              <w:rPr>
                <w:bCs/>
              </w:rPr>
              <w:t>численность населения без нарушений здоровья</w:t>
            </w:r>
          </w:p>
        </w:tc>
        <w:tc>
          <w:tcPr>
            <w:tcW w:w="1191" w:type="dxa"/>
            <w:tcBorders>
              <w:left w:val="double" w:sz="6" w:space="0" w:color="auto"/>
            </w:tcBorders>
            <w:shd w:val="clear" w:color="auto" w:fill="auto"/>
            <w:vAlign w:val="center"/>
          </w:tcPr>
          <w:p w:rsidR="009120D6" w:rsidRPr="003944FE" w:rsidRDefault="009120D6" w:rsidP="00141FBA">
            <w:pPr>
              <w:keepNext/>
              <w:widowControl w:val="0"/>
              <w:jc w:val="center"/>
            </w:pPr>
            <w:r w:rsidRPr="003944FE">
              <w:t>5,03</w:t>
            </w:r>
          </w:p>
        </w:tc>
        <w:tc>
          <w:tcPr>
            <w:tcW w:w="1072" w:type="dxa"/>
            <w:shd w:val="clear" w:color="auto" w:fill="auto"/>
            <w:vAlign w:val="bottom"/>
          </w:tcPr>
          <w:p w:rsidR="009120D6" w:rsidRPr="003944FE" w:rsidRDefault="009120D6" w:rsidP="00141FBA">
            <w:pPr>
              <w:keepNext/>
              <w:widowControl w:val="0"/>
              <w:jc w:val="center"/>
            </w:pPr>
            <w:r w:rsidRPr="003944FE">
              <w:t>94,64</w:t>
            </w:r>
          </w:p>
        </w:tc>
        <w:tc>
          <w:tcPr>
            <w:tcW w:w="1276" w:type="dxa"/>
            <w:shd w:val="clear" w:color="auto" w:fill="auto"/>
            <w:vAlign w:val="center"/>
          </w:tcPr>
          <w:p w:rsidR="009120D6" w:rsidRPr="003944FE" w:rsidRDefault="009120D6" w:rsidP="00141FBA">
            <w:pPr>
              <w:keepNext/>
              <w:widowControl w:val="0"/>
              <w:jc w:val="center"/>
            </w:pPr>
            <w:r w:rsidRPr="003944FE">
              <w:t>3,66</w:t>
            </w:r>
          </w:p>
        </w:tc>
        <w:tc>
          <w:tcPr>
            <w:tcW w:w="1366" w:type="dxa"/>
            <w:shd w:val="clear" w:color="auto" w:fill="auto"/>
            <w:vAlign w:val="bottom"/>
          </w:tcPr>
          <w:p w:rsidR="009120D6" w:rsidRPr="003944FE" w:rsidRDefault="009120D6" w:rsidP="00141FBA">
            <w:pPr>
              <w:keepNext/>
              <w:widowControl w:val="0"/>
              <w:jc w:val="center"/>
            </w:pPr>
            <w:r w:rsidRPr="003944FE">
              <w:t>93,13</w:t>
            </w:r>
          </w:p>
        </w:tc>
        <w:tc>
          <w:tcPr>
            <w:tcW w:w="1404" w:type="dxa"/>
            <w:shd w:val="clear" w:color="auto" w:fill="auto"/>
            <w:vAlign w:val="center"/>
          </w:tcPr>
          <w:p w:rsidR="009120D6" w:rsidRPr="003944FE" w:rsidRDefault="009120D6" w:rsidP="00141FBA">
            <w:pPr>
              <w:keepNext/>
              <w:widowControl w:val="0"/>
              <w:jc w:val="center"/>
            </w:pPr>
            <w:r w:rsidRPr="003944FE">
              <w:t>3,26</w:t>
            </w:r>
          </w:p>
        </w:tc>
        <w:tc>
          <w:tcPr>
            <w:tcW w:w="1234" w:type="dxa"/>
            <w:shd w:val="clear" w:color="auto" w:fill="auto"/>
            <w:vAlign w:val="bottom"/>
          </w:tcPr>
          <w:p w:rsidR="009120D6" w:rsidRPr="003944FE" w:rsidRDefault="009120D6" w:rsidP="00141FBA">
            <w:pPr>
              <w:keepNext/>
              <w:widowControl w:val="0"/>
              <w:jc w:val="center"/>
            </w:pPr>
            <w:r w:rsidRPr="003944FE">
              <w:t>93,03</w:t>
            </w:r>
          </w:p>
        </w:tc>
      </w:tr>
      <w:tr w:rsidR="003944FE" w:rsidRPr="003944FE" w:rsidTr="003D6578">
        <w:trPr>
          <w:trHeight w:val="315"/>
          <w:jc w:val="center"/>
        </w:trPr>
        <w:tc>
          <w:tcPr>
            <w:tcW w:w="6876" w:type="dxa"/>
            <w:tcBorders>
              <w:right w:val="double" w:sz="6" w:space="0" w:color="auto"/>
            </w:tcBorders>
            <w:shd w:val="clear" w:color="auto" w:fill="auto"/>
            <w:vAlign w:val="center"/>
          </w:tcPr>
          <w:p w:rsidR="009120D6" w:rsidRPr="003944FE" w:rsidRDefault="009120D6" w:rsidP="00141FBA">
            <w:pPr>
              <w:keepNext/>
              <w:widowControl w:val="0"/>
              <w:jc w:val="both"/>
            </w:pPr>
            <w:r w:rsidRPr="003944FE">
              <w:rPr>
                <w:bCs/>
              </w:rPr>
              <w:t>численность населения с ограниченными возможностями</w:t>
            </w:r>
          </w:p>
        </w:tc>
        <w:tc>
          <w:tcPr>
            <w:tcW w:w="1191" w:type="dxa"/>
            <w:tcBorders>
              <w:left w:val="double" w:sz="6" w:space="0" w:color="auto"/>
            </w:tcBorders>
            <w:shd w:val="clear" w:color="auto" w:fill="auto"/>
            <w:vAlign w:val="center"/>
          </w:tcPr>
          <w:p w:rsidR="009120D6" w:rsidRPr="003944FE" w:rsidRDefault="009120D6" w:rsidP="00141FBA">
            <w:pPr>
              <w:keepNext/>
              <w:widowControl w:val="0"/>
              <w:jc w:val="center"/>
              <w:rPr>
                <w:lang w:val="en-US"/>
              </w:rPr>
            </w:pPr>
            <w:r w:rsidRPr="003944FE">
              <w:t>0,29</w:t>
            </w:r>
          </w:p>
        </w:tc>
        <w:tc>
          <w:tcPr>
            <w:tcW w:w="1072" w:type="dxa"/>
            <w:shd w:val="clear" w:color="auto" w:fill="auto"/>
            <w:vAlign w:val="bottom"/>
          </w:tcPr>
          <w:p w:rsidR="009120D6" w:rsidRPr="003944FE" w:rsidRDefault="009120D6" w:rsidP="00141FBA">
            <w:pPr>
              <w:keepNext/>
              <w:widowControl w:val="0"/>
              <w:jc w:val="center"/>
            </w:pPr>
            <w:r w:rsidRPr="003944FE">
              <w:t>5,362</w:t>
            </w:r>
          </w:p>
        </w:tc>
        <w:tc>
          <w:tcPr>
            <w:tcW w:w="1276" w:type="dxa"/>
            <w:shd w:val="clear" w:color="auto" w:fill="auto"/>
            <w:vAlign w:val="center"/>
          </w:tcPr>
          <w:p w:rsidR="009120D6" w:rsidRPr="003944FE" w:rsidRDefault="009120D6" w:rsidP="00141FBA">
            <w:pPr>
              <w:keepNext/>
              <w:widowControl w:val="0"/>
              <w:jc w:val="center"/>
            </w:pPr>
            <w:r w:rsidRPr="003944FE">
              <w:t>0,27</w:t>
            </w:r>
          </w:p>
        </w:tc>
        <w:tc>
          <w:tcPr>
            <w:tcW w:w="1366" w:type="dxa"/>
            <w:shd w:val="clear" w:color="auto" w:fill="auto"/>
            <w:vAlign w:val="bottom"/>
          </w:tcPr>
          <w:p w:rsidR="009120D6" w:rsidRPr="003944FE" w:rsidRDefault="009120D6" w:rsidP="00141FBA">
            <w:pPr>
              <w:keepNext/>
              <w:widowControl w:val="0"/>
              <w:jc w:val="center"/>
            </w:pPr>
            <w:r w:rsidRPr="003944FE">
              <w:t>6,87</w:t>
            </w:r>
          </w:p>
        </w:tc>
        <w:tc>
          <w:tcPr>
            <w:tcW w:w="1404" w:type="dxa"/>
            <w:shd w:val="clear" w:color="auto" w:fill="auto"/>
            <w:vAlign w:val="center"/>
          </w:tcPr>
          <w:p w:rsidR="009120D6" w:rsidRPr="003944FE" w:rsidRDefault="009120D6" w:rsidP="00141FBA">
            <w:pPr>
              <w:keepNext/>
              <w:widowControl w:val="0"/>
              <w:jc w:val="center"/>
            </w:pPr>
            <w:r w:rsidRPr="003944FE">
              <w:t>0,24</w:t>
            </w:r>
          </w:p>
        </w:tc>
        <w:tc>
          <w:tcPr>
            <w:tcW w:w="1234" w:type="dxa"/>
            <w:shd w:val="clear" w:color="auto" w:fill="auto"/>
            <w:vAlign w:val="bottom"/>
          </w:tcPr>
          <w:p w:rsidR="009120D6" w:rsidRPr="003944FE" w:rsidRDefault="009120D6" w:rsidP="00141FBA">
            <w:pPr>
              <w:keepNext/>
              <w:widowControl w:val="0"/>
              <w:jc w:val="center"/>
            </w:pPr>
            <w:r w:rsidRPr="003944FE">
              <w:t>6,97</w:t>
            </w:r>
          </w:p>
        </w:tc>
      </w:tr>
    </w:tbl>
    <w:p w:rsidR="00F35E19" w:rsidRPr="003944FE" w:rsidRDefault="00F35E19" w:rsidP="00141FBA">
      <w:pPr>
        <w:keepNext/>
        <w:widowControl w:val="0"/>
        <w:jc w:val="both"/>
        <w:rPr>
          <w:b/>
          <w:bCs/>
          <w:sz w:val="28"/>
          <w:szCs w:val="28"/>
        </w:rPr>
        <w:sectPr w:rsidR="00F35E19" w:rsidRPr="003944FE" w:rsidSect="000317D7">
          <w:pgSz w:w="16838" w:h="11906" w:orient="landscape"/>
          <w:pgMar w:top="1701" w:right="1134" w:bottom="567" w:left="1134" w:header="709" w:footer="709" w:gutter="0"/>
          <w:cols w:space="708"/>
          <w:docGrid w:linePitch="360"/>
        </w:sectPr>
      </w:pPr>
    </w:p>
    <w:p w:rsidR="00F35E19" w:rsidRPr="003944FE" w:rsidRDefault="00F35E19" w:rsidP="00141FBA">
      <w:pPr>
        <w:keepNext/>
        <w:widowControl w:val="0"/>
        <w:spacing w:line="360" w:lineRule="auto"/>
        <w:ind w:firstLine="709"/>
        <w:jc w:val="both"/>
        <w:rPr>
          <w:sz w:val="28"/>
          <w:szCs w:val="28"/>
        </w:rPr>
      </w:pPr>
      <w:r w:rsidRPr="003944FE">
        <w:rPr>
          <w:sz w:val="28"/>
          <w:szCs w:val="28"/>
        </w:rPr>
        <w:lastRenderedPageBreak/>
        <w:t>Анализ данных таблицы 3 отражает рост численности населения города Кемерово и снижение численности населения с ограниченными возможност</w:t>
      </w:r>
      <w:r w:rsidRPr="003944FE">
        <w:rPr>
          <w:sz w:val="28"/>
          <w:szCs w:val="28"/>
        </w:rPr>
        <w:t>я</w:t>
      </w:r>
      <w:r w:rsidRPr="003944FE">
        <w:rPr>
          <w:sz w:val="28"/>
          <w:szCs w:val="28"/>
        </w:rPr>
        <w:t>ми: в 2016 году доля численности населения с нарушениями здоровья составила 7,15 %, в 2017 году – 7,03 %, в 2018 – 6,85 %. Сокращение численности нетр</w:t>
      </w:r>
      <w:r w:rsidRPr="003944FE">
        <w:rPr>
          <w:sz w:val="28"/>
          <w:szCs w:val="28"/>
        </w:rPr>
        <w:t>у</w:t>
      </w:r>
      <w:r w:rsidRPr="003944FE">
        <w:rPr>
          <w:sz w:val="28"/>
          <w:szCs w:val="28"/>
        </w:rPr>
        <w:t>доспособного населения с нарушениями здоровья в анализируемом периоде оставило 4 % или 1 590 человек.</w:t>
      </w:r>
    </w:p>
    <w:p w:rsidR="00F35E19" w:rsidRPr="003944FE" w:rsidRDefault="00F35E19" w:rsidP="00141FBA">
      <w:pPr>
        <w:keepNext/>
        <w:widowControl w:val="0"/>
        <w:spacing w:line="360" w:lineRule="auto"/>
        <w:ind w:firstLine="709"/>
        <w:jc w:val="both"/>
        <w:rPr>
          <w:sz w:val="28"/>
          <w:szCs w:val="28"/>
        </w:rPr>
      </w:pPr>
      <w:r w:rsidRPr="003944FE">
        <w:rPr>
          <w:sz w:val="28"/>
          <w:szCs w:val="28"/>
        </w:rPr>
        <w:t>Динамика структуры трудоспособного населения в городе Кемер</w:t>
      </w:r>
      <w:r w:rsidR="00F23AF4" w:rsidRPr="003944FE">
        <w:rPr>
          <w:sz w:val="28"/>
          <w:szCs w:val="28"/>
        </w:rPr>
        <w:t>ово за период с 2016 по 2018 годы</w:t>
      </w:r>
      <w:r w:rsidRPr="003944FE">
        <w:rPr>
          <w:sz w:val="28"/>
          <w:szCs w:val="28"/>
        </w:rPr>
        <w:t xml:space="preserve"> представлена на рисунке 9.</w:t>
      </w:r>
    </w:p>
    <w:p w:rsidR="00F23AF4" w:rsidRPr="003944FE" w:rsidRDefault="00F23AF4" w:rsidP="00A5510B">
      <w:pPr>
        <w:keepNext/>
        <w:widowControl w:val="0"/>
        <w:spacing w:line="360" w:lineRule="auto"/>
        <w:jc w:val="center"/>
        <w:rPr>
          <w:noProof/>
          <w:sz w:val="28"/>
          <w:szCs w:val="28"/>
        </w:rPr>
      </w:pPr>
      <w:r w:rsidRPr="003944FE">
        <w:rPr>
          <w:noProof/>
          <w:sz w:val="28"/>
          <w:szCs w:val="28"/>
        </w:rPr>
        <w:drawing>
          <wp:inline distT="0" distB="0" distL="0" distR="0" wp14:anchorId="7072EAA1" wp14:editId="03A00A6B">
            <wp:extent cx="5282648" cy="3286665"/>
            <wp:effectExtent l="19050" t="0" r="13252" b="8985"/>
            <wp:docPr id="6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35E19" w:rsidRPr="003944FE" w:rsidRDefault="00F35E19" w:rsidP="00141FBA">
      <w:pPr>
        <w:keepNext/>
        <w:widowControl w:val="0"/>
        <w:numPr>
          <w:ilvl w:val="0"/>
          <w:numId w:val="3"/>
        </w:numPr>
        <w:tabs>
          <w:tab w:val="num" w:pos="1701"/>
        </w:tabs>
        <w:spacing w:line="360" w:lineRule="auto"/>
        <w:ind w:left="0"/>
        <w:jc w:val="center"/>
        <w:rPr>
          <w:b/>
          <w:sz w:val="28"/>
          <w:szCs w:val="28"/>
        </w:rPr>
      </w:pPr>
      <w:r w:rsidRPr="003944FE">
        <w:rPr>
          <w:b/>
          <w:sz w:val="28"/>
          <w:szCs w:val="28"/>
        </w:rPr>
        <w:t>Динамика структуры трудоспособного населения в городе Кемер</w:t>
      </w:r>
      <w:r w:rsidR="00F23AF4" w:rsidRPr="003944FE">
        <w:rPr>
          <w:b/>
          <w:sz w:val="28"/>
          <w:szCs w:val="28"/>
        </w:rPr>
        <w:t>ово за период с 2016 по 2018 годы, тыс. человек</w:t>
      </w:r>
    </w:p>
    <w:p w:rsidR="00F35E19" w:rsidRPr="003944FE" w:rsidRDefault="00F35E19" w:rsidP="00141FBA">
      <w:pPr>
        <w:keepNext/>
        <w:widowControl w:val="0"/>
        <w:tabs>
          <w:tab w:val="left" w:pos="2700"/>
        </w:tabs>
        <w:spacing w:line="360" w:lineRule="auto"/>
        <w:ind w:firstLine="709"/>
        <w:jc w:val="both"/>
        <w:rPr>
          <w:sz w:val="28"/>
          <w:szCs w:val="28"/>
        </w:rPr>
      </w:pPr>
      <w:r w:rsidRPr="003944FE">
        <w:rPr>
          <w:sz w:val="28"/>
          <w:szCs w:val="28"/>
        </w:rPr>
        <w:t>В течение всего анализируемого периода наблюдается увеличение чи</w:t>
      </w:r>
      <w:r w:rsidRPr="003944FE">
        <w:rPr>
          <w:sz w:val="28"/>
          <w:szCs w:val="28"/>
        </w:rPr>
        <w:t>с</w:t>
      </w:r>
      <w:r w:rsidRPr="003944FE">
        <w:rPr>
          <w:sz w:val="28"/>
          <w:szCs w:val="28"/>
        </w:rPr>
        <w:t>ленности трудоспособного населения с нарушениями здоровья: за анализиру</w:t>
      </w:r>
      <w:r w:rsidRPr="003944FE">
        <w:rPr>
          <w:sz w:val="28"/>
          <w:szCs w:val="28"/>
        </w:rPr>
        <w:t>е</w:t>
      </w:r>
      <w:r w:rsidRPr="003944FE">
        <w:rPr>
          <w:sz w:val="28"/>
          <w:szCs w:val="28"/>
        </w:rPr>
        <w:t>мый период увеличение составило 2,71 % или 270 человек. Одновременно наблюдается сокращение численности трудоспособного населения без наруш</w:t>
      </w:r>
      <w:r w:rsidRPr="003944FE">
        <w:rPr>
          <w:sz w:val="28"/>
          <w:szCs w:val="28"/>
        </w:rPr>
        <w:t>е</w:t>
      </w:r>
      <w:r w:rsidRPr="003944FE">
        <w:rPr>
          <w:sz w:val="28"/>
          <w:szCs w:val="28"/>
        </w:rPr>
        <w:t>ний здоровья: значение показате</w:t>
      </w:r>
      <w:r w:rsidR="00BF411C" w:rsidRPr="003944FE">
        <w:rPr>
          <w:sz w:val="28"/>
          <w:szCs w:val="28"/>
        </w:rPr>
        <w:t xml:space="preserve">ля сократилось на 1,5 % </w:t>
      </w:r>
      <w:r w:rsidR="00940DF6" w:rsidRPr="003944FE">
        <w:rPr>
          <w:sz w:val="28"/>
          <w:szCs w:val="28"/>
        </w:rPr>
        <w:t>или 4980</w:t>
      </w:r>
      <w:r w:rsidRPr="003944FE">
        <w:rPr>
          <w:sz w:val="28"/>
          <w:szCs w:val="28"/>
        </w:rPr>
        <w:t xml:space="preserve"> человек.</w:t>
      </w:r>
    </w:p>
    <w:p w:rsidR="00F35E19" w:rsidRPr="003944FE" w:rsidRDefault="00F35E19" w:rsidP="00141FBA">
      <w:pPr>
        <w:keepNext/>
        <w:widowControl w:val="0"/>
        <w:tabs>
          <w:tab w:val="left" w:pos="2700"/>
        </w:tabs>
        <w:spacing w:line="360" w:lineRule="auto"/>
        <w:ind w:firstLine="709"/>
        <w:jc w:val="both"/>
        <w:rPr>
          <w:spacing w:val="-2"/>
          <w:sz w:val="28"/>
          <w:szCs w:val="28"/>
        </w:rPr>
      </w:pPr>
      <w:r w:rsidRPr="003944FE">
        <w:rPr>
          <w:spacing w:val="-2"/>
          <w:sz w:val="28"/>
          <w:szCs w:val="28"/>
        </w:rPr>
        <w:t>Динамика структуры трудоспособного населения, зарегистрированного в государственном казенном учреждении Центре занятости населения города К</w:t>
      </w:r>
      <w:r w:rsidRPr="003944FE">
        <w:rPr>
          <w:spacing w:val="-2"/>
          <w:sz w:val="28"/>
          <w:szCs w:val="28"/>
        </w:rPr>
        <w:t>е</w:t>
      </w:r>
      <w:r w:rsidRPr="003944FE">
        <w:rPr>
          <w:spacing w:val="-2"/>
          <w:sz w:val="28"/>
          <w:szCs w:val="28"/>
        </w:rPr>
        <w:t>мер</w:t>
      </w:r>
      <w:r w:rsidR="00BF411C" w:rsidRPr="003944FE">
        <w:rPr>
          <w:spacing w:val="-2"/>
          <w:sz w:val="28"/>
          <w:szCs w:val="28"/>
        </w:rPr>
        <w:t>ово за период с 2016 по 2018 годы</w:t>
      </w:r>
      <w:r w:rsidRPr="003944FE">
        <w:rPr>
          <w:spacing w:val="-2"/>
          <w:sz w:val="28"/>
          <w:szCs w:val="28"/>
        </w:rPr>
        <w:t xml:space="preserve"> представлена на рисунке 10.</w:t>
      </w:r>
      <w:r w:rsidR="00940DF6" w:rsidRPr="00940DF6">
        <w:rPr>
          <w:noProof/>
          <w:sz w:val="28"/>
          <w:szCs w:val="28"/>
        </w:rPr>
        <w:t xml:space="preserve"> </w:t>
      </w:r>
      <w:r w:rsidR="00940DF6" w:rsidRPr="003944FE">
        <w:rPr>
          <w:noProof/>
          <w:sz w:val="28"/>
          <w:szCs w:val="28"/>
        </w:rPr>
        <w:lastRenderedPageBreak/>
        <w:drawing>
          <wp:inline distT="0" distB="0" distL="0" distR="0" wp14:anchorId="2DBC5BF3" wp14:editId="2E205225">
            <wp:extent cx="5923128" cy="3976880"/>
            <wp:effectExtent l="0" t="0" r="1905" b="5080"/>
            <wp:docPr id="22" name="Объект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
                    <pic:cNvPicPr>
                      <a:picLocks noChangeAspect="1" noChangeArrowheads="1"/>
                    </pic:cNvPicPr>
                  </pic:nvPicPr>
                  <pic:blipFill>
                    <a:blip r:embed="rId28" cstate="print"/>
                    <a:srcRect/>
                    <a:stretch>
                      <a:fillRect/>
                    </a:stretch>
                  </pic:blipFill>
                  <pic:spPr bwMode="auto">
                    <a:xfrm>
                      <a:off x="0" y="0"/>
                      <a:ext cx="5941170" cy="3988994"/>
                    </a:xfrm>
                    <a:prstGeom prst="rect">
                      <a:avLst/>
                    </a:prstGeom>
                    <a:noFill/>
                    <a:ln w="9525">
                      <a:noFill/>
                      <a:miter lim="800000"/>
                      <a:headEnd/>
                      <a:tailEnd/>
                    </a:ln>
                  </pic:spPr>
                </pic:pic>
              </a:graphicData>
            </a:graphic>
          </wp:inline>
        </w:drawing>
      </w:r>
    </w:p>
    <w:p w:rsidR="00F35E19" w:rsidRPr="003944FE" w:rsidRDefault="00F35E19" w:rsidP="00141FBA">
      <w:pPr>
        <w:keepNext/>
        <w:widowControl w:val="0"/>
        <w:spacing w:line="360" w:lineRule="auto"/>
        <w:jc w:val="center"/>
        <w:rPr>
          <w:noProof/>
          <w:sz w:val="28"/>
          <w:szCs w:val="28"/>
        </w:rPr>
      </w:pPr>
    </w:p>
    <w:p w:rsidR="00F35E19" w:rsidRPr="003944FE" w:rsidRDefault="00F35E19" w:rsidP="00141FBA">
      <w:pPr>
        <w:keepNext/>
        <w:widowControl w:val="0"/>
        <w:numPr>
          <w:ilvl w:val="0"/>
          <w:numId w:val="3"/>
        </w:numPr>
        <w:tabs>
          <w:tab w:val="num" w:pos="1701"/>
        </w:tabs>
        <w:spacing w:line="360" w:lineRule="auto"/>
        <w:ind w:left="0"/>
        <w:jc w:val="center"/>
        <w:rPr>
          <w:b/>
          <w:sz w:val="28"/>
          <w:szCs w:val="28"/>
        </w:rPr>
      </w:pPr>
      <w:r w:rsidRPr="003944FE">
        <w:rPr>
          <w:b/>
          <w:spacing w:val="-2"/>
          <w:sz w:val="28"/>
          <w:szCs w:val="28"/>
        </w:rPr>
        <w:t>Динамика структуры трудоспособного населения, зарегистр</w:t>
      </w:r>
      <w:r w:rsidRPr="003944FE">
        <w:rPr>
          <w:b/>
          <w:spacing w:val="-2"/>
          <w:sz w:val="28"/>
          <w:szCs w:val="28"/>
        </w:rPr>
        <w:t>и</w:t>
      </w:r>
      <w:r w:rsidRPr="003944FE">
        <w:rPr>
          <w:b/>
          <w:spacing w:val="-2"/>
          <w:sz w:val="28"/>
          <w:szCs w:val="28"/>
        </w:rPr>
        <w:t>рованного в государственном казенном учреждении Центре занятости нас</w:t>
      </w:r>
      <w:r w:rsidRPr="003944FE">
        <w:rPr>
          <w:b/>
          <w:spacing w:val="-2"/>
          <w:sz w:val="28"/>
          <w:szCs w:val="28"/>
        </w:rPr>
        <w:t>е</w:t>
      </w:r>
      <w:r w:rsidRPr="003944FE">
        <w:rPr>
          <w:b/>
          <w:spacing w:val="-2"/>
          <w:sz w:val="28"/>
          <w:szCs w:val="28"/>
        </w:rPr>
        <w:t>ления города Кемерово за период с 2016 по 2018 г</w:t>
      </w:r>
      <w:r w:rsidR="00BF411C" w:rsidRPr="003944FE">
        <w:rPr>
          <w:b/>
          <w:spacing w:val="-2"/>
          <w:sz w:val="28"/>
          <w:szCs w:val="28"/>
        </w:rPr>
        <w:t>оды</w:t>
      </w:r>
      <w:r w:rsidR="00BF411C" w:rsidRPr="003944FE">
        <w:rPr>
          <w:b/>
          <w:sz w:val="28"/>
          <w:szCs w:val="28"/>
        </w:rPr>
        <w:t>, тыс. человек</w:t>
      </w:r>
    </w:p>
    <w:p w:rsidR="00940DF6" w:rsidRDefault="00F35E19" w:rsidP="00940DF6">
      <w:pPr>
        <w:keepNext/>
        <w:widowControl w:val="0"/>
        <w:spacing w:before="120" w:line="360" w:lineRule="auto"/>
        <w:ind w:firstLine="709"/>
        <w:jc w:val="both"/>
        <w:rPr>
          <w:sz w:val="28"/>
          <w:szCs w:val="28"/>
        </w:rPr>
      </w:pPr>
      <w:r w:rsidRPr="003944FE">
        <w:rPr>
          <w:sz w:val="28"/>
          <w:szCs w:val="28"/>
        </w:rPr>
        <w:t xml:space="preserve">Данные рисунка 10 и таблицы 3 позволяют сделать вывод о </w:t>
      </w:r>
      <w:r w:rsidR="00940DF6" w:rsidRPr="003944FE">
        <w:rPr>
          <w:sz w:val="28"/>
          <w:szCs w:val="28"/>
        </w:rPr>
        <w:t>сокращении численности</w:t>
      </w:r>
      <w:r w:rsidRPr="003944FE">
        <w:rPr>
          <w:sz w:val="28"/>
          <w:szCs w:val="28"/>
        </w:rPr>
        <w:t xml:space="preserve"> трудоспособного населения, зарегистрированного в государстве</w:t>
      </w:r>
      <w:r w:rsidRPr="003944FE">
        <w:rPr>
          <w:sz w:val="28"/>
          <w:szCs w:val="28"/>
        </w:rPr>
        <w:t>н</w:t>
      </w:r>
      <w:r w:rsidRPr="003944FE">
        <w:rPr>
          <w:sz w:val="28"/>
          <w:szCs w:val="28"/>
        </w:rPr>
        <w:t xml:space="preserve">ных учреждениях службы занятости населения: </w:t>
      </w:r>
      <w:r w:rsidR="00940DF6" w:rsidRPr="003944FE">
        <w:rPr>
          <w:sz w:val="28"/>
          <w:szCs w:val="28"/>
        </w:rPr>
        <w:t>численность трудоспособного н</w:t>
      </w:r>
      <w:r w:rsidR="00940DF6">
        <w:rPr>
          <w:sz w:val="28"/>
          <w:szCs w:val="28"/>
        </w:rPr>
        <w:t xml:space="preserve">аселения без нарушений здоровья </w:t>
      </w:r>
      <w:r w:rsidRPr="003944FE">
        <w:rPr>
          <w:sz w:val="28"/>
          <w:szCs w:val="28"/>
        </w:rPr>
        <w:t>сократилась на 35,2 % или на 1 770 человек, численность населения с нарушениями здоровья уменьшилась на 17,24 % или на 50 человек. Таким образом, деятельность государственных учреждений з</w:t>
      </w:r>
      <w:r w:rsidRPr="003944FE">
        <w:rPr>
          <w:sz w:val="28"/>
          <w:szCs w:val="28"/>
        </w:rPr>
        <w:t>а</w:t>
      </w:r>
      <w:r w:rsidRPr="003944FE">
        <w:rPr>
          <w:sz w:val="28"/>
          <w:szCs w:val="28"/>
        </w:rPr>
        <w:t>нятости населения и реализуемые программы относительно трудоустройства населения с нарушениями здоровья и без нарушен</w:t>
      </w:r>
      <w:r w:rsidR="00940DF6">
        <w:rPr>
          <w:sz w:val="28"/>
          <w:szCs w:val="28"/>
        </w:rPr>
        <w:t>ий можно считать эффекти</w:t>
      </w:r>
      <w:r w:rsidR="00940DF6">
        <w:rPr>
          <w:sz w:val="28"/>
          <w:szCs w:val="28"/>
        </w:rPr>
        <w:t>в</w:t>
      </w:r>
      <w:r w:rsidR="00940DF6">
        <w:rPr>
          <w:sz w:val="28"/>
          <w:szCs w:val="28"/>
        </w:rPr>
        <w:t>ной.</w:t>
      </w:r>
    </w:p>
    <w:p w:rsidR="00F35E19" w:rsidRPr="003944FE" w:rsidRDefault="00F35E19" w:rsidP="00141FBA">
      <w:pPr>
        <w:keepNext/>
        <w:widowControl w:val="0"/>
        <w:spacing w:line="360" w:lineRule="auto"/>
        <w:ind w:firstLine="709"/>
        <w:jc w:val="both"/>
        <w:rPr>
          <w:sz w:val="28"/>
          <w:szCs w:val="28"/>
        </w:rPr>
      </w:pPr>
      <w:r w:rsidRPr="003944FE">
        <w:rPr>
          <w:sz w:val="28"/>
          <w:szCs w:val="28"/>
        </w:rPr>
        <w:t>Динамика фонда начисленной заработной платы всех работников в гор</w:t>
      </w:r>
      <w:r w:rsidRPr="003944FE">
        <w:rPr>
          <w:sz w:val="28"/>
          <w:szCs w:val="28"/>
        </w:rPr>
        <w:t>о</w:t>
      </w:r>
      <w:r w:rsidRPr="003944FE">
        <w:rPr>
          <w:sz w:val="28"/>
          <w:szCs w:val="28"/>
        </w:rPr>
        <w:t>де Кемер</w:t>
      </w:r>
      <w:r w:rsidR="0060442F" w:rsidRPr="003944FE">
        <w:rPr>
          <w:sz w:val="28"/>
          <w:szCs w:val="28"/>
        </w:rPr>
        <w:t>ово за период с 2016 по 2018 годы</w:t>
      </w:r>
      <w:r w:rsidRPr="003944FE">
        <w:rPr>
          <w:sz w:val="28"/>
          <w:szCs w:val="28"/>
        </w:rPr>
        <w:t xml:space="preserve"> представлена на рисунке 11.</w:t>
      </w:r>
      <w:r w:rsidR="00940DF6" w:rsidRPr="00940DF6">
        <w:rPr>
          <w:noProof/>
          <w:sz w:val="28"/>
          <w:szCs w:val="28"/>
        </w:rPr>
        <w:t xml:space="preserve"> </w:t>
      </w:r>
      <w:r w:rsidR="00940DF6" w:rsidRPr="003944FE">
        <w:rPr>
          <w:noProof/>
          <w:sz w:val="28"/>
          <w:szCs w:val="28"/>
        </w:rPr>
        <w:lastRenderedPageBreak/>
        <w:drawing>
          <wp:inline distT="0" distB="0" distL="0" distR="0" wp14:anchorId="28FC1941" wp14:editId="6A6194D9">
            <wp:extent cx="5813946" cy="3562066"/>
            <wp:effectExtent l="0" t="0" r="15875" b="635"/>
            <wp:docPr id="9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A6760" w:rsidRPr="003944FE" w:rsidRDefault="00AA6760" w:rsidP="00141FBA">
      <w:pPr>
        <w:keepNext/>
        <w:widowControl w:val="0"/>
        <w:spacing w:line="360" w:lineRule="auto"/>
        <w:jc w:val="center"/>
        <w:rPr>
          <w:noProof/>
          <w:sz w:val="28"/>
          <w:szCs w:val="28"/>
        </w:rPr>
      </w:pPr>
    </w:p>
    <w:p w:rsidR="00F35E19" w:rsidRPr="003944FE" w:rsidRDefault="00F35E19" w:rsidP="00141FBA">
      <w:pPr>
        <w:keepNext/>
        <w:widowControl w:val="0"/>
        <w:numPr>
          <w:ilvl w:val="0"/>
          <w:numId w:val="3"/>
        </w:numPr>
        <w:tabs>
          <w:tab w:val="num" w:pos="1701"/>
        </w:tabs>
        <w:spacing w:line="360" w:lineRule="auto"/>
        <w:ind w:left="0"/>
        <w:jc w:val="center"/>
        <w:rPr>
          <w:b/>
          <w:sz w:val="28"/>
          <w:szCs w:val="28"/>
        </w:rPr>
      </w:pPr>
      <w:r w:rsidRPr="003944FE">
        <w:rPr>
          <w:b/>
          <w:sz w:val="28"/>
          <w:szCs w:val="28"/>
        </w:rPr>
        <w:t>Динамика фонда начисленной заработной платы всех рабо</w:t>
      </w:r>
      <w:r w:rsidRPr="003944FE">
        <w:rPr>
          <w:b/>
          <w:sz w:val="28"/>
          <w:szCs w:val="28"/>
        </w:rPr>
        <w:t>т</w:t>
      </w:r>
      <w:r w:rsidRPr="003944FE">
        <w:rPr>
          <w:b/>
          <w:sz w:val="28"/>
          <w:szCs w:val="28"/>
        </w:rPr>
        <w:t>ников в городе Кемер</w:t>
      </w:r>
      <w:r w:rsidR="00AA6760" w:rsidRPr="003944FE">
        <w:rPr>
          <w:b/>
          <w:sz w:val="28"/>
          <w:szCs w:val="28"/>
        </w:rPr>
        <w:t>ово за период с 2016 по 2018 годы</w:t>
      </w:r>
      <w:r w:rsidRPr="003944FE">
        <w:rPr>
          <w:b/>
          <w:sz w:val="28"/>
          <w:szCs w:val="28"/>
        </w:rPr>
        <w:t xml:space="preserve">, млн. </w:t>
      </w:r>
      <w:r w:rsidR="00585EC5">
        <w:rPr>
          <w:b/>
          <w:sz w:val="28"/>
          <w:szCs w:val="28"/>
        </w:rPr>
        <w:t>рублей</w:t>
      </w:r>
    </w:p>
    <w:p w:rsidR="00940DF6" w:rsidRDefault="00F35E19" w:rsidP="00940DF6">
      <w:pPr>
        <w:keepNext/>
        <w:widowControl w:val="0"/>
        <w:spacing w:line="360" w:lineRule="auto"/>
        <w:ind w:firstLine="709"/>
        <w:jc w:val="both"/>
        <w:rPr>
          <w:spacing w:val="-2"/>
          <w:sz w:val="28"/>
          <w:szCs w:val="28"/>
        </w:rPr>
      </w:pPr>
      <w:r w:rsidRPr="003944FE">
        <w:rPr>
          <w:spacing w:val="-2"/>
          <w:sz w:val="28"/>
          <w:szCs w:val="28"/>
        </w:rPr>
        <w:t xml:space="preserve">Данные рисунка 11 показывают, </w:t>
      </w:r>
      <w:r w:rsidR="00503BB8" w:rsidRPr="003944FE">
        <w:rPr>
          <w:spacing w:val="-2"/>
          <w:sz w:val="28"/>
          <w:szCs w:val="28"/>
        </w:rPr>
        <w:t>что за период с 2016 по 2018 годы</w:t>
      </w:r>
      <w:r w:rsidRPr="003944FE">
        <w:rPr>
          <w:spacing w:val="-2"/>
          <w:sz w:val="28"/>
          <w:szCs w:val="28"/>
        </w:rPr>
        <w:t xml:space="preserve"> набл</w:t>
      </w:r>
      <w:r w:rsidRPr="003944FE">
        <w:rPr>
          <w:spacing w:val="-2"/>
          <w:sz w:val="28"/>
          <w:szCs w:val="28"/>
        </w:rPr>
        <w:t>ю</w:t>
      </w:r>
      <w:r w:rsidRPr="003944FE">
        <w:rPr>
          <w:spacing w:val="-2"/>
          <w:sz w:val="28"/>
          <w:szCs w:val="28"/>
        </w:rPr>
        <w:t>далось стабильное увеличение фонда начисленной заработной платы всех рабо</w:t>
      </w:r>
      <w:r w:rsidRPr="003944FE">
        <w:rPr>
          <w:spacing w:val="-2"/>
          <w:sz w:val="28"/>
          <w:szCs w:val="28"/>
        </w:rPr>
        <w:t>т</w:t>
      </w:r>
      <w:r w:rsidRPr="003944FE">
        <w:rPr>
          <w:spacing w:val="-2"/>
          <w:sz w:val="28"/>
          <w:szCs w:val="28"/>
        </w:rPr>
        <w:t xml:space="preserve">ников.  В 2017 </w:t>
      </w:r>
      <w:r w:rsidRPr="003944FE">
        <w:rPr>
          <w:sz w:val="28"/>
          <w:szCs w:val="28"/>
        </w:rPr>
        <w:t>году</w:t>
      </w:r>
      <w:r w:rsidRPr="003944FE">
        <w:rPr>
          <w:spacing w:val="-2"/>
          <w:sz w:val="28"/>
          <w:szCs w:val="28"/>
        </w:rPr>
        <w:t xml:space="preserve"> по сравнению с 2016 </w:t>
      </w:r>
      <w:r w:rsidRPr="003944FE">
        <w:rPr>
          <w:sz w:val="28"/>
          <w:szCs w:val="28"/>
        </w:rPr>
        <w:t>годом</w:t>
      </w:r>
      <w:r w:rsidRPr="003944FE">
        <w:rPr>
          <w:spacing w:val="-2"/>
          <w:sz w:val="28"/>
          <w:szCs w:val="28"/>
        </w:rPr>
        <w:t xml:space="preserve"> анализ</w:t>
      </w:r>
      <w:r w:rsidR="00503BB8" w:rsidRPr="003944FE">
        <w:rPr>
          <w:spacing w:val="-2"/>
          <w:sz w:val="28"/>
          <w:szCs w:val="28"/>
        </w:rPr>
        <w:t>ируемый показатель в</w:t>
      </w:r>
      <w:r w:rsidR="00503BB8" w:rsidRPr="003944FE">
        <w:rPr>
          <w:spacing w:val="-2"/>
          <w:sz w:val="28"/>
          <w:szCs w:val="28"/>
        </w:rPr>
        <w:t>ы</w:t>
      </w:r>
      <w:r w:rsidR="00503BB8" w:rsidRPr="003944FE">
        <w:rPr>
          <w:spacing w:val="-2"/>
          <w:sz w:val="28"/>
          <w:szCs w:val="28"/>
        </w:rPr>
        <w:t>рос на 3,</w:t>
      </w:r>
      <w:r w:rsidR="00940DF6" w:rsidRPr="003944FE">
        <w:rPr>
          <w:spacing w:val="-2"/>
          <w:sz w:val="28"/>
          <w:szCs w:val="28"/>
        </w:rPr>
        <w:t>9 %</w:t>
      </w:r>
      <w:r w:rsidRPr="003944FE">
        <w:rPr>
          <w:spacing w:val="-2"/>
          <w:sz w:val="28"/>
          <w:szCs w:val="28"/>
        </w:rPr>
        <w:t xml:space="preserve"> до 81 235,7 млн. </w:t>
      </w:r>
      <w:r w:rsidR="00585EC5">
        <w:rPr>
          <w:spacing w:val="-2"/>
          <w:sz w:val="28"/>
          <w:szCs w:val="28"/>
        </w:rPr>
        <w:t>рублей</w:t>
      </w:r>
      <w:r w:rsidRPr="003944FE">
        <w:rPr>
          <w:spacing w:val="-2"/>
          <w:sz w:val="28"/>
          <w:szCs w:val="28"/>
        </w:rPr>
        <w:t xml:space="preserve">  В 2018 </w:t>
      </w:r>
      <w:r w:rsidRPr="003944FE">
        <w:rPr>
          <w:sz w:val="28"/>
          <w:szCs w:val="28"/>
        </w:rPr>
        <w:t>году</w:t>
      </w:r>
      <w:r w:rsidR="00503BB8" w:rsidRPr="003944FE">
        <w:rPr>
          <w:spacing w:val="-2"/>
          <w:sz w:val="28"/>
          <w:szCs w:val="28"/>
        </w:rPr>
        <w:t xml:space="preserve"> рост показателя составил 13 % или 10572,1</w:t>
      </w:r>
      <w:r w:rsidRPr="003944FE">
        <w:rPr>
          <w:spacing w:val="-2"/>
          <w:sz w:val="28"/>
          <w:szCs w:val="28"/>
        </w:rPr>
        <w:t xml:space="preserve"> млн. </w:t>
      </w:r>
      <w:r w:rsidR="00585EC5">
        <w:rPr>
          <w:spacing w:val="-2"/>
          <w:sz w:val="28"/>
          <w:szCs w:val="28"/>
        </w:rPr>
        <w:t>рублей</w:t>
      </w:r>
      <w:r w:rsidRPr="003944FE">
        <w:rPr>
          <w:spacing w:val="-2"/>
          <w:sz w:val="28"/>
          <w:szCs w:val="28"/>
        </w:rPr>
        <w:t xml:space="preserve"> Следует отметить, что увеличение фонда начисленной заработной платы работников происходит на фоне снижения </w:t>
      </w:r>
      <w:r w:rsidRPr="003944FE">
        <w:rPr>
          <w:sz w:val="28"/>
          <w:szCs w:val="28"/>
        </w:rPr>
        <w:t xml:space="preserve">среднегодовой численности занятых в экономике. </w:t>
      </w:r>
    </w:p>
    <w:p w:rsidR="00F35E19" w:rsidRPr="00940DF6" w:rsidRDefault="00F35E19" w:rsidP="008B182C">
      <w:pPr>
        <w:keepNext/>
        <w:widowControl w:val="0"/>
        <w:spacing w:line="360" w:lineRule="auto"/>
        <w:ind w:firstLine="709"/>
        <w:jc w:val="both"/>
        <w:rPr>
          <w:spacing w:val="-2"/>
          <w:sz w:val="28"/>
          <w:szCs w:val="28"/>
        </w:rPr>
      </w:pPr>
      <w:r w:rsidRPr="003944FE">
        <w:rPr>
          <w:sz w:val="28"/>
          <w:szCs w:val="28"/>
        </w:rPr>
        <w:t>Динамика выплат социального характера в городе Кемер</w:t>
      </w:r>
      <w:r w:rsidR="009D10D9" w:rsidRPr="003944FE">
        <w:rPr>
          <w:sz w:val="28"/>
          <w:szCs w:val="28"/>
        </w:rPr>
        <w:t xml:space="preserve">ово </w:t>
      </w:r>
      <w:r w:rsidR="008B182C">
        <w:rPr>
          <w:sz w:val="28"/>
          <w:szCs w:val="28"/>
        </w:rPr>
        <w:t xml:space="preserve">                                          </w:t>
      </w:r>
      <w:r w:rsidR="009D10D9" w:rsidRPr="003944FE">
        <w:rPr>
          <w:sz w:val="28"/>
          <w:szCs w:val="28"/>
        </w:rPr>
        <w:t>за период с 2016 по 2018 годы</w:t>
      </w:r>
      <w:r w:rsidRPr="003944FE">
        <w:rPr>
          <w:sz w:val="28"/>
          <w:szCs w:val="28"/>
        </w:rPr>
        <w:t xml:space="preserve"> представлена на рисунке 12.</w:t>
      </w:r>
      <w:r w:rsidR="00940DF6" w:rsidRPr="00940DF6">
        <w:rPr>
          <w:noProof/>
          <w:sz w:val="28"/>
          <w:szCs w:val="28"/>
        </w:rPr>
        <w:t xml:space="preserve"> </w:t>
      </w:r>
      <w:r w:rsidR="00940DF6" w:rsidRPr="003944FE">
        <w:rPr>
          <w:noProof/>
          <w:sz w:val="28"/>
          <w:szCs w:val="28"/>
        </w:rPr>
        <w:lastRenderedPageBreak/>
        <w:drawing>
          <wp:inline distT="0" distB="0" distL="0" distR="0" wp14:anchorId="3C98388D" wp14:editId="36BE4C65">
            <wp:extent cx="5909481" cy="3643630"/>
            <wp:effectExtent l="0" t="0" r="15240" b="13970"/>
            <wp:docPr id="9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D10D9" w:rsidRPr="003944FE" w:rsidRDefault="009D10D9" w:rsidP="00141FBA">
      <w:pPr>
        <w:keepNext/>
        <w:widowControl w:val="0"/>
        <w:spacing w:line="360" w:lineRule="auto"/>
        <w:jc w:val="center"/>
        <w:rPr>
          <w:noProof/>
          <w:sz w:val="28"/>
          <w:szCs w:val="28"/>
        </w:rPr>
      </w:pPr>
    </w:p>
    <w:p w:rsidR="00F35E19" w:rsidRPr="003944FE" w:rsidRDefault="00F35E19" w:rsidP="00141FBA">
      <w:pPr>
        <w:keepNext/>
        <w:widowControl w:val="0"/>
        <w:numPr>
          <w:ilvl w:val="0"/>
          <w:numId w:val="3"/>
        </w:numPr>
        <w:tabs>
          <w:tab w:val="num" w:pos="1701"/>
        </w:tabs>
        <w:spacing w:line="360" w:lineRule="auto"/>
        <w:ind w:left="0"/>
        <w:jc w:val="center"/>
        <w:rPr>
          <w:b/>
          <w:sz w:val="28"/>
          <w:szCs w:val="28"/>
        </w:rPr>
      </w:pPr>
      <w:r w:rsidRPr="003944FE">
        <w:rPr>
          <w:b/>
          <w:sz w:val="28"/>
          <w:szCs w:val="28"/>
        </w:rPr>
        <w:t>Динамика выплат социального характера в городе Кемер</w:t>
      </w:r>
      <w:r w:rsidR="009D10D9" w:rsidRPr="003944FE">
        <w:rPr>
          <w:b/>
          <w:sz w:val="28"/>
          <w:szCs w:val="28"/>
        </w:rPr>
        <w:t>ово за период с 2016 по 2018 годы</w:t>
      </w:r>
      <w:r w:rsidRPr="003944FE">
        <w:rPr>
          <w:b/>
          <w:sz w:val="28"/>
          <w:szCs w:val="28"/>
        </w:rPr>
        <w:t xml:space="preserve">, млн. </w:t>
      </w:r>
      <w:r w:rsidR="00585EC5">
        <w:rPr>
          <w:b/>
          <w:sz w:val="28"/>
          <w:szCs w:val="28"/>
        </w:rPr>
        <w:t>рублей</w:t>
      </w:r>
    </w:p>
    <w:p w:rsidR="00F35E19" w:rsidRPr="003944FE" w:rsidRDefault="00F35E19" w:rsidP="00141FBA">
      <w:pPr>
        <w:keepNext/>
        <w:widowControl w:val="0"/>
        <w:spacing w:line="360" w:lineRule="auto"/>
        <w:ind w:firstLine="709"/>
        <w:jc w:val="both"/>
        <w:rPr>
          <w:sz w:val="28"/>
          <w:szCs w:val="28"/>
        </w:rPr>
      </w:pPr>
      <w:r w:rsidRPr="003944FE">
        <w:rPr>
          <w:sz w:val="28"/>
          <w:szCs w:val="28"/>
        </w:rPr>
        <w:t>Данные, представленные на рисунке 12, отражают отрицательную дин</w:t>
      </w:r>
      <w:r w:rsidRPr="003944FE">
        <w:rPr>
          <w:sz w:val="28"/>
          <w:szCs w:val="28"/>
        </w:rPr>
        <w:t>а</w:t>
      </w:r>
      <w:r w:rsidRPr="003944FE">
        <w:rPr>
          <w:sz w:val="28"/>
          <w:szCs w:val="28"/>
        </w:rPr>
        <w:t>мику выплат социального характера в городе Кемерово. В 2016 году социал</w:t>
      </w:r>
      <w:r w:rsidRPr="003944FE">
        <w:rPr>
          <w:sz w:val="28"/>
          <w:szCs w:val="28"/>
        </w:rPr>
        <w:t>ь</w:t>
      </w:r>
      <w:r w:rsidR="009D10D9" w:rsidRPr="003944FE">
        <w:rPr>
          <w:sz w:val="28"/>
          <w:szCs w:val="28"/>
        </w:rPr>
        <w:t>ные выплаты составили 925,7</w:t>
      </w:r>
      <w:r w:rsidRPr="003944FE">
        <w:rPr>
          <w:sz w:val="28"/>
          <w:szCs w:val="28"/>
        </w:rPr>
        <w:t xml:space="preserve"> млн. </w:t>
      </w:r>
      <w:r w:rsidR="00585EC5">
        <w:rPr>
          <w:sz w:val="28"/>
          <w:szCs w:val="28"/>
        </w:rPr>
        <w:t>рублей</w:t>
      </w:r>
      <w:r w:rsidRPr="003944FE">
        <w:rPr>
          <w:sz w:val="28"/>
          <w:szCs w:val="28"/>
        </w:rPr>
        <w:t>, в 2017 году – 86</w:t>
      </w:r>
      <w:r w:rsidR="009D10D9" w:rsidRPr="003944FE">
        <w:rPr>
          <w:sz w:val="28"/>
          <w:szCs w:val="28"/>
        </w:rPr>
        <w:t xml:space="preserve">3,50 млн. </w:t>
      </w:r>
      <w:r w:rsidR="00585EC5">
        <w:rPr>
          <w:sz w:val="28"/>
          <w:szCs w:val="28"/>
        </w:rPr>
        <w:t>рублей</w:t>
      </w:r>
      <w:r w:rsidR="009D10D9" w:rsidRPr="003944FE">
        <w:rPr>
          <w:sz w:val="28"/>
          <w:szCs w:val="28"/>
        </w:rPr>
        <w:t>, что на 6,7</w:t>
      </w:r>
      <w:r w:rsidRPr="003944FE">
        <w:rPr>
          <w:sz w:val="28"/>
          <w:szCs w:val="28"/>
        </w:rPr>
        <w:t xml:space="preserve"> % ниже уровня предыдущего года, в 2018 году </w:t>
      </w:r>
      <w:r w:rsidR="009E2D58" w:rsidRPr="003944FE">
        <w:rPr>
          <w:sz w:val="28"/>
          <w:szCs w:val="28"/>
        </w:rPr>
        <w:t>объем выплат соц</w:t>
      </w:r>
      <w:r w:rsidR="009E2D58" w:rsidRPr="003944FE">
        <w:rPr>
          <w:sz w:val="28"/>
          <w:szCs w:val="28"/>
        </w:rPr>
        <w:t>и</w:t>
      </w:r>
      <w:r w:rsidR="009E2D58" w:rsidRPr="003944FE">
        <w:rPr>
          <w:sz w:val="28"/>
          <w:szCs w:val="28"/>
        </w:rPr>
        <w:t>ального характера увеличился на 4,6</w:t>
      </w:r>
      <w:r w:rsidRPr="003944FE">
        <w:rPr>
          <w:sz w:val="28"/>
          <w:szCs w:val="28"/>
        </w:rPr>
        <w:t xml:space="preserve"> %.</w:t>
      </w:r>
      <w:r w:rsidR="009E2D58" w:rsidRPr="003944FE">
        <w:rPr>
          <w:sz w:val="28"/>
          <w:szCs w:val="28"/>
        </w:rPr>
        <w:t xml:space="preserve"> Однако,</w:t>
      </w:r>
      <w:r w:rsidRPr="003944FE">
        <w:rPr>
          <w:sz w:val="28"/>
          <w:szCs w:val="28"/>
        </w:rPr>
        <w:t xml:space="preserve"> за анализируемый период в</w:t>
      </w:r>
      <w:r w:rsidRPr="003944FE">
        <w:rPr>
          <w:sz w:val="28"/>
          <w:szCs w:val="28"/>
        </w:rPr>
        <w:t>ы</w:t>
      </w:r>
      <w:r w:rsidRPr="003944FE">
        <w:rPr>
          <w:sz w:val="28"/>
          <w:szCs w:val="28"/>
        </w:rPr>
        <w:t>платы социального харак</w:t>
      </w:r>
      <w:r w:rsidR="009E2D58" w:rsidRPr="003944FE">
        <w:rPr>
          <w:sz w:val="28"/>
          <w:szCs w:val="28"/>
        </w:rPr>
        <w:t>тера уменьшились на 22,08</w:t>
      </w:r>
      <w:r w:rsidRPr="003944FE">
        <w:rPr>
          <w:sz w:val="28"/>
          <w:szCs w:val="28"/>
        </w:rPr>
        <w:t xml:space="preserve"> млн. </w:t>
      </w:r>
      <w:r w:rsidR="00585EC5">
        <w:rPr>
          <w:sz w:val="28"/>
          <w:szCs w:val="28"/>
        </w:rPr>
        <w:t>рублей</w:t>
      </w:r>
      <w:r w:rsidRPr="003944FE">
        <w:rPr>
          <w:sz w:val="28"/>
          <w:szCs w:val="28"/>
        </w:rPr>
        <w:t xml:space="preserve"> </w:t>
      </w:r>
    </w:p>
    <w:p w:rsidR="00F35E19" w:rsidRPr="003944FE" w:rsidRDefault="00F35E19" w:rsidP="008B182C">
      <w:pPr>
        <w:keepNext/>
        <w:widowControl w:val="0"/>
        <w:spacing w:line="360" w:lineRule="auto"/>
        <w:ind w:firstLine="709"/>
        <w:jc w:val="both"/>
        <w:rPr>
          <w:sz w:val="28"/>
          <w:szCs w:val="28"/>
        </w:rPr>
      </w:pPr>
      <w:r w:rsidRPr="003944FE">
        <w:rPr>
          <w:sz w:val="28"/>
          <w:szCs w:val="28"/>
        </w:rPr>
        <w:t>На рисунке 13 представлена динамика численности безработных, зарег</w:t>
      </w:r>
      <w:r w:rsidRPr="003944FE">
        <w:rPr>
          <w:sz w:val="28"/>
          <w:szCs w:val="28"/>
        </w:rPr>
        <w:t>и</w:t>
      </w:r>
      <w:r w:rsidRPr="003944FE">
        <w:rPr>
          <w:sz w:val="28"/>
          <w:szCs w:val="28"/>
        </w:rPr>
        <w:t>стрированных в государственном казенном учреждении Центре занятости нас</w:t>
      </w:r>
      <w:r w:rsidRPr="003944FE">
        <w:rPr>
          <w:sz w:val="28"/>
          <w:szCs w:val="28"/>
        </w:rPr>
        <w:t>е</w:t>
      </w:r>
      <w:r w:rsidRPr="003944FE">
        <w:rPr>
          <w:sz w:val="28"/>
          <w:szCs w:val="28"/>
        </w:rPr>
        <w:t>ления города Кемер</w:t>
      </w:r>
      <w:r w:rsidR="009E2D58" w:rsidRPr="003944FE">
        <w:rPr>
          <w:sz w:val="28"/>
          <w:szCs w:val="28"/>
        </w:rPr>
        <w:t>ово за период с 2016 по 2018 годы.</w:t>
      </w:r>
      <w:r w:rsidR="00940DF6" w:rsidRPr="00940DF6">
        <w:rPr>
          <w:noProof/>
          <w:sz w:val="28"/>
          <w:szCs w:val="28"/>
        </w:rPr>
        <w:t xml:space="preserve"> </w:t>
      </w:r>
      <w:r w:rsidR="00940DF6">
        <w:rPr>
          <w:noProof/>
          <w:sz w:val="28"/>
          <w:szCs w:val="28"/>
        </w:rPr>
        <w:lastRenderedPageBreak/>
        <mc:AlternateContent>
          <mc:Choice Requires="wpc">
            <w:drawing>
              <wp:inline distT="0" distB="0" distL="0" distR="0" wp14:anchorId="3D8589FF" wp14:editId="470BC42B">
                <wp:extent cx="5546725" cy="2540000"/>
                <wp:effectExtent l="0" t="0" r="0" b="0"/>
                <wp:docPr id="202" name="Полотно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80" name="Rectangle 27"/>
                        <wps:cNvSpPr>
                          <a:spLocks noChangeArrowheads="1"/>
                        </wps:cNvSpPr>
                        <wps:spPr bwMode="auto">
                          <a:xfrm>
                            <a:off x="1339012" y="66029"/>
                            <a:ext cx="4171925" cy="24384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4B3F" w:rsidRDefault="003B4B3F" w:rsidP="003B4B3F">
                              <w:pPr>
                                <w:ind w:left="426"/>
                                <w:jc w:val="center"/>
                              </w:pPr>
                            </w:p>
                          </w:txbxContent>
                        </wps:txbx>
                        <wps:bodyPr rot="0" vert="horz" wrap="square" lIns="91440" tIns="45720" rIns="91440" bIns="45720" anchor="t" anchorCtr="0" upright="1">
                          <a:noAutofit/>
                        </wps:bodyPr>
                      </wps:wsp>
                      <wps:wsp>
                        <wps:cNvPr id="182" name="Freeform 29"/>
                        <wps:cNvSpPr>
                          <a:spLocks noEditPoints="1"/>
                        </wps:cNvSpPr>
                        <wps:spPr bwMode="auto">
                          <a:xfrm>
                            <a:off x="163101" y="66034"/>
                            <a:ext cx="3923123" cy="1779946"/>
                          </a:xfrm>
                          <a:custGeom>
                            <a:avLst/>
                            <a:gdLst>
                              <a:gd name="T0" fmla="*/ 0 w 6178"/>
                              <a:gd name="T1" fmla="*/ 1774190 h 2803"/>
                              <a:gd name="T2" fmla="*/ 3923030 w 6178"/>
                              <a:gd name="T3" fmla="*/ 1774190 h 2803"/>
                              <a:gd name="T4" fmla="*/ 3923030 w 6178"/>
                              <a:gd name="T5" fmla="*/ 1779905 h 2803"/>
                              <a:gd name="T6" fmla="*/ 0 w 6178"/>
                              <a:gd name="T7" fmla="*/ 1779905 h 2803"/>
                              <a:gd name="T8" fmla="*/ 0 w 6178"/>
                              <a:gd name="T9" fmla="*/ 1774190 h 2803"/>
                              <a:gd name="T10" fmla="*/ 0 w 6178"/>
                              <a:gd name="T11" fmla="*/ 1417955 h 2803"/>
                              <a:gd name="T12" fmla="*/ 3923030 w 6178"/>
                              <a:gd name="T13" fmla="*/ 1417955 h 2803"/>
                              <a:gd name="T14" fmla="*/ 3923030 w 6178"/>
                              <a:gd name="T15" fmla="*/ 1423670 h 2803"/>
                              <a:gd name="T16" fmla="*/ 0 w 6178"/>
                              <a:gd name="T17" fmla="*/ 1423670 h 2803"/>
                              <a:gd name="T18" fmla="*/ 0 w 6178"/>
                              <a:gd name="T19" fmla="*/ 1417955 h 2803"/>
                              <a:gd name="T20" fmla="*/ 0 w 6178"/>
                              <a:gd name="T21" fmla="*/ 1062355 h 2803"/>
                              <a:gd name="T22" fmla="*/ 3923030 w 6178"/>
                              <a:gd name="T23" fmla="*/ 1062355 h 2803"/>
                              <a:gd name="T24" fmla="*/ 3923030 w 6178"/>
                              <a:gd name="T25" fmla="*/ 1068070 h 2803"/>
                              <a:gd name="T26" fmla="*/ 0 w 6178"/>
                              <a:gd name="T27" fmla="*/ 1068070 h 2803"/>
                              <a:gd name="T28" fmla="*/ 0 w 6178"/>
                              <a:gd name="T29" fmla="*/ 1062355 h 2803"/>
                              <a:gd name="T30" fmla="*/ 0 w 6178"/>
                              <a:gd name="T31" fmla="*/ 711835 h 2803"/>
                              <a:gd name="T32" fmla="*/ 3923030 w 6178"/>
                              <a:gd name="T33" fmla="*/ 711835 h 2803"/>
                              <a:gd name="T34" fmla="*/ 3923030 w 6178"/>
                              <a:gd name="T35" fmla="*/ 718185 h 2803"/>
                              <a:gd name="T36" fmla="*/ 0 w 6178"/>
                              <a:gd name="T37" fmla="*/ 718185 h 2803"/>
                              <a:gd name="T38" fmla="*/ 0 w 6178"/>
                              <a:gd name="T39" fmla="*/ 711835 h 2803"/>
                              <a:gd name="T40" fmla="*/ 0 w 6178"/>
                              <a:gd name="T41" fmla="*/ 356235 h 2803"/>
                              <a:gd name="T42" fmla="*/ 3923030 w 6178"/>
                              <a:gd name="T43" fmla="*/ 356235 h 2803"/>
                              <a:gd name="T44" fmla="*/ 3923030 w 6178"/>
                              <a:gd name="T45" fmla="*/ 361950 h 2803"/>
                              <a:gd name="T46" fmla="*/ 0 w 6178"/>
                              <a:gd name="T47" fmla="*/ 361950 h 2803"/>
                              <a:gd name="T48" fmla="*/ 0 w 6178"/>
                              <a:gd name="T49" fmla="*/ 356235 h 2803"/>
                              <a:gd name="T50" fmla="*/ 0 w 6178"/>
                              <a:gd name="T51" fmla="*/ 0 h 2803"/>
                              <a:gd name="T52" fmla="*/ 3923030 w 6178"/>
                              <a:gd name="T53" fmla="*/ 0 h 2803"/>
                              <a:gd name="T54" fmla="*/ 3923030 w 6178"/>
                              <a:gd name="T55" fmla="*/ 5715 h 2803"/>
                              <a:gd name="T56" fmla="*/ 0 w 6178"/>
                              <a:gd name="T57" fmla="*/ 5715 h 2803"/>
                              <a:gd name="T58" fmla="*/ 0 w 6178"/>
                              <a:gd name="T59" fmla="*/ 0 h 2803"/>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6178" h="2803">
                                <a:moveTo>
                                  <a:pt x="0" y="2794"/>
                                </a:moveTo>
                                <a:lnTo>
                                  <a:pt x="6178" y="2794"/>
                                </a:lnTo>
                                <a:lnTo>
                                  <a:pt x="6178" y="2803"/>
                                </a:lnTo>
                                <a:lnTo>
                                  <a:pt x="0" y="2803"/>
                                </a:lnTo>
                                <a:lnTo>
                                  <a:pt x="0" y="2794"/>
                                </a:lnTo>
                                <a:close/>
                                <a:moveTo>
                                  <a:pt x="0" y="2233"/>
                                </a:moveTo>
                                <a:lnTo>
                                  <a:pt x="6178" y="2233"/>
                                </a:lnTo>
                                <a:lnTo>
                                  <a:pt x="6178" y="2242"/>
                                </a:lnTo>
                                <a:lnTo>
                                  <a:pt x="0" y="2242"/>
                                </a:lnTo>
                                <a:lnTo>
                                  <a:pt x="0" y="2233"/>
                                </a:lnTo>
                                <a:close/>
                                <a:moveTo>
                                  <a:pt x="0" y="1673"/>
                                </a:moveTo>
                                <a:lnTo>
                                  <a:pt x="6178" y="1673"/>
                                </a:lnTo>
                                <a:lnTo>
                                  <a:pt x="6178" y="1682"/>
                                </a:lnTo>
                                <a:lnTo>
                                  <a:pt x="0" y="1682"/>
                                </a:lnTo>
                                <a:lnTo>
                                  <a:pt x="0" y="1673"/>
                                </a:lnTo>
                                <a:close/>
                                <a:moveTo>
                                  <a:pt x="0" y="1121"/>
                                </a:moveTo>
                                <a:lnTo>
                                  <a:pt x="6178" y="1121"/>
                                </a:lnTo>
                                <a:lnTo>
                                  <a:pt x="6178" y="1131"/>
                                </a:lnTo>
                                <a:lnTo>
                                  <a:pt x="0" y="1131"/>
                                </a:lnTo>
                                <a:lnTo>
                                  <a:pt x="0" y="1121"/>
                                </a:lnTo>
                                <a:close/>
                                <a:moveTo>
                                  <a:pt x="0" y="561"/>
                                </a:moveTo>
                                <a:lnTo>
                                  <a:pt x="6178" y="561"/>
                                </a:lnTo>
                                <a:lnTo>
                                  <a:pt x="6178" y="570"/>
                                </a:lnTo>
                                <a:lnTo>
                                  <a:pt x="0" y="570"/>
                                </a:lnTo>
                                <a:lnTo>
                                  <a:pt x="0" y="561"/>
                                </a:lnTo>
                                <a:close/>
                                <a:moveTo>
                                  <a:pt x="0" y="0"/>
                                </a:moveTo>
                                <a:lnTo>
                                  <a:pt x="6178" y="0"/>
                                </a:lnTo>
                                <a:lnTo>
                                  <a:pt x="6178" y="9"/>
                                </a:lnTo>
                                <a:lnTo>
                                  <a:pt x="0" y="9"/>
                                </a:lnTo>
                                <a:lnTo>
                                  <a:pt x="0" y="0"/>
                                </a:lnTo>
                                <a:close/>
                              </a:path>
                            </a:pathLst>
                          </a:custGeom>
                          <a:solidFill>
                            <a:srgbClr val="868686"/>
                          </a:solidFill>
                          <a:ln w="5715">
                            <a:solidFill>
                              <a:srgbClr val="868686"/>
                            </a:solidFill>
                            <a:bevel/>
                            <a:headEnd/>
                            <a:tailEnd/>
                          </a:ln>
                        </wps:spPr>
                        <wps:bodyPr rot="0" vert="horz" wrap="square" lIns="91440" tIns="45720" rIns="91440" bIns="45720" anchor="t" anchorCtr="0" upright="1">
                          <a:noAutofit/>
                        </wps:bodyPr>
                      </wps:wsp>
                      <wps:wsp>
                        <wps:cNvPr id="183" name="Rectangle 30"/>
                        <wps:cNvSpPr>
                          <a:spLocks noChangeArrowheads="1"/>
                        </wps:cNvSpPr>
                        <wps:spPr bwMode="auto">
                          <a:xfrm>
                            <a:off x="160001" y="69234"/>
                            <a:ext cx="5700" cy="2124155"/>
                          </a:xfrm>
                          <a:prstGeom prst="rect">
                            <a:avLst/>
                          </a:prstGeom>
                          <a:solidFill>
                            <a:srgbClr val="868686"/>
                          </a:solidFill>
                          <a:ln w="5715">
                            <a:solidFill>
                              <a:srgbClr val="868686"/>
                            </a:solidFill>
                            <a:bevel/>
                            <a:headEnd/>
                            <a:tailEnd/>
                          </a:ln>
                        </wps:spPr>
                        <wps:bodyPr rot="0" vert="horz" wrap="square" lIns="91440" tIns="45720" rIns="91440" bIns="45720" anchor="t" anchorCtr="0" upright="1">
                          <a:noAutofit/>
                        </wps:bodyPr>
                      </wps:wsp>
                      <wps:wsp>
                        <wps:cNvPr id="184" name="Freeform 31"/>
                        <wps:cNvSpPr>
                          <a:spLocks noEditPoints="1"/>
                        </wps:cNvSpPr>
                        <wps:spPr bwMode="auto">
                          <a:xfrm>
                            <a:off x="139001" y="66034"/>
                            <a:ext cx="24100" cy="2129855"/>
                          </a:xfrm>
                          <a:custGeom>
                            <a:avLst/>
                            <a:gdLst>
                              <a:gd name="T0" fmla="*/ 0 w 38"/>
                              <a:gd name="T1" fmla="*/ 2124075 h 3354"/>
                              <a:gd name="T2" fmla="*/ 24130 w 38"/>
                              <a:gd name="T3" fmla="*/ 2124075 h 3354"/>
                              <a:gd name="T4" fmla="*/ 24130 w 38"/>
                              <a:gd name="T5" fmla="*/ 2129790 h 3354"/>
                              <a:gd name="T6" fmla="*/ 0 w 38"/>
                              <a:gd name="T7" fmla="*/ 2129790 h 3354"/>
                              <a:gd name="T8" fmla="*/ 0 w 38"/>
                              <a:gd name="T9" fmla="*/ 2124075 h 3354"/>
                              <a:gd name="T10" fmla="*/ 0 w 38"/>
                              <a:gd name="T11" fmla="*/ 1774190 h 3354"/>
                              <a:gd name="T12" fmla="*/ 24130 w 38"/>
                              <a:gd name="T13" fmla="*/ 1774190 h 3354"/>
                              <a:gd name="T14" fmla="*/ 24130 w 38"/>
                              <a:gd name="T15" fmla="*/ 1779905 h 3354"/>
                              <a:gd name="T16" fmla="*/ 0 w 38"/>
                              <a:gd name="T17" fmla="*/ 1779905 h 3354"/>
                              <a:gd name="T18" fmla="*/ 0 w 38"/>
                              <a:gd name="T19" fmla="*/ 1774190 h 3354"/>
                              <a:gd name="T20" fmla="*/ 0 w 38"/>
                              <a:gd name="T21" fmla="*/ 1417955 h 3354"/>
                              <a:gd name="T22" fmla="*/ 24130 w 38"/>
                              <a:gd name="T23" fmla="*/ 1417955 h 3354"/>
                              <a:gd name="T24" fmla="*/ 24130 w 38"/>
                              <a:gd name="T25" fmla="*/ 1423670 h 3354"/>
                              <a:gd name="T26" fmla="*/ 0 w 38"/>
                              <a:gd name="T27" fmla="*/ 1423670 h 3354"/>
                              <a:gd name="T28" fmla="*/ 0 w 38"/>
                              <a:gd name="T29" fmla="*/ 1417955 h 3354"/>
                              <a:gd name="T30" fmla="*/ 0 w 38"/>
                              <a:gd name="T31" fmla="*/ 1062355 h 3354"/>
                              <a:gd name="T32" fmla="*/ 24130 w 38"/>
                              <a:gd name="T33" fmla="*/ 1062355 h 3354"/>
                              <a:gd name="T34" fmla="*/ 24130 w 38"/>
                              <a:gd name="T35" fmla="*/ 1068070 h 3354"/>
                              <a:gd name="T36" fmla="*/ 0 w 38"/>
                              <a:gd name="T37" fmla="*/ 1068070 h 3354"/>
                              <a:gd name="T38" fmla="*/ 0 w 38"/>
                              <a:gd name="T39" fmla="*/ 1062355 h 3354"/>
                              <a:gd name="T40" fmla="*/ 0 w 38"/>
                              <a:gd name="T41" fmla="*/ 711835 h 3354"/>
                              <a:gd name="T42" fmla="*/ 24130 w 38"/>
                              <a:gd name="T43" fmla="*/ 711835 h 3354"/>
                              <a:gd name="T44" fmla="*/ 24130 w 38"/>
                              <a:gd name="T45" fmla="*/ 718185 h 3354"/>
                              <a:gd name="T46" fmla="*/ 0 w 38"/>
                              <a:gd name="T47" fmla="*/ 718185 h 3354"/>
                              <a:gd name="T48" fmla="*/ 0 w 38"/>
                              <a:gd name="T49" fmla="*/ 711835 h 3354"/>
                              <a:gd name="T50" fmla="*/ 0 w 38"/>
                              <a:gd name="T51" fmla="*/ 356235 h 3354"/>
                              <a:gd name="T52" fmla="*/ 24130 w 38"/>
                              <a:gd name="T53" fmla="*/ 356235 h 3354"/>
                              <a:gd name="T54" fmla="*/ 24130 w 38"/>
                              <a:gd name="T55" fmla="*/ 361950 h 3354"/>
                              <a:gd name="T56" fmla="*/ 0 w 38"/>
                              <a:gd name="T57" fmla="*/ 361950 h 3354"/>
                              <a:gd name="T58" fmla="*/ 0 w 38"/>
                              <a:gd name="T59" fmla="*/ 356235 h 3354"/>
                              <a:gd name="T60" fmla="*/ 0 w 38"/>
                              <a:gd name="T61" fmla="*/ 0 h 3354"/>
                              <a:gd name="T62" fmla="*/ 24130 w 38"/>
                              <a:gd name="T63" fmla="*/ 0 h 3354"/>
                              <a:gd name="T64" fmla="*/ 24130 w 38"/>
                              <a:gd name="T65" fmla="*/ 5715 h 3354"/>
                              <a:gd name="T66" fmla="*/ 0 w 38"/>
                              <a:gd name="T67" fmla="*/ 5715 h 3354"/>
                              <a:gd name="T68" fmla="*/ 0 w 38"/>
                              <a:gd name="T69" fmla="*/ 0 h 3354"/>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38" h="3354">
                                <a:moveTo>
                                  <a:pt x="0" y="3345"/>
                                </a:moveTo>
                                <a:lnTo>
                                  <a:pt x="38" y="3345"/>
                                </a:lnTo>
                                <a:lnTo>
                                  <a:pt x="38" y="3354"/>
                                </a:lnTo>
                                <a:lnTo>
                                  <a:pt x="0" y="3354"/>
                                </a:lnTo>
                                <a:lnTo>
                                  <a:pt x="0" y="3345"/>
                                </a:lnTo>
                                <a:close/>
                                <a:moveTo>
                                  <a:pt x="0" y="2794"/>
                                </a:moveTo>
                                <a:lnTo>
                                  <a:pt x="38" y="2794"/>
                                </a:lnTo>
                                <a:lnTo>
                                  <a:pt x="38" y="2803"/>
                                </a:lnTo>
                                <a:lnTo>
                                  <a:pt x="0" y="2803"/>
                                </a:lnTo>
                                <a:lnTo>
                                  <a:pt x="0" y="2794"/>
                                </a:lnTo>
                                <a:close/>
                                <a:moveTo>
                                  <a:pt x="0" y="2233"/>
                                </a:moveTo>
                                <a:lnTo>
                                  <a:pt x="38" y="2233"/>
                                </a:lnTo>
                                <a:lnTo>
                                  <a:pt x="38" y="2242"/>
                                </a:lnTo>
                                <a:lnTo>
                                  <a:pt x="0" y="2242"/>
                                </a:lnTo>
                                <a:lnTo>
                                  <a:pt x="0" y="2233"/>
                                </a:lnTo>
                                <a:close/>
                                <a:moveTo>
                                  <a:pt x="0" y="1673"/>
                                </a:moveTo>
                                <a:lnTo>
                                  <a:pt x="38" y="1673"/>
                                </a:lnTo>
                                <a:lnTo>
                                  <a:pt x="38" y="1682"/>
                                </a:lnTo>
                                <a:lnTo>
                                  <a:pt x="0" y="1682"/>
                                </a:lnTo>
                                <a:lnTo>
                                  <a:pt x="0" y="1673"/>
                                </a:lnTo>
                                <a:close/>
                                <a:moveTo>
                                  <a:pt x="0" y="1121"/>
                                </a:moveTo>
                                <a:lnTo>
                                  <a:pt x="38" y="1121"/>
                                </a:lnTo>
                                <a:lnTo>
                                  <a:pt x="38" y="1131"/>
                                </a:lnTo>
                                <a:lnTo>
                                  <a:pt x="0" y="1131"/>
                                </a:lnTo>
                                <a:lnTo>
                                  <a:pt x="0" y="1121"/>
                                </a:lnTo>
                                <a:close/>
                                <a:moveTo>
                                  <a:pt x="0" y="561"/>
                                </a:moveTo>
                                <a:lnTo>
                                  <a:pt x="38" y="561"/>
                                </a:lnTo>
                                <a:lnTo>
                                  <a:pt x="38" y="570"/>
                                </a:lnTo>
                                <a:lnTo>
                                  <a:pt x="0" y="570"/>
                                </a:lnTo>
                                <a:lnTo>
                                  <a:pt x="0" y="561"/>
                                </a:lnTo>
                                <a:close/>
                                <a:moveTo>
                                  <a:pt x="0" y="0"/>
                                </a:moveTo>
                                <a:lnTo>
                                  <a:pt x="38" y="0"/>
                                </a:lnTo>
                                <a:lnTo>
                                  <a:pt x="38" y="9"/>
                                </a:lnTo>
                                <a:lnTo>
                                  <a:pt x="0" y="9"/>
                                </a:lnTo>
                                <a:lnTo>
                                  <a:pt x="0" y="0"/>
                                </a:lnTo>
                                <a:close/>
                              </a:path>
                            </a:pathLst>
                          </a:custGeom>
                          <a:solidFill>
                            <a:srgbClr val="868686"/>
                          </a:solidFill>
                          <a:ln w="5715">
                            <a:solidFill>
                              <a:srgbClr val="868686"/>
                            </a:solidFill>
                            <a:bevel/>
                            <a:headEnd/>
                            <a:tailEnd/>
                          </a:ln>
                        </wps:spPr>
                        <wps:bodyPr rot="0" vert="horz" wrap="square" lIns="91440" tIns="45720" rIns="91440" bIns="45720" anchor="t" anchorCtr="0" upright="1">
                          <a:noAutofit/>
                        </wps:bodyPr>
                      </wps:wsp>
                      <wps:wsp>
                        <wps:cNvPr id="185" name="Rectangle 32"/>
                        <wps:cNvSpPr>
                          <a:spLocks noChangeArrowheads="1"/>
                        </wps:cNvSpPr>
                        <wps:spPr bwMode="auto">
                          <a:xfrm>
                            <a:off x="163101" y="2190189"/>
                            <a:ext cx="3923123" cy="5700"/>
                          </a:xfrm>
                          <a:prstGeom prst="rect">
                            <a:avLst/>
                          </a:prstGeom>
                          <a:solidFill>
                            <a:srgbClr val="868686"/>
                          </a:solidFill>
                          <a:ln w="5715">
                            <a:solidFill>
                              <a:srgbClr val="868686"/>
                            </a:solidFill>
                            <a:bevel/>
                            <a:headEnd/>
                            <a:tailEnd/>
                          </a:ln>
                        </wps:spPr>
                        <wps:bodyPr rot="0" vert="horz" wrap="square" lIns="91440" tIns="45720" rIns="91440" bIns="45720" anchor="t" anchorCtr="0" upright="1">
                          <a:noAutofit/>
                        </wps:bodyPr>
                      </wps:wsp>
                      <wps:wsp>
                        <wps:cNvPr id="186" name="Freeform 33"/>
                        <wps:cNvSpPr>
                          <a:spLocks noEditPoints="1"/>
                        </wps:cNvSpPr>
                        <wps:spPr bwMode="auto">
                          <a:xfrm>
                            <a:off x="160001" y="2193389"/>
                            <a:ext cx="3929424" cy="29201"/>
                          </a:xfrm>
                          <a:custGeom>
                            <a:avLst/>
                            <a:gdLst>
                              <a:gd name="T0" fmla="*/ 5715 w 6188"/>
                              <a:gd name="T1" fmla="*/ 0 h 46"/>
                              <a:gd name="T2" fmla="*/ 5715 w 6188"/>
                              <a:gd name="T3" fmla="*/ 29210 h 46"/>
                              <a:gd name="T4" fmla="*/ 0 w 6188"/>
                              <a:gd name="T5" fmla="*/ 29210 h 46"/>
                              <a:gd name="T6" fmla="*/ 0 w 6188"/>
                              <a:gd name="T7" fmla="*/ 0 h 46"/>
                              <a:gd name="T8" fmla="*/ 5715 w 6188"/>
                              <a:gd name="T9" fmla="*/ 0 h 46"/>
                              <a:gd name="T10" fmla="*/ 1313815 w 6188"/>
                              <a:gd name="T11" fmla="*/ 0 h 46"/>
                              <a:gd name="T12" fmla="*/ 1313815 w 6188"/>
                              <a:gd name="T13" fmla="*/ 29210 h 46"/>
                              <a:gd name="T14" fmla="*/ 1308100 w 6188"/>
                              <a:gd name="T15" fmla="*/ 29210 h 46"/>
                              <a:gd name="T16" fmla="*/ 1308100 w 6188"/>
                              <a:gd name="T17" fmla="*/ 0 h 46"/>
                              <a:gd name="T18" fmla="*/ 1313815 w 6188"/>
                              <a:gd name="T19" fmla="*/ 0 h 46"/>
                              <a:gd name="T20" fmla="*/ 2621280 w 6188"/>
                              <a:gd name="T21" fmla="*/ 0 h 46"/>
                              <a:gd name="T22" fmla="*/ 2621280 w 6188"/>
                              <a:gd name="T23" fmla="*/ 29210 h 46"/>
                              <a:gd name="T24" fmla="*/ 2615565 w 6188"/>
                              <a:gd name="T25" fmla="*/ 29210 h 46"/>
                              <a:gd name="T26" fmla="*/ 2615565 w 6188"/>
                              <a:gd name="T27" fmla="*/ 0 h 46"/>
                              <a:gd name="T28" fmla="*/ 2621280 w 6188"/>
                              <a:gd name="T29" fmla="*/ 0 h 46"/>
                              <a:gd name="T30" fmla="*/ 3929380 w 6188"/>
                              <a:gd name="T31" fmla="*/ 0 h 46"/>
                              <a:gd name="T32" fmla="*/ 3929380 w 6188"/>
                              <a:gd name="T33" fmla="*/ 29210 h 46"/>
                              <a:gd name="T34" fmla="*/ 3923665 w 6188"/>
                              <a:gd name="T35" fmla="*/ 29210 h 46"/>
                              <a:gd name="T36" fmla="*/ 3923665 w 6188"/>
                              <a:gd name="T37" fmla="*/ 0 h 46"/>
                              <a:gd name="T38" fmla="*/ 3929380 w 6188"/>
                              <a:gd name="T39" fmla="*/ 0 h 4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6188" h="46">
                                <a:moveTo>
                                  <a:pt x="9" y="0"/>
                                </a:moveTo>
                                <a:lnTo>
                                  <a:pt x="9" y="46"/>
                                </a:lnTo>
                                <a:lnTo>
                                  <a:pt x="0" y="46"/>
                                </a:lnTo>
                                <a:lnTo>
                                  <a:pt x="0" y="0"/>
                                </a:lnTo>
                                <a:lnTo>
                                  <a:pt x="9" y="0"/>
                                </a:lnTo>
                                <a:close/>
                                <a:moveTo>
                                  <a:pt x="2069" y="0"/>
                                </a:moveTo>
                                <a:lnTo>
                                  <a:pt x="2069" y="46"/>
                                </a:lnTo>
                                <a:lnTo>
                                  <a:pt x="2060" y="46"/>
                                </a:lnTo>
                                <a:lnTo>
                                  <a:pt x="2060" y="0"/>
                                </a:lnTo>
                                <a:lnTo>
                                  <a:pt x="2069" y="0"/>
                                </a:lnTo>
                                <a:close/>
                                <a:moveTo>
                                  <a:pt x="4128" y="0"/>
                                </a:moveTo>
                                <a:lnTo>
                                  <a:pt x="4128" y="46"/>
                                </a:lnTo>
                                <a:lnTo>
                                  <a:pt x="4119" y="46"/>
                                </a:lnTo>
                                <a:lnTo>
                                  <a:pt x="4119" y="0"/>
                                </a:lnTo>
                                <a:lnTo>
                                  <a:pt x="4128" y="0"/>
                                </a:lnTo>
                                <a:close/>
                                <a:moveTo>
                                  <a:pt x="6188" y="0"/>
                                </a:moveTo>
                                <a:lnTo>
                                  <a:pt x="6188" y="46"/>
                                </a:lnTo>
                                <a:lnTo>
                                  <a:pt x="6179" y="46"/>
                                </a:lnTo>
                                <a:lnTo>
                                  <a:pt x="6179" y="0"/>
                                </a:lnTo>
                                <a:lnTo>
                                  <a:pt x="6188" y="0"/>
                                </a:lnTo>
                                <a:close/>
                              </a:path>
                            </a:pathLst>
                          </a:custGeom>
                          <a:solidFill>
                            <a:srgbClr val="868686"/>
                          </a:solidFill>
                          <a:ln w="5715">
                            <a:solidFill>
                              <a:srgbClr val="868686"/>
                            </a:solidFill>
                            <a:bevel/>
                            <a:headEnd/>
                            <a:tailEnd/>
                          </a:ln>
                        </wps:spPr>
                        <wps:bodyPr rot="0" vert="horz" wrap="square" lIns="91440" tIns="45720" rIns="91440" bIns="45720" anchor="t" anchorCtr="0" upright="1">
                          <a:noAutofit/>
                        </wps:bodyPr>
                      </wps:wsp>
                      <wps:wsp>
                        <wps:cNvPr id="187" name="Freeform 34"/>
                        <wps:cNvSpPr>
                          <a:spLocks/>
                        </wps:cNvSpPr>
                        <wps:spPr bwMode="auto">
                          <a:xfrm>
                            <a:off x="803205" y="295940"/>
                            <a:ext cx="2641616" cy="625516"/>
                          </a:xfrm>
                          <a:custGeom>
                            <a:avLst/>
                            <a:gdLst>
                              <a:gd name="T0" fmla="*/ 22189 w 7143"/>
                              <a:gd name="T1" fmla="*/ 2966 h 1687"/>
                              <a:gd name="T2" fmla="*/ 1329861 w 7143"/>
                              <a:gd name="T3" fmla="*/ 495338 h 1687"/>
                              <a:gd name="T4" fmla="*/ 1325793 w 7143"/>
                              <a:gd name="T5" fmla="*/ 494596 h 1687"/>
                              <a:gd name="T6" fmla="*/ 2627547 w 7143"/>
                              <a:gd name="T7" fmla="*/ 595443 h 1687"/>
                              <a:gd name="T8" fmla="*/ 2640860 w 7143"/>
                              <a:gd name="T9" fmla="*/ 611386 h 1687"/>
                              <a:gd name="T10" fmla="*/ 2624958 w 7143"/>
                              <a:gd name="T11" fmla="*/ 624733 h 1687"/>
                              <a:gd name="T12" fmla="*/ 1323204 w 7143"/>
                              <a:gd name="T13" fmla="*/ 523886 h 1687"/>
                              <a:gd name="T14" fmla="*/ 1319136 w 7143"/>
                              <a:gd name="T15" fmla="*/ 523145 h 1687"/>
                              <a:gd name="T16" fmla="*/ 11464 w 7143"/>
                              <a:gd name="T17" fmla="*/ 30773 h 1687"/>
                              <a:gd name="T18" fmla="*/ 2959 w 7143"/>
                              <a:gd name="T19" fmla="*/ 11494 h 1687"/>
                              <a:gd name="T20" fmla="*/ 22189 w 7143"/>
                              <a:gd name="T21" fmla="*/ 2966 h 168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7143" h="1687">
                                <a:moveTo>
                                  <a:pt x="60" y="8"/>
                                </a:moveTo>
                                <a:lnTo>
                                  <a:pt x="3596" y="1336"/>
                                </a:lnTo>
                                <a:lnTo>
                                  <a:pt x="3585" y="1334"/>
                                </a:lnTo>
                                <a:lnTo>
                                  <a:pt x="7105" y="1606"/>
                                </a:lnTo>
                                <a:cubicBezTo>
                                  <a:pt x="7127" y="1607"/>
                                  <a:pt x="7143" y="1627"/>
                                  <a:pt x="7141" y="1649"/>
                                </a:cubicBezTo>
                                <a:cubicBezTo>
                                  <a:pt x="7140" y="1671"/>
                                  <a:pt x="7120" y="1687"/>
                                  <a:pt x="7098" y="1685"/>
                                </a:cubicBezTo>
                                <a:lnTo>
                                  <a:pt x="3578" y="1413"/>
                                </a:lnTo>
                                <a:cubicBezTo>
                                  <a:pt x="3575" y="1413"/>
                                  <a:pt x="3571" y="1412"/>
                                  <a:pt x="3567" y="1411"/>
                                </a:cubicBezTo>
                                <a:lnTo>
                                  <a:pt x="31" y="83"/>
                                </a:lnTo>
                                <a:cubicBezTo>
                                  <a:pt x="11" y="75"/>
                                  <a:pt x="0" y="52"/>
                                  <a:pt x="8" y="31"/>
                                </a:cubicBezTo>
                                <a:cubicBezTo>
                                  <a:pt x="16" y="11"/>
                                  <a:pt x="39" y="0"/>
                                  <a:pt x="60" y="8"/>
                                </a:cubicBezTo>
                                <a:close/>
                              </a:path>
                            </a:pathLst>
                          </a:custGeom>
                          <a:solidFill>
                            <a:srgbClr val="31859C"/>
                          </a:solidFill>
                          <a:ln w="5715">
                            <a:solidFill>
                              <a:srgbClr val="31859C"/>
                            </a:solidFill>
                            <a:bevel/>
                            <a:headEnd/>
                            <a:tailEnd/>
                          </a:ln>
                        </wps:spPr>
                        <wps:bodyPr rot="0" vert="horz" wrap="square" lIns="91440" tIns="45720" rIns="91440" bIns="45720" anchor="t" anchorCtr="0" upright="1">
                          <a:noAutofit/>
                        </wps:bodyPr>
                      </wps:wsp>
                      <wps:wsp>
                        <wps:cNvPr id="188" name="Rectangle 35"/>
                        <wps:cNvSpPr>
                          <a:spLocks noChangeArrowheads="1"/>
                        </wps:cNvSpPr>
                        <wps:spPr bwMode="auto">
                          <a:xfrm>
                            <a:off x="874753" y="145338"/>
                            <a:ext cx="3149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B3F" w:rsidRDefault="003B4B3F" w:rsidP="00940DF6">
                              <w:r>
                                <w:rPr>
                                  <w:rFonts w:cs="Calibri"/>
                                  <w:b/>
                                  <w:bCs/>
                                  <w:color w:val="000000"/>
                                  <w:sz w:val="22"/>
                                  <w:szCs w:val="22"/>
                                </w:rPr>
                                <w:t>5,</w:t>
                              </w:r>
                              <w:r w:rsidRPr="00F015ED">
                                <w:rPr>
                                  <w:rFonts w:cs="Calibri"/>
                                  <w:b/>
                                  <w:bCs/>
                                  <w:color w:val="000000"/>
                                  <w:sz w:val="22"/>
                                  <w:szCs w:val="22"/>
                                  <w:lang w:val="en-US"/>
                                </w:rPr>
                                <w:t>315</w:t>
                              </w:r>
                            </w:p>
                          </w:txbxContent>
                        </wps:txbx>
                        <wps:bodyPr rot="0" vert="horz" wrap="none" lIns="0" tIns="0" rIns="0" bIns="0" anchor="t" anchorCtr="0" upright="1">
                          <a:spAutoFit/>
                        </wps:bodyPr>
                      </wps:wsp>
                      <wps:wsp>
                        <wps:cNvPr id="189" name="Rectangle 36"/>
                        <wps:cNvSpPr>
                          <a:spLocks noChangeArrowheads="1"/>
                        </wps:cNvSpPr>
                        <wps:spPr bwMode="auto">
                          <a:xfrm>
                            <a:off x="2043178" y="930028"/>
                            <a:ext cx="3149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B3F" w:rsidRPr="00F015ED" w:rsidRDefault="003B4B3F" w:rsidP="00940DF6">
                              <w:pPr>
                                <w:rPr>
                                  <w:rFonts w:cs="Calibri"/>
                                  <w:b/>
                                  <w:bCs/>
                                  <w:color w:val="000000"/>
                                  <w:sz w:val="22"/>
                                  <w:szCs w:val="22"/>
                                </w:rPr>
                              </w:pPr>
                              <w:r>
                                <w:rPr>
                                  <w:rFonts w:cs="Calibri"/>
                                  <w:b/>
                                  <w:bCs/>
                                  <w:color w:val="000000"/>
                                  <w:sz w:val="22"/>
                                  <w:szCs w:val="22"/>
                                </w:rPr>
                                <w:t>3,932</w:t>
                              </w:r>
                            </w:p>
                          </w:txbxContent>
                        </wps:txbx>
                        <wps:bodyPr rot="0" vert="horz" wrap="none" lIns="0" tIns="0" rIns="0" bIns="0" anchor="t" anchorCtr="0" upright="1">
                          <a:spAutoFit/>
                        </wps:bodyPr>
                      </wps:wsp>
                      <wps:wsp>
                        <wps:cNvPr id="190" name="Rectangle 37"/>
                        <wps:cNvSpPr>
                          <a:spLocks noChangeArrowheads="1"/>
                        </wps:cNvSpPr>
                        <wps:spPr bwMode="auto">
                          <a:xfrm>
                            <a:off x="3499923" y="848249"/>
                            <a:ext cx="3149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B3F" w:rsidRPr="00994D2F" w:rsidRDefault="003B4B3F" w:rsidP="00940DF6">
                              <w:r>
                                <w:rPr>
                                  <w:rFonts w:cs="Calibri"/>
                                  <w:b/>
                                  <w:bCs/>
                                  <w:color w:val="000000"/>
                                  <w:sz w:val="22"/>
                                  <w:szCs w:val="22"/>
                                </w:rPr>
                                <w:t>3,</w:t>
                              </w:r>
                              <w:r w:rsidRPr="00F015ED">
                                <w:rPr>
                                  <w:rFonts w:cs="Calibri"/>
                                  <w:b/>
                                  <w:bCs/>
                                  <w:color w:val="000000"/>
                                  <w:sz w:val="22"/>
                                  <w:szCs w:val="22"/>
                                </w:rPr>
                                <w:t>501</w:t>
                              </w:r>
                            </w:p>
                          </w:txbxContent>
                        </wps:txbx>
                        <wps:bodyPr rot="0" vert="horz" wrap="none" lIns="0" tIns="0" rIns="0" bIns="0" anchor="t" anchorCtr="0" upright="1">
                          <a:spAutoFit/>
                        </wps:bodyPr>
                      </wps:wsp>
                      <wps:wsp>
                        <wps:cNvPr id="191" name="Rectangle 38"/>
                        <wps:cNvSpPr>
                          <a:spLocks noChangeArrowheads="1"/>
                        </wps:cNvSpPr>
                        <wps:spPr bwMode="auto">
                          <a:xfrm>
                            <a:off x="54600" y="2150188"/>
                            <a:ext cx="38700"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B3F" w:rsidRDefault="003B4B3F" w:rsidP="00940DF6">
                              <w:r>
                                <w:rPr>
                                  <w:rFonts w:cs="Calibri"/>
                                  <w:color w:val="000000"/>
                                  <w:sz w:val="12"/>
                                  <w:szCs w:val="12"/>
                                  <w:lang w:val="en-US"/>
                                </w:rPr>
                                <w:t>0</w:t>
                              </w:r>
                            </w:p>
                          </w:txbxContent>
                        </wps:txbx>
                        <wps:bodyPr rot="0" vert="horz" wrap="none" lIns="0" tIns="0" rIns="0" bIns="0" anchor="t" anchorCtr="0" upright="1">
                          <a:spAutoFit/>
                        </wps:bodyPr>
                      </wps:wsp>
                      <wps:wsp>
                        <wps:cNvPr id="192" name="Rectangle 39"/>
                        <wps:cNvSpPr>
                          <a:spLocks noChangeArrowheads="1"/>
                        </wps:cNvSpPr>
                        <wps:spPr bwMode="auto">
                          <a:xfrm>
                            <a:off x="54600" y="1796479"/>
                            <a:ext cx="38700"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B3F" w:rsidRDefault="003B4B3F" w:rsidP="00940DF6">
                              <w:r>
                                <w:rPr>
                                  <w:rFonts w:cs="Calibri"/>
                                  <w:color w:val="000000"/>
                                  <w:sz w:val="12"/>
                                  <w:szCs w:val="12"/>
                                  <w:lang w:val="en-US"/>
                                </w:rPr>
                                <w:t>1</w:t>
                              </w:r>
                            </w:p>
                          </w:txbxContent>
                        </wps:txbx>
                        <wps:bodyPr rot="0" vert="horz" wrap="none" lIns="0" tIns="0" rIns="0" bIns="0" anchor="t" anchorCtr="0" upright="1">
                          <a:spAutoFit/>
                        </wps:bodyPr>
                      </wps:wsp>
                      <wps:wsp>
                        <wps:cNvPr id="193" name="Rectangle 40"/>
                        <wps:cNvSpPr>
                          <a:spLocks noChangeArrowheads="1"/>
                        </wps:cNvSpPr>
                        <wps:spPr bwMode="auto">
                          <a:xfrm>
                            <a:off x="54600" y="1442770"/>
                            <a:ext cx="38700" cy="87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B3F" w:rsidRDefault="003B4B3F" w:rsidP="00940DF6">
                              <w:r>
                                <w:rPr>
                                  <w:rFonts w:cs="Calibri"/>
                                  <w:color w:val="000000"/>
                                  <w:sz w:val="12"/>
                                  <w:szCs w:val="12"/>
                                  <w:lang w:val="en-US"/>
                                </w:rPr>
                                <w:t>2</w:t>
                              </w:r>
                            </w:p>
                          </w:txbxContent>
                        </wps:txbx>
                        <wps:bodyPr rot="0" vert="horz" wrap="none" lIns="0" tIns="0" rIns="0" bIns="0" anchor="t" anchorCtr="0" upright="1">
                          <a:spAutoFit/>
                        </wps:bodyPr>
                      </wps:wsp>
                      <wps:wsp>
                        <wps:cNvPr id="194" name="Rectangle 41"/>
                        <wps:cNvSpPr>
                          <a:spLocks noChangeArrowheads="1"/>
                        </wps:cNvSpPr>
                        <wps:spPr bwMode="auto">
                          <a:xfrm>
                            <a:off x="54600" y="1089060"/>
                            <a:ext cx="38700" cy="87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B3F" w:rsidRDefault="003B4B3F" w:rsidP="00940DF6">
                              <w:r>
                                <w:rPr>
                                  <w:rFonts w:cs="Calibri"/>
                                  <w:color w:val="000000"/>
                                  <w:sz w:val="12"/>
                                  <w:szCs w:val="12"/>
                                  <w:lang w:val="en-US"/>
                                </w:rPr>
                                <w:t>3</w:t>
                              </w:r>
                            </w:p>
                          </w:txbxContent>
                        </wps:txbx>
                        <wps:bodyPr rot="0" vert="horz" wrap="none" lIns="0" tIns="0" rIns="0" bIns="0" anchor="t" anchorCtr="0" upright="1">
                          <a:spAutoFit/>
                        </wps:bodyPr>
                      </wps:wsp>
                      <wps:wsp>
                        <wps:cNvPr id="195" name="Rectangle 42"/>
                        <wps:cNvSpPr>
                          <a:spLocks noChangeArrowheads="1"/>
                        </wps:cNvSpPr>
                        <wps:spPr bwMode="auto">
                          <a:xfrm>
                            <a:off x="54600" y="734751"/>
                            <a:ext cx="38700"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B3F" w:rsidRDefault="003B4B3F" w:rsidP="00940DF6">
                              <w:r>
                                <w:rPr>
                                  <w:rFonts w:cs="Calibri"/>
                                  <w:color w:val="000000"/>
                                  <w:sz w:val="12"/>
                                  <w:szCs w:val="12"/>
                                  <w:lang w:val="en-US"/>
                                </w:rPr>
                                <w:t>4</w:t>
                              </w:r>
                            </w:p>
                          </w:txbxContent>
                        </wps:txbx>
                        <wps:bodyPr rot="0" vert="horz" wrap="none" lIns="0" tIns="0" rIns="0" bIns="0" anchor="t" anchorCtr="0" upright="1">
                          <a:spAutoFit/>
                        </wps:bodyPr>
                      </wps:wsp>
                      <wps:wsp>
                        <wps:cNvPr id="196" name="Rectangle 43"/>
                        <wps:cNvSpPr>
                          <a:spLocks noChangeArrowheads="1"/>
                        </wps:cNvSpPr>
                        <wps:spPr bwMode="auto">
                          <a:xfrm>
                            <a:off x="54600" y="381042"/>
                            <a:ext cx="38700" cy="87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B3F" w:rsidRDefault="003B4B3F" w:rsidP="00940DF6">
                              <w:r>
                                <w:rPr>
                                  <w:rFonts w:cs="Calibri"/>
                                  <w:color w:val="000000"/>
                                  <w:sz w:val="12"/>
                                  <w:szCs w:val="12"/>
                                  <w:lang w:val="en-US"/>
                                </w:rPr>
                                <w:t>5</w:t>
                              </w:r>
                            </w:p>
                          </w:txbxContent>
                        </wps:txbx>
                        <wps:bodyPr rot="0" vert="horz" wrap="none" lIns="0" tIns="0" rIns="0" bIns="0" anchor="t" anchorCtr="0" upright="1">
                          <a:spAutoFit/>
                        </wps:bodyPr>
                      </wps:wsp>
                      <wps:wsp>
                        <wps:cNvPr id="197" name="Rectangle 44"/>
                        <wps:cNvSpPr>
                          <a:spLocks noChangeArrowheads="1"/>
                        </wps:cNvSpPr>
                        <wps:spPr bwMode="auto">
                          <a:xfrm>
                            <a:off x="54600" y="26733"/>
                            <a:ext cx="38700"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B3F" w:rsidRDefault="003B4B3F" w:rsidP="00940DF6">
                              <w:r>
                                <w:rPr>
                                  <w:rFonts w:cs="Calibri"/>
                                  <w:color w:val="000000"/>
                                  <w:sz w:val="12"/>
                                  <w:szCs w:val="12"/>
                                  <w:lang w:val="en-US"/>
                                </w:rPr>
                                <w:t>6</w:t>
                              </w:r>
                            </w:p>
                          </w:txbxContent>
                        </wps:txbx>
                        <wps:bodyPr rot="0" vert="horz" wrap="none" lIns="0" tIns="0" rIns="0" bIns="0" anchor="t" anchorCtr="0" upright="1">
                          <a:spAutoFit/>
                        </wps:bodyPr>
                      </wps:wsp>
                      <wps:wsp>
                        <wps:cNvPr id="198" name="Rectangle 45"/>
                        <wps:cNvSpPr>
                          <a:spLocks noChangeArrowheads="1"/>
                        </wps:cNvSpPr>
                        <wps:spPr bwMode="auto">
                          <a:xfrm>
                            <a:off x="688282" y="2257189"/>
                            <a:ext cx="36449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B3F" w:rsidRDefault="003B4B3F" w:rsidP="00940DF6">
                              <w:r w:rsidRPr="00940DF6">
                                <w:rPr>
                                  <w:rFonts w:cs="Calibri"/>
                                  <w:b/>
                                  <w:bCs/>
                                  <w:color w:val="000000"/>
                                  <w:sz w:val="22"/>
                                  <w:szCs w:val="22"/>
                                  <w:lang w:val="en-US"/>
                                </w:rPr>
                                <w:t>2016</w:t>
                              </w:r>
                              <w:r>
                                <w:rPr>
                                  <w:rFonts w:cs="Calibri"/>
                                  <w:b/>
                                  <w:bCs/>
                                  <w:color w:val="000000"/>
                                  <w:sz w:val="14"/>
                                  <w:szCs w:val="14"/>
                                  <w:lang w:val="en-US"/>
                                </w:rPr>
                                <w:t xml:space="preserve"> г.</w:t>
                              </w:r>
                            </w:p>
                          </w:txbxContent>
                        </wps:txbx>
                        <wps:bodyPr rot="0" vert="horz" wrap="none" lIns="0" tIns="0" rIns="0" bIns="0" anchor="t" anchorCtr="0" upright="1">
                          <a:spAutoFit/>
                        </wps:bodyPr>
                      </wps:wsp>
                      <wps:wsp>
                        <wps:cNvPr id="199" name="Rectangle 46"/>
                        <wps:cNvSpPr>
                          <a:spLocks noChangeArrowheads="1"/>
                        </wps:cNvSpPr>
                        <wps:spPr bwMode="auto">
                          <a:xfrm>
                            <a:off x="1995147" y="2257189"/>
                            <a:ext cx="36449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B3F" w:rsidRDefault="003B4B3F" w:rsidP="00940DF6">
                              <w:r w:rsidRPr="00940DF6">
                                <w:rPr>
                                  <w:rFonts w:cs="Calibri"/>
                                  <w:b/>
                                  <w:bCs/>
                                  <w:color w:val="000000"/>
                                  <w:sz w:val="22"/>
                                  <w:szCs w:val="22"/>
                                  <w:lang w:val="en-US"/>
                                </w:rPr>
                                <w:t>2017</w:t>
                              </w:r>
                              <w:r>
                                <w:rPr>
                                  <w:rFonts w:cs="Calibri"/>
                                  <w:b/>
                                  <w:bCs/>
                                  <w:color w:val="000000"/>
                                  <w:sz w:val="14"/>
                                  <w:szCs w:val="14"/>
                                  <w:lang w:val="en-US"/>
                                </w:rPr>
                                <w:t xml:space="preserve"> г.</w:t>
                              </w:r>
                            </w:p>
                          </w:txbxContent>
                        </wps:txbx>
                        <wps:bodyPr rot="0" vert="horz" wrap="none" lIns="0" tIns="0" rIns="0" bIns="0" anchor="t" anchorCtr="0" upright="1">
                          <a:spAutoFit/>
                        </wps:bodyPr>
                      </wps:wsp>
                      <wps:wsp>
                        <wps:cNvPr id="200" name="Rectangle 47"/>
                        <wps:cNvSpPr>
                          <a:spLocks noChangeArrowheads="1"/>
                        </wps:cNvSpPr>
                        <wps:spPr bwMode="auto">
                          <a:xfrm>
                            <a:off x="3302513" y="2257189"/>
                            <a:ext cx="36449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B3F" w:rsidRDefault="003B4B3F" w:rsidP="00940DF6">
                              <w:r w:rsidRPr="00940DF6">
                                <w:rPr>
                                  <w:rFonts w:cs="Calibri"/>
                                  <w:b/>
                                  <w:bCs/>
                                  <w:color w:val="000000"/>
                                  <w:sz w:val="22"/>
                                  <w:szCs w:val="22"/>
                                  <w:lang w:val="en-US"/>
                                </w:rPr>
                                <w:t>2018</w:t>
                              </w:r>
                              <w:r>
                                <w:rPr>
                                  <w:rFonts w:cs="Calibri"/>
                                  <w:b/>
                                  <w:bCs/>
                                  <w:color w:val="000000"/>
                                  <w:sz w:val="14"/>
                                  <w:szCs w:val="14"/>
                                  <w:lang w:val="en-US"/>
                                </w:rPr>
                                <w:t xml:space="preserve"> г.</w:t>
                              </w:r>
                            </w:p>
                          </w:txbxContent>
                        </wps:txbx>
                        <wps:bodyPr rot="0" vert="horz" wrap="none" lIns="0" tIns="0" rIns="0" bIns="0" anchor="t" anchorCtr="0" upright="1">
                          <a:spAutoFit/>
                        </wps:bodyPr>
                      </wps:wsp>
                      <wps:wsp>
                        <wps:cNvPr id="201" name="Rectangle 48"/>
                        <wps:cNvSpPr>
                          <a:spLocks noChangeArrowheads="1"/>
                        </wps:cNvSpPr>
                        <wps:spPr bwMode="auto">
                          <a:xfrm>
                            <a:off x="0" y="2"/>
                            <a:ext cx="4172025" cy="2438463"/>
                          </a:xfrm>
                          <a:prstGeom prst="rect">
                            <a:avLst/>
                          </a:prstGeom>
                          <a:noFill/>
                          <a:ln w="571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xmlns:w15="http://schemas.microsoft.com/office/word/2012/wordml">
            <w:pict>
              <v:group w14:anchorId="472D4DD7" id="Полотно 25" o:spid="_x0000_s1026" editas="canvas" style="width:436.75pt;height:200pt;mso-position-horizontal-relative:char;mso-position-vertical-relative:line" coordsize="55467,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5467;height:25400;visibility:visible;mso-wrap-style:square">
                  <v:fill o:detectmouseclick="t"/>
                  <v:path o:connecttype="none"/>
                </v:shape>
                <v:rect id="Rectangle 27" o:spid="_x0000_s1028" style="position:absolute;left:13390;top:660;width:41719;height:24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ujasUA&#10;AADcAAAADwAAAGRycy9kb3ducmV2LnhtbESPT2vCQBDF74V+h2UKvdVdWxs0ukopCAXtwT/gdciO&#10;STA7m2ZXTb+9cxC8zfDevPeb2aL3jbpQF+vAFoYDA4q4CK7m0sJ+t3wbg4oJ2WETmCz8U4TF/Plp&#10;hrkLV97QZZtKJSEcc7RQpdTmWseiIo9xEFpi0Y6h85hk7UrtOrxKuG/0uzGZ9lizNFTY0ndFxWl7&#10;9hYwG7m/3+PHerc6Zzgpe7P8PBhrX1/6rymoRH16mO/XP07wx4Ivz8gEe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26NqxQAAANwAAAAPAAAAAAAAAAAAAAAAAJgCAABkcnMv&#10;ZG93bnJldi54bWxQSwUGAAAAAAQABAD1AAAAigMAAAAA&#10;" stroked="f">
                  <v:textbox>
                    <w:txbxContent>
                      <w:p w:rsidR="003B4B3F" w:rsidRDefault="003B4B3F" w:rsidP="003B4B3F">
                        <w:pPr>
                          <w:ind w:left="426"/>
                          <w:jc w:val="center"/>
                        </w:pPr>
                      </w:p>
                    </w:txbxContent>
                  </v:textbox>
                </v:rect>
                <v:shape id="Freeform 29" o:spid="_x0000_s1029" style="position:absolute;left:1631;top:660;width:39231;height:17799;visibility:visible;mso-wrap-style:square;v-text-anchor:top" coordsize="6178,2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VoqsEA&#10;AADcAAAADwAAAGRycy9kb3ducmV2LnhtbERPS4vCMBC+L/gfwgje1tQii1SjqCgIi4f1gdehGdti&#10;MylJbLv/fiMIe5uP7zmLVW9q0ZLzlWUFk3ECgji3uuJCweW8/5yB8AFZY22ZFPySh9Vy8LHATNuO&#10;f6g9hULEEPYZKihDaDIpfV6SQT+2DXHk7tYZDBG6QmqHXQw3tUyT5EsarDg2lNjQtqT8cXoaBY+U&#10;u+vaXb6Pt93GtcntsCmOU6VGw349BxGoD//it/ug4/xZCq9n4gV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VaKrBAAAA3AAAAA8AAAAAAAAAAAAAAAAAmAIAAGRycy9kb3du&#10;cmV2LnhtbFBLBQYAAAAABAAEAPUAAACGAwAAAAA=&#10;" path="m,2794r6178,l6178,2803,,2803r,-9xm,2233r6178,l6178,2242,,2242r,-9xm,1673r6178,l6178,1682,,1682r,-9xm,1121r6178,l6178,1131,,1131r,-10xm,561r6178,l6178,570,,570r,-9xm,l6178,r,9l,9,,xe" fillcolor="#868686" strokecolor="#868686" strokeweight=".45pt">
                  <v:stroke joinstyle="bevel"/>
                  <v:path arrowok="t" o:connecttype="custom" o:connectlocs="0,1126636601;2147483646,1126636601;2147483646,1130265710;0,1130265710;0,1126636601;0,900422166;2147483646,900422166;2147483646,904051274;0,904051274;0,900422166;0,674610964;2147483646,674610964;2147483646,678240073;0,678240073;0,674610964;0,452025637;2147483646,452025637;2147483646,456057980;0,456057980;0,452025637;0,226214436;2147483646,226214436;2147483646,229843544;0,229843544;0,226214436;0,0;2147483646,0;2147483646,3629109;0,3629109;0,0" o:connectangles="0,0,0,0,0,0,0,0,0,0,0,0,0,0,0,0,0,0,0,0,0,0,0,0,0,0,0,0,0,0"/>
                  <o:lock v:ext="edit" verticies="t"/>
                </v:shape>
                <v:rect id="Rectangle 30" o:spid="_x0000_s1030" style="position:absolute;left:1600;top:692;width:57;height:21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ydF8QA&#10;AADcAAAADwAAAGRycy9kb3ducmV2LnhtbESPT2sCMRDF7wW/Q5hCbzXrVlRWo4gg9Fb8d+htuhk3&#10;WzeTJYnr+u2NUOhthvd+b94sVr1tREc+1I4VjIYZCOLS6ZorBcfD9n0GIkRkjY1jUnCnAKvl4GWB&#10;hXY33lG3j5VIIRwKVGBibAspQ2nIYhi6ljhpZ+ctxrT6SmqPtxRuG5ln2URarDldMNjSxlB52V9t&#10;quHN+Lvppm78e/n52vh8RHl7UurttV/PQUTq47/5j/7UiZt9wPOZNIF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MnRfEAAAA3AAAAA8AAAAAAAAAAAAAAAAAmAIAAGRycy9k&#10;b3ducmV2LnhtbFBLBQYAAAAABAAEAPUAAACJAwAAAAA=&#10;" fillcolor="#868686" strokecolor="#868686" strokeweight=".45pt">
                  <v:stroke joinstyle="bevel"/>
                </v:rect>
                <v:shape id="Freeform 31" o:spid="_x0000_s1031" style="position:absolute;left:1390;top:660;width:241;height:21298;visibility:visible;mso-wrap-style:square;v-text-anchor:top" coordsize="38,3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idH8QA&#10;AADcAAAADwAAAGRycy9kb3ducmV2LnhtbERPTWvCQBC9C/6HZQpexGyUKpJmFSkRPBVr9dDbkJ1k&#10;Q7OzaXbV+O+7hUJv83ifk28H24ob9b5xrGCepCCIS6cbrhWcP/azNQgfkDW2jknBgzxsN+NRjpl2&#10;d36n2ynUIoawz1CBCaHLpPSlIYs+cR1x5CrXWwwR9rXUPd5juG3lIk1X0mLDscFgR6+Gyq/T1So4&#10;VtPi8rk8notL+qaN/67206JSavI07F5ABBrCv/jPfdBx/voZfp+JF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onR/EAAAA3AAAAA8AAAAAAAAAAAAAAAAAmAIAAGRycy9k&#10;b3ducmV2LnhtbFBLBQYAAAAABAAEAPUAAACJAwAAAAA=&#10;" path="m,3345r38,l38,3354r-38,l,3345xm,2794r38,l38,2803r-38,l,2794xm,2233r38,l38,2242r-38,l,2233xm,1673r38,l38,1682r-38,l,1673xm,1121r38,l38,1131r-38,l,1121xm,561r38,l38,570,,570r,-9xm,l38,r,9l,9,,xe" fillcolor="#868686" strokecolor="#868686" strokeweight=".45pt">
                  <v:stroke joinstyle="bevel"/>
                  <v:path arrowok="t" o:connecttype="custom" o:connectlocs="0,1348828789;15303500,1348828789;15303500,1352457925;0,1352457925;0,1348828789;0,1126645034;15303500,1126645034;15303500,1130274169;0,1130274169;0,1126645034;0,900428905;15303500,900428905;15303500,904058041;0,904058041;0,900428905;0,674616013;15303500,674616013;15303500,678245149;0,678245149;0,674616013;0,452029020;15303500,452029020;15303500,456061393;0,456061393;0,452029020;0,226216129;15303500,226216129;15303500,229845265;0,229845265;0,226216129;0,0;15303500,0;15303500,3629136;0,3629136;0,0" o:connectangles="0,0,0,0,0,0,0,0,0,0,0,0,0,0,0,0,0,0,0,0,0,0,0,0,0,0,0,0,0,0,0,0,0,0,0"/>
                  <o:lock v:ext="edit" verticies="t"/>
                </v:shape>
                <v:rect id="Rectangle 32" o:spid="_x0000_s1032" style="position:absolute;left:1631;top:21901;width:39231;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mg+MUA&#10;AADcAAAADwAAAGRycy9kb3ducmV2LnhtbESPzWrDMBCE74W8g9hCb41skybBiRJCINBbaX4OvW2t&#10;jeXaWhlJcdy3rwqF3naZ+WZn19vRdmIgHxrHCvJpBoK4crrhWsH5dHhegggRWWPnmBR8U4DtZvKw&#10;xlK7O7/TcIy1SCEcSlRgYuxLKUNlyGKYup44aVfnLca0+lpqj/cUbjtZZNlcWmw4XTDY095Q1R5v&#10;NtXwZvbRDQs3+2o/3/a+yKnoL0o9PY67FYhIY/w3/9GvOnHLF/h9Jk0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aaD4xQAAANwAAAAPAAAAAAAAAAAAAAAAAJgCAABkcnMv&#10;ZG93bnJldi54bWxQSwUGAAAAAAQABAD1AAAAigMAAAAA&#10;" fillcolor="#868686" strokecolor="#868686" strokeweight=".45pt">
                  <v:stroke joinstyle="bevel"/>
                </v:rect>
                <v:shape id="Freeform 33" o:spid="_x0000_s1033" style="position:absolute;left:1600;top:21933;width:39294;height:292;visibility:visible;mso-wrap-style:square;v-text-anchor:top" coordsize="618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F1GMEA&#10;AADcAAAADwAAAGRycy9kb3ducmV2LnhtbERPS4vCMBC+C/6HMII3TfVQpWuURVB6EJb1cZ9tZtvS&#10;ZlKa2FZ//WZB8DYf33M2u8HUoqPWlZYVLOYRCOLM6pJzBdfLYbYG4TyyxtoyKXiQg912PNpgom3P&#10;39SdfS5CCLsEFRTeN4mULivIoJvbhjhwv7Y16ANsc6lb7EO4qeUyimJpsOTQUGBD+4Ky6nw3Cr72&#10;V/vTr45Vd0pX6ePGT6rii1LTyfD5AcLT4N/ilzvVYf46hv9nwgV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hdRjBAAAA3AAAAA8AAAAAAAAAAAAAAAAAmAIAAGRycy9kb3du&#10;cmV2LnhtbFBLBQYAAAAABAAEAPUAAACGAwAAAAA=&#10;" path="m9,r,46l,46,,,9,xm2069,r,46l2060,46r,-46l2069,xm4128,r,46l4119,46r,-46l4128,xm6188,r,46l6179,46r,-46l6188,xe" fillcolor="#868686" strokecolor="#868686" strokeweight=".45pt">
                  <v:stroke joinstyle="bevel"/>
                  <v:path arrowok="t" o:connecttype="custom" o:connectlocs="3629066,0;3629066,18542635;0,18542635;0,0;3629066,0;834281867,0;834281867,18542635;830652801,18542635;830652801,0;834281867,0;1664531439,0;1664531439,18542635;1660902373,18542635;1660902373,0;1664531439,0;2147483646,0;2147483646,18542635;2147483646,18542635;2147483646,0;2147483646,0" o:connectangles="0,0,0,0,0,0,0,0,0,0,0,0,0,0,0,0,0,0,0,0"/>
                  <o:lock v:ext="edit" verticies="t"/>
                </v:shape>
                <v:shape id="Freeform 34" o:spid="_x0000_s1034" style="position:absolute;left:8032;top:2959;width:26416;height:6255;visibility:visible;mso-wrap-style:square;v-text-anchor:top" coordsize="7143,1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3YTsMA&#10;AADcAAAADwAAAGRycy9kb3ducmV2LnhtbERPS2vCQBC+C/0Pywi96UapD1JXKdKqILQaPXgcstMk&#10;bXY2ZFcT/70rCN7m43vObNGaUlyodoVlBYN+BII4tbrgTMHx8NWbgnAeWWNpmRRcycFi/tKZYaxt&#10;w3u6JD4TIYRdjApy76tYSpfmZND1bUUcuF9bG/QB1pnUNTYh3JRyGEVjabDg0JBjRcuc0v/kbBSM&#10;5Co7me9d1Tj3uU39Wr4lfz9KvXbbj3cQnlr/FD/cGx3mTydwfyZc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3YTsMAAADcAAAADwAAAAAAAAAAAAAAAACYAgAAZHJzL2Rv&#10;d25yZXYueG1sUEsFBgAAAAAEAAQA9QAAAIgDAAAAAA==&#10;" path="m60,8l3596,1336r-11,-2l7105,1606v22,1,38,21,36,43c7140,1671,7120,1687,7098,1685l3578,1413v-3,,-7,-1,-11,-2l31,83c11,75,,52,8,31,16,11,39,,60,8xe" fillcolor="#31859c" strokecolor="#31859c" strokeweight=".45pt">
                  <v:stroke joinstyle="bevel"/>
                  <v:path arrowok="t" o:connecttype="custom" o:connectlocs="8205910,1099751;491807657,183664401;490303234,183389278;971716393,220781935;976639791,226693376;970758932,231642257;489345773,194249600;487841350,193974848;4239603,11410198;1094294,4261814;8205910,1099751" o:connectangles="0,0,0,0,0,0,0,0,0,0,0"/>
                </v:shape>
                <v:rect id="Rectangle 35" o:spid="_x0000_s1035" style="position:absolute;left:8747;top:1453;width:3150;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wssMA&#10;AADcAAAADwAAAGRycy9kb3ducmV2LnhtbESPzWoDMQyE74G8g1Ght8TbHMKyjRNKIZCGXLLpA4i1&#10;9ofa8mI72e3bR4dCbxIzmvm0O8zeqQfFNAQ28LYuQBE3wQ7cGfi+HVclqJSRLbrAZOCXEhz2y8UO&#10;KxsmvtKjzp2SEE4VGuhzHiutU9OTx7QOI7FobYges6yx0zbiJOHe6U1RbLXHgaWhx5E+e2p+6rs3&#10;oG/1cSprF4tw3rQX93W6thSMeX2ZP95BZZrzv/nv+mQFvxRa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wssMAAADcAAAADwAAAAAAAAAAAAAAAACYAgAAZHJzL2Rv&#10;d25yZXYueG1sUEsFBgAAAAAEAAQA9QAAAIgDAAAAAA==&#10;" filled="f" stroked="f">
                  <v:textbox style="mso-fit-shape-to-text:t" inset="0,0,0,0">
                    <w:txbxContent>
                      <w:p w:rsidR="003B4B3F" w:rsidRDefault="003B4B3F" w:rsidP="00940DF6">
                        <w:r>
                          <w:rPr>
                            <w:rFonts w:cs="Calibri"/>
                            <w:b/>
                            <w:bCs/>
                            <w:color w:val="000000"/>
                            <w:sz w:val="22"/>
                            <w:szCs w:val="22"/>
                          </w:rPr>
                          <w:t>5,</w:t>
                        </w:r>
                        <w:r w:rsidRPr="00F015ED">
                          <w:rPr>
                            <w:rFonts w:cs="Calibri"/>
                            <w:b/>
                            <w:bCs/>
                            <w:color w:val="000000"/>
                            <w:sz w:val="22"/>
                            <w:szCs w:val="22"/>
                            <w:lang w:val="en-US"/>
                          </w:rPr>
                          <w:t>315</w:t>
                        </w:r>
                      </w:p>
                    </w:txbxContent>
                  </v:textbox>
                </v:rect>
                <v:rect id="Rectangle 36" o:spid="_x0000_s1036" style="position:absolute;left:20431;top:9300;width:3150;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VKb8A&#10;AADcAAAADwAAAGRycy9kb3ducmV2LnhtbERPzYrCMBC+L/gOYQRva6qHpds1igiCLl6s+wBDM/3B&#10;ZFKSaOvbG0HY23x8v7PajNaIO/nQOVawmGcgiCunO24U/F32nzmIEJE1Gsek4EEBNuvJxwoL7QY+&#10;072MjUghHApU0MbYF1KGqiWLYe564sTVzluMCfpGao9DCrdGLrPsS1rsODW02NOupepa3qwCeSn3&#10;Q14an7nfZX0yx8O5JqfUbDpuf0BEGuO/+O0+6DQ//4bXM+kC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8hUpvwAAANwAAAAPAAAAAAAAAAAAAAAAAJgCAABkcnMvZG93bnJl&#10;di54bWxQSwUGAAAAAAQABAD1AAAAhAMAAAAA&#10;" filled="f" stroked="f">
                  <v:textbox style="mso-fit-shape-to-text:t" inset="0,0,0,0">
                    <w:txbxContent>
                      <w:p w:rsidR="003B4B3F" w:rsidRPr="00F015ED" w:rsidRDefault="003B4B3F" w:rsidP="00940DF6">
                        <w:pPr>
                          <w:rPr>
                            <w:rFonts w:cs="Calibri"/>
                            <w:b/>
                            <w:bCs/>
                            <w:color w:val="000000"/>
                            <w:sz w:val="22"/>
                            <w:szCs w:val="22"/>
                          </w:rPr>
                        </w:pPr>
                        <w:r>
                          <w:rPr>
                            <w:rFonts w:cs="Calibri"/>
                            <w:b/>
                            <w:bCs/>
                            <w:color w:val="000000"/>
                            <w:sz w:val="22"/>
                            <w:szCs w:val="22"/>
                          </w:rPr>
                          <w:t>3,932</w:t>
                        </w:r>
                      </w:p>
                    </w:txbxContent>
                  </v:textbox>
                </v:rect>
                <v:rect id="Rectangle 37" o:spid="_x0000_s1037" style="position:absolute;left:34999;top:8482;width:3149;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qacMA&#10;AADcAAAADwAAAGRycy9kb3ducmV2LnhtbESPT2sCMRDF70K/Q5hCb5qth6Jbo5SCoMWLqx9g2Mz+&#10;oclkSVJ3/fadg+Bthvfmvd9sdpN36kYx9YENvC8KUMR1sD23Bq6X/XwFKmVkiy4wGbhTgt32ZbbB&#10;0oaRz3SrcqskhFOJBrqch1LrVHfkMS3CQCxaE6LHLGtstY04Srh3elkUH9pjz9LQ4UDfHdW/1Z83&#10;oC/VflxVLhbhZ9mc3PFwbigY8/Y6fX2CyjTlp/lxfbCCvxZ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EqacMAAADcAAAADwAAAAAAAAAAAAAAAACYAgAAZHJzL2Rv&#10;d25yZXYueG1sUEsFBgAAAAAEAAQA9QAAAIgDAAAAAA==&#10;" filled="f" stroked="f">
                  <v:textbox style="mso-fit-shape-to-text:t" inset="0,0,0,0">
                    <w:txbxContent>
                      <w:p w:rsidR="003B4B3F" w:rsidRPr="00994D2F" w:rsidRDefault="003B4B3F" w:rsidP="00940DF6">
                        <w:r>
                          <w:rPr>
                            <w:rFonts w:cs="Calibri"/>
                            <w:b/>
                            <w:bCs/>
                            <w:color w:val="000000"/>
                            <w:sz w:val="22"/>
                            <w:szCs w:val="22"/>
                          </w:rPr>
                          <w:t>3,</w:t>
                        </w:r>
                        <w:r w:rsidRPr="00F015ED">
                          <w:rPr>
                            <w:rFonts w:cs="Calibri"/>
                            <w:b/>
                            <w:bCs/>
                            <w:color w:val="000000"/>
                            <w:sz w:val="22"/>
                            <w:szCs w:val="22"/>
                          </w:rPr>
                          <w:t>501</w:t>
                        </w:r>
                      </w:p>
                    </w:txbxContent>
                  </v:textbox>
                </v:rect>
                <v:rect id="Rectangle 38" o:spid="_x0000_s1038" style="position:absolute;left:546;top:21501;width:387;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2P8r8A&#10;AADcAAAADwAAAGRycy9kb3ducmV2LnhtbERPzYrCMBC+L/gOYQRva6qHxa1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XY/yvwAAANwAAAAPAAAAAAAAAAAAAAAAAJgCAABkcnMvZG93bnJl&#10;di54bWxQSwUGAAAAAAQABAD1AAAAhAMAAAAA&#10;" filled="f" stroked="f">
                  <v:textbox style="mso-fit-shape-to-text:t" inset="0,0,0,0">
                    <w:txbxContent>
                      <w:p w:rsidR="003B4B3F" w:rsidRDefault="003B4B3F" w:rsidP="00940DF6">
                        <w:r>
                          <w:rPr>
                            <w:rFonts w:cs="Calibri"/>
                            <w:color w:val="000000"/>
                            <w:sz w:val="12"/>
                            <w:szCs w:val="12"/>
                            <w:lang w:val="en-US"/>
                          </w:rPr>
                          <w:t>0</w:t>
                        </w:r>
                      </w:p>
                    </w:txbxContent>
                  </v:textbox>
                </v:rect>
                <v:rect id="Rectangle 39" o:spid="_x0000_s1039" style="position:absolute;left:546;top:17964;width:387;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8Rhb8A&#10;AADcAAAADwAAAGRycy9kb3ducmV2LnhtbERPzYrCMBC+C/sOYRa8aWoPi1uNIoKgixerDzA00x9M&#10;JiWJtvv2G0HY23x8v7PejtaIJ/nQOVawmGcgiCunO24U3K6H2RJEiMgajWNS8EsBtpuPyRoL7Qa+&#10;0LOMjUghHApU0MbYF1KGqiWLYe564sTVzluMCfpGao9DCrdG5ln2JS12nBpa7GnfUnUvH1aBvJaH&#10;YVkan7mfvD6b0/FSk1Nq+jnuViAijfFf/HYfdZr/nc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jxGFvwAAANwAAAAPAAAAAAAAAAAAAAAAAJgCAABkcnMvZG93bnJl&#10;di54bWxQSwUGAAAAAAQABAD1AAAAhAMAAAAA&#10;" filled="f" stroked="f">
                  <v:textbox style="mso-fit-shape-to-text:t" inset="0,0,0,0">
                    <w:txbxContent>
                      <w:p w:rsidR="003B4B3F" w:rsidRDefault="003B4B3F" w:rsidP="00940DF6">
                        <w:r>
                          <w:rPr>
                            <w:rFonts w:cs="Calibri"/>
                            <w:color w:val="000000"/>
                            <w:sz w:val="12"/>
                            <w:szCs w:val="12"/>
                            <w:lang w:val="en-US"/>
                          </w:rPr>
                          <w:t>1</w:t>
                        </w:r>
                      </w:p>
                    </w:txbxContent>
                  </v:textbox>
                </v:rect>
                <v:rect id="Rectangle 40" o:spid="_x0000_s1040" style="position:absolute;left:546;top:14427;width:387;height: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0Hr8A&#10;AADcAAAADwAAAGRycy9kb3ducmV2LnhtbERP24rCMBB9X/Afwgi+rakK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w7QevwAAANwAAAAPAAAAAAAAAAAAAAAAAJgCAABkcnMvZG93bnJl&#10;di54bWxQSwUGAAAAAAQABAD1AAAAhAMAAAAA&#10;" filled="f" stroked="f">
                  <v:textbox style="mso-fit-shape-to-text:t" inset="0,0,0,0">
                    <w:txbxContent>
                      <w:p w:rsidR="003B4B3F" w:rsidRDefault="003B4B3F" w:rsidP="00940DF6">
                        <w:r>
                          <w:rPr>
                            <w:rFonts w:cs="Calibri"/>
                            <w:color w:val="000000"/>
                            <w:sz w:val="12"/>
                            <w:szCs w:val="12"/>
                            <w:lang w:val="en-US"/>
                          </w:rPr>
                          <w:t>2</w:t>
                        </w:r>
                      </w:p>
                    </w:txbxContent>
                  </v:textbox>
                </v:rect>
                <v:rect id="Rectangle 41" o:spid="_x0000_s1041" style="position:absolute;left:546;top:10890;width:387;height: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ar8A&#10;AADcAAAADwAAAGRycy9kb3ducmV2LnhtbERP24rCMBB9X/Afwgi+raki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ixqvwAAANwAAAAPAAAAAAAAAAAAAAAAAJgCAABkcnMvZG93bnJl&#10;di54bWxQSwUGAAAAAAQABAD1AAAAhAMAAAAA&#10;" filled="f" stroked="f">
                  <v:textbox style="mso-fit-shape-to-text:t" inset="0,0,0,0">
                    <w:txbxContent>
                      <w:p w:rsidR="003B4B3F" w:rsidRDefault="003B4B3F" w:rsidP="00940DF6">
                        <w:r>
                          <w:rPr>
                            <w:rFonts w:cs="Calibri"/>
                            <w:color w:val="000000"/>
                            <w:sz w:val="12"/>
                            <w:szCs w:val="12"/>
                            <w:lang w:val="en-US"/>
                          </w:rPr>
                          <w:t>3</w:t>
                        </w:r>
                      </w:p>
                    </w:txbxContent>
                  </v:textbox>
                </v:rect>
                <v:rect id="Rectangle 42" o:spid="_x0000_s1042" style="position:absolute;left:546;top:7347;width:387;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J8b8A&#10;AADcAAAADwAAAGRycy9kb3ducmV2LnhtbERP24rCMBB9X/Afwgi+ramC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ZonxvwAAANwAAAAPAAAAAAAAAAAAAAAAAJgCAABkcnMvZG93bnJl&#10;di54bWxQSwUGAAAAAAQABAD1AAAAhAMAAAAA&#10;" filled="f" stroked="f">
                  <v:textbox style="mso-fit-shape-to-text:t" inset="0,0,0,0">
                    <w:txbxContent>
                      <w:p w:rsidR="003B4B3F" w:rsidRDefault="003B4B3F" w:rsidP="00940DF6">
                        <w:r>
                          <w:rPr>
                            <w:rFonts w:cs="Calibri"/>
                            <w:color w:val="000000"/>
                            <w:sz w:val="12"/>
                            <w:szCs w:val="12"/>
                            <w:lang w:val="en-US"/>
                          </w:rPr>
                          <w:t>4</w:t>
                        </w:r>
                      </w:p>
                    </w:txbxContent>
                  </v:textbox>
                </v:rect>
                <v:rect id="Rectangle 43" o:spid="_x0000_s1043" style="position:absolute;left:546;top:3810;width:387;height: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Xhr8A&#10;AADcAAAADwAAAGRycy9kb3ducmV2LnhtbERPzYrCMBC+L/gOYQRva6oHcatRRBBc8WL1AYZm+oPJ&#10;pCTRdt/eCMLe5uP7nfV2sEY8yYfWsYLZNANBXDrdcq3gdj18L0GEiKzROCYFfxRguxl9rTHXrucL&#10;PYtYixTCIUcFTYxdLmUoG7IYpq4jTlzlvMWYoK+l9tincGvkPMsW0mLLqaHBjvYNlffiYRXIa3Ho&#10;l4XxmTvNq7P5PV4qckpNxsNuBSLSEP/FH/dRp/k/C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tBeGvwAAANwAAAAPAAAAAAAAAAAAAAAAAJgCAABkcnMvZG93bnJl&#10;di54bWxQSwUGAAAAAAQABAD1AAAAhAMAAAAA&#10;" filled="f" stroked="f">
                  <v:textbox style="mso-fit-shape-to-text:t" inset="0,0,0,0">
                    <w:txbxContent>
                      <w:p w:rsidR="003B4B3F" w:rsidRDefault="003B4B3F" w:rsidP="00940DF6">
                        <w:r>
                          <w:rPr>
                            <w:rFonts w:cs="Calibri"/>
                            <w:color w:val="000000"/>
                            <w:sz w:val="12"/>
                            <w:szCs w:val="12"/>
                            <w:lang w:val="en-US"/>
                          </w:rPr>
                          <w:t>5</w:t>
                        </w:r>
                      </w:p>
                    </w:txbxContent>
                  </v:textbox>
                </v:rect>
                <v:rect id="Rectangle 44" o:spid="_x0000_s1044" style="position:absolute;left:546;top:267;width:387;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Hb8A&#10;AADcAAAADwAAAGRycy9kb3ducmV2LnhtbERPzYrCMBC+L/gOYQRva6oHV6tRRBBU9mL1AYZm+oPJ&#10;pCRZ2317IyzsbT6+39nsBmvEk3xoHSuYTTMQxKXTLdcK7rfj5xJEiMgajWNS8EsBdtvRxwZz7Xq+&#10;0rOItUghHHJU0MTY5VKGsiGLYeo64sRVzluMCfpaao99CrdGzrNsIS22nBoa7OjQUPkofqwCeSuO&#10;/bIwPnOXefVtzqdrRU6pyXjYr0FEGuK/+M990mn+6gv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LIdvwAAANwAAAAPAAAAAAAAAAAAAAAAAJgCAABkcnMvZG93bnJl&#10;di54bWxQSwUGAAAAAAQABAD1AAAAhAMAAAAA&#10;" filled="f" stroked="f">
                  <v:textbox style="mso-fit-shape-to-text:t" inset="0,0,0,0">
                    <w:txbxContent>
                      <w:p w:rsidR="003B4B3F" w:rsidRDefault="003B4B3F" w:rsidP="00940DF6">
                        <w:r>
                          <w:rPr>
                            <w:rFonts w:cs="Calibri"/>
                            <w:color w:val="000000"/>
                            <w:sz w:val="12"/>
                            <w:szCs w:val="12"/>
                            <w:lang w:val="en-US"/>
                          </w:rPr>
                          <w:t>6</w:t>
                        </w:r>
                      </w:p>
                    </w:txbxContent>
                  </v:textbox>
                </v:rect>
                <v:rect id="Rectangle 45" o:spid="_x0000_s1045" style="position:absolute;left:6882;top:22571;width:3645;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mb8MA&#10;AADcAAAADwAAAGRycy9kb3ducmV2LnhtbESPT2sCMRDF70K/Q5hCb5qth6Jbo5SCoMWLqx9g2Mz+&#10;oclkSVJ3/fadg+Bthvfmvd9sdpN36kYx9YENvC8KUMR1sD23Bq6X/XwFKmVkiy4wGbhTgt32ZbbB&#10;0oaRz3SrcqskhFOJBrqch1LrVHfkMS3CQCxaE6LHLGtstY04Srh3elkUH9pjz9LQ4UDfHdW/1Z83&#10;oC/VflxVLhbhZ9mc3PFwbigY8/Y6fX2CyjTlp/lxfbCCvxZ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cmb8MAAADcAAAADwAAAAAAAAAAAAAAAACYAgAAZHJzL2Rv&#10;d25yZXYueG1sUEsFBgAAAAAEAAQA9QAAAIgDAAAAAA==&#10;" filled="f" stroked="f">
                  <v:textbox style="mso-fit-shape-to-text:t" inset="0,0,0,0">
                    <w:txbxContent>
                      <w:p w:rsidR="003B4B3F" w:rsidRDefault="003B4B3F" w:rsidP="00940DF6">
                        <w:r w:rsidRPr="00940DF6">
                          <w:rPr>
                            <w:rFonts w:cs="Calibri"/>
                            <w:b/>
                            <w:bCs/>
                            <w:color w:val="000000"/>
                            <w:sz w:val="22"/>
                            <w:szCs w:val="22"/>
                            <w:lang w:val="en-US"/>
                          </w:rPr>
                          <w:t>2016</w:t>
                        </w:r>
                        <w:r>
                          <w:rPr>
                            <w:rFonts w:cs="Calibri"/>
                            <w:b/>
                            <w:bCs/>
                            <w:color w:val="000000"/>
                            <w:sz w:val="14"/>
                            <w:szCs w:val="14"/>
                            <w:lang w:val="en-US"/>
                          </w:rPr>
                          <w:t xml:space="preserve"> г.</w:t>
                        </w:r>
                      </w:p>
                    </w:txbxContent>
                  </v:textbox>
                </v:rect>
                <v:rect id="Rectangle 46" o:spid="_x0000_s1046" style="position:absolute;left:19951;top:22571;width:3645;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D9L8A&#10;AADcAAAADwAAAGRycy9kb3ducmV2LnhtbERPzYrCMBC+L/gOYQRva6oH0WoUEQRXvFh9gKGZ/mAy&#10;KUm03bc3wsLe5uP7nc1usEa8yIfWsYLZNANBXDrdcq3gfjt+L0GEiKzROCYFvxRgtx19bTDXrucr&#10;vYpYixTCIUcFTYxdLmUoG7IYpq4jTlzlvMWYoK+l9tincGvkPMsW0mLLqaHBjg4NlY/iaRXIW3Hs&#10;l4XxmTvPq4v5OV0rckpNxsN+DSLSEP/Ff+6TTvNXK/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K4P0vwAAANwAAAAPAAAAAAAAAAAAAAAAAJgCAABkcnMvZG93bnJl&#10;di54bWxQSwUGAAAAAAQABAD1AAAAhAMAAAAA&#10;" filled="f" stroked="f">
                  <v:textbox style="mso-fit-shape-to-text:t" inset="0,0,0,0">
                    <w:txbxContent>
                      <w:p w:rsidR="003B4B3F" w:rsidRDefault="003B4B3F" w:rsidP="00940DF6">
                        <w:r w:rsidRPr="00940DF6">
                          <w:rPr>
                            <w:rFonts w:cs="Calibri"/>
                            <w:b/>
                            <w:bCs/>
                            <w:color w:val="000000"/>
                            <w:sz w:val="22"/>
                            <w:szCs w:val="22"/>
                            <w:lang w:val="en-US"/>
                          </w:rPr>
                          <w:t>2017</w:t>
                        </w:r>
                        <w:r>
                          <w:rPr>
                            <w:rFonts w:cs="Calibri"/>
                            <w:b/>
                            <w:bCs/>
                            <w:color w:val="000000"/>
                            <w:sz w:val="14"/>
                            <w:szCs w:val="14"/>
                            <w:lang w:val="en-US"/>
                          </w:rPr>
                          <w:t xml:space="preserve"> г.</w:t>
                        </w:r>
                      </w:p>
                    </w:txbxContent>
                  </v:textbox>
                </v:rect>
                <v:rect id="Rectangle 47" o:spid="_x0000_s1047" style="position:absolute;left:33025;top:22571;width:3645;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7eksEA&#10;AADcAAAADwAAAGRycy9kb3ducmV2LnhtbESPzWrDMBCE74W+g9hCb42cHIpxIpsQCCShFzt9gMVa&#10;/xBpZSQldt6+KhR6HGbmG2ZXLdaIB/kwOlawXmUgiFunR+4VfF+PHzmIEJE1Gsek4EkBqvL1ZYeF&#10;djPX9GhiLxKEQ4EKhhinQsrQDmQxrNxEnLzOeYsxSd9L7XFOcGvkJss+pcWR08KAEx0Gam/N3SqQ&#10;1+Y4543xmbtsui9zPtUdOaXe35b9FkSkJf6H/9onrSAR4fdMOgK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3pLBAAAA3AAAAA8AAAAAAAAAAAAAAAAAmAIAAGRycy9kb3du&#10;cmV2LnhtbFBLBQYAAAAABAAEAPUAAACGAwAAAAA=&#10;" filled="f" stroked="f">
                  <v:textbox style="mso-fit-shape-to-text:t" inset="0,0,0,0">
                    <w:txbxContent>
                      <w:p w:rsidR="003B4B3F" w:rsidRDefault="003B4B3F" w:rsidP="00940DF6">
                        <w:r w:rsidRPr="00940DF6">
                          <w:rPr>
                            <w:rFonts w:cs="Calibri"/>
                            <w:b/>
                            <w:bCs/>
                            <w:color w:val="000000"/>
                            <w:sz w:val="22"/>
                            <w:szCs w:val="22"/>
                            <w:lang w:val="en-US"/>
                          </w:rPr>
                          <w:t>2018</w:t>
                        </w:r>
                        <w:r>
                          <w:rPr>
                            <w:rFonts w:cs="Calibri"/>
                            <w:b/>
                            <w:bCs/>
                            <w:color w:val="000000"/>
                            <w:sz w:val="14"/>
                            <w:szCs w:val="14"/>
                            <w:lang w:val="en-US"/>
                          </w:rPr>
                          <w:t xml:space="preserve"> г.</w:t>
                        </w:r>
                      </w:p>
                    </w:txbxContent>
                  </v:textbox>
                </v:rect>
                <v:rect id="Rectangle 48" o:spid="_x0000_s1048" style="position:absolute;width:41720;height:24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ZB+cMA&#10;AADcAAAADwAAAGRycy9kb3ducmV2LnhtbESPQWsCMRSE7wX/Q3hCbzVxoXbZGkUKgpci3Xrp7bF5&#10;bhY3L0uSuuu/bwShx2FmvmHW28n14kohdp41LBcKBHHjTcethtP3/qUEEROywd4zabhRhO1m9rTG&#10;yviRv+hap1ZkCMcKNdiUhkrK2FhyGBd+IM7e2QeHKcvQShNwzHDXy0KplXTYcV6wONCHpeZS/zoN&#10;8fP1Fuo3t9qVRXlUx9HS6WfS+nk+7d5BJJrSf/jRPhgNhVrC/Uw+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ZB+cMAAADcAAAADwAAAAAAAAAAAAAAAACYAgAAZHJzL2Rv&#10;d25yZXYueG1sUEsFBgAAAAAEAAQA9QAAAIgDAAAAAA==&#10;" filled="f" strokecolor="#868686" strokeweight=".45pt">
                  <v:stroke joinstyle="round"/>
                </v:rect>
                <w10:anchorlock/>
              </v:group>
            </w:pict>
          </mc:Fallback>
        </mc:AlternateContent>
      </w:r>
    </w:p>
    <w:p w:rsidR="00F35E19" w:rsidRPr="003944FE" w:rsidRDefault="00F35E19" w:rsidP="00141FBA">
      <w:pPr>
        <w:keepNext/>
        <w:widowControl w:val="0"/>
        <w:numPr>
          <w:ilvl w:val="0"/>
          <w:numId w:val="3"/>
        </w:numPr>
        <w:tabs>
          <w:tab w:val="num" w:pos="1701"/>
        </w:tabs>
        <w:spacing w:line="360" w:lineRule="auto"/>
        <w:ind w:left="0"/>
        <w:jc w:val="center"/>
        <w:rPr>
          <w:b/>
          <w:sz w:val="28"/>
          <w:szCs w:val="28"/>
        </w:rPr>
      </w:pPr>
      <w:r w:rsidRPr="003944FE">
        <w:rPr>
          <w:b/>
          <w:sz w:val="28"/>
          <w:szCs w:val="28"/>
        </w:rPr>
        <w:t>Динамика численности безработных, зарегистрированны</w:t>
      </w:r>
      <w:r w:rsidR="009E2D58" w:rsidRPr="003944FE">
        <w:rPr>
          <w:b/>
          <w:sz w:val="28"/>
          <w:szCs w:val="28"/>
        </w:rPr>
        <w:t xml:space="preserve">х </w:t>
      </w:r>
      <w:r w:rsidR="00141FBA" w:rsidRPr="003944FE">
        <w:rPr>
          <w:b/>
          <w:sz w:val="28"/>
          <w:szCs w:val="28"/>
        </w:rPr>
        <w:t xml:space="preserve">              </w:t>
      </w:r>
      <w:r w:rsidR="009E2D58" w:rsidRPr="003944FE">
        <w:rPr>
          <w:b/>
          <w:sz w:val="28"/>
          <w:szCs w:val="28"/>
        </w:rPr>
        <w:t>в ГКУ Центр</w:t>
      </w:r>
      <w:r w:rsidRPr="003944FE">
        <w:rPr>
          <w:b/>
          <w:sz w:val="28"/>
          <w:szCs w:val="28"/>
        </w:rPr>
        <w:t xml:space="preserve"> занятости населения города Кемерово </w:t>
      </w:r>
      <w:r w:rsidR="00141FBA" w:rsidRPr="003944FE">
        <w:rPr>
          <w:b/>
          <w:sz w:val="28"/>
          <w:szCs w:val="28"/>
        </w:rPr>
        <w:t xml:space="preserve">                                                    </w:t>
      </w:r>
      <w:r w:rsidRPr="003944FE">
        <w:rPr>
          <w:b/>
          <w:sz w:val="28"/>
          <w:szCs w:val="28"/>
        </w:rPr>
        <w:t>за пери</w:t>
      </w:r>
      <w:r w:rsidR="009E2D58" w:rsidRPr="003944FE">
        <w:rPr>
          <w:b/>
          <w:sz w:val="28"/>
          <w:szCs w:val="28"/>
        </w:rPr>
        <w:t>од с 2016 по 2018 годы, тыс. человек</w:t>
      </w:r>
    </w:p>
    <w:p w:rsidR="00F35E19" w:rsidRPr="003944FE" w:rsidRDefault="00F35E19" w:rsidP="00141FBA">
      <w:pPr>
        <w:keepNext/>
        <w:widowControl w:val="0"/>
        <w:spacing w:line="360" w:lineRule="auto"/>
        <w:ind w:firstLine="709"/>
        <w:jc w:val="both"/>
        <w:rPr>
          <w:sz w:val="28"/>
          <w:szCs w:val="28"/>
        </w:rPr>
      </w:pPr>
      <w:r w:rsidRPr="003944FE">
        <w:rPr>
          <w:sz w:val="28"/>
          <w:szCs w:val="28"/>
        </w:rPr>
        <w:t>Данные, представленные на рисунке 13, отражают сокращение численн</w:t>
      </w:r>
      <w:r w:rsidRPr="003944FE">
        <w:rPr>
          <w:sz w:val="28"/>
          <w:szCs w:val="28"/>
        </w:rPr>
        <w:t>о</w:t>
      </w:r>
      <w:r w:rsidRPr="003944FE">
        <w:rPr>
          <w:sz w:val="28"/>
          <w:szCs w:val="28"/>
        </w:rPr>
        <w:t>сти безработных, зарегистрированных в Центре занятости населения города Кемерово: в 2017 году показ</w:t>
      </w:r>
      <w:r w:rsidR="009E2D58" w:rsidRPr="003944FE">
        <w:rPr>
          <w:sz w:val="28"/>
          <w:szCs w:val="28"/>
        </w:rPr>
        <w:t>атель снизился на 26,1</w:t>
      </w:r>
      <w:r w:rsidRPr="003944FE">
        <w:rPr>
          <w:sz w:val="28"/>
          <w:szCs w:val="28"/>
        </w:rPr>
        <w:t xml:space="preserve"> % или 1 383 человека, в 2018 году снижение составило 11 % (431 человек). За анализируемый период численность безработных, зарегистрированных </w:t>
      </w:r>
      <w:r w:rsidR="000A75AF" w:rsidRPr="003944FE">
        <w:rPr>
          <w:sz w:val="28"/>
          <w:szCs w:val="28"/>
        </w:rPr>
        <w:t xml:space="preserve">в </w:t>
      </w:r>
      <w:r w:rsidR="000A75AF" w:rsidRPr="003944FE">
        <w:rPr>
          <w:bCs/>
          <w:sz w:val="28"/>
          <w:szCs w:val="28"/>
        </w:rPr>
        <w:t>государственном</w:t>
      </w:r>
      <w:r w:rsidRPr="003944FE">
        <w:rPr>
          <w:sz w:val="28"/>
          <w:szCs w:val="28"/>
        </w:rPr>
        <w:t xml:space="preserve"> каз</w:t>
      </w:r>
      <w:r w:rsidR="006B7FA5">
        <w:rPr>
          <w:sz w:val="28"/>
          <w:szCs w:val="28"/>
        </w:rPr>
        <w:t>е</w:t>
      </w:r>
      <w:r w:rsidRPr="003944FE">
        <w:rPr>
          <w:sz w:val="28"/>
          <w:szCs w:val="28"/>
        </w:rPr>
        <w:t>нном уч</w:t>
      </w:r>
      <w:r w:rsidR="009E2D58" w:rsidRPr="003944FE">
        <w:rPr>
          <w:sz w:val="28"/>
          <w:szCs w:val="28"/>
        </w:rPr>
        <w:t xml:space="preserve">реждении </w:t>
      </w:r>
      <w:r w:rsidR="000A75AF" w:rsidRPr="003944FE">
        <w:rPr>
          <w:sz w:val="28"/>
          <w:szCs w:val="28"/>
        </w:rPr>
        <w:t>Центр занятости населения города Кемерово,</w:t>
      </w:r>
      <w:r w:rsidRPr="003944FE">
        <w:rPr>
          <w:sz w:val="28"/>
          <w:szCs w:val="28"/>
        </w:rPr>
        <w:t xml:space="preserve"> уменьшила</w:t>
      </w:r>
      <w:r w:rsidR="009E2D58" w:rsidRPr="003944FE">
        <w:rPr>
          <w:sz w:val="28"/>
          <w:szCs w:val="28"/>
        </w:rPr>
        <w:t>сь на 1 814 человек (34,1</w:t>
      </w:r>
      <w:r w:rsidRPr="003944FE">
        <w:rPr>
          <w:sz w:val="28"/>
          <w:szCs w:val="28"/>
        </w:rPr>
        <w:t xml:space="preserve"> %).</w:t>
      </w:r>
    </w:p>
    <w:p w:rsidR="00F35E19" w:rsidRPr="003944FE" w:rsidRDefault="008B182C" w:rsidP="003B4B3F">
      <w:pPr>
        <w:widowControl w:val="0"/>
        <w:spacing w:line="360" w:lineRule="auto"/>
        <w:ind w:firstLine="709"/>
        <w:jc w:val="center"/>
        <w:rPr>
          <w:sz w:val="28"/>
          <w:szCs w:val="28"/>
        </w:rPr>
      </w:pPr>
      <w:r w:rsidRPr="008B182C">
        <w:rPr>
          <w:noProof/>
          <w:sz w:val="28"/>
          <w:szCs w:val="28"/>
        </w:rPr>
        <w:t xml:space="preserve"> </w:t>
      </w:r>
      <w:r w:rsidRPr="003944FE">
        <w:rPr>
          <w:noProof/>
          <w:sz w:val="28"/>
          <w:szCs w:val="28"/>
        </w:rPr>
        <w:drawing>
          <wp:inline distT="0" distB="0" distL="0" distR="0" wp14:anchorId="297178DE" wp14:editId="0136AEED">
            <wp:extent cx="4593355" cy="2771775"/>
            <wp:effectExtent l="0" t="0" r="0" b="0"/>
            <wp:docPr id="3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72372" cy="2819456"/>
                    </a:xfrm>
                    <a:prstGeom prst="rect">
                      <a:avLst/>
                    </a:prstGeom>
                    <a:noFill/>
                    <a:ln>
                      <a:noFill/>
                    </a:ln>
                  </pic:spPr>
                </pic:pic>
              </a:graphicData>
            </a:graphic>
          </wp:inline>
        </w:drawing>
      </w:r>
    </w:p>
    <w:p w:rsidR="00F35E19" w:rsidRPr="003944FE" w:rsidRDefault="00F35E19" w:rsidP="003B4B3F">
      <w:pPr>
        <w:widowControl w:val="0"/>
        <w:numPr>
          <w:ilvl w:val="0"/>
          <w:numId w:val="3"/>
        </w:numPr>
        <w:tabs>
          <w:tab w:val="num" w:pos="1701"/>
        </w:tabs>
        <w:spacing w:line="360" w:lineRule="auto"/>
        <w:ind w:left="0"/>
        <w:jc w:val="center"/>
        <w:rPr>
          <w:b/>
          <w:sz w:val="28"/>
          <w:szCs w:val="28"/>
        </w:rPr>
      </w:pPr>
      <w:r w:rsidRPr="003944FE">
        <w:rPr>
          <w:b/>
          <w:sz w:val="28"/>
          <w:szCs w:val="28"/>
        </w:rPr>
        <w:t xml:space="preserve">Динамика уровня зарегистрированной безработицы </w:t>
      </w:r>
      <w:r w:rsidR="00E34480" w:rsidRPr="003944FE">
        <w:rPr>
          <w:b/>
          <w:sz w:val="28"/>
          <w:szCs w:val="28"/>
        </w:rPr>
        <w:t xml:space="preserve">                           </w:t>
      </w:r>
      <w:r w:rsidRPr="003944FE">
        <w:rPr>
          <w:b/>
          <w:sz w:val="28"/>
          <w:szCs w:val="28"/>
        </w:rPr>
        <w:t>в городе Кемер</w:t>
      </w:r>
      <w:r w:rsidR="009E2D58" w:rsidRPr="003944FE">
        <w:rPr>
          <w:b/>
          <w:sz w:val="28"/>
          <w:szCs w:val="28"/>
        </w:rPr>
        <w:t>ово за период с 2016 по 2018 годы</w:t>
      </w:r>
      <w:r w:rsidRPr="003944FE">
        <w:rPr>
          <w:b/>
          <w:sz w:val="28"/>
          <w:szCs w:val="28"/>
        </w:rPr>
        <w:t>, %</w:t>
      </w:r>
    </w:p>
    <w:p w:rsidR="00F35E19" w:rsidRPr="003944FE" w:rsidRDefault="00F35E19" w:rsidP="00141FBA">
      <w:pPr>
        <w:keepNext/>
        <w:widowControl w:val="0"/>
        <w:spacing w:line="360" w:lineRule="auto"/>
        <w:ind w:firstLine="709"/>
        <w:jc w:val="both"/>
        <w:rPr>
          <w:sz w:val="28"/>
          <w:szCs w:val="28"/>
        </w:rPr>
      </w:pPr>
      <w:r w:rsidRPr="003944FE">
        <w:rPr>
          <w:sz w:val="28"/>
          <w:szCs w:val="28"/>
        </w:rPr>
        <w:lastRenderedPageBreak/>
        <w:t>Динамика уровня зарегистрированной безработицы за 2016-2018 г</w:t>
      </w:r>
      <w:r w:rsidR="008B182C">
        <w:rPr>
          <w:sz w:val="28"/>
          <w:szCs w:val="28"/>
        </w:rPr>
        <w:t>оды</w:t>
      </w:r>
      <w:r w:rsidRPr="003944FE">
        <w:rPr>
          <w:sz w:val="28"/>
          <w:szCs w:val="28"/>
        </w:rPr>
        <w:t xml:space="preserve"> в городе Кемерово носит положительный характер: в 2016 году значение показ</w:t>
      </w:r>
      <w:r w:rsidRPr="003944FE">
        <w:rPr>
          <w:sz w:val="28"/>
          <w:szCs w:val="28"/>
        </w:rPr>
        <w:t>а</w:t>
      </w:r>
      <w:r w:rsidRPr="003944FE">
        <w:rPr>
          <w:sz w:val="28"/>
          <w:szCs w:val="28"/>
        </w:rPr>
        <w:t>теля составило 1,6 %, в 2017 году – 1,19 %, в 2018 году – 1,1 %.</w:t>
      </w:r>
    </w:p>
    <w:p w:rsidR="00F35E19" w:rsidRPr="003944FE" w:rsidRDefault="009E2D58" w:rsidP="00141FBA">
      <w:pPr>
        <w:keepNext/>
        <w:widowControl w:val="0"/>
        <w:spacing w:line="360" w:lineRule="auto"/>
        <w:ind w:firstLine="709"/>
        <w:jc w:val="both"/>
        <w:rPr>
          <w:sz w:val="28"/>
          <w:szCs w:val="28"/>
        </w:rPr>
      </w:pPr>
      <w:r w:rsidRPr="003944FE">
        <w:rPr>
          <w:sz w:val="28"/>
          <w:szCs w:val="28"/>
        </w:rPr>
        <w:t>Уровень безработицы в 2018</w:t>
      </w:r>
      <w:r w:rsidR="00F35E19" w:rsidRPr="003944FE">
        <w:rPr>
          <w:sz w:val="28"/>
          <w:szCs w:val="28"/>
        </w:rPr>
        <w:t xml:space="preserve"> году по России </w:t>
      </w:r>
      <w:r w:rsidR="008B182C" w:rsidRPr="003944FE">
        <w:rPr>
          <w:sz w:val="28"/>
          <w:szCs w:val="28"/>
        </w:rPr>
        <w:t>составляет 4</w:t>
      </w:r>
      <w:r w:rsidR="00F35E19" w:rsidRPr="003944FE">
        <w:rPr>
          <w:sz w:val="28"/>
          <w:szCs w:val="28"/>
        </w:rPr>
        <w:t xml:space="preserve">,9 %, по </w:t>
      </w:r>
      <w:r w:rsidR="008B182C">
        <w:rPr>
          <w:sz w:val="28"/>
          <w:szCs w:val="28"/>
        </w:rPr>
        <w:t xml:space="preserve">                           </w:t>
      </w:r>
      <w:r w:rsidR="00F35E19" w:rsidRPr="003944FE">
        <w:rPr>
          <w:sz w:val="28"/>
          <w:szCs w:val="28"/>
        </w:rPr>
        <w:t>Кемеровской области соот</w:t>
      </w:r>
      <w:r w:rsidRPr="003944FE">
        <w:rPr>
          <w:sz w:val="28"/>
          <w:szCs w:val="28"/>
        </w:rPr>
        <w:t>ветствующий показатель равен 1,4</w:t>
      </w:r>
      <w:r w:rsidR="00F35E19" w:rsidRPr="003944FE">
        <w:rPr>
          <w:sz w:val="28"/>
          <w:szCs w:val="28"/>
        </w:rPr>
        <w:t xml:space="preserve"> %</w:t>
      </w:r>
      <w:r w:rsidRPr="003944FE">
        <w:rPr>
          <w:sz w:val="28"/>
          <w:szCs w:val="28"/>
        </w:rPr>
        <w:t xml:space="preserve">, </w:t>
      </w:r>
      <w:r w:rsidR="00F35E19" w:rsidRPr="003944FE">
        <w:rPr>
          <w:sz w:val="28"/>
          <w:szCs w:val="28"/>
        </w:rPr>
        <w:t>в городе Кем</w:t>
      </w:r>
      <w:r w:rsidR="00F35E19" w:rsidRPr="003944FE">
        <w:rPr>
          <w:sz w:val="28"/>
          <w:szCs w:val="28"/>
        </w:rPr>
        <w:t>е</w:t>
      </w:r>
      <w:r w:rsidR="00F35E19" w:rsidRPr="003944FE">
        <w:rPr>
          <w:sz w:val="28"/>
          <w:szCs w:val="28"/>
        </w:rPr>
        <w:t xml:space="preserve">рово значение показателя равно 1,1 %. </w:t>
      </w:r>
    </w:p>
    <w:p w:rsidR="0096160D" w:rsidRPr="003944FE" w:rsidRDefault="00F35E19" w:rsidP="008B182C">
      <w:pPr>
        <w:widowControl w:val="0"/>
        <w:spacing w:line="360" w:lineRule="auto"/>
        <w:ind w:firstLine="709"/>
        <w:jc w:val="both"/>
        <w:rPr>
          <w:sz w:val="28"/>
          <w:szCs w:val="28"/>
        </w:rPr>
      </w:pPr>
      <w:r w:rsidRPr="003944FE">
        <w:rPr>
          <w:sz w:val="28"/>
          <w:szCs w:val="28"/>
        </w:rPr>
        <w:t>Одной из острейших проблем современного рынка труда является стар</w:t>
      </w:r>
      <w:r w:rsidRPr="003944FE">
        <w:rPr>
          <w:sz w:val="28"/>
          <w:szCs w:val="28"/>
        </w:rPr>
        <w:t>е</w:t>
      </w:r>
      <w:r w:rsidRPr="003944FE">
        <w:rPr>
          <w:sz w:val="28"/>
          <w:szCs w:val="28"/>
        </w:rPr>
        <w:t>ние кадров и как следствие недостаток трудоспособного населения для подде</w:t>
      </w:r>
      <w:r w:rsidRPr="003944FE">
        <w:rPr>
          <w:sz w:val="28"/>
          <w:szCs w:val="28"/>
        </w:rPr>
        <w:t>р</w:t>
      </w:r>
      <w:r w:rsidRPr="003944FE">
        <w:rPr>
          <w:sz w:val="28"/>
          <w:szCs w:val="28"/>
        </w:rPr>
        <w:t>жания и развития эффективной экономической системы города. Как показал анализ, положительная динамика численности населения не в полной мере п</w:t>
      </w:r>
      <w:r w:rsidRPr="003944FE">
        <w:rPr>
          <w:sz w:val="28"/>
          <w:szCs w:val="28"/>
        </w:rPr>
        <w:t>о</w:t>
      </w:r>
      <w:r w:rsidRPr="003944FE">
        <w:rPr>
          <w:sz w:val="28"/>
          <w:szCs w:val="28"/>
        </w:rPr>
        <w:t>крывает потребности города в трудоспособном населении: в анализируемом периоде четко прослеживается снижение численности экономически активного населения, в то время как с каждым годом растет численность населения ста</w:t>
      </w:r>
      <w:r w:rsidRPr="003944FE">
        <w:rPr>
          <w:sz w:val="28"/>
          <w:szCs w:val="28"/>
        </w:rPr>
        <w:t>р</w:t>
      </w:r>
      <w:r w:rsidRPr="003944FE">
        <w:rPr>
          <w:sz w:val="28"/>
          <w:szCs w:val="28"/>
        </w:rPr>
        <w:t>ше трудоспособного возраста. Тем не менее, следует отметить, что рынок труда города Кемерово характеризуется снижением уровня безработицы, повышен</w:t>
      </w:r>
      <w:r w:rsidRPr="003944FE">
        <w:rPr>
          <w:sz w:val="28"/>
          <w:szCs w:val="28"/>
        </w:rPr>
        <w:t>и</w:t>
      </w:r>
      <w:r w:rsidRPr="003944FE">
        <w:rPr>
          <w:sz w:val="28"/>
          <w:szCs w:val="28"/>
        </w:rPr>
        <w:t>ем фонда оплаты труда и среднемесячной номинальной начисленной зарабо</w:t>
      </w:r>
      <w:r w:rsidRPr="003944FE">
        <w:rPr>
          <w:sz w:val="28"/>
          <w:szCs w:val="28"/>
        </w:rPr>
        <w:t>т</w:t>
      </w:r>
      <w:r w:rsidRPr="003944FE">
        <w:rPr>
          <w:sz w:val="28"/>
          <w:szCs w:val="28"/>
        </w:rPr>
        <w:t>ной платы, которая выше, чем средняя заработная плата по Кемеровской обл</w:t>
      </w:r>
      <w:r w:rsidRPr="003944FE">
        <w:rPr>
          <w:sz w:val="28"/>
          <w:szCs w:val="28"/>
        </w:rPr>
        <w:t>а</w:t>
      </w:r>
      <w:r w:rsidRPr="003944FE">
        <w:rPr>
          <w:sz w:val="28"/>
          <w:szCs w:val="28"/>
        </w:rPr>
        <w:t>сти.</w:t>
      </w:r>
    </w:p>
    <w:p w:rsidR="00716B51" w:rsidRPr="003944FE" w:rsidRDefault="00716B51" w:rsidP="00141FBA">
      <w:pPr>
        <w:pStyle w:val="3"/>
        <w:keepLines w:val="0"/>
        <w:widowControl w:val="0"/>
        <w:numPr>
          <w:ilvl w:val="2"/>
          <w:numId w:val="2"/>
        </w:numPr>
        <w:tabs>
          <w:tab w:val="left" w:pos="1418"/>
          <w:tab w:val="left" w:pos="1701"/>
        </w:tabs>
        <w:spacing w:before="240" w:after="240" w:line="360" w:lineRule="auto"/>
        <w:ind w:left="1429"/>
        <w:jc w:val="both"/>
        <w:rPr>
          <w:rFonts w:ascii="Times New Roman" w:hAnsi="Times New Roman"/>
          <w:b/>
          <w:bCs/>
          <w:color w:val="auto"/>
          <w:sz w:val="32"/>
          <w:szCs w:val="32"/>
          <w:lang w:eastAsia="ru-RU"/>
        </w:rPr>
      </w:pPr>
      <w:bookmarkStart w:id="14" w:name="_Toc506913726"/>
      <w:bookmarkStart w:id="15" w:name="_Toc25150296"/>
      <w:r w:rsidRPr="003944FE">
        <w:rPr>
          <w:rFonts w:ascii="Times New Roman" w:hAnsi="Times New Roman"/>
          <w:b/>
          <w:bCs/>
          <w:color w:val="auto"/>
          <w:sz w:val="32"/>
          <w:szCs w:val="32"/>
          <w:lang w:eastAsia="ru-RU"/>
        </w:rPr>
        <w:t>Анализ уровня жизни населения</w:t>
      </w:r>
      <w:bookmarkEnd w:id="14"/>
      <w:bookmarkEnd w:id="15"/>
    </w:p>
    <w:p w:rsidR="00872118" w:rsidRPr="003944FE" w:rsidRDefault="00872118" w:rsidP="00141FBA">
      <w:pPr>
        <w:keepNext/>
        <w:widowControl w:val="0"/>
        <w:spacing w:line="360" w:lineRule="auto"/>
        <w:ind w:firstLine="709"/>
        <w:jc w:val="both"/>
        <w:rPr>
          <w:sz w:val="28"/>
          <w:szCs w:val="28"/>
        </w:rPr>
      </w:pPr>
      <w:bookmarkStart w:id="16" w:name="_Toc506913727"/>
      <w:r w:rsidRPr="003944FE">
        <w:rPr>
          <w:sz w:val="28"/>
          <w:szCs w:val="28"/>
        </w:rPr>
        <w:t>Для современного этапа социально-экономического развития характерно большое количество накопившихся в социальной сфере проблем, острых пр</w:t>
      </w:r>
      <w:r w:rsidRPr="003944FE">
        <w:rPr>
          <w:sz w:val="28"/>
          <w:szCs w:val="28"/>
        </w:rPr>
        <w:t>о</w:t>
      </w:r>
      <w:r w:rsidRPr="003944FE">
        <w:rPr>
          <w:sz w:val="28"/>
          <w:szCs w:val="28"/>
        </w:rPr>
        <w:t>тиворечий, связанных с уровнем социального развития и повышением качества жизни населения. Разрешение этих проблем и существующих противоречий позволит повысить качество жизни населения и организовать переход на более совершенную ступень социального развития. Поэтому обоснование сущности социального развития и качества жизни с современных позиций является ва</w:t>
      </w:r>
      <w:r w:rsidRPr="003944FE">
        <w:rPr>
          <w:sz w:val="28"/>
          <w:szCs w:val="28"/>
        </w:rPr>
        <w:t>ж</w:t>
      </w:r>
      <w:r w:rsidRPr="003944FE">
        <w:rPr>
          <w:sz w:val="28"/>
          <w:szCs w:val="28"/>
        </w:rPr>
        <w:t>ным звеном в осмыслении всей совокупности процесса социально-экономических изменений в обществе и может служить эффективным мех</w:t>
      </w:r>
      <w:r w:rsidRPr="003944FE">
        <w:rPr>
          <w:sz w:val="28"/>
          <w:szCs w:val="28"/>
        </w:rPr>
        <w:t>а</w:t>
      </w:r>
      <w:r w:rsidRPr="003944FE">
        <w:rPr>
          <w:sz w:val="28"/>
          <w:szCs w:val="28"/>
        </w:rPr>
        <w:t xml:space="preserve">низмом в решении практических задач в его поступательном прогрессивном </w:t>
      </w:r>
      <w:r w:rsidRPr="003944FE">
        <w:rPr>
          <w:sz w:val="28"/>
          <w:szCs w:val="28"/>
        </w:rPr>
        <w:lastRenderedPageBreak/>
        <w:t>развитии.</w:t>
      </w:r>
    </w:p>
    <w:p w:rsidR="00872118" w:rsidRPr="003944FE" w:rsidRDefault="00872118" w:rsidP="00141FBA">
      <w:pPr>
        <w:keepNext/>
        <w:widowControl w:val="0"/>
        <w:spacing w:line="360" w:lineRule="auto"/>
        <w:ind w:firstLine="709"/>
        <w:jc w:val="both"/>
        <w:rPr>
          <w:sz w:val="23"/>
          <w:szCs w:val="23"/>
        </w:rPr>
      </w:pPr>
      <w:r w:rsidRPr="003944FE">
        <w:rPr>
          <w:sz w:val="28"/>
          <w:szCs w:val="28"/>
        </w:rPr>
        <w:t>Повышение уровня жизни населения является главной целью любого прогрессивного общества. Государство обязано создавать благоприятные усл</w:t>
      </w:r>
      <w:r w:rsidRPr="003944FE">
        <w:rPr>
          <w:sz w:val="28"/>
          <w:szCs w:val="28"/>
        </w:rPr>
        <w:t>о</w:t>
      </w:r>
      <w:r w:rsidRPr="003944FE">
        <w:rPr>
          <w:sz w:val="28"/>
          <w:szCs w:val="28"/>
        </w:rPr>
        <w:t>вия для долгой, безопасной и благополучной жизни людей, обеспечивая экон</w:t>
      </w:r>
      <w:r w:rsidRPr="003944FE">
        <w:rPr>
          <w:sz w:val="28"/>
          <w:szCs w:val="28"/>
        </w:rPr>
        <w:t>о</w:t>
      </w:r>
      <w:r w:rsidRPr="003944FE">
        <w:rPr>
          <w:sz w:val="28"/>
          <w:szCs w:val="28"/>
        </w:rPr>
        <w:t>мический рост и социальную стабильность в обществе.</w:t>
      </w:r>
      <w:r w:rsidRPr="003944FE">
        <w:rPr>
          <w:sz w:val="23"/>
          <w:szCs w:val="23"/>
        </w:rPr>
        <w:t xml:space="preserve"> </w:t>
      </w:r>
    </w:p>
    <w:p w:rsidR="006D578A" w:rsidRDefault="006D578A" w:rsidP="00141FBA">
      <w:pPr>
        <w:keepNext/>
        <w:widowControl w:val="0"/>
        <w:spacing w:line="360" w:lineRule="auto"/>
        <w:ind w:firstLine="709"/>
        <w:jc w:val="both"/>
        <w:rPr>
          <w:sz w:val="28"/>
          <w:szCs w:val="28"/>
        </w:rPr>
      </w:pPr>
      <w:r>
        <w:rPr>
          <w:sz w:val="28"/>
          <w:szCs w:val="28"/>
        </w:rPr>
        <w:t>Одними из основным показателей, характеризующих уровень и качество жизни населения, является заработная плата работников.</w:t>
      </w:r>
    </w:p>
    <w:p w:rsidR="00872118" w:rsidRPr="003944FE" w:rsidRDefault="0036710E" w:rsidP="00141FBA">
      <w:pPr>
        <w:keepNext/>
        <w:widowControl w:val="0"/>
        <w:spacing w:line="360" w:lineRule="auto"/>
        <w:ind w:firstLine="709"/>
        <w:jc w:val="both"/>
        <w:rPr>
          <w:sz w:val="28"/>
          <w:szCs w:val="28"/>
        </w:rPr>
      </w:pPr>
      <w:r w:rsidRPr="003944FE">
        <w:rPr>
          <w:sz w:val="28"/>
          <w:szCs w:val="28"/>
        </w:rPr>
        <w:t xml:space="preserve">Среднемесячная заработной платы </w:t>
      </w:r>
      <w:r w:rsidR="00EF72E6" w:rsidRPr="003944FE">
        <w:rPr>
          <w:sz w:val="28"/>
          <w:szCs w:val="28"/>
        </w:rPr>
        <w:t>по</w:t>
      </w:r>
      <w:r w:rsidRPr="003944FE">
        <w:rPr>
          <w:sz w:val="28"/>
          <w:szCs w:val="28"/>
        </w:rPr>
        <w:t xml:space="preserve"> крупны</w:t>
      </w:r>
      <w:r w:rsidR="00EF72E6" w:rsidRPr="003944FE">
        <w:rPr>
          <w:sz w:val="28"/>
          <w:szCs w:val="28"/>
        </w:rPr>
        <w:t>м</w:t>
      </w:r>
      <w:r w:rsidRPr="003944FE">
        <w:rPr>
          <w:sz w:val="28"/>
          <w:szCs w:val="28"/>
        </w:rPr>
        <w:t xml:space="preserve"> и средни</w:t>
      </w:r>
      <w:r w:rsidR="00EF72E6" w:rsidRPr="003944FE">
        <w:rPr>
          <w:sz w:val="28"/>
          <w:szCs w:val="28"/>
        </w:rPr>
        <w:t>м</w:t>
      </w:r>
      <w:r w:rsidRPr="003944FE">
        <w:rPr>
          <w:sz w:val="28"/>
          <w:szCs w:val="28"/>
        </w:rPr>
        <w:t xml:space="preserve"> предприятия</w:t>
      </w:r>
      <w:r w:rsidR="00EF72E6" w:rsidRPr="003944FE">
        <w:rPr>
          <w:sz w:val="28"/>
          <w:szCs w:val="28"/>
        </w:rPr>
        <w:t>м по отраслям и сферам деятельности в городе</w:t>
      </w:r>
      <w:r w:rsidRPr="003944FE">
        <w:rPr>
          <w:sz w:val="28"/>
          <w:szCs w:val="28"/>
        </w:rPr>
        <w:t xml:space="preserve"> Кемерово за период с 2016 по 2018 </w:t>
      </w:r>
      <w:r w:rsidR="00EF72E6" w:rsidRPr="003944FE">
        <w:rPr>
          <w:sz w:val="28"/>
          <w:szCs w:val="28"/>
        </w:rPr>
        <w:t>год</w:t>
      </w:r>
      <w:r w:rsidR="007109B1" w:rsidRPr="003944FE">
        <w:rPr>
          <w:sz w:val="28"/>
          <w:szCs w:val="28"/>
        </w:rPr>
        <w:t>ов</w:t>
      </w:r>
      <w:r w:rsidR="00EF72E6" w:rsidRPr="003944FE">
        <w:rPr>
          <w:sz w:val="28"/>
          <w:szCs w:val="28"/>
        </w:rPr>
        <w:t xml:space="preserve"> </w:t>
      </w:r>
      <w:r w:rsidR="00872118" w:rsidRPr="003944FE">
        <w:rPr>
          <w:sz w:val="28"/>
          <w:szCs w:val="28"/>
        </w:rPr>
        <w:t>представлен</w:t>
      </w:r>
      <w:r w:rsidR="00EF72E6" w:rsidRPr="003944FE">
        <w:rPr>
          <w:sz w:val="28"/>
          <w:szCs w:val="28"/>
        </w:rPr>
        <w:t>а</w:t>
      </w:r>
      <w:r w:rsidR="00872118" w:rsidRPr="003944FE">
        <w:rPr>
          <w:sz w:val="28"/>
          <w:szCs w:val="28"/>
        </w:rPr>
        <w:t xml:space="preserve"> в таблице 4.</w:t>
      </w:r>
    </w:p>
    <w:p w:rsidR="00872118" w:rsidRPr="003944FE" w:rsidRDefault="00872118" w:rsidP="00B72F57">
      <w:pPr>
        <w:widowControl w:val="0"/>
        <w:spacing w:line="360" w:lineRule="auto"/>
        <w:ind w:firstLine="709"/>
        <w:jc w:val="both"/>
        <w:rPr>
          <w:sz w:val="28"/>
          <w:szCs w:val="28"/>
        </w:rPr>
        <w:sectPr w:rsidR="00872118" w:rsidRPr="003944FE" w:rsidSect="00C147F2">
          <w:footerReference w:type="default" r:id="rId32"/>
          <w:pgSz w:w="11906" w:h="16838"/>
          <w:pgMar w:top="1134" w:right="567" w:bottom="1134" w:left="1701" w:header="709" w:footer="709" w:gutter="0"/>
          <w:cols w:space="708"/>
          <w:docGrid w:linePitch="360"/>
        </w:sectPr>
      </w:pPr>
    </w:p>
    <w:p w:rsidR="00872118" w:rsidRPr="00585EC5" w:rsidRDefault="00EF72E6" w:rsidP="00B72F57">
      <w:pPr>
        <w:keepNext/>
        <w:widowControl w:val="0"/>
        <w:numPr>
          <w:ilvl w:val="0"/>
          <w:numId w:val="4"/>
        </w:numPr>
        <w:tabs>
          <w:tab w:val="left" w:pos="1560"/>
        </w:tabs>
        <w:spacing w:line="360" w:lineRule="auto"/>
        <w:ind w:left="0" w:firstLine="0"/>
        <w:jc w:val="center"/>
        <w:rPr>
          <w:b/>
          <w:bCs/>
          <w:sz w:val="28"/>
          <w:szCs w:val="28"/>
        </w:rPr>
      </w:pPr>
      <w:r w:rsidRPr="00585EC5">
        <w:rPr>
          <w:b/>
          <w:bCs/>
          <w:sz w:val="28"/>
          <w:szCs w:val="28"/>
        </w:rPr>
        <w:lastRenderedPageBreak/>
        <w:t>Среднемесячная заработной платы по крупным и средним предприятиям по отраслям и сферам де</w:t>
      </w:r>
      <w:r w:rsidRPr="00585EC5">
        <w:rPr>
          <w:b/>
          <w:bCs/>
          <w:sz w:val="28"/>
          <w:szCs w:val="28"/>
        </w:rPr>
        <w:t>я</w:t>
      </w:r>
      <w:r w:rsidRPr="00585EC5">
        <w:rPr>
          <w:b/>
          <w:bCs/>
          <w:sz w:val="28"/>
          <w:szCs w:val="28"/>
        </w:rPr>
        <w:t>тельности в городе Кемерово за период с 2016 по 2018 год</w:t>
      </w:r>
      <w:r w:rsidR="007109B1" w:rsidRPr="00585EC5">
        <w:rPr>
          <w:b/>
          <w:bCs/>
          <w:sz w:val="28"/>
          <w:szCs w:val="28"/>
        </w:rPr>
        <w:t>ов</w:t>
      </w:r>
    </w:p>
    <w:tbl>
      <w:tblPr>
        <w:tblW w:w="50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3917"/>
        <w:gridCol w:w="1190"/>
        <w:gridCol w:w="1136"/>
        <w:gridCol w:w="1007"/>
        <w:gridCol w:w="1546"/>
        <w:gridCol w:w="1741"/>
        <w:gridCol w:w="1014"/>
        <w:gridCol w:w="1545"/>
        <w:gridCol w:w="1690"/>
      </w:tblGrid>
      <w:tr w:rsidR="003944FE" w:rsidRPr="003944FE" w:rsidTr="00B72F57">
        <w:trPr>
          <w:trHeight w:val="525"/>
          <w:tblHeader/>
          <w:jc w:val="center"/>
        </w:trPr>
        <w:tc>
          <w:tcPr>
            <w:tcW w:w="3847" w:type="dxa"/>
            <w:tcBorders>
              <w:top w:val="single" w:sz="18" w:space="0" w:color="auto"/>
              <w:bottom w:val="double" w:sz="6" w:space="0" w:color="auto"/>
              <w:right w:val="double" w:sz="6" w:space="0" w:color="auto"/>
            </w:tcBorders>
            <w:shd w:val="clear" w:color="000000" w:fill="FFFFFF"/>
            <w:vAlign w:val="center"/>
            <w:hideMark/>
          </w:tcPr>
          <w:p w:rsidR="00872118" w:rsidRPr="003944FE" w:rsidRDefault="00872118" w:rsidP="00141FBA">
            <w:pPr>
              <w:keepNext/>
              <w:widowControl w:val="0"/>
              <w:jc w:val="center"/>
              <w:rPr>
                <w:b/>
                <w:bCs/>
              </w:rPr>
            </w:pPr>
            <w:bookmarkStart w:id="17" w:name="_Hlk505852141"/>
            <w:r w:rsidRPr="003944FE">
              <w:rPr>
                <w:b/>
                <w:bCs/>
              </w:rPr>
              <w:t>Наименование показателя</w:t>
            </w:r>
          </w:p>
        </w:tc>
        <w:tc>
          <w:tcPr>
            <w:tcW w:w="1169" w:type="dxa"/>
            <w:tcBorders>
              <w:top w:val="single" w:sz="18" w:space="0" w:color="auto"/>
              <w:left w:val="double" w:sz="6" w:space="0" w:color="auto"/>
              <w:bottom w:val="double" w:sz="6" w:space="0" w:color="auto"/>
              <w:right w:val="double" w:sz="6" w:space="0" w:color="auto"/>
            </w:tcBorders>
            <w:shd w:val="clear" w:color="000000" w:fill="FFFFFF"/>
            <w:vAlign w:val="center"/>
            <w:hideMark/>
          </w:tcPr>
          <w:p w:rsidR="00872118" w:rsidRPr="003944FE" w:rsidRDefault="00872118" w:rsidP="00141FBA">
            <w:pPr>
              <w:keepNext/>
              <w:widowControl w:val="0"/>
              <w:jc w:val="center"/>
              <w:rPr>
                <w:b/>
                <w:bCs/>
              </w:rPr>
            </w:pPr>
            <w:r w:rsidRPr="003944FE">
              <w:rPr>
                <w:b/>
                <w:bCs/>
              </w:rPr>
              <w:t>Ед. изм.</w:t>
            </w:r>
          </w:p>
        </w:tc>
        <w:tc>
          <w:tcPr>
            <w:tcW w:w="1116" w:type="dxa"/>
            <w:tcBorders>
              <w:top w:val="single" w:sz="18" w:space="0" w:color="auto"/>
              <w:left w:val="double" w:sz="6" w:space="0" w:color="auto"/>
              <w:bottom w:val="double" w:sz="6" w:space="0" w:color="auto"/>
            </w:tcBorders>
            <w:shd w:val="clear" w:color="000000" w:fill="FFFFFF"/>
            <w:vAlign w:val="center"/>
            <w:hideMark/>
          </w:tcPr>
          <w:p w:rsidR="00872118" w:rsidRPr="003944FE" w:rsidRDefault="00872118" w:rsidP="00141FBA">
            <w:pPr>
              <w:keepNext/>
              <w:widowControl w:val="0"/>
              <w:jc w:val="center"/>
              <w:rPr>
                <w:b/>
                <w:bCs/>
              </w:rPr>
            </w:pPr>
            <w:r w:rsidRPr="003944FE">
              <w:rPr>
                <w:b/>
                <w:bCs/>
              </w:rPr>
              <w:t>2016 г.</w:t>
            </w:r>
          </w:p>
        </w:tc>
        <w:tc>
          <w:tcPr>
            <w:tcW w:w="989" w:type="dxa"/>
            <w:tcBorders>
              <w:top w:val="single" w:sz="18" w:space="0" w:color="auto"/>
              <w:bottom w:val="double" w:sz="6" w:space="0" w:color="auto"/>
            </w:tcBorders>
            <w:shd w:val="clear" w:color="000000" w:fill="FFFFFF"/>
            <w:vAlign w:val="center"/>
            <w:hideMark/>
          </w:tcPr>
          <w:p w:rsidR="00872118" w:rsidRPr="003944FE" w:rsidRDefault="00872118" w:rsidP="00141FBA">
            <w:pPr>
              <w:keepNext/>
              <w:widowControl w:val="0"/>
              <w:jc w:val="center"/>
              <w:rPr>
                <w:b/>
                <w:bCs/>
              </w:rPr>
            </w:pPr>
            <w:r w:rsidRPr="003944FE">
              <w:rPr>
                <w:b/>
                <w:bCs/>
              </w:rPr>
              <w:t>2017 г.</w:t>
            </w:r>
          </w:p>
        </w:tc>
        <w:tc>
          <w:tcPr>
            <w:tcW w:w="1519" w:type="dxa"/>
            <w:tcBorders>
              <w:top w:val="single" w:sz="18" w:space="0" w:color="auto"/>
              <w:bottom w:val="double" w:sz="6" w:space="0" w:color="auto"/>
            </w:tcBorders>
            <w:shd w:val="clear" w:color="000000" w:fill="FFFFFF"/>
            <w:vAlign w:val="center"/>
            <w:hideMark/>
          </w:tcPr>
          <w:p w:rsidR="00872118" w:rsidRPr="003944FE" w:rsidRDefault="00872118" w:rsidP="00141FBA">
            <w:pPr>
              <w:keepNext/>
              <w:widowControl w:val="0"/>
              <w:jc w:val="center"/>
              <w:rPr>
                <w:b/>
                <w:bCs/>
              </w:rPr>
            </w:pPr>
            <w:r w:rsidRPr="003944FE">
              <w:rPr>
                <w:b/>
                <w:bCs/>
              </w:rPr>
              <w:t>Темп роста 2017 г. /</w:t>
            </w:r>
          </w:p>
          <w:p w:rsidR="00872118" w:rsidRPr="003944FE" w:rsidRDefault="00872118" w:rsidP="00141FBA">
            <w:pPr>
              <w:keepNext/>
              <w:widowControl w:val="0"/>
              <w:jc w:val="center"/>
              <w:rPr>
                <w:b/>
                <w:bCs/>
              </w:rPr>
            </w:pPr>
            <w:r w:rsidRPr="003944FE">
              <w:rPr>
                <w:b/>
                <w:bCs/>
              </w:rPr>
              <w:t>2016 г.</w:t>
            </w:r>
          </w:p>
        </w:tc>
        <w:tc>
          <w:tcPr>
            <w:tcW w:w="1710" w:type="dxa"/>
            <w:tcBorders>
              <w:top w:val="single" w:sz="18" w:space="0" w:color="auto"/>
              <w:bottom w:val="double" w:sz="6" w:space="0" w:color="auto"/>
            </w:tcBorders>
            <w:shd w:val="clear" w:color="000000" w:fill="FFFFFF"/>
            <w:vAlign w:val="center"/>
            <w:hideMark/>
          </w:tcPr>
          <w:p w:rsidR="00872118" w:rsidRPr="003944FE" w:rsidRDefault="00872118" w:rsidP="00141FBA">
            <w:pPr>
              <w:keepNext/>
              <w:widowControl w:val="0"/>
              <w:jc w:val="center"/>
              <w:rPr>
                <w:b/>
                <w:bCs/>
              </w:rPr>
            </w:pPr>
            <w:r w:rsidRPr="003944FE">
              <w:rPr>
                <w:b/>
                <w:bCs/>
              </w:rPr>
              <w:t>Темп прир</w:t>
            </w:r>
            <w:r w:rsidRPr="003944FE">
              <w:rPr>
                <w:b/>
                <w:bCs/>
              </w:rPr>
              <w:t>о</w:t>
            </w:r>
            <w:r w:rsidRPr="003944FE">
              <w:rPr>
                <w:b/>
                <w:bCs/>
              </w:rPr>
              <w:t>ста 2017 г. /</w:t>
            </w:r>
          </w:p>
          <w:p w:rsidR="00872118" w:rsidRPr="003944FE" w:rsidRDefault="00872118" w:rsidP="00141FBA">
            <w:pPr>
              <w:keepNext/>
              <w:widowControl w:val="0"/>
              <w:jc w:val="center"/>
              <w:rPr>
                <w:b/>
                <w:bCs/>
              </w:rPr>
            </w:pPr>
            <w:r w:rsidRPr="003944FE">
              <w:rPr>
                <w:b/>
                <w:bCs/>
              </w:rPr>
              <w:t>2016 г.</w:t>
            </w:r>
          </w:p>
        </w:tc>
        <w:tc>
          <w:tcPr>
            <w:tcW w:w="996" w:type="dxa"/>
            <w:tcBorders>
              <w:top w:val="single" w:sz="18" w:space="0" w:color="auto"/>
              <w:bottom w:val="double" w:sz="6" w:space="0" w:color="auto"/>
            </w:tcBorders>
            <w:shd w:val="clear" w:color="000000" w:fill="FFFFFF"/>
            <w:vAlign w:val="center"/>
            <w:hideMark/>
          </w:tcPr>
          <w:p w:rsidR="00872118" w:rsidRPr="003944FE" w:rsidRDefault="00872118" w:rsidP="00141FBA">
            <w:pPr>
              <w:keepNext/>
              <w:widowControl w:val="0"/>
              <w:jc w:val="center"/>
              <w:rPr>
                <w:b/>
                <w:bCs/>
              </w:rPr>
            </w:pPr>
            <w:r w:rsidRPr="003944FE">
              <w:rPr>
                <w:b/>
                <w:bCs/>
              </w:rPr>
              <w:t>2018 г.</w:t>
            </w:r>
          </w:p>
        </w:tc>
        <w:tc>
          <w:tcPr>
            <w:tcW w:w="1518" w:type="dxa"/>
            <w:tcBorders>
              <w:top w:val="single" w:sz="18" w:space="0" w:color="auto"/>
              <w:bottom w:val="double" w:sz="6" w:space="0" w:color="auto"/>
            </w:tcBorders>
            <w:shd w:val="clear" w:color="000000" w:fill="FFFFFF"/>
            <w:vAlign w:val="center"/>
            <w:hideMark/>
          </w:tcPr>
          <w:p w:rsidR="00872118" w:rsidRPr="003944FE" w:rsidRDefault="00872118" w:rsidP="00141FBA">
            <w:pPr>
              <w:keepNext/>
              <w:widowControl w:val="0"/>
              <w:jc w:val="center"/>
              <w:rPr>
                <w:b/>
                <w:bCs/>
              </w:rPr>
            </w:pPr>
            <w:r w:rsidRPr="003944FE">
              <w:rPr>
                <w:b/>
                <w:bCs/>
              </w:rPr>
              <w:t>Темп роста 2018 г. /</w:t>
            </w:r>
          </w:p>
          <w:p w:rsidR="00872118" w:rsidRPr="003944FE" w:rsidRDefault="00872118" w:rsidP="00141FBA">
            <w:pPr>
              <w:keepNext/>
              <w:widowControl w:val="0"/>
              <w:jc w:val="center"/>
              <w:rPr>
                <w:b/>
                <w:bCs/>
              </w:rPr>
            </w:pPr>
            <w:r w:rsidRPr="003944FE">
              <w:rPr>
                <w:b/>
                <w:bCs/>
              </w:rPr>
              <w:t>2017 г.</w:t>
            </w:r>
          </w:p>
        </w:tc>
        <w:tc>
          <w:tcPr>
            <w:tcW w:w="1660" w:type="dxa"/>
            <w:tcBorders>
              <w:top w:val="single" w:sz="18" w:space="0" w:color="auto"/>
              <w:bottom w:val="double" w:sz="6" w:space="0" w:color="auto"/>
            </w:tcBorders>
            <w:shd w:val="clear" w:color="000000" w:fill="FFFFFF"/>
            <w:vAlign w:val="center"/>
            <w:hideMark/>
          </w:tcPr>
          <w:p w:rsidR="00872118" w:rsidRPr="003944FE" w:rsidRDefault="00872118" w:rsidP="00141FBA">
            <w:pPr>
              <w:keepNext/>
              <w:widowControl w:val="0"/>
              <w:jc w:val="center"/>
              <w:rPr>
                <w:b/>
                <w:bCs/>
              </w:rPr>
            </w:pPr>
            <w:r w:rsidRPr="003944FE">
              <w:rPr>
                <w:b/>
                <w:bCs/>
              </w:rPr>
              <w:t>Темп прир</w:t>
            </w:r>
            <w:r w:rsidRPr="003944FE">
              <w:rPr>
                <w:b/>
                <w:bCs/>
              </w:rPr>
              <w:t>о</w:t>
            </w:r>
            <w:r w:rsidRPr="003944FE">
              <w:rPr>
                <w:b/>
                <w:bCs/>
              </w:rPr>
              <w:t>ста 2018 г. /</w:t>
            </w:r>
          </w:p>
          <w:p w:rsidR="00872118" w:rsidRPr="003944FE" w:rsidRDefault="00872118" w:rsidP="00141FBA">
            <w:pPr>
              <w:keepNext/>
              <w:widowControl w:val="0"/>
              <w:jc w:val="center"/>
              <w:rPr>
                <w:b/>
                <w:bCs/>
              </w:rPr>
            </w:pPr>
            <w:r w:rsidRPr="003944FE">
              <w:rPr>
                <w:b/>
                <w:bCs/>
              </w:rPr>
              <w:t>2017 г.</w:t>
            </w:r>
          </w:p>
        </w:tc>
      </w:tr>
      <w:tr w:rsidR="003944FE" w:rsidRPr="003944FE" w:rsidTr="00B72F57">
        <w:trPr>
          <w:trHeight w:val="376"/>
          <w:jc w:val="center"/>
        </w:trPr>
        <w:tc>
          <w:tcPr>
            <w:tcW w:w="3847" w:type="dxa"/>
            <w:tcBorders>
              <w:right w:val="double" w:sz="6" w:space="0" w:color="auto"/>
            </w:tcBorders>
            <w:shd w:val="clear" w:color="auto" w:fill="auto"/>
            <w:vAlign w:val="center"/>
          </w:tcPr>
          <w:p w:rsidR="00C23ED8" w:rsidRPr="003944FE" w:rsidRDefault="00C23ED8" w:rsidP="00141FBA">
            <w:pPr>
              <w:keepNext/>
              <w:widowControl w:val="0"/>
              <w:rPr>
                <w:b/>
              </w:rPr>
            </w:pPr>
            <w:r w:rsidRPr="003944FE">
              <w:rPr>
                <w:b/>
              </w:rPr>
              <w:t>Всего</w:t>
            </w:r>
          </w:p>
        </w:tc>
        <w:tc>
          <w:tcPr>
            <w:tcW w:w="1169" w:type="dxa"/>
            <w:tcBorders>
              <w:left w:val="double" w:sz="6" w:space="0" w:color="auto"/>
              <w:right w:val="double" w:sz="6" w:space="0" w:color="auto"/>
            </w:tcBorders>
            <w:shd w:val="clear" w:color="auto" w:fill="auto"/>
            <w:vAlign w:val="center"/>
          </w:tcPr>
          <w:p w:rsidR="00C23ED8" w:rsidRPr="003944FE" w:rsidRDefault="00585EC5" w:rsidP="00141FBA">
            <w:pPr>
              <w:keepNext/>
              <w:widowControl w:val="0"/>
              <w:jc w:val="center"/>
              <w:rPr>
                <w:b/>
              </w:rPr>
            </w:pPr>
            <w:r>
              <w:rPr>
                <w:b/>
              </w:rPr>
              <w:t>рублей</w:t>
            </w:r>
          </w:p>
        </w:tc>
        <w:tc>
          <w:tcPr>
            <w:tcW w:w="1116" w:type="dxa"/>
            <w:tcBorders>
              <w:left w:val="double" w:sz="6" w:space="0" w:color="auto"/>
            </w:tcBorders>
            <w:shd w:val="clear" w:color="auto" w:fill="auto"/>
            <w:vAlign w:val="center"/>
          </w:tcPr>
          <w:p w:rsidR="00C23ED8" w:rsidRPr="003944FE" w:rsidRDefault="00C23ED8" w:rsidP="00141FBA">
            <w:pPr>
              <w:keepNext/>
              <w:widowControl w:val="0"/>
              <w:jc w:val="center"/>
              <w:rPr>
                <w:b/>
              </w:rPr>
            </w:pPr>
            <w:r w:rsidRPr="003944FE">
              <w:rPr>
                <w:b/>
              </w:rPr>
              <w:t>36273</w:t>
            </w:r>
          </w:p>
        </w:tc>
        <w:tc>
          <w:tcPr>
            <w:tcW w:w="989" w:type="dxa"/>
            <w:shd w:val="clear" w:color="auto" w:fill="auto"/>
            <w:vAlign w:val="center"/>
          </w:tcPr>
          <w:p w:rsidR="00C23ED8" w:rsidRPr="003944FE" w:rsidRDefault="00C23ED8" w:rsidP="00141FBA">
            <w:pPr>
              <w:keepNext/>
              <w:widowControl w:val="0"/>
              <w:jc w:val="center"/>
              <w:rPr>
                <w:b/>
              </w:rPr>
            </w:pPr>
            <w:r w:rsidRPr="003944FE">
              <w:rPr>
                <w:b/>
              </w:rPr>
              <w:t>39318</w:t>
            </w:r>
          </w:p>
        </w:tc>
        <w:tc>
          <w:tcPr>
            <w:tcW w:w="1519" w:type="dxa"/>
            <w:shd w:val="clear" w:color="auto" w:fill="auto"/>
            <w:vAlign w:val="center"/>
          </w:tcPr>
          <w:p w:rsidR="00C23ED8" w:rsidRPr="003944FE" w:rsidRDefault="00C23ED8" w:rsidP="00141FBA">
            <w:pPr>
              <w:keepNext/>
              <w:widowControl w:val="0"/>
              <w:jc w:val="center"/>
              <w:rPr>
                <w:b/>
              </w:rPr>
            </w:pPr>
            <w:r w:rsidRPr="003944FE">
              <w:rPr>
                <w:b/>
              </w:rPr>
              <w:t>108,40</w:t>
            </w:r>
          </w:p>
        </w:tc>
        <w:tc>
          <w:tcPr>
            <w:tcW w:w="1710" w:type="dxa"/>
            <w:shd w:val="clear" w:color="auto" w:fill="auto"/>
            <w:vAlign w:val="center"/>
          </w:tcPr>
          <w:p w:rsidR="00C23ED8" w:rsidRPr="003944FE" w:rsidRDefault="00C23ED8" w:rsidP="00141FBA">
            <w:pPr>
              <w:keepNext/>
              <w:widowControl w:val="0"/>
              <w:jc w:val="center"/>
              <w:rPr>
                <w:b/>
              </w:rPr>
            </w:pPr>
            <w:r w:rsidRPr="003944FE">
              <w:rPr>
                <w:b/>
              </w:rPr>
              <w:t>8,40</w:t>
            </w:r>
          </w:p>
        </w:tc>
        <w:tc>
          <w:tcPr>
            <w:tcW w:w="996" w:type="dxa"/>
            <w:shd w:val="clear" w:color="auto" w:fill="auto"/>
            <w:vAlign w:val="center"/>
          </w:tcPr>
          <w:p w:rsidR="00C23ED8" w:rsidRPr="003944FE" w:rsidRDefault="00C23ED8" w:rsidP="00141FBA">
            <w:pPr>
              <w:keepNext/>
              <w:widowControl w:val="0"/>
              <w:jc w:val="center"/>
              <w:rPr>
                <w:b/>
              </w:rPr>
            </w:pPr>
            <w:r w:rsidRPr="003944FE">
              <w:rPr>
                <w:b/>
              </w:rPr>
              <w:t>44983</w:t>
            </w:r>
          </w:p>
        </w:tc>
        <w:tc>
          <w:tcPr>
            <w:tcW w:w="1518" w:type="dxa"/>
            <w:shd w:val="clear" w:color="auto" w:fill="auto"/>
            <w:vAlign w:val="center"/>
          </w:tcPr>
          <w:p w:rsidR="00C23ED8" w:rsidRPr="003944FE" w:rsidRDefault="00C23ED8" w:rsidP="00141FBA">
            <w:pPr>
              <w:keepNext/>
              <w:widowControl w:val="0"/>
              <w:jc w:val="center"/>
              <w:rPr>
                <w:b/>
              </w:rPr>
            </w:pPr>
            <w:r w:rsidRPr="003944FE">
              <w:rPr>
                <w:b/>
              </w:rPr>
              <w:t>114,41</w:t>
            </w:r>
          </w:p>
        </w:tc>
        <w:tc>
          <w:tcPr>
            <w:tcW w:w="1660" w:type="dxa"/>
            <w:shd w:val="clear" w:color="auto" w:fill="auto"/>
            <w:vAlign w:val="center"/>
          </w:tcPr>
          <w:p w:rsidR="00C23ED8" w:rsidRPr="003944FE" w:rsidRDefault="00C23ED8" w:rsidP="00141FBA">
            <w:pPr>
              <w:keepNext/>
              <w:widowControl w:val="0"/>
              <w:jc w:val="center"/>
              <w:rPr>
                <w:b/>
              </w:rPr>
            </w:pPr>
            <w:r w:rsidRPr="003944FE">
              <w:rPr>
                <w:b/>
              </w:rPr>
              <w:t>14,41</w:t>
            </w:r>
          </w:p>
        </w:tc>
      </w:tr>
      <w:tr w:rsidR="003944FE" w:rsidRPr="003944FE" w:rsidTr="00B72F57">
        <w:trPr>
          <w:trHeight w:val="40"/>
          <w:jc w:val="center"/>
        </w:trPr>
        <w:tc>
          <w:tcPr>
            <w:tcW w:w="14524" w:type="dxa"/>
            <w:gridSpan w:val="9"/>
            <w:shd w:val="clear" w:color="auto" w:fill="auto"/>
            <w:vAlign w:val="center"/>
          </w:tcPr>
          <w:p w:rsidR="0036710E" w:rsidRPr="003944FE" w:rsidRDefault="0036710E" w:rsidP="00141FBA">
            <w:pPr>
              <w:keepNext/>
              <w:widowControl w:val="0"/>
            </w:pPr>
            <w:r w:rsidRPr="003944FE">
              <w:t>в том числе:</w:t>
            </w:r>
          </w:p>
        </w:tc>
      </w:tr>
      <w:tr w:rsidR="003944FE" w:rsidRPr="003944FE" w:rsidTr="00B72F57">
        <w:trPr>
          <w:trHeight w:val="40"/>
          <w:jc w:val="center"/>
        </w:trPr>
        <w:tc>
          <w:tcPr>
            <w:tcW w:w="3847" w:type="dxa"/>
            <w:tcBorders>
              <w:right w:val="double" w:sz="6" w:space="0" w:color="auto"/>
            </w:tcBorders>
            <w:shd w:val="clear" w:color="auto" w:fill="auto"/>
            <w:vAlign w:val="center"/>
          </w:tcPr>
          <w:p w:rsidR="00C23ED8" w:rsidRPr="003944FE" w:rsidRDefault="00C23ED8" w:rsidP="00141FBA">
            <w:pPr>
              <w:keepNext/>
              <w:widowControl w:val="0"/>
              <w:ind w:left="134"/>
              <w:rPr>
                <w:bCs/>
              </w:rPr>
            </w:pPr>
            <w:r w:rsidRPr="003944FE">
              <w:rPr>
                <w:bCs/>
              </w:rPr>
              <w:t>сельское хозяйство, охота и ле</w:t>
            </w:r>
            <w:r w:rsidRPr="003944FE">
              <w:rPr>
                <w:bCs/>
              </w:rPr>
              <w:t>с</w:t>
            </w:r>
            <w:r w:rsidRPr="003944FE">
              <w:rPr>
                <w:bCs/>
              </w:rPr>
              <w:t>ное хозяйство</w:t>
            </w:r>
          </w:p>
        </w:tc>
        <w:tc>
          <w:tcPr>
            <w:tcW w:w="1169" w:type="dxa"/>
            <w:tcBorders>
              <w:left w:val="double" w:sz="6" w:space="0" w:color="auto"/>
              <w:right w:val="double" w:sz="6" w:space="0" w:color="auto"/>
            </w:tcBorders>
            <w:shd w:val="clear" w:color="auto" w:fill="auto"/>
            <w:vAlign w:val="center"/>
          </w:tcPr>
          <w:p w:rsidR="00C23ED8" w:rsidRPr="003944FE" w:rsidRDefault="00585EC5" w:rsidP="00141FBA">
            <w:pPr>
              <w:keepNext/>
              <w:widowControl w:val="0"/>
              <w:jc w:val="center"/>
            </w:pPr>
            <w:r>
              <w:t>рублей</w:t>
            </w:r>
          </w:p>
        </w:tc>
        <w:tc>
          <w:tcPr>
            <w:tcW w:w="1116" w:type="dxa"/>
            <w:tcBorders>
              <w:left w:val="double" w:sz="6" w:space="0" w:color="auto"/>
            </w:tcBorders>
            <w:shd w:val="clear" w:color="auto" w:fill="auto"/>
            <w:vAlign w:val="center"/>
          </w:tcPr>
          <w:p w:rsidR="00C23ED8" w:rsidRPr="003944FE" w:rsidRDefault="00C23ED8" w:rsidP="00141FBA">
            <w:pPr>
              <w:keepNext/>
              <w:widowControl w:val="0"/>
              <w:jc w:val="center"/>
            </w:pPr>
            <w:r w:rsidRPr="003944FE">
              <w:t>23934</w:t>
            </w:r>
          </w:p>
        </w:tc>
        <w:tc>
          <w:tcPr>
            <w:tcW w:w="989" w:type="dxa"/>
            <w:shd w:val="clear" w:color="auto" w:fill="auto"/>
            <w:vAlign w:val="center"/>
          </w:tcPr>
          <w:p w:rsidR="00C23ED8" w:rsidRPr="003944FE" w:rsidRDefault="00C23ED8" w:rsidP="00141FBA">
            <w:pPr>
              <w:keepNext/>
              <w:widowControl w:val="0"/>
              <w:jc w:val="center"/>
            </w:pPr>
            <w:r w:rsidRPr="003944FE">
              <w:t>26179</w:t>
            </w:r>
          </w:p>
        </w:tc>
        <w:tc>
          <w:tcPr>
            <w:tcW w:w="1519" w:type="dxa"/>
            <w:shd w:val="clear" w:color="auto" w:fill="auto"/>
            <w:vAlign w:val="center"/>
          </w:tcPr>
          <w:p w:rsidR="00C23ED8" w:rsidRPr="003944FE" w:rsidRDefault="00C23ED8" w:rsidP="00141FBA">
            <w:pPr>
              <w:keepNext/>
              <w:widowControl w:val="0"/>
              <w:jc w:val="center"/>
            </w:pPr>
            <w:r w:rsidRPr="003944FE">
              <w:t>109,38</w:t>
            </w:r>
          </w:p>
        </w:tc>
        <w:tc>
          <w:tcPr>
            <w:tcW w:w="1710" w:type="dxa"/>
            <w:shd w:val="clear" w:color="auto" w:fill="auto"/>
            <w:vAlign w:val="center"/>
          </w:tcPr>
          <w:p w:rsidR="00C23ED8" w:rsidRPr="003944FE" w:rsidRDefault="00C23ED8" w:rsidP="00141FBA">
            <w:pPr>
              <w:keepNext/>
              <w:widowControl w:val="0"/>
              <w:jc w:val="center"/>
            </w:pPr>
            <w:r w:rsidRPr="003944FE">
              <w:t>9,38</w:t>
            </w:r>
          </w:p>
        </w:tc>
        <w:tc>
          <w:tcPr>
            <w:tcW w:w="996" w:type="dxa"/>
            <w:shd w:val="clear" w:color="auto" w:fill="auto"/>
            <w:vAlign w:val="center"/>
          </w:tcPr>
          <w:p w:rsidR="00C23ED8" w:rsidRPr="003944FE" w:rsidRDefault="00C23ED8" w:rsidP="00141FBA">
            <w:pPr>
              <w:keepNext/>
              <w:widowControl w:val="0"/>
              <w:jc w:val="center"/>
            </w:pPr>
            <w:r w:rsidRPr="003944FE">
              <w:t>28523</w:t>
            </w:r>
          </w:p>
        </w:tc>
        <w:tc>
          <w:tcPr>
            <w:tcW w:w="1518" w:type="dxa"/>
            <w:shd w:val="clear" w:color="auto" w:fill="auto"/>
            <w:vAlign w:val="center"/>
          </w:tcPr>
          <w:p w:rsidR="00C23ED8" w:rsidRPr="003944FE" w:rsidRDefault="00C23ED8" w:rsidP="00141FBA">
            <w:pPr>
              <w:keepNext/>
              <w:widowControl w:val="0"/>
              <w:jc w:val="center"/>
            </w:pPr>
            <w:r w:rsidRPr="003944FE">
              <w:t>108,95</w:t>
            </w:r>
          </w:p>
        </w:tc>
        <w:tc>
          <w:tcPr>
            <w:tcW w:w="1660" w:type="dxa"/>
            <w:shd w:val="clear" w:color="auto" w:fill="auto"/>
            <w:vAlign w:val="center"/>
          </w:tcPr>
          <w:p w:rsidR="00C23ED8" w:rsidRPr="003944FE" w:rsidRDefault="00C23ED8" w:rsidP="00141FBA">
            <w:pPr>
              <w:keepNext/>
              <w:widowControl w:val="0"/>
              <w:jc w:val="center"/>
            </w:pPr>
            <w:r w:rsidRPr="003944FE">
              <w:t>8,95</w:t>
            </w:r>
          </w:p>
        </w:tc>
      </w:tr>
      <w:tr w:rsidR="003944FE" w:rsidRPr="003944FE" w:rsidTr="00B72F57">
        <w:trPr>
          <w:trHeight w:val="381"/>
          <w:jc w:val="center"/>
        </w:trPr>
        <w:tc>
          <w:tcPr>
            <w:tcW w:w="3847" w:type="dxa"/>
            <w:tcBorders>
              <w:right w:val="double" w:sz="6" w:space="0" w:color="auto"/>
            </w:tcBorders>
            <w:shd w:val="clear" w:color="auto" w:fill="auto"/>
            <w:vAlign w:val="center"/>
          </w:tcPr>
          <w:p w:rsidR="003C647A" w:rsidRPr="003944FE" w:rsidRDefault="003C647A" w:rsidP="003C647A">
            <w:pPr>
              <w:keepNext/>
              <w:widowControl w:val="0"/>
              <w:ind w:left="134"/>
              <w:rPr>
                <w:bCs/>
              </w:rPr>
            </w:pPr>
            <w:r w:rsidRPr="003944FE">
              <w:rPr>
                <w:bCs/>
              </w:rPr>
              <w:t>добыча полезных ископаемых</w:t>
            </w:r>
          </w:p>
        </w:tc>
        <w:tc>
          <w:tcPr>
            <w:tcW w:w="1169" w:type="dxa"/>
            <w:tcBorders>
              <w:left w:val="double" w:sz="6" w:space="0" w:color="auto"/>
              <w:right w:val="double" w:sz="6" w:space="0" w:color="auto"/>
            </w:tcBorders>
            <w:shd w:val="clear" w:color="auto" w:fill="auto"/>
          </w:tcPr>
          <w:p w:rsidR="003C647A" w:rsidRPr="003944FE" w:rsidRDefault="00585EC5" w:rsidP="003C647A">
            <w:pPr>
              <w:jc w:val="center"/>
            </w:pPr>
            <w:r>
              <w:t>рублей</w:t>
            </w:r>
          </w:p>
        </w:tc>
        <w:tc>
          <w:tcPr>
            <w:tcW w:w="1116" w:type="dxa"/>
            <w:tcBorders>
              <w:left w:val="double" w:sz="6" w:space="0" w:color="auto"/>
            </w:tcBorders>
            <w:shd w:val="clear" w:color="auto" w:fill="auto"/>
            <w:vAlign w:val="center"/>
          </w:tcPr>
          <w:p w:rsidR="003C647A" w:rsidRPr="003944FE" w:rsidRDefault="003C647A" w:rsidP="003C647A">
            <w:pPr>
              <w:keepNext/>
              <w:widowControl w:val="0"/>
              <w:jc w:val="center"/>
            </w:pPr>
            <w:r w:rsidRPr="003944FE">
              <w:t>99848</w:t>
            </w:r>
          </w:p>
        </w:tc>
        <w:tc>
          <w:tcPr>
            <w:tcW w:w="989" w:type="dxa"/>
            <w:shd w:val="clear" w:color="auto" w:fill="auto"/>
            <w:vAlign w:val="center"/>
          </w:tcPr>
          <w:p w:rsidR="003C647A" w:rsidRPr="003944FE" w:rsidRDefault="003C647A" w:rsidP="003C647A">
            <w:pPr>
              <w:keepNext/>
              <w:widowControl w:val="0"/>
              <w:jc w:val="center"/>
            </w:pPr>
            <w:r w:rsidRPr="003944FE">
              <w:t>108224</w:t>
            </w:r>
          </w:p>
        </w:tc>
        <w:tc>
          <w:tcPr>
            <w:tcW w:w="1519" w:type="dxa"/>
            <w:shd w:val="clear" w:color="auto" w:fill="auto"/>
            <w:vAlign w:val="center"/>
          </w:tcPr>
          <w:p w:rsidR="003C647A" w:rsidRPr="003944FE" w:rsidRDefault="003C647A" w:rsidP="003C647A">
            <w:pPr>
              <w:keepNext/>
              <w:widowControl w:val="0"/>
              <w:jc w:val="center"/>
            </w:pPr>
            <w:r w:rsidRPr="003944FE">
              <w:t>108,39</w:t>
            </w:r>
          </w:p>
        </w:tc>
        <w:tc>
          <w:tcPr>
            <w:tcW w:w="1710" w:type="dxa"/>
            <w:shd w:val="clear" w:color="auto" w:fill="auto"/>
            <w:vAlign w:val="center"/>
          </w:tcPr>
          <w:p w:rsidR="003C647A" w:rsidRPr="003944FE" w:rsidRDefault="003C647A" w:rsidP="003C647A">
            <w:pPr>
              <w:keepNext/>
              <w:widowControl w:val="0"/>
              <w:jc w:val="center"/>
            </w:pPr>
            <w:r w:rsidRPr="003944FE">
              <w:t>8,39</w:t>
            </w:r>
          </w:p>
        </w:tc>
        <w:tc>
          <w:tcPr>
            <w:tcW w:w="996" w:type="dxa"/>
            <w:shd w:val="clear" w:color="auto" w:fill="auto"/>
            <w:vAlign w:val="center"/>
          </w:tcPr>
          <w:p w:rsidR="003C647A" w:rsidRPr="003944FE" w:rsidRDefault="003C647A" w:rsidP="003C647A">
            <w:pPr>
              <w:keepNext/>
              <w:widowControl w:val="0"/>
              <w:jc w:val="center"/>
            </w:pPr>
            <w:r w:rsidRPr="003944FE">
              <w:t>129278</w:t>
            </w:r>
          </w:p>
        </w:tc>
        <w:tc>
          <w:tcPr>
            <w:tcW w:w="1518" w:type="dxa"/>
            <w:shd w:val="clear" w:color="auto" w:fill="auto"/>
            <w:vAlign w:val="center"/>
          </w:tcPr>
          <w:p w:rsidR="003C647A" w:rsidRPr="003944FE" w:rsidRDefault="003C647A" w:rsidP="003C647A">
            <w:pPr>
              <w:keepNext/>
              <w:widowControl w:val="0"/>
              <w:jc w:val="center"/>
            </w:pPr>
            <w:r w:rsidRPr="003944FE">
              <w:t>119,45</w:t>
            </w:r>
          </w:p>
        </w:tc>
        <w:tc>
          <w:tcPr>
            <w:tcW w:w="1660" w:type="dxa"/>
            <w:shd w:val="clear" w:color="auto" w:fill="auto"/>
            <w:vAlign w:val="center"/>
          </w:tcPr>
          <w:p w:rsidR="003C647A" w:rsidRPr="003944FE" w:rsidRDefault="003C647A" w:rsidP="003C647A">
            <w:pPr>
              <w:keepNext/>
              <w:widowControl w:val="0"/>
              <w:jc w:val="center"/>
            </w:pPr>
            <w:r w:rsidRPr="003944FE">
              <w:t>19,45</w:t>
            </w:r>
          </w:p>
        </w:tc>
      </w:tr>
      <w:tr w:rsidR="003944FE" w:rsidRPr="003944FE" w:rsidTr="00B72F57">
        <w:trPr>
          <w:trHeight w:val="40"/>
          <w:jc w:val="center"/>
        </w:trPr>
        <w:tc>
          <w:tcPr>
            <w:tcW w:w="3847" w:type="dxa"/>
            <w:tcBorders>
              <w:right w:val="double" w:sz="6" w:space="0" w:color="auto"/>
            </w:tcBorders>
            <w:shd w:val="clear" w:color="auto" w:fill="auto"/>
            <w:vAlign w:val="center"/>
          </w:tcPr>
          <w:p w:rsidR="003C647A" w:rsidRPr="003944FE" w:rsidRDefault="003C647A" w:rsidP="003C647A">
            <w:pPr>
              <w:keepNext/>
              <w:widowControl w:val="0"/>
              <w:ind w:left="134"/>
              <w:rPr>
                <w:bCs/>
              </w:rPr>
            </w:pPr>
            <w:r w:rsidRPr="003944FE">
              <w:rPr>
                <w:bCs/>
              </w:rPr>
              <w:t>обрабатывающие производства</w:t>
            </w:r>
          </w:p>
        </w:tc>
        <w:tc>
          <w:tcPr>
            <w:tcW w:w="1169" w:type="dxa"/>
            <w:tcBorders>
              <w:left w:val="double" w:sz="6" w:space="0" w:color="auto"/>
              <w:right w:val="double" w:sz="6" w:space="0" w:color="auto"/>
            </w:tcBorders>
            <w:shd w:val="clear" w:color="auto" w:fill="auto"/>
          </w:tcPr>
          <w:p w:rsidR="003C647A" w:rsidRPr="003944FE" w:rsidRDefault="00585EC5" w:rsidP="003C647A">
            <w:pPr>
              <w:jc w:val="center"/>
            </w:pPr>
            <w:r>
              <w:t>рублей</w:t>
            </w:r>
          </w:p>
        </w:tc>
        <w:tc>
          <w:tcPr>
            <w:tcW w:w="1116" w:type="dxa"/>
            <w:tcBorders>
              <w:left w:val="double" w:sz="6" w:space="0" w:color="auto"/>
            </w:tcBorders>
            <w:shd w:val="clear" w:color="auto" w:fill="auto"/>
            <w:vAlign w:val="center"/>
          </w:tcPr>
          <w:p w:rsidR="003C647A" w:rsidRPr="003944FE" w:rsidRDefault="003C647A" w:rsidP="003C647A">
            <w:pPr>
              <w:keepNext/>
              <w:widowControl w:val="0"/>
              <w:jc w:val="center"/>
            </w:pPr>
            <w:r w:rsidRPr="003944FE">
              <w:t>34175</w:t>
            </w:r>
          </w:p>
        </w:tc>
        <w:tc>
          <w:tcPr>
            <w:tcW w:w="989" w:type="dxa"/>
            <w:shd w:val="clear" w:color="auto" w:fill="auto"/>
            <w:vAlign w:val="center"/>
          </w:tcPr>
          <w:p w:rsidR="003C647A" w:rsidRPr="003944FE" w:rsidRDefault="003C647A" w:rsidP="003C647A">
            <w:pPr>
              <w:keepNext/>
              <w:widowControl w:val="0"/>
              <w:jc w:val="center"/>
            </w:pPr>
            <w:r w:rsidRPr="003944FE">
              <w:t>38785</w:t>
            </w:r>
          </w:p>
        </w:tc>
        <w:tc>
          <w:tcPr>
            <w:tcW w:w="1519" w:type="dxa"/>
            <w:shd w:val="clear" w:color="auto" w:fill="auto"/>
            <w:vAlign w:val="center"/>
          </w:tcPr>
          <w:p w:rsidR="003C647A" w:rsidRPr="003944FE" w:rsidRDefault="003C647A" w:rsidP="003C647A">
            <w:pPr>
              <w:keepNext/>
              <w:widowControl w:val="0"/>
              <w:jc w:val="center"/>
            </w:pPr>
            <w:r w:rsidRPr="003944FE">
              <w:t>113,49</w:t>
            </w:r>
          </w:p>
        </w:tc>
        <w:tc>
          <w:tcPr>
            <w:tcW w:w="1710" w:type="dxa"/>
            <w:shd w:val="clear" w:color="auto" w:fill="auto"/>
            <w:vAlign w:val="center"/>
          </w:tcPr>
          <w:p w:rsidR="003C647A" w:rsidRPr="003944FE" w:rsidRDefault="003C647A" w:rsidP="003C647A">
            <w:pPr>
              <w:keepNext/>
              <w:widowControl w:val="0"/>
              <w:jc w:val="center"/>
            </w:pPr>
            <w:r w:rsidRPr="003944FE">
              <w:t>13,49</w:t>
            </w:r>
          </w:p>
        </w:tc>
        <w:tc>
          <w:tcPr>
            <w:tcW w:w="996" w:type="dxa"/>
            <w:shd w:val="clear" w:color="auto" w:fill="auto"/>
            <w:vAlign w:val="center"/>
          </w:tcPr>
          <w:p w:rsidR="003C647A" w:rsidRPr="003944FE" w:rsidRDefault="003C647A" w:rsidP="003C647A">
            <w:pPr>
              <w:keepNext/>
              <w:widowControl w:val="0"/>
              <w:jc w:val="center"/>
            </w:pPr>
            <w:r w:rsidRPr="003944FE">
              <w:t>44141,6</w:t>
            </w:r>
          </w:p>
        </w:tc>
        <w:tc>
          <w:tcPr>
            <w:tcW w:w="1518" w:type="dxa"/>
            <w:shd w:val="clear" w:color="auto" w:fill="auto"/>
            <w:vAlign w:val="center"/>
          </w:tcPr>
          <w:p w:rsidR="003C647A" w:rsidRPr="003944FE" w:rsidRDefault="003C647A" w:rsidP="003C647A">
            <w:pPr>
              <w:keepNext/>
              <w:widowControl w:val="0"/>
              <w:jc w:val="center"/>
            </w:pPr>
            <w:r w:rsidRPr="003944FE">
              <w:t>113,81</w:t>
            </w:r>
          </w:p>
        </w:tc>
        <w:tc>
          <w:tcPr>
            <w:tcW w:w="1660" w:type="dxa"/>
            <w:shd w:val="clear" w:color="auto" w:fill="auto"/>
            <w:vAlign w:val="center"/>
          </w:tcPr>
          <w:p w:rsidR="003C647A" w:rsidRPr="003944FE" w:rsidRDefault="003C647A" w:rsidP="003C647A">
            <w:pPr>
              <w:keepNext/>
              <w:widowControl w:val="0"/>
              <w:jc w:val="center"/>
            </w:pPr>
            <w:r w:rsidRPr="003944FE">
              <w:t>13,81</w:t>
            </w:r>
          </w:p>
        </w:tc>
      </w:tr>
      <w:tr w:rsidR="003944FE" w:rsidRPr="003944FE" w:rsidTr="00B72F57">
        <w:trPr>
          <w:trHeight w:val="40"/>
          <w:jc w:val="center"/>
        </w:trPr>
        <w:tc>
          <w:tcPr>
            <w:tcW w:w="3847" w:type="dxa"/>
            <w:tcBorders>
              <w:right w:val="double" w:sz="6" w:space="0" w:color="auto"/>
            </w:tcBorders>
            <w:shd w:val="clear" w:color="auto" w:fill="auto"/>
            <w:vAlign w:val="bottom"/>
          </w:tcPr>
          <w:p w:rsidR="003C647A" w:rsidRPr="003944FE" w:rsidRDefault="003C647A" w:rsidP="003C647A">
            <w:pPr>
              <w:keepNext/>
              <w:widowControl w:val="0"/>
              <w:ind w:left="134"/>
              <w:rPr>
                <w:bCs/>
              </w:rPr>
            </w:pPr>
            <w:r w:rsidRPr="003944FE">
              <w:rPr>
                <w:bCs/>
              </w:rPr>
              <w:t>производство и распределение электроэнергии, газа и воды</w:t>
            </w:r>
          </w:p>
        </w:tc>
        <w:tc>
          <w:tcPr>
            <w:tcW w:w="1169" w:type="dxa"/>
            <w:tcBorders>
              <w:left w:val="double" w:sz="6" w:space="0" w:color="auto"/>
              <w:right w:val="double" w:sz="6" w:space="0" w:color="auto"/>
            </w:tcBorders>
            <w:shd w:val="clear" w:color="auto" w:fill="auto"/>
          </w:tcPr>
          <w:p w:rsidR="003C647A" w:rsidRPr="003944FE" w:rsidRDefault="00585EC5" w:rsidP="003C647A">
            <w:pPr>
              <w:jc w:val="center"/>
            </w:pPr>
            <w:r>
              <w:t>рублей</w:t>
            </w:r>
          </w:p>
        </w:tc>
        <w:tc>
          <w:tcPr>
            <w:tcW w:w="1116" w:type="dxa"/>
            <w:tcBorders>
              <w:left w:val="double" w:sz="6" w:space="0" w:color="auto"/>
            </w:tcBorders>
            <w:shd w:val="clear" w:color="auto" w:fill="auto"/>
            <w:vAlign w:val="center"/>
          </w:tcPr>
          <w:p w:rsidR="003C647A" w:rsidRPr="003944FE" w:rsidRDefault="003C647A" w:rsidP="003C647A">
            <w:pPr>
              <w:keepNext/>
              <w:widowControl w:val="0"/>
              <w:jc w:val="center"/>
            </w:pPr>
            <w:r w:rsidRPr="003944FE">
              <w:t>48817</w:t>
            </w:r>
          </w:p>
        </w:tc>
        <w:tc>
          <w:tcPr>
            <w:tcW w:w="989" w:type="dxa"/>
            <w:shd w:val="clear" w:color="auto" w:fill="auto"/>
            <w:vAlign w:val="center"/>
          </w:tcPr>
          <w:p w:rsidR="003C647A" w:rsidRPr="003944FE" w:rsidRDefault="003C647A" w:rsidP="003C647A">
            <w:pPr>
              <w:keepNext/>
              <w:widowControl w:val="0"/>
              <w:jc w:val="center"/>
            </w:pPr>
            <w:r w:rsidRPr="003944FE">
              <w:t>54546</w:t>
            </w:r>
          </w:p>
        </w:tc>
        <w:tc>
          <w:tcPr>
            <w:tcW w:w="1519" w:type="dxa"/>
            <w:shd w:val="clear" w:color="auto" w:fill="auto"/>
            <w:vAlign w:val="center"/>
          </w:tcPr>
          <w:p w:rsidR="003C647A" w:rsidRPr="003944FE" w:rsidRDefault="003C647A" w:rsidP="003C647A">
            <w:pPr>
              <w:keepNext/>
              <w:widowControl w:val="0"/>
              <w:jc w:val="center"/>
            </w:pPr>
            <w:r w:rsidRPr="003944FE">
              <w:t>111,74</w:t>
            </w:r>
          </w:p>
        </w:tc>
        <w:tc>
          <w:tcPr>
            <w:tcW w:w="1710" w:type="dxa"/>
            <w:shd w:val="clear" w:color="auto" w:fill="auto"/>
            <w:vAlign w:val="center"/>
          </w:tcPr>
          <w:p w:rsidR="003C647A" w:rsidRPr="003944FE" w:rsidRDefault="003C647A" w:rsidP="003C647A">
            <w:pPr>
              <w:keepNext/>
              <w:widowControl w:val="0"/>
              <w:jc w:val="center"/>
            </w:pPr>
            <w:r w:rsidRPr="003944FE">
              <w:t>11,74</w:t>
            </w:r>
          </w:p>
        </w:tc>
        <w:tc>
          <w:tcPr>
            <w:tcW w:w="996" w:type="dxa"/>
            <w:shd w:val="clear" w:color="auto" w:fill="auto"/>
            <w:vAlign w:val="center"/>
          </w:tcPr>
          <w:p w:rsidR="003C647A" w:rsidRPr="003944FE" w:rsidRDefault="003C647A" w:rsidP="003C647A">
            <w:pPr>
              <w:keepNext/>
              <w:widowControl w:val="0"/>
              <w:jc w:val="center"/>
            </w:pPr>
            <w:r w:rsidRPr="003944FE">
              <w:t>58033,5</w:t>
            </w:r>
          </w:p>
        </w:tc>
        <w:tc>
          <w:tcPr>
            <w:tcW w:w="1518" w:type="dxa"/>
            <w:shd w:val="clear" w:color="auto" w:fill="auto"/>
            <w:vAlign w:val="center"/>
          </w:tcPr>
          <w:p w:rsidR="003C647A" w:rsidRPr="003944FE" w:rsidRDefault="003C647A" w:rsidP="003C647A">
            <w:pPr>
              <w:keepNext/>
              <w:widowControl w:val="0"/>
              <w:jc w:val="center"/>
            </w:pPr>
            <w:r w:rsidRPr="003944FE">
              <w:t>106,39</w:t>
            </w:r>
          </w:p>
        </w:tc>
        <w:tc>
          <w:tcPr>
            <w:tcW w:w="1660" w:type="dxa"/>
            <w:shd w:val="clear" w:color="auto" w:fill="auto"/>
            <w:vAlign w:val="center"/>
          </w:tcPr>
          <w:p w:rsidR="003C647A" w:rsidRPr="003944FE" w:rsidRDefault="003C647A" w:rsidP="003C647A">
            <w:pPr>
              <w:keepNext/>
              <w:widowControl w:val="0"/>
              <w:jc w:val="center"/>
            </w:pPr>
            <w:r w:rsidRPr="003944FE">
              <w:t>6,39</w:t>
            </w:r>
          </w:p>
        </w:tc>
      </w:tr>
      <w:tr w:rsidR="003944FE" w:rsidRPr="003944FE" w:rsidTr="00B72F57">
        <w:trPr>
          <w:trHeight w:val="40"/>
          <w:jc w:val="center"/>
        </w:trPr>
        <w:tc>
          <w:tcPr>
            <w:tcW w:w="3847" w:type="dxa"/>
            <w:tcBorders>
              <w:right w:val="double" w:sz="6" w:space="0" w:color="auto"/>
            </w:tcBorders>
            <w:shd w:val="clear" w:color="auto" w:fill="auto"/>
            <w:vAlign w:val="bottom"/>
          </w:tcPr>
          <w:p w:rsidR="003C647A" w:rsidRPr="003944FE" w:rsidRDefault="003C647A" w:rsidP="003C647A">
            <w:pPr>
              <w:keepNext/>
              <w:widowControl w:val="0"/>
              <w:ind w:left="134"/>
              <w:rPr>
                <w:bCs/>
              </w:rPr>
            </w:pPr>
            <w:r w:rsidRPr="003944FE">
              <w:rPr>
                <w:bCs/>
              </w:rPr>
              <w:t>строительство</w:t>
            </w:r>
          </w:p>
        </w:tc>
        <w:tc>
          <w:tcPr>
            <w:tcW w:w="1169" w:type="dxa"/>
            <w:tcBorders>
              <w:left w:val="double" w:sz="6" w:space="0" w:color="auto"/>
              <w:right w:val="double" w:sz="6" w:space="0" w:color="auto"/>
            </w:tcBorders>
            <w:shd w:val="clear" w:color="auto" w:fill="auto"/>
          </w:tcPr>
          <w:p w:rsidR="003C647A" w:rsidRPr="003944FE" w:rsidRDefault="00585EC5" w:rsidP="003C647A">
            <w:pPr>
              <w:jc w:val="center"/>
            </w:pPr>
            <w:r>
              <w:t>рублей</w:t>
            </w:r>
          </w:p>
        </w:tc>
        <w:tc>
          <w:tcPr>
            <w:tcW w:w="1116" w:type="dxa"/>
            <w:tcBorders>
              <w:left w:val="double" w:sz="6" w:space="0" w:color="auto"/>
            </w:tcBorders>
            <w:shd w:val="clear" w:color="auto" w:fill="auto"/>
            <w:vAlign w:val="center"/>
          </w:tcPr>
          <w:p w:rsidR="003C647A" w:rsidRPr="003944FE" w:rsidRDefault="003C647A" w:rsidP="003C647A">
            <w:pPr>
              <w:keepNext/>
              <w:widowControl w:val="0"/>
              <w:jc w:val="center"/>
            </w:pPr>
            <w:r w:rsidRPr="003944FE">
              <w:t>31441</w:t>
            </w:r>
          </w:p>
        </w:tc>
        <w:tc>
          <w:tcPr>
            <w:tcW w:w="989" w:type="dxa"/>
            <w:shd w:val="clear" w:color="auto" w:fill="auto"/>
            <w:vAlign w:val="center"/>
          </w:tcPr>
          <w:p w:rsidR="003C647A" w:rsidRPr="003944FE" w:rsidRDefault="003C647A" w:rsidP="003C647A">
            <w:pPr>
              <w:keepNext/>
              <w:widowControl w:val="0"/>
              <w:jc w:val="center"/>
            </w:pPr>
            <w:r w:rsidRPr="003944FE">
              <w:t>43129</w:t>
            </w:r>
          </w:p>
        </w:tc>
        <w:tc>
          <w:tcPr>
            <w:tcW w:w="1519" w:type="dxa"/>
            <w:shd w:val="clear" w:color="auto" w:fill="auto"/>
            <w:vAlign w:val="center"/>
          </w:tcPr>
          <w:p w:rsidR="003C647A" w:rsidRPr="003944FE" w:rsidRDefault="003C647A" w:rsidP="003C647A">
            <w:pPr>
              <w:keepNext/>
              <w:widowControl w:val="0"/>
              <w:jc w:val="center"/>
            </w:pPr>
            <w:r w:rsidRPr="003944FE">
              <w:t>137,17</w:t>
            </w:r>
          </w:p>
        </w:tc>
        <w:tc>
          <w:tcPr>
            <w:tcW w:w="1710" w:type="dxa"/>
            <w:shd w:val="clear" w:color="auto" w:fill="auto"/>
            <w:vAlign w:val="center"/>
          </w:tcPr>
          <w:p w:rsidR="003C647A" w:rsidRPr="003944FE" w:rsidRDefault="003C647A" w:rsidP="003C647A">
            <w:pPr>
              <w:keepNext/>
              <w:widowControl w:val="0"/>
              <w:jc w:val="center"/>
            </w:pPr>
            <w:r w:rsidRPr="003944FE">
              <w:t>37,17</w:t>
            </w:r>
          </w:p>
        </w:tc>
        <w:tc>
          <w:tcPr>
            <w:tcW w:w="996" w:type="dxa"/>
            <w:shd w:val="clear" w:color="auto" w:fill="auto"/>
            <w:vAlign w:val="center"/>
          </w:tcPr>
          <w:p w:rsidR="003C647A" w:rsidRPr="003944FE" w:rsidRDefault="003C647A" w:rsidP="003C647A">
            <w:pPr>
              <w:keepNext/>
              <w:widowControl w:val="0"/>
              <w:jc w:val="center"/>
            </w:pPr>
            <w:r w:rsidRPr="003944FE">
              <w:t>44454,3</w:t>
            </w:r>
          </w:p>
        </w:tc>
        <w:tc>
          <w:tcPr>
            <w:tcW w:w="1518" w:type="dxa"/>
            <w:shd w:val="clear" w:color="auto" w:fill="auto"/>
            <w:vAlign w:val="center"/>
          </w:tcPr>
          <w:p w:rsidR="003C647A" w:rsidRPr="003944FE" w:rsidRDefault="003C647A" w:rsidP="003C647A">
            <w:pPr>
              <w:keepNext/>
              <w:widowControl w:val="0"/>
              <w:jc w:val="center"/>
            </w:pPr>
            <w:r w:rsidRPr="003944FE">
              <w:t>103,07</w:t>
            </w:r>
          </w:p>
        </w:tc>
        <w:tc>
          <w:tcPr>
            <w:tcW w:w="1660" w:type="dxa"/>
            <w:shd w:val="clear" w:color="auto" w:fill="auto"/>
            <w:vAlign w:val="center"/>
          </w:tcPr>
          <w:p w:rsidR="003C647A" w:rsidRPr="003944FE" w:rsidRDefault="003C647A" w:rsidP="003C647A">
            <w:pPr>
              <w:keepNext/>
              <w:widowControl w:val="0"/>
              <w:jc w:val="center"/>
            </w:pPr>
            <w:r w:rsidRPr="003944FE">
              <w:t>3,07</w:t>
            </w:r>
          </w:p>
        </w:tc>
      </w:tr>
      <w:tr w:rsidR="003944FE" w:rsidRPr="003944FE" w:rsidTr="00B72F57">
        <w:trPr>
          <w:trHeight w:val="40"/>
          <w:jc w:val="center"/>
        </w:trPr>
        <w:tc>
          <w:tcPr>
            <w:tcW w:w="3847" w:type="dxa"/>
            <w:tcBorders>
              <w:right w:val="double" w:sz="6" w:space="0" w:color="auto"/>
            </w:tcBorders>
            <w:shd w:val="clear" w:color="auto" w:fill="auto"/>
            <w:vAlign w:val="bottom"/>
          </w:tcPr>
          <w:p w:rsidR="003C647A" w:rsidRPr="003944FE" w:rsidRDefault="003C647A" w:rsidP="003C647A">
            <w:pPr>
              <w:keepNext/>
              <w:widowControl w:val="0"/>
              <w:ind w:left="134"/>
              <w:rPr>
                <w:bCs/>
              </w:rPr>
            </w:pPr>
            <w:r w:rsidRPr="003944FE">
              <w:rPr>
                <w:bCs/>
              </w:rPr>
              <w:t>оптовая и розничная торговля; ремонт автотранспортных средств, мотоциклов, бытовых и</w:t>
            </w:r>
            <w:r w:rsidRPr="003944FE">
              <w:rPr>
                <w:bCs/>
              </w:rPr>
              <w:t>з</w:t>
            </w:r>
            <w:r w:rsidRPr="003944FE">
              <w:rPr>
                <w:bCs/>
              </w:rPr>
              <w:t>делий и предметов личного пол</w:t>
            </w:r>
            <w:r w:rsidRPr="003944FE">
              <w:rPr>
                <w:bCs/>
              </w:rPr>
              <w:t>ь</w:t>
            </w:r>
            <w:r w:rsidRPr="003944FE">
              <w:rPr>
                <w:bCs/>
              </w:rPr>
              <w:t>зования</w:t>
            </w:r>
          </w:p>
        </w:tc>
        <w:tc>
          <w:tcPr>
            <w:tcW w:w="1169" w:type="dxa"/>
            <w:tcBorders>
              <w:left w:val="double" w:sz="6" w:space="0" w:color="auto"/>
              <w:right w:val="double" w:sz="6" w:space="0" w:color="auto"/>
            </w:tcBorders>
            <w:shd w:val="clear" w:color="auto" w:fill="auto"/>
          </w:tcPr>
          <w:p w:rsidR="003C647A" w:rsidRPr="003944FE" w:rsidRDefault="00585EC5" w:rsidP="003C647A">
            <w:pPr>
              <w:jc w:val="center"/>
            </w:pPr>
            <w:r>
              <w:t>рублей</w:t>
            </w:r>
          </w:p>
        </w:tc>
        <w:tc>
          <w:tcPr>
            <w:tcW w:w="1116" w:type="dxa"/>
            <w:tcBorders>
              <w:left w:val="double" w:sz="6" w:space="0" w:color="auto"/>
            </w:tcBorders>
            <w:shd w:val="clear" w:color="auto" w:fill="auto"/>
            <w:vAlign w:val="center"/>
          </w:tcPr>
          <w:p w:rsidR="003C647A" w:rsidRPr="003944FE" w:rsidRDefault="003C647A" w:rsidP="003C647A">
            <w:pPr>
              <w:keepNext/>
              <w:widowControl w:val="0"/>
              <w:jc w:val="center"/>
            </w:pPr>
            <w:r w:rsidRPr="003944FE">
              <w:t>31434</w:t>
            </w:r>
          </w:p>
        </w:tc>
        <w:tc>
          <w:tcPr>
            <w:tcW w:w="989" w:type="dxa"/>
            <w:shd w:val="clear" w:color="auto" w:fill="auto"/>
            <w:vAlign w:val="center"/>
          </w:tcPr>
          <w:p w:rsidR="003C647A" w:rsidRPr="003944FE" w:rsidRDefault="003C647A" w:rsidP="003C647A">
            <w:pPr>
              <w:keepNext/>
              <w:widowControl w:val="0"/>
              <w:jc w:val="center"/>
            </w:pPr>
            <w:r w:rsidRPr="003944FE">
              <w:t>37946</w:t>
            </w:r>
          </w:p>
        </w:tc>
        <w:tc>
          <w:tcPr>
            <w:tcW w:w="1519" w:type="dxa"/>
            <w:shd w:val="clear" w:color="auto" w:fill="auto"/>
            <w:vAlign w:val="center"/>
          </w:tcPr>
          <w:p w:rsidR="003C647A" w:rsidRPr="003944FE" w:rsidRDefault="003C647A" w:rsidP="003C647A">
            <w:pPr>
              <w:keepNext/>
              <w:widowControl w:val="0"/>
              <w:jc w:val="center"/>
            </w:pPr>
            <w:r w:rsidRPr="003944FE">
              <w:t>120,72</w:t>
            </w:r>
          </w:p>
        </w:tc>
        <w:tc>
          <w:tcPr>
            <w:tcW w:w="1710" w:type="dxa"/>
            <w:shd w:val="clear" w:color="auto" w:fill="auto"/>
            <w:vAlign w:val="center"/>
          </w:tcPr>
          <w:p w:rsidR="003C647A" w:rsidRPr="003944FE" w:rsidRDefault="003C647A" w:rsidP="003C647A">
            <w:pPr>
              <w:keepNext/>
              <w:widowControl w:val="0"/>
              <w:jc w:val="center"/>
            </w:pPr>
            <w:r w:rsidRPr="003944FE">
              <w:t>20,72</w:t>
            </w:r>
          </w:p>
        </w:tc>
        <w:tc>
          <w:tcPr>
            <w:tcW w:w="996" w:type="dxa"/>
            <w:shd w:val="clear" w:color="auto" w:fill="auto"/>
            <w:vAlign w:val="center"/>
          </w:tcPr>
          <w:p w:rsidR="003C647A" w:rsidRPr="003944FE" w:rsidRDefault="003C647A" w:rsidP="003C647A">
            <w:pPr>
              <w:keepNext/>
              <w:widowControl w:val="0"/>
              <w:jc w:val="center"/>
            </w:pPr>
            <w:r w:rsidRPr="003944FE">
              <w:t>44350,4</w:t>
            </w:r>
          </w:p>
        </w:tc>
        <w:tc>
          <w:tcPr>
            <w:tcW w:w="1518" w:type="dxa"/>
            <w:shd w:val="clear" w:color="auto" w:fill="auto"/>
            <w:vAlign w:val="center"/>
          </w:tcPr>
          <w:p w:rsidR="003C647A" w:rsidRPr="003944FE" w:rsidRDefault="003C647A" w:rsidP="003C647A">
            <w:pPr>
              <w:keepNext/>
              <w:widowControl w:val="0"/>
              <w:jc w:val="center"/>
            </w:pPr>
            <w:r w:rsidRPr="003944FE">
              <w:t>116,88</w:t>
            </w:r>
          </w:p>
        </w:tc>
        <w:tc>
          <w:tcPr>
            <w:tcW w:w="1660" w:type="dxa"/>
            <w:shd w:val="clear" w:color="auto" w:fill="auto"/>
            <w:vAlign w:val="center"/>
          </w:tcPr>
          <w:p w:rsidR="003C647A" w:rsidRPr="003944FE" w:rsidRDefault="003C647A" w:rsidP="003C647A">
            <w:pPr>
              <w:keepNext/>
              <w:widowControl w:val="0"/>
              <w:jc w:val="center"/>
            </w:pPr>
            <w:r w:rsidRPr="003944FE">
              <w:t>16,88</w:t>
            </w:r>
          </w:p>
        </w:tc>
      </w:tr>
      <w:tr w:rsidR="003944FE" w:rsidRPr="003944FE" w:rsidTr="00B72F57">
        <w:trPr>
          <w:trHeight w:val="40"/>
          <w:jc w:val="center"/>
        </w:trPr>
        <w:tc>
          <w:tcPr>
            <w:tcW w:w="3847" w:type="dxa"/>
            <w:tcBorders>
              <w:right w:val="double" w:sz="6" w:space="0" w:color="auto"/>
            </w:tcBorders>
            <w:shd w:val="clear" w:color="auto" w:fill="auto"/>
            <w:vAlign w:val="bottom"/>
          </w:tcPr>
          <w:p w:rsidR="003C647A" w:rsidRPr="003944FE" w:rsidRDefault="003C647A" w:rsidP="003C647A">
            <w:pPr>
              <w:keepNext/>
              <w:widowControl w:val="0"/>
              <w:ind w:left="134"/>
              <w:rPr>
                <w:bCs/>
              </w:rPr>
            </w:pPr>
            <w:r w:rsidRPr="003944FE">
              <w:rPr>
                <w:bCs/>
              </w:rPr>
              <w:t>транспортировка и хранение</w:t>
            </w:r>
          </w:p>
        </w:tc>
        <w:tc>
          <w:tcPr>
            <w:tcW w:w="1169" w:type="dxa"/>
            <w:tcBorders>
              <w:left w:val="double" w:sz="6" w:space="0" w:color="auto"/>
              <w:right w:val="double" w:sz="6" w:space="0" w:color="auto"/>
            </w:tcBorders>
            <w:shd w:val="clear" w:color="auto" w:fill="auto"/>
          </w:tcPr>
          <w:p w:rsidR="003C647A" w:rsidRPr="003944FE" w:rsidRDefault="00585EC5" w:rsidP="003C647A">
            <w:pPr>
              <w:jc w:val="center"/>
            </w:pPr>
            <w:r>
              <w:t>рублей</w:t>
            </w:r>
          </w:p>
        </w:tc>
        <w:tc>
          <w:tcPr>
            <w:tcW w:w="1116" w:type="dxa"/>
            <w:tcBorders>
              <w:left w:val="double" w:sz="6" w:space="0" w:color="auto"/>
            </w:tcBorders>
            <w:shd w:val="clear" w:color="auto" w:fill="auto"/>
            <w:vAlign w:val="center"/>
          </w:tcPr>
          <w:p w:rsidR="003C647A" w:rsidRPr="003944FE" w:rsidRDefault="003C647A" w:rsidP="003C647A">
            <w:pPr>
              <w:keepNext/>
              <w:widowControl w:val="0"/>
              <w:jc w:val="center"/>
            </w:pPr>
            <w:r w:rsidRPr="003944FE">
              <w:t>15822</w:t>
            </w:r>
          </w:p>
        </w:tc>
        <w:tc>
          <w:tcPr>
            <w:tcW w:w="989" w:type="dxa"/>
            <w:shd w:val="clear" w:color="auto" w:fill="auto"/>
            <w:vAlign w:val="center"/>
          </w:tcPr>
          <w:p w:rsidR="003C647A" w:rsidRPr="003944FE" w:rsidRDefault="003C647A" w:rsidP="003C647A">
            <w:pPr>
              <w:keepNext/>
              <w:widowControl w:val="0"/>
              <w:jc w:val="center"/>
            </w:pPr>
            <w:r w:rsidRPr="003944FE">
              <w:t>30717</w:t>
            </w:r>
          </w:p>
        </w:tc>
        <w:tc>
          <w:tcPr>
            <w:tcW w:w="1519" w:type="dxa"/>
            <w:shd w:val="clear" w:color="auto" w:fill="auto"/>
            <w:vAlign w:val="center"/>
          </w:tcPr>
          <w:p w:rsidR="003C647A" w:rsidRPr="003944FE" w:rsidRDefault="003C647A" w:rsidP="003C647A">
            <w:pPr>
              <w:keepNext/>
              <w:widowControl w:val="0"/>
              <w:jc w:val="center"/>
            </w:pPr>
            <w:r w:rsidRPr="003944FE">
              <w:t>194,14</w:t>
            </w:r>
          </w:p>
        </w:tc>
        <w:tc>
          <w:tcPr>
            <w:tcW w:w="1710" w:type="dxa"/>
            <w:shd w:val="clear" w:color="auto" w:fill="auto"/>
            <w:vAlign w:val="center"/>
          </w:tcPr>
          <w:p w:rsidR="003C647A" w:rsidRPr="003944FE" w:rsidRDefault="003C647A" w:rsidP="003C647A">
            <w:pPr>
              <w:keepNext/>
              <w:widowControl w:val="0"/>
              <w:jc w:val="center"/>
            </w:pPr>
            <w:r w:rsidRPr="003944FE">
              <w:t>94,14</w:t>
            </w:r>
          </w:p>
        </w:tc>
        <w:tc>
          <w:tcPr>
            <w:tcW w:w="996" w:type="dxa"/>
            <w:shd w:val="clear" w:color="auto" w:fill="auto"/>
            <w:vAlign w:val="center"/>
          </w:tcPr>
          <w:p w:rsidR="003C647A" w:rsidRPr="003944FE" w:rsidRDefault="003C647A" w:rsidP="003C647A">
            <w:pPr>
              <w:keepNext/>
              <w:widowControl w:val="0"/>
              <w:jc w:val="center"/>
            </w:pPr>
            <w:r w:rsidRPr="003944FE">
              <w:t>34217,6</w:t>
            </w:r>
          </w:p>
        </w:tc>
        <w:tc>
          <w:tcPr>
            <w:tcW w:w="1518" w:type="dxa"/>
            <w:shd w:val="clear" w:color="auto" w:fill="auto"/>
            <w:vAlign w:val="center"/>
          </w:tcPr>
          <w:p w:rsidR="003C647A" w:rsidRPr="003944FE" w:rsidRDefault="003C647A" w:rsidP="003C647A">
            <w:pPr>
              <w:keepNext/>
              <w:widowControl w:val="0"/>
              <w:jc w:val="center"/>
            </w:pPr>
            <w:r w:rsidRPr="003944FE">
              <w:t>111,40</w:t>
            </w:r>
          </w:p>
        </w:tc>
        <w:tc>
          <w:tcPr>
            <w:tcW w:w="1660" w:type="dxa"/>
            <w:shd w:val="clear" w:color="auto" w:fill="auto"/>
            <w:vAlign w:val="center"/>
          </w:tcPr>
          <w:p w:rsidR="003C647A" w:rsidRPr="003944FE" w:rsidRDefault="003C647A" w:rsidP="003C647A">
            <w:pPr>
              <w:keepNext/>
              <w:widowControl w:val="0"/>
              <w:jc w:val="center"/>
            </w:pPr>
            <w:r w:rsidRPr="003944FE">
              <w:t>11,40</w:t>
            </w:r>
          </w:p>
        </w:tc>
      </w:tr>
      <w:tr w:rsidR="003944FE" w:rsidRPr="003944FE" w:rsidTr="00B72F57">
        <w:trPr>
          <w:trHeight w:val="40"/>
          <w:jc w:val="center"/>
        </w:trPr>
        <w:tc>
          <w:tcPr>
            <w:tcW w:w="3847" w:type="dxa"/>
            <w:tcBorders>
              <w:right w:val="double" w:sz="6" w:space="0" w:color="auto"/>
            </w:tcBorders>
            <w:shd w:val="clear" w:color="auto" w:fill="auto"/>
            <w:vAlign w:val="bottom"/>
          </w:tcPr>
          <w:p w:rsidR="003C647A" w:rsidRPr="003944FE" w:rsidRDefault="003C647A" w:rsidP="003C647A">
            <w:pPr>
              <w:keepNext/>
              <w:widowControl w:val="0"/>
              <w:ind w:left="134"/>
              <w:rPr>
                <w:bCs/>
              </w:rPr>
            </w:pPr>
            <w:r w:rsidRPr="003944FE">
              <w:rPr>
                <w:bCs/>
              </w:rPr>
              <w:t>гостиницы и рестораны</w:t>
            </w:r>
          </w:p>
        </w:tc>
        <w:tc>
          <w:tcPr>
            <w:tcW w:w="1169" w:type="dxa"/>
            <w:tcBorders>
              <w:left w:val="double" w:sz="6" w:space="0" w:color="auto"/>
              <w:right w:val="double" w:sz="6" w:space="0" w:color="auto"/>
            </w:tcBorders>
            <w:shd w:val="clear" w:color="auto" w:fill="auto"/>
          </w:tcPr>
          <w:p w:rsidR="003C647A" w:rsidRPr="003944FE" w:rsidRDefault="00585EC5" w:rsidP="003C647A">
            <w:pPr>
              <w:jc w:val="center"/>
            </w:pPr>
            <w:r>
              <w:t>рублей</w:t>
            </w:r>
          </w:p>
        </w:tc>
        <w:tc>
          <w:tcPr>
            <w:tcW w:w="1116" w:type="dxa"/>
            <w:tcBorders>
              <w:left w:val="double" w:sz="6" w:space="0" w:color="auto"/>
            </w:tcBorders>
            <w:shd w:val="clear" w:color="auto" w:fill="auto"/>
            <w:vAlign w:val="center"/>
          </w:tcPr>
          <w:p w:rsidR="003C647A" w:rsidRPr="003944FE" w:rsidRDefault="003C647A" w:rsidP="003C647A">
            <w:pPr>
              <w:keepNext/>
              <w:widowControl w:val="0"/>
              <w:jc w:val="center"/>
            </w:pPr>
            <w:r w:rsidRPr="003944FE">
              <w:t>15822</w:t>
            </w:r>
          </w:p>
        </w:tc>
        <w:tc>
          <w:tcPr>
            <w:tcW w:w="989" w:type="dxa"/>
            <w:shd w:val="clear" w:color="auto" w:fill="auto"/>
            <w:vAlign w:val="center"/>
          </w:tcPr>
          <w:p w:rsidR="003C647A" w:rsidRPr="003944FE" w:rsidRDefault="003C647A" w:rsidP="003C647A">
            <w:pPr>
              <w:keepNext/>
              <w:widowControl w:val="0"/>
              <w:jc w:val="center"/>
            </w:pPr>
            <w:r w:rsidRPr="003944FE">
              <w:t>17251</w:t>
            </w:r>
          </w:p>
        </w:tc>
        <w:tc>
          <w:tcPr>
            <w:tcW w:w="1519" w:type="dxa"/>
            <w:shd w:val="clear" w:color="auto" w:fill="auto"/>
            <w:vAlign w:val="center"/>
          </w:tcPr>
          <w:p w:rsidR="003C647A" w:rsidRPr="003944FE" w:rsidRDefault="003C647A" w:rsidP="003C647A">
            <w:pPr>
              <w:keepNext/>
              <w:widowControl w:val="0"/>
              <w:jc w:val="center"/>
            </w:pPr>
            <w:r w:rsidRPr="003944FE">
              <w:t>109,03</w:t>
            </w:r>
          </w:p>
        </w:tc>
        <w:tc>
          <w:tcPr>
            <w:tcW w:w="1710" w:type="dxa"/>
            <w:shd w:val="clear" w:color="auto" w:fill="auto"/>
            <w:vAlign w:val="center"/>
          </w:tcPr>
          <w:p w:rsidR="003C647A" w:rsidRPr="003944FE" w:rsidRDefault="003C647A" w:rsidP="003C647A">
            <w:pPr>
              <w:keepNext/>
              <w:widowControl w:val="0"/>
              <w:jc w:val="center"/>
            </w:pPr>
            <w:r w:rsidRPr="003944FE">
              <w:t>9,03</w:t>
            </w:r>
          </w:p>
        </w:tc>
        <w:tc>
          <w:tcPr>
            <w:tcW w:w="996" w:type="dxa"/>
            <w:shd w:val="clear" w:color="auto" w:fill="auto"/>
            <w:vAlign w:val="center"/>
          </w:tcPr>
          <w:p w:rsidR="003C647A" w:rsidRPr="003944FE" w:rsidRDefault="003C647A" w:rsidP="003C647A">
            <w:pPr>
              <w:keepNext/>
              <w:widowControl w:val="0"/>
              <w:jc w:val="center"/>
            </w:pPr>
            <w:r w:rsidRPr="003944FE">
              <w:t>20534,7</w:t>
            </w:r>
          </w:p>
        </w:tc>
        <w:tc>
          <w:tcPr>
            <w:tcW w:w="1518" w:type="dxa"/>
            <w:shd w:val="clear" w:color="auto" w:fill="auto"/>
            <w:vAlign w:val="center"/>
          </w:tcPr>
          <w:p w:rsidR="003C647A" w:rsidRPr="003944FE" w:rsidRDefault="003C647A" w:rsidP="003C647A">
            <w:pPr>
              <w:keepNext/>
              <w:widowControl w:val="0"/>
              <w:jc w:val="center"/>
            </w:pPr>
            <w:r w:rsidRPr="003944FE">
              <w:t>119,04</w:t>
            </w:r>
          </w:p>
        </w:tc>
        <w:tc>
          <w:tcPr>
            <w:tcW w:w="1660" w:type="dxa"/>
            <w:shd w:val="clear" w:color="auto" w:fill="auto"/>
            <w:vAlign w:val="center"/>
          </w:tcPr>
          <w:p w:rsidR="003C647A" w:rsidRPr="003944FE" w:rsidRDefault="003C647A" w:rsidP="003C647A">
            <w:pPr>
              <w:keepNext/>
              <w:widowControl w:val="0"/>
              <w:jc w:val="center"/>
            </w:pPr>
            <w:r w:rsidRPr="003944FE">
              <w:t>19,04</w:t>
            </w:r>
          </w:p>
        </w:tc>
      </w:tr>
      <w:tr w:rsidR="003944FE" w:rsidRPr="003944FE" w:rsidTr="00B72F57">
        <w:trPr>
          <w:trHeight w:val="40"/>
          <w:jc w:val="center"/>
        </w:trPr>
        <w:tc>
          <w:tcPr>
            <w:tcW w:w="3847" w:type="dxa"/>
            <w:tcBorders>
              <w:right w:val="double" w:sz="6" w:space="0" w:color="auto"/>
            </w:tcBorders>
            <w:shd w:val="clear" w:color="auto" w:fill="auto"/>
            <w:vAlign w:val="bottom"/>
          </w:tcPr>
          <w:p w:rsidR="003C647A" w:rsidRPr="003944FE" w:rsidRDefault="003C647A" w:rsidP="003C647A">
            <w:pPr>
              <w:keepNext/>
              <w:widowControl w:val="0"/>
              <w:ind w:left="134"/>
              <w:rPr>
                <w:bCs/>
              </w:rPr>
            </w:pPr>
            <w:r w:rsidRPr="003944FE">
              <w:rPr>
                <w:bCs/>
              </w:rPr>
              <w:t>транспорт и связь</w:t>
            </w:r>
          </w:p>
        </w:tc>
        <w:tc>
          <w:tcPr>
            <w:tcW w:w="1169" w:type="dxa"/>
            <w:tcBorders>
              <w:left w:val="double" w:sz="6" w:space="0" w:color="auto"/>
              <w:right w:val="double" w:sz="6" w:space="0" w:color="auto"/>
            </w:tcBorders>
            <w:shd w:val="clear" w:color="auto" w:fill="auto"/>
          </w:tcPr>
          <w:p w:rsidR="003C647A" w:rsidRPr="003944FE" w:rsidRDefault="00585EC5" w:rsidP="003C647A">
            <w:pPr>
              <w:jc w:val="center"/>
            </w:pPr>
            <w:r>
              <w:t>рублей</w:t>
            </w:r>
          </w:p>
        </w:tc>
        <w:tc>
          <w:tcPr>
            <w:tcW w:w="1116" w:type="dxa"/>
            <w:tcBorders>
              <w:left w:val="double" w:sz="6" w:space="0" w:color="auto"/>
            </w:tcBorders>
            <w:shd w:val="clear" w:color="auto" w:fill="auto"/>
            <w:vAlign w:val="center"/>
          </w:tcPr>
          <w:p w:rsidR="003C647A" w:rsidRPr="003944FE" w:rsidRDefault="003C647A" w:rsidP="003C647A">
            <w:pPr>
              <w:keepNext/>
              <w:widowControl w:val="0"/>
              <w:jc w:val="center"/>
            </w:pPr>
            <w:r w:rsidRPr="003944FE">
              <w:t>31934</w:t>
            </w:r>
          </w:p>
        </w:tc>
        <w:tc>
          <w:tcPr>
            <w:tcW w:w="989" w:type="dxa"/>
            <w:shd w:val="clear" w:color="auto" w:fill="auto"/>
            <w:vAlign w:val="center"/>
          </w:tcPr>
          <w:p w:rsidR="003C647A" w:rsidRPr="003944FE" w:rsidRDefault="003C647A" w:rsidP="003C647A">
            <w:pPr>
              <w:keepNext/>
              <w:widowControl w:val="0"/>
              <w:jc w:val="center"/>
            </w:pPr>
            <w:r w:rsidRPr="003944FE">
              <w:t>38517</w:t>
            </w:r>
          </w:p>
        </w:tc>
        <w:tc>
          <w:tcPr>
            <w:tcW w:w="1519" w:type="dxa"/>
            <w:shd w:val="clear" w:color="auto" w:fill="auto"/>
            <w:vAlign w:val="center"/>
          </w:tcPr>
          <w:p w:rsidR="003C647A" w:rsidRPr="003944FE" w:rsidRDefault="003C647A" w:rsidP="003C647A">
            <w:pPr>
              <w:keepNext/>
              <w:widowControl w:val="0"/>
              <w:jc w:val="center"/>
            </w:pPr>
            <w:r w:rsidRPr="003944FE">
              <w:t>120,62</w:t>
            </w:r>
          </w:p>
        </w:tc>
        <w:tc>
          <w:tcPr>
            <w:tcW w:w="1710" w:type="dxa"/>
            <w:shd w:val="clear" w:color="auto" w:fill="auto"/>
            <w:vAlign w:val="center"/>
          </w:tcPr>
          <w:p w:rsidR="003C647A" w:rsidRPr="003944FE" w:rsidRDefault="003C647A" w:rsidP="003C647A">
            <w:pPr>
              <w:keepNext/>
              <w:widowControl w:val="0"/>
              <w:jc w:val="center"/>
            </w:pPr>
            <w:r w:rsidRPr="003944FE">
              <w:t>20,62</w:t>
            </w:r>
          </w:p>
        </w:tc>
        <w:tc>
          <w:tcPr>
            <w:tcW w:w="996" w:type="dxa"/>
            <w:shd w:val="clear" w:color="auto" w:fill="auto"/>
            <w:vAlign w:val="center"/>
          </w:tcPr>
          <w:p w:rsidR="003C647A" w:rsidRPr="003944FE" w:rsidRDefault="003C647A" w:rsidP="003C647A">
            <w:pPr>
              <w:keepNext/>
              <w:widowControl w:val="0"/>
              <w:jc w:val="center"/>
            </w:pPr>
            <w:r w:rsidRPr="003944FE">
              <w:t>42118,2</w:t>
            </w:r>
          </w:p>
        </w:tc>
        <w:tc>
          <w:tcPr>
            <w:tcW w:w="1518" w:type="dxa"/>
            <w:shd w:val="clear" w:color="auto" w:fill="auto"/>
            <w:vAlign w:val="center"/>
          </w:tcPr>
          <w:p w:rsidR="003C647A" w:rsidRPr="003944FE" w:rsidRDefault="003C647A" w:rsidP="003C647A">
            <w:pPr>
              <w:keepNext/>
              <w:widowControl w:val="0"/>
              <w:jc w:val="center"/>
            </w:pPr>
            <w:r w:rsidRPr="003944FE">
              <w:t>109,35</w:t>
            </w:r>
          </w:p>
        </w:tc>
        <w:tc>
          <w:tcPr>
            <w:tcW w:w="1660" w:type="dxa"/>
            <w:shd w:val="clear" w:color="auto" w:fill="auto"/>
            <w:vAlign w:val="center"/>
          </w:tcPr>
          <w:p w:rsidR="003C647A" w:rsidRPr="003944FE" w:rsidRDefault="003C647A" w:rsidP="003C647A">
            <w:pPr>
              <w:keepNext/>
              <w:widowControl w:val="0"/>
              <w:jc w:val="center"/>
            </w:pPr>
            <w:r w:rsidRPr="003944FE">
              <w:t>9,35</w:t>
            </w:r>
          </w:p>
        </w:tc>
      </w:tr>
      <w:tr w:rsidR="003944FE" w:rsidRPr="003944FE" w:rsidTr="00B72F57">
        <w:trPr>
          <w:trHeight w:val="40"/>
          <w:jc w:val="center"/>
        </w:trPr>
        <w:tc>
          <w:tcPr>
            <w:tcW w:w="3847" w:type="dxa"/>
            <w:tcBorders>
              <w:right w:val="double" w:sz="6" w:space="0" w:color="auto"/>
            </w:tcBorders>
            <w:shd w:val="clear" w:color="auto" w:fill="auto"/>
            <w:vAlign w:val="bottom"/>
          </w:tcPr>
          <w:p w:rsidR="003C647A" w:rsidRPr="003944FE" w:rsidRDefault="003C647A" w:rsidP="003C647A">
            <w:pPr>
              <w:keepNext/>
              <w:widowControl w:val="0"/>
              <w:ind w:left="134"/>
              <w:rPr>
                <w:bCs/>
              </w:rPr>
            </w:pPr>
            <w:r w:rsidRPr="003944FE">
              <w:rPr>
                <w:bCs/>
              </w:rPr>
              <w:t>финансовая деятельность</w:t>
            </w:r>
          </w:p>
        </w:tc>
        <w:tc>
          <w:tcPr>
            <w:tcW w:w="1169" w:type="dxa"/>
            <w:tcBorders>
              <w:left w:val="double" w:sz="6" w:space="0" w:color="auto"/>
              <w:right w:val="double" w:sz="6" w:space="0" w:color="auto"/>
            </w:tcBorders>
            <w:shd w:val="clear" w:color="auto" w:fill="auto"/>
          </w:tcPr>
          <w:p w:rsidR="003C647A" w:rsidRPr="003944FE" w:rsidRDefault="00585EC5" w:rsidP="003C647A">
            <w:pPr>
              <w:jc w:val="center"/>
            </w:pPr>
            <w:r>
              <w:t>рублей</w:t>
            </w:r>
          </w:p>
        </w:tc>
        <w:tc>
          <w:tcPr>
            <w:tcW w:w="1116" w:type="dxa"/>
            <w:tcBorders>
              <w:left w:val="double" w:sz="6" w:space="0" w:color="auto"/>
            </w:tcBorders>
            <w:shd w:val="clear" w:color="auto" w:fill="auto"/>
            <w:vAlign w:val="center"/>
          </w:tcPr>
          <w:p w:rsidR="003C647A" w:rsidRPr="003944FE" w:rsidRDefault="003C647A" w:rsidP="003C647A">
            <w:pPr>
              <w:keepNext/>
              <w:widowControl w:val="0"/>
              <w:jc w:val="center"/>
            </w:pPr>
            <w:r w:rsidRPr="003944FE">
              <w:t>59291</w:t>
            </w:r>
          </w:p>
        </w:tc>
        <w:tc>
          <w:tcPr>
            <w:tcW w:w="989" w:type="dxa"/>
            <w:shd w:val="clear" w:color="auto" w:fill="auto"/>
            <w:vAlign w:val="center"/>
          </w:tcPr>
          <w:p w:rsidR="003C647A" w:rsidRPr="003944FE" w:rsidRDefault="003C647A" w:rsidP="003C647A">
            <w:pPr>
              <w:keepNext/>
              <w:widowControl w:val="0"/>
              <w:jc w:val="center"/>
            </w:pPr>
            <w:r w:rsidRPr="003944FE">
              <w:t>64266</w:t>
            </w:r>
          </w:p>
        </w:tc>
        <w:tc>
          <w:tcPr>
            <w:tcW w:w="1519" w:type="dxa"/>
            <w:shd w:val="clear" w:color="auto" w:fill="auto"/>
            <w:vAlign w:val="center"/>
          </w:tcPr>
          <w:p w:rsidR="003C647A" w:rsidRPr="003944FE" w:rsidRDefault="003C647A" w:rsidP="003C647A">
            <w:pPr>
              <w:keepNext/>
              <w:widowControl w:val="0"/>
              <w:jc w:val="center"/>
            </w:pPr>
            <w:r w:rsidRPr="003944FE">
              <w:t>108,39</w:t>
            </w:r>
          </w:p>
        </w:tc>
        <w:tc>
          <w:tcPr>
            <w:tcW w:w="1710" w:type="dxa"/>
            <w:shd w:val="clear" w:color="auto" w:fill="auto"/>
            <w:vAlign w:val="center"/>
          </w:tcPr>
          <w:p w:rsidR="003C647A" w:rsidRPr="003944FE" w:rsidRDefault="003C647A" w:rsidP="003C647A">
            <w:pPr>
              <w:keepNext/>
              <w:widowControl w:val="0"/>
              <w:jc w:val="center"/>
            </w:pPr>
            <w:r w:rsidRPr="003944FE">
              <w:t>8,39</w:t>
            </w:r>
          </w:p>
        </w:tc>
        <w:tc>
          <w:tcPr>
            <w:tcW w:w="996" w:type="dxa"/>
            <w:shd w:val="clear" w:color="auto" w:fill="auto"/>
            <w:vAlign w:val="center"/>
          </w:tcPr>
          <w:p w:rsidR="003C647A" w:rsidRPr="003944FE" w:rsidRDefault="003C647A" w:rsidP="003C647A">
            <w:pPr>
              <w:keepNext/>
              <w:widowControl w:val="0"/>
              <w:jc w:val="center"/>
            </w:pPr>
            <w:r w:rsidRPr="003944FE">
              <w:t>65489,5</w:t>
            </w:r>
          </w:p>
        </w:tc>
        <w:tc>
          <w:tcPr>
            <w:tcW w:w="1518" w:type="dxa"/>
            <w:shd w:val="clear" w:color="auto" w:fill="auto"/>
            <w:vAlign w:val="center"/>
          </w:tcPr>
          <w:p w:rsidR="003C647A" w:rsidRPr="003944FE" w:rsidRDefault="003C647A" w:rsidP="003C647A">
            <w:pPr>
              <w:keepNext/>
              <w:widowControl w:val="0"/>
              <w:jc w:val="center"/>
            </w:pPr>
            <w:r w:rsidRPr="003944FE">
              <w:t>101,90</w:t>
            </w:r>
          </w:p>
        </w:tc>
        <w:tc>
          <w:tcPr>
            <w:tcW w:w="1660" w:type="dxa"/>
            <w:shd w:val="clear" w:color="auto" w:fill="auto"/>
            <w:vAlign w:val="center"/>
          </w:tcPr>
          <w:p w:rsidR="003C647A" w:rsidRPr="003944FE" w:rsidRDefault="003C647A" w:rsidP="003C647A">
            <w:pPr>
              <w:keepNext/>
              <w:widowControl w:val="0"/>
              <w:jc w:val="center"/>
            </w:pPr>
            <w:r w:rsidRPr="003944FE">
              <w:t>1,90</w:t>
            </w:r>
          </w:p>
        </w:tc>
      </w:tr>
      <w:tr w:rsidR="003944FE" w:rsidRPr="003944FE" w:rsidTr="00B72F57">
        <w:trPr>
          <w:trHeight w:val="40"/>
          <w:jc w:val="center"/>
        </w:trPr>
        <w:tc>
          <w:tcPr>
            <w:tcW w:w="3847" w:type="dxa"/>
            <w:tcBorders>
              <w:right w:val="double" w:sz="6" w:space="0" w:color="auto"/>
            </w:tcBorders>
            <w:shd w:val="clear" w:color="auto" w:fill="auto"/>
            <w:vAlign w:val="bottom"/>
          </w:tcPr>
          <w:p w:rsidR="003C647A" w:rsidRPr="003944FE" w:rsidRDefault="003C647A" w:rsidP="003C647A">
            <w:pPr>
              <w:keepNext/>
              <w:widowControl w:val="0"/>
              <w:ind w:left="134"/>
              <w:rPr>
                <w:bCs/>
              </w:rPr>
            </w:pPr>
            <w:r w:rsidRPr="003944FE">
              <w:rPr>
                <w:bCs/>
              </w:rPr>
              <w:t>операции с недвижимым имущ</w:t>
            </w:r>
            <w:r w:rsidRPr="003944FE">
              <w:rPr>
                <w:bCs/>
              </w:rPr>
              <w:t>е</w:t>
            </w:r>
            <w:r w:rsidRPr="003944FE">
              <w:rPr>
                <w:bCs/>
              </w:rPr>
              <w:t>ством, аренда и предоставление услуг</w:t>
            </w:r>
          </w:p>
        </w:tc>
        <w:tc>
          <w:tcPr>
            <w:tcW w:w="1169" w:type="dxa"/>
            <w:tcBorders>
              <w:left w:val="double" w:sz="6" w:space="0" w:color="auto"/>
              <w:right w:val="double" w:sz="6" w:space="0" w:color="auto"/>
            </w:tcBorders>
            <w:shd w:val="clear" w:color="auto" w:fill="auto"/>
          </w:tcPr>
          <w:p w:rsidR="003C647A" w:rsidRPr="003944FE" w:rsidRDefault="00585EC5" w:rsidP="003C647A">
            <w:pPr>
              <w:jc w:val="center"/>
            </w:pPr>
            <w:r>
              <w:t>рублей</w:t>
            </w:r>
          </w:p>
        </w:tc>
        <w:tc>
          <w:tcPr>
            <w:tcW w:w="1116" w:type="dxa"/>
            <w:tcBorders>
              <w:left w:val="double" w:sz="6" w:space="0" w:color="auto"/>
            </w:tcBorders>
            <w:shd w:val="clear" w:color="auto" w:fill="auto"/>
            <w:vAlign w:val="center"/>
          </w:tcPr>
          <w:p w:rsidR="003C647A" w:rsidRPr="003944FE" w:rsidRDefault="003C647A" w:rsidP="003C647A">
            <w:pPr>
              <w:keepNext/>
              <w:widowControl w:val="0"/>
              <w:jc w:val="center"/>
            </w:pPr>
            <w:r w:rsidRPr="003944FE">
              <w:t>38429</w:t>
            </w:r>
          </w:p>
        </w:tc>
        <w:tc>
          <w:tcPr>
            <w:tcW w:w="989" w:type="dxa"/>
            <w:shd w:val="clear" w:color="auto" w:fill="auto"/>
            <w:vAlign w:val="center"/>
          </w:tcPr>
          <w:p w:rsidR="003C647A" w:rsidRPr="003944FE" w:rsidRDefault="003C647A" w:rsidP="003C647A">
            <w:pPr>
              <w:keepNext/>
              <w:widowControl w:val="0"/>
              <w:jc w:val="center"/>
            </w:pPr>
            <w:r w:rsidRPr="003944FE">
              <w:t>26200</w:t>
            </w:r>
          </w:p>
        </w:tc>
        <w:tc>
          <w:tcPr>
            <w:tcW w:w="1519" w:type="dxa"/>
            <w:shd w:val="clear" w:color="auto" w:fill="auto"/>
            <w:vAlign w:val="center"/>
          </w:tcPr>
          <w:p w:rsidR="003C647A" w:rsidRPr="003944FE" w:rsidRDefault="003C647A" w:rsidP="003C647A">
            <w:pPr>
              <w:keepNext/>
              <w:widowControl w:val="0"/>
              <w:jc w:val="center"/>
            </w:pPr>
            <w:r w:rsidRPr="003944FE">
              <w:t>68,18</w:t>
            </w:r>
          </w:p>
        </w:tc>
        <w:tc>
          <w:tcPr>
            <w:tcW w:w="1710" w:type="dxa"/>
            <w:shd w:val="clear" w:color="auto" w:fill="auto"/>
            <w:vAlign w:val="center"/>
          </w:tcPr>
          <w:p w:rsidR="003C647A" w:rsidRPr="003944FE" w:rsidRDefault="003C647A" w:rsidP="003C647A">
            <w:pPr>
              <w:keepNext/>
              <w:widowControl w:val="0"/>
              <w:jc w:val="center"/>
            </w:pPr>
            <w:r w:rsidRPr="003944FE">
              <w:t>-31,82</w:t>
            </w:r>
          </w:p>
        </w:tc>
        <w:tc>
          <w:tcPr>
            <w:tcW w:w="996" w:type="dxa"/>
            <w:shd w:val="clear" w:color="auto" w:fill="auto"/>
            <w:vAlign w:val="center"/>
          </w:tcPr>
          <w:p w:rsidR="003C647A" w:rsidRPr="003944FE" w:rsidRDefault="003C647A" w:rsidP="003C647A">
            <w:pPr>
              <w:keepNext/>
              <w:widowControl w:val="0"/>
              <w:jc w:val="center"/>
            </w:pPr>
            <w:r w:rsidRPr="003944FE">
              <w:t>31366,6</w:t>
            </w:r>
          </w:p>
        </w:tc>
        <w:tc>
          <w:tcPr>
            <w:tcW w:w="1518" w:type="dxa"/>
            <w:shd w:val="clear" w:color="auto" w:fill="auto"/>
            <w:vAlign w:val="center"/>
          </w:tcPr>
          <w:p w:rsidR="003C647A" w:rsidRPr="003944FE" w:rsidRDefault="003C647A" w:rsidP="003C647A">
            <w:pPr>
              <w:keepNext/>
              <w:widowControl w:val="0"/>
              <w:jc w:val="center"/>
            </w:pPr>
            <w:r w:rsidRPr="003944FE">
              <w:t>119,72</w:t>
            </w:r>
          </w:p>
        </w:tc>
        <w:tc>
          <w:tcPr>
            <w:tcW w:w="1660" w:type="dxa"/>
            <w:shd w:val="clear" w:color="auto" w:fill="auto"/>
            <w:vAlign w:val="center"/>
          </w:tcPr>
          <w:p w:rsidR="003C647A" w:rsidRPr="003944FE" w:rsidRDefault="003C647A" w:rsidP="003C647A">
            <w:pPr>
              <w:keepNext/>
              <w:widowControl w:val="0"/>
              <w:jc w:val="center"/>
            </w:pPr>
            <w:r w:rsidRPr="003944FE">
              <w:t>19,72</w:t>
            </w:r>
          </w:p>
        </w:tc>
      </w:tr>
      <w:tr w:rsidR="003944FE" w:rsidRPr="003944FE" w:rsidTr="00B72F57">
        <w:trPr>
          <w:trHeight w:val="40"/>
          <w:jc w:val="center"/>
        </w:trPr>
        <w:tc>
          <w:tcPr>
            <w:tcW w:w="3847" w:type="dxa"/>
            <w:tcBorders>
              <w:right w:val="double" w:sz="6" w:space="0" w:color="auto"/>
            </w:tcBorders>
            <w:shd w:val="clear" w:color="auto" w:fill="auto"/>
            <w:vAlign w:val="bottom"/>
          </w:tcPr>
          <w:p w:rsidR="003C647A" w:rsidRPr="003944FE" w:rsidRDefault="003C647A" w:rsidP="003C647A">
            <w:pPr>
              <w:keepNext/>
              <w:widowControl w:val="0"/>
              <w:ind w:left="134"/>
              <w:rPr>
                <w:bCs/>
              </w:rPr>
            </w:pPr>
            <w:r w:rsidRPr="003944FE">
              <w:rPr>
                <w:bCs/>
              </w:rPr>
              <w:t>государственное управление и обеспечение военной безопасн</w:t>
            </w:r>
            <w:r w:rsidRPr="003944FE">
              <w:rPr>
                <w:bCs/>
              </w:rPr>
              <w:t>о</w:t>
            </w:r>
            <w:r w:rsidRPr="003944FE">
              <w:rPr>
                <w:bCs/>
              </w:rPr>
              <w:t>сти; социальное страхование</w:t>
            </w:r>
          </w:p>
        </w:tc>
        <w:tc>
          <w:tcPr>
            <w:tcW w:w="1169" w:type="dxa"/>
            <w:tcBorders>
              <w:left w:val="double" w:sz="6" w:space="0" w:color="auto"/>
              <w:right w:val="double" w:sz="6" w:space="0" w:color="auto"/>
            </w:tcBorders>
            <w:shd w:val="clear" w:color="auto" w:fill="auto"/>
          </w:tcPr>
          <w:p w:rsidR="003C647A" w:rsidRPr="003944FE" w:rsidRDefault="00585EC5" w:rsidP="003C647A">
            <w:pPr>
              <w:jc w:val="center"/>
            </w:pPr>
            <w:r>
              <w:t>рублей</w:t>
            </w:r>
          </w:p>
        </w:tc>
        <w:tc>
          <w:tcPr>
            <w:tcW w:w="1116" w:type="dxa"/>
            <w:tcBorders>
              <w:left w:val="double" w:sz="6" w:space="0" w:color="auto"/>
            </w:tcBorders>
            <w:shd w:val="clear" w:color="auto" w:fill="auto"/>
            <w:vAlign w:val="center"/>
          </w:tcPr>
          <w:p w:rsidR="003C647A" w:rsidRPr="003944FE" w:rsidRDefault="003C647A" w:rsidP="003C647A">
            <w:pPr>
              <w:keepNext/>
              <w:widowControl w:val="0"/>
              <w:jc w:val="center"/>
            </w:pPr>
            <w:r w:rsidRPr="003944FE">
              <w:t>49271</w:t>
            </w:r>
          </w:p>
        </w:tc>
        <w:tc>
          <w:tcPr>
            <w:tcW w:w="989" w:type="dxa"/>
            <w:shd w:val="clear" w:color="auto" w:fill="auto"/>
            <w:vAlign w:val="center"/>
          </w:tcPr>
          <w:p w:rsidR="003C647A" w:rsidRPr="003944FE" w:rsidRDefault="003C647A" w:rsidP="003C647A">
            <w:pPr>
              <w:keepNext/>
              <w:widowControl w:val="0"/>
              <w:jc w:val="center"/>
            </w:pPr>
            <w:r w:rsidRPr="003944FE">
              <w:t>47333</w:t>
            </w:r>
          </w:p>
        </w:tc>
        <w:tc>
          <w:tcPr>
            <w:tcW w:w="1519" w:type="dxa"/>
            <w:shd w:val="clear" w:color="auto" w:fill="auto"/>
            <w:vAlign w:val="center"/>
          </w:tcPr>
          <w:p w:rsidR="003C647A" w:rsidRPr="003944FE" w:rsidRDefault="003C647A" w:rsidP="003C647A">
            <w:pPr>
              <w:keepNext/>
              <w:widowControl w:val="0"/>
              <w:jc w:val="center"/>
            </w:pPr>
            <w:r w:rsidRPr="003944FE">
              <w:t>96,07</w:t>
            </w:r>
          </w:p>
        </w:tc>
        <w:tc>
          <w:tcPr>
            <w:tcW w:w="1710" w:type="dxa"/>
            <w:shd w:val="clear" w:color="auto" w:fill="auto"/>
            <w:vAlign w:val="center"/>
          </w:tcPr>
          <w:p w:rsidR="003C647A" w:rsidRPr="003944FE" w:rsidRDefault="003C647A" w:rsidP="003C647A">
            <w:pPr>
              <w:keepNext/>
              <w:widowControl w:val="0"/>
              <w:jc w:val="center"/>
            </w:pPr>
            <w:r w:rsidRPr="003944FE">
              <w:t>-3,93</w:t>
            </w:r>
          </w:p>
        </w:tc>
        <w:tc>
          <w:tcPr>
            <w:tcW w:w="996" w:type="dxa"/>
            <w:shd w:val="clear" w:color="auto" w:fill="auto"/>
            <w:vAlign w:val="center"/>
          </w:tcPr>
          <w:p w:rsidR="003C647A" w:rsidRPr="003944FE" w:rsidRDefault="003C647A" w:rsidP="003C647A">
            <w:pPr>
              <w:keepNext/>
              <w:widowControl w:val="0"/>
              <w:jc w:val="center"/>
            </w:pPr>
            <w:r w:rsidRPr="003944FE">
              <w:t>54110,1</w:t>
            </w:r>
          </w:p>
        </w:tc>
        <w:tc>
          <w:tcPr>
            <w:tcW w:w="1518" w:type="dxa"/>
            <w:shd w:val="clear" w:color="auto" w:fill="auto"/>
            <w:vAlign w:val="center"/>
          </w:tcPr>
          <w:p w:rsidR="003C647A" w:rsidRPr="003944FE" w:rsidRDefault="003C647A" w:rsidP="003C647A">
            <w:pPr>
              <w:keepNext/>
              <w:widowControl w:val="0"/>
              <w:jc w:val="center"/>
            </w:pPr>
            <w:r w:rsidRPr="003944FE">
              <w:t>114,32</w:t>
            </w:r>
          </w:p>
        </w:tc>
        <w:tc>
          <w:tcPr>
            <w:tcW w:w="1660" w:type="dxa"/>
            <w:shd w:val="clear" w:color="auto" w:fill="auto"/>
            <w:vAlign w:val="center"/>
          </w:tcPr>
          <w:p w:rsidR="003C647A" w:rsidRPr="003944FE" w:rsidRDefault="003C647A" w:rsidP="003C647A">
            <w:pPr>
              <w:keepNext/>
              <w:widowControl w:val="0"/>
              <w:jc w:val="center"/>
            </w:pPr>
            <w:r w:rsidRPr="003944FE">
              <w:t>14,32</w:t>
            </w:r>
          </w:p>
        </w:tc>
      </w:tr>
      <w:tr w:rsidR="003944FE" w:rsidRPr="003944FE" w:rsidTr="00B72F57">
        <w:trPr>
          <w:trHeight w:val="40"/>
          <w:jc w:val="center"/>
        </w:trPr>
        <w:tc>
          <w:tcPr>
            <w:tcW w:w="3847" w:type="dxa"/>
            <w:tcBorders>
              <w:right w:val="double" w:sz="6" w:space="0" w:color="auto"/>
            </w:tcBorders>
            <w:shd w:val="clear" w:color="auto" w:fill="auto"/>
            <w:vAlign w:val="bottom"/>
          </w:tcPr>
          <w:p w:rsidR="003C647A" w:rsidRPr="003944FE" w:rsidRDefault="003C647A" w:rsidP="003C647A">
            <w:pPr>
              <w:keepNext/>
              <w:widowControl w:val="0"/>
              <w:ind w:left="134"/>
              <w:rPr>
                <w:bCs/>
              </w:rPr>
            </w:pPr>
            <w:r w:rsidRPr="003944FE">
              <w:rPr>
                <w:bCs/>
              </w:rPr>
              <w:t>образование</w:t>
            </w:r>
          </w:p>
        </w:tc>
        <w:tc>
          <w:tcPr>
            <w:tcW w:w="1169" w:type="dxa"/>
            <w:tcBorders>
              <w:left w:val="double" w:sz="6" w:space="0" w:color="auto"/>
              <w:right w:val="double" w:sz="6" w:space="0" w:color="auto"/>
            </w:tcBorders>
            <w:shd w:val="clear" w:color="auto" w:fill="auto"/>
          </w:tcPr>
          <w:p w:rsidR="003C647A" w:rsidRPr="003944FE" w:rsidRDefault="00585EC5" w:rsidP="003C647A">
            <w:pPr>
              <w:jc w:val="center"/>
            </w:pPr>
            <w:r>
              <w:t>рублей</w:t>
            </w:r>
          </w:p>
        </w:tc>
        <w:tc>
          <w:tcPr>
            <w:tcW w:w="1116" w:type="dxa"/>
            <w:tcBorders>
              <w:left w:val="double" w:sz="6" w:space="0" w:color="auto"/>
            </w:tcBorders>
            <w:shd w:val="clear" w:color="auto" w:fill="auto"/>
            <w:vAlign w:val="center"/>
          </w:tcPr>
          <w:p w:rsidR="003C647A" w:rsidRPr="003944FE" w:rsidRDefault="003C647A" w:rsidP="003C647A">
            <w:pPr>
              <w:keepNext/>
              <w:widowControl w:val="0"/>
              <w:jc w:val="center"/>
            </w:pPr>
            <w:r w:rsidRPr="003944FE">
              <w:t>26531</w:t>
            </w:r>
          </w:p>
        </w:tc>
        <w:tc>
          <w:tcPr>
            <w:tcW w:w="989" w:type="dxa"/>
            <w:shd w:val="clear" w:color="auto" w:fill="auto"/>
            <w:vAlign w:val="center"/>
          </w:tcPr>
          <w:p w:rsidR="003C647A" w:rsidRPr="003944FE" w:rsidRDefault="003C647A" w:rsidP="003C647A">
            <w:pPr>
              <w:keepNext/>
              <w:widowControl w:val="0"/>
              <w:jc w:val="center"/>
            </w:pPr>
            <w:r w:rsidRPr="003944FE">
              <w:t>28064</w:t>
            </w:r>
          </w:p>
        </w:tc>
        <w:tc>
          <w:tcPr>
            <w:tcW w:w="1519" w:type="dxa"/>
            <w:shd w:val="clear" w:color="auto" w:fill="auto"/>
            <w:vAlign w:val="center"/>
          </w:tcPr>
          <w:p w:rsidR="003C647A" w:rsidRPr="003944FE" w:rsidRDefault="003C647A" w:rsidP="003C647A">
            <w:pPr>
              <w:keepNext/>
              <w:widowControl w:val="0"/>
              <w:jc w:val="center"/>
            </w:pPr>
            <w:r w:rsidRPr="003944FE">
              <w:t>105,78</w:t>
            </w:r>
          </w:p>
        </w:tc>
        <w:tc>
          <w:tcPr>
            <w:tcW w:w="1710" w:type="dxa"/>
            <w:shd w:val="clear" w:color="auto" w:fill="auto"/>
            <w:vAlign w:val="center"/>
          </w:tcPr>
          <w:p w:rsidR="003C647A" w:rsidRPr="003944FE" w:rsidRDefault="003C647A" w:rsidP="003C647A">
            <w:pPr>
              <w:keepNext/>
              <w:widowControl w:val="0"/>
              <w:jc w:val="center"/>
            </w:pPr>
            <w:r w:rsidRPr="003944FE">
              <w:t>5,78</w:t>
            </w:r>
          </w:p>
        </w:tc>
        <w:tc>
          <w:tcPr>
            <w:tcW w:w="996" w:type="dxa"/>
            <w:shd w:val="clear" w:color="auto" w:fill="auto"/>
            <w:vAlign w:val="center"/>
          </w:tcPr>
          <w:p w:rsidR="003C647A" w:rsidRPr="003944FE" w:rsidRDefault="003C647A" w:rsidP="003C647A">
            <w:pPr>
              <w:keepNext/>
              <w:widowControl w:val="0"/>
              <w:jc w:val="center"/>
            </w:pPr>
            <w:r w:rsidRPr="003944FE">
              <w:t>33637,2</w:t>
            </w:r>
          </w:p>
        </w:tc>
        <w:tc>
          <w:tcPr>
            <w:tcW w:w="1518" w:type="dxa"/>
            <w:shd w:val="clear" w:color="auto" w:fill="auto"/>
            <w:vAlign w:val="center"/>
          </w:tcPr>
          <w:p w:rsidR="003C647A" w:rsidRPr="003944FE" w:rsidRDefault="003C647A" w:rsidP="003C647A">
            <w:pPr>
              <w:keepNext/>
              <w:widowControl w:val="0"/>
              <w:jc w:val="center"/>
            </w:pPr>
            <w:r w:rsidRPr="003944FE">
              <w:t>119,86</w:t>
            </w:r>
          </w:p>
        </w:tc>
        <w:tc>
          <w:tcPr>
            <w:tcW w:w="1660" w:type="dxa"/>
            <w:shd w:val="clear" w:color="auto" w:fill="auto"/>
            <w:vAlign w:val="center"/>
          </w:tcPr>
          <w:p w:rsidR="003C647A" w:rsidRPr="003944FE" w:rsidRDefault="003C647A" w:rsidP="003C647A">
            <w:pPr>
              <w:keepNext/>
              <w:widowControl w:val="0"/>
              <w:jc w:val="center"/>
            </w:pPr>
            <w:r w:rsidRPr="003944FE">
              <w:t>19,86</w:t>
            </w:r>
          </w:p>
        </w:tc>
      </w:tr>
      <w:bookmarkEnd w:id="17"/>
    </w:tbl>
    <w:p w:rsidR="00872118" w:rsidRPr="003944FE" w:rsidRDefault="00872118" w:rsidP="00141FBA">
      <w:pPr>
        <w:keepNext/>
        <w:widowControl w:val="0"/>
      </w:pPr>
    </w:p>
    <w:tbl>
      <w:tblPr>
        <w:tblW w:w="50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3925"/>
        <w:gridCol w:w="1191"/>
        <w:gridCol w:w="1134"/>
        <w:gridCol w:w="1003"/>
        <w:gridCol w:w="1546"/>
        <w:gridCol w:w="1741"/>
        <w:gridCol w:w="1010"/>
        <w:gridCol w:w="1545"/>
        <w:gridCol w:w="1691"/>
      </w:tblGrid>
      <w:tr w:rsidR="00B72F57" w:rsidRPr="003944FE" w:rsidTr="00585EC5">
        <w:trPr>
          <w:trHeight w:val="40"/>
          <w:jc w:val="center"/>
        </w:trPr>
        <w:tc>
          <w:tcPr>
            <w:tcW w:w="3870" w:type="dxa"/>
            <w:tcBorders>
              <w:right w:val="double" w:sz="6" w:space="0" w:color="auto"/>
            </w:tcBorders>
            <w:shd w:val="clear" w:color="auto" w:fill="auto"/>
            <w:vAlign w:val="center"/>
          </w:tcPr>
          <w:p w:rsidR="00B72F57" w:rsidRPr="003944FE" w:rsidRDefault="00B72F57" w:rsidP="00585EC5">
            <w:pPr>
              <w:keepNext/>
              <w:widowControl w:val="0"/>
              <w:ind w:left="134"/>
              <w:rPr>
                <w:bCs/>
              </w:rPr>
            </w:pPr>
            <w:r w:rsidRPr="003944FE">
              <w:rPr>
                <w:bCs/>
              </w:rPr>
              <w:t>деятельность профессиональная, научная и техническая</w:t>
            </w:r>
          </w:p>
        </w:tc>
        <w:tc>
          <w:tcPr>
            <w:tcW w:w="1174" w:type="dxa"/>
            <w:tcBorders>
              <w:left w:val="double" w:sz="6" w:space="0" w:color="auto"/>
              <w:right w:val="double" w:sz="6" w:space="0" w:color="auto"/>
            </w:tcBorders>
            <w:shd w:val="clear" w:color="auto" w:fill="auto"/>
          </w:tcPr>
          <w:p w:rsidR="00B72F57" w:rsidRPr="003944FE" w:rsidRDefault="00585EC5" w:rsidP="00585EC5">
            <w:pPr>
              <w:jc w:val="center"/>
            </w:pPr>
            <w:r>
              <w:t>рублей</w:t>
            </w:r>
          </w:p>
        </w:tc>
        <w:tc>
          <w:tcPr>
            <w:tcW w:w="1118" w:type="dxa"/>
            <w:tcBorders>
              <w:left w:val="double" w:sz="6" w:space="0" w:color="auto"/>
            </w:tcBorders>
            <w:shd w:val="clear" w:color="auto" w:fill="auto"/>
            <w:vAlign w:val="center"/>
          </w:tcPr>
          <w:p w:rsidR="00B72F57" w:rsidRPr="003944FE" w:rsidRDefault="00B72F57" w:rsidP="00585EC5">
            <w:pPr>
              <w:keepNext/>
              <w:widowControl w:val="0"/>
              <w:jc w:val="center"/>
            </w:pPr>
            <w:r w:rsidRPr="003944FE">
              <w:t>-</w:t>
            </w:r>
          </w:p>
        </w:tc>
        <w:tc>
          <w:tcPr>
            <w:tcW w:w="989" w:type="dxa"/>
            <w:shd w:val="clear" w:color="auto" w:fill="auto"/>
            <w:vAlign w:val="center"/>
          </w:tcPr>
          <w:p w:rsidR="00B72F57" w:rsidRPr="003944FE" w:rsidRDefault="00B72F57" w:rsidP="00585EC5">
            <w:pPr>
              <w:keepNext/>
              <w:widowControl w:val="0"/>
              <w:jc w:val="center"/>
            </w:pPr>
            <w:r w:rsidRPr="003944FE">
              <w:t>64843</w:t>
            </w:r>
          </w:p>
        </w:tc>
        <w:tc>
          <w:tcPr>
            <w:tcW w:w="1524" w:type="dxa"/>
            <w:shd w:val="clear" w:color="auto" w:fill="auto"/>
            <w:vAlign w:val="center"/>
          </w:tcPr>
          <w:p w:rsidR="00B72F57" w:rsidRPr="003944FE" w:rsidRDefault="00B72F57" w:rsidP="00585EC5">
            <w:pPr>
              <w:keepNext/>
              <w:widowControl w:val="0"/>
              <w:jc w:val="center"/>
            </w:pPr>
            <w:r w:rsidRPr="003944FE">
              <w:t>-</w:t>
            </w:r>
          </w:p>
        </w:tc>
        <w:tc>
          <w:tcPr>
            <w:tcW w:w="1717" w:type="dxa"/>
            <w:shd w:val="clear" w:color="auto" w:fill="auto"/>
            <w:vAlign w:val="center"/>
          </w:tcPr>
          <w:p w:rsidR="00B72F57" w:rsidRPr="003944FE" w:rsidRDefault="00B72F57" w:rsidP="00585EC5">
            <w:pPr>
              <w:keepNext/>
              <w:widowControl w:val="0"/>
              <w:jc w:val="center"/>
            </w:pPr>
            <w:r w:rsidRPr="003944FE">
              <w:t>-</w:t>
            </w:r>
          </w:p>
        </w:tc>
        <w:tc>
          <w:tcPr>
            <w:tcW w:w="996" w:type="dxa"/>
            <w:shd w:val="clear" w:color="auto" w:fill="auto"/>
            <w:vAlign w:val="center"/>
          </w:tcPr>
          <w:p w:rsidR="00B72F57" w:rsidRPr="003944FE" w:rsidRDefault="00B72F57" w:rsidP="00585EC5">
            <w:pPr>
              <w:keepNext/>
              <w:widowControl w:val="0"/>
              <w:jc w:val="center"/>
            </w:pPr>
            <w:r w:rsidRPr="003944FE">
              <w:t>72129,2</w:t>
            </w:r>
          </w:p>
        </w:tc>
        <w:tc>
          <w:tcPr>
            <w:tcW w:w="1523" w:type="dxa"/>
            <w:shd w:val="clear" w:color="auto" w:fill="auto"/>
            <w:vAlign w:val="center"/>
          </w:tcPr>
          <w:p w:rsidR="00B72F57" w:rsidRPr="003944FE" w:rsidRDefault="00B72F57" w:rsidP="00585EC5">
            <w:pPr>
              <w:keepNext/>
              <w:widowControl w:val="0"/>
              <w:jc w:val="center"/>
            </w:pPr>
            <w:r w:rsidRPr="003944FE">
              <w:t>111,24</w:t>
            </w:r>
          </w:p>
        </w:tc>
        <w:tc>
          <w:tcPr>
            <w:tcW w:w="1667" w:type="dxa"/>
            <w:shd w:val="clear" w:color="auto" w:fill="auto"/>
            <w:vAlign w:val="center"/>
          </w:tcPr>
          <w:p w:rsidR="00B72F57" w:rsidRPr="003944FE" w:rsidRDefault="00B72F57" w:rsidP="00585EC5">
            <w:pPr>
              <w:keepNext/>
              <w:widowControl w:val="0"/>
              <w:jc w:val="center"/>
            </w:pPr>
            <w:r w:rsidRPr="003944FE">
              <w:t>11,24</w:t>
            </w:r>
          </w:p>
        </w:tc>
      </w:tr>
      <w:tr w:rsidR="00B72F57" w:rsidRPr="003944FE" w:rsidTr="00585EC5">
        <w:trPr>
          <w:trHeight w:val="40"/>
          <w:jc w:val="center"/>
        </w:trPr>
        <w:tc>
          <w:tcPr>
            <w:tcW w:w="3870" w:type="dxa"/>
            <w:tcBorders>
              <w:right w:val="double" w:sz="6" w:space="0" w:color="auto"/>
            </w:tcBorders>
            <w:shd w:val="clear" w:color="auto" w:fill="auto"/>
            <w:vAlign w:val="center"/>
          </w:tcPr>
          <w:p w:rsidR="00B72F57" w:rsidRPr="003944FE" w:rsidRDefault="00B72F57" w:rsidP="00585EC5">
            <w:pPr>
              <w:keepNext/>
              <w:widowControl w:val="0"/>
              <w:ind w:left="134"/>
              <w:rPr>
                <w:bCs/>
              </w:rPr>
            </w:pPr>
            <w:r w:rsidRPr="003944FE">
              <w:rPr>
                <w:bCs/>
              </w:rPr>
              <w:lastRenderedPageBreak/>
              <w:t>деятельность административная и сопутствующие допуслуги</w:t>
            </w:r>
          </w:p>
        </w:tc>
        <w:tc>
          <w:tcPr>
            <w:tcW w:w="1174" w:type="dxa"/>
            <w:tcBorders>
              <w:left w:val="double" w:sz="6" w:space="0" w:color="auto"/>
              <w:right w:val="double" w:sz="6" w:space="0" w:color="auto"/>
            </w:tcBorders>
            <w:shd w:val="clear" w:color="auto" w:fill="auto"/>
          </w:tcPr>
          <w:p w:rsidR="00B72F57" w:rsidRPr="003944FE" w:rsidRDefault="00585EC5" w:rsidP="00585EC5">
            <w:pPr>
              <w:jc w:val="center"/>
            </w:pPr>
            <w:r>
              <w:t>рублей</w:t>
            </w:r>
          </w:p>
        </w:tc>
        <w:tc>
          <w:tcPr>
            <w:tcW w:w="1118" w:type="dxa"/>
            <w:tcBorders>
              <w:left w:val="double" w:sz="6" w:space="0" w:color="auto"/>
            </w:tcBorders>
            <w:shd w:val="clear" w:color="auto" w:fill="auto"/>
            <w:vAlign w:val="center"/>
          </w:tcPr>
          <w:p w:rsidR="00B72F57" w:rsidRPr="003944FE" w:rsidRDefault="00B72F57" w:rsidP="00585EC5">
            <w:pPr>
              <w:keepNext/>
              <w:widowControl w:val="0"/>
              <w:jc w:val="center"/>
            </w:pPr>
            <w:r w:rsidRPr="003944FE">
              <w:t>-</w:t>
            </w:r>
          </w:p>
        </w:tc>
        <w:tc>
          <w:tcPr>
            <w:tcW w:w="989" w:type="dxa"/>
            <w:shd w:val="clear" w:color="auto" w:fill="auto"/>
            <w:vAlign w:val="center"/>
          </w:tcPr>
          <w:p w:rsidR="00B72F57" w:rsidRPr="003944FE" w:rsidRDefault="00B72F57" w:rsidP="00585EC5">
            <w:pPr>
              <w:keepNext/>
              <w:widowControl w:val="0"/>
              <w:jc w:val="center"/>
            </w:pPr>
            <w:r w:rsidRPr="003944FE">
              <w:t>27266</w:t>
            </w:r>
          </w:p>
        </w:tc>
        <w:tc>
          <w:tcPr>
            <w:tcW w:w="1524" w:type="dxa"/>
            <w:shd w:val="clear" w:color="auto" w:fill="auto"/>
            <w:vAlign w:val="center"/>
          </w:tcPr>
          <w:p w:rsidR="00B72F57" w:rsidRPr="003944FE" w:rsidRDefault="00B72F57" w:rsidP="00585EC5">
            <w:pPr>
              <w:keepNext/>
              <w:widowControl w:val="0"/>
              <w:jc w:val="center"/>
            </w:pPr>
            <w:r w:rsidRPr="003944FE">
              <w:t>-</w:t>
            </w:r>
          </w:p>
        </w:tc>
        <w:tc>
          <w:tcPr>
            <w:tcW w:w="1717" w:type="dxa"/>
            <w:shd w:val="clear" w:color="auto" w:fill="auto"/>
            <w:vAlign w:val="center"/>
          </w:tcPr>
          <w:p w:rsidR="00B72F57" w:rsidRPr="003944FE" w:rsidRDefault="00B72F57" w:rsidP="00585EC5">
            <w:pPr>
              <w:keepNext/>
              <w:widowControl w:val="0"/>
              <w:jc w:val="center"/>
            </w:pPr>
            <w:r w:rsidRPr="003944FE">
              <w:t>-</w:t>
            </w:r>
          </w:p>
        </w:tc>
        <w:tc>
          <w:tcPr>
            <w:tcW w:w="996" w:type="dxa"/>
            <w:shd w:val="clear" w:color="auto" w:fill="auto"/>
            <w:vAlign w:val="center"/>
          </w:tcPr>
          <w:p w:rsidR="00B72F57" w:rsidRPr="003944FE" w:rsidRDefault="00B72F57" w:rsidP="00585EC5">
            <w:pPr>
              <w:keepNext/>
              <w:widowControl w:val="0"/>
              <w:jc w:val="center"/>
            </w:pPr>
            <w:r w:rsidRPr="003944FE">
              <w:t>26334,9</w:t>
            </w:r>
          </w:p>
        </w:tc>
        <w:tc>
          <w:tcPr>
            <w:tcW w:w="1523" w:type="dxa"/>
            <w:shd w:val="clear" w:color="auto" w:fill="auto"/>
            <w:vAlign w:val="center"/>
          </w:tcPr>
          <w:p w:rsidR="00B72F57" w:rsidRPr="003944FE" w:rsidRDefault="00B72F57" w:rsidP="00585EC5">
            <w:pPr>
              <w:keepNext/>
              <w:widowControl w:val="0"/>
              <w:jc w:val="center"/>
            </w:pPr>
            <w:r w:rsidRPr="003944FE">
              <w:t>96,59</w:t>
            </w:r>
          </w:p>
        </w:tc>
        <w:tc>
          <w:tcPr>
            <w:tcW w:w="1667" w:type="dxa"/>
            <w:shd w:val="clear" w:color="auto" w:fill="auto"/>
            <w:vAlign w:val="center"/>
          </w:tcPr>
          <w:p w:rsidR="00B72F57" w:rsidRPr="003944FE" w:rsidRDefault="00B72F57" w:rsidP="00585EC5">
            <w:pPr>
              <w:keepNext/>
              <w:widowControl w:val="0"/>
              <w:jc w:val="center"/>
            </w:pPr>
            <w:r w:rsidRPr="003944FE">
              <w:t>-3,41</w:t>
            </w:r>
          </w:p>
        </w:tc>
      </w:tr>
      <w:tr w:rsidR="00B72F57" w:rsidRPr="003944FE" w:rsidTr="00585EC5">
        <w:trPr>
          <w:trHeight w:val="40"/>
          <w:jc w:val="center"/>
        </w:trPr>
        <w:tc>
          <w:tcPr>
            <w:tcW w:w="3870" w:type="dxa"/>
            <w:tcBorders>
              <w:right w:val="double" w:sz="6" w:space="0" w:color="auto"/>
            </w:tcBorders>
            <w:shd w:val="clear" w:color="auto" w:fill="auto"/>
            <w:vAlign w:val="bottom"/>
          </w:tcPr>
          <w:p w:rsidR="00B72F57" w:rsidRPr="003944FE" w:rsidRDefault="00B72F57" w:rsidP="00585EC5">
            <w:pPr>
              <w:keepNext/>
              <w:widowControl w:val="0"/>
              <w:ind w:left="134"/>
              <w:rPr>
                <w:bCs/>
              </w:rPr>
            </w:pPr>
            <w:r w:rsidRPr="003944FE">
              <w:rPr>
                <w:bCs/>
              </w:rPr>
              <w:t>здравоохранение и предоставл</w:t>
            </w:r>
            <w:r w:rsidRPr="003944FE">
              <w:rPr>
                <w:bCs/>
              </w:rPr>
              <w:t>е</w:t>
            </w:r>
            <w:r w:rsidRPr="003944FE">
              <w:rPr>
                <w:bCs/>
              </w:rPr>
              <w:t>ние социальных услуг</w:t>
            </w:r>
          </w:p>
        </w:tc>
        <w:tc>
          <w:tcPr>
            <w:tcW w:w="1174" w:type="dxa"/>
            <w:tcBorders>
              <w:left w:val="double" w:sz="6" w:space="0" w:color="auto"/>
              <w:right w:val="double" w:sz="6" w:space="0" w:color="auto"/>
            </w:tcBorders>
            <w:shd w:val="clear" w:color="auto" w:fill="auto"/>
          </w:tcPr>
          <w:p w:rsidR="00B72F57" w:rsidRPr="003944FE" w:rsidRDefault="00585EC5" w:rsidP="00585EC5">
            <w:pPr>
              <w:jc w:val="center"/>
            </w:pPr>
            <w:r>
              <w:t>рублей</w:t>
            </w:r>
          </w:p>
        </w:tc>
        <w:tc>
          <w:tcPr>
            <w:tcW w:w="1118" w:type="dxa"/>
            <w:tcBorders>
              <w:left w:val="double" w:sz="6" w:space="0" w:color="auto"/>
            </w:tcBorders>
            <w:shd w:val="clear" w:color="auto" w:fill="auto"/>
            <w:vAlign w:val="center"/>
          </w:tcPr>
          <w:p w:rsidR="00B72F57" w:rsidRPr="003944FE" w:rsidRDefault="00B72F57" w:rsidP="00585EC5">
            <w:pPr>
              <w:keepNext/>
              <w:widowControl w:val="0"/>
              <w:jc w:val="center"/>
            </w:pPr>
            <w:r w:rsidRPr="003944FE">
              <w:t>29225</w:t>
            </w:r>
          </w:p>
        </w:tc>
        <w:tc>
          <w:tcPr>
            <w:tcW w:w="989" w:type="dxa"/>
            <w:shd w:val="clear" w:color="auto" w:fill="auto"/>
            <w:vAlign w:val="center"/>
          </w:tcPr>
          <w:p w:rsidR="00B72F57" w:rsidRPr="003944FE" w:rsidRDefault="00B72F57" w:rsidP="00585EC5">
            <w:pPr>
              <w:keepNext/>
              <w:widowControl w:val="0"/>
              <w:jc w:val="center"/>
            </w:pPr>
            <w:r w:rsidRPr="003944FE">
              <w:t>30133</w:t>
            </w:r>
          </w:p>
        </w:tc>
        <w:tc>
          <w:tcPr>
            <w:tcW w:w="1524" w:type="dxa"/>
            <w:shd w:val="clear" w:color="auto" w:fill="auto"/>
            <w:vAlign w:val="center"/>
          </w:tcPr>
          <w:p w:rsidR="00B72F57" w:rsidRPr="003944FE" w:rsidRDefault="00B72F57" w:rsidP="00585EC5">
            <w:pPr>
              <w:keepNext/>
              <w:widowControl w:val="0"/>
              <w:jc w:val="center"/>
            </w:pPr>
            <w:r w:rsidRPr="003944FE">
              <w:t>103,11</w:t>
            </w:r>
          </w:p>
        </w:tc>
        <w:tc>
          <w:tcPr>
            <w:tcW w:w="1717" w:type="dxa"/>
            <w:shd w:val="clear" w:color="auto" w:fill="auto"/>
            <w:vAlign w:val="center"/>
          </w:tcPr>
          <w:p w:rsidR="00B72F57" w:rsidRPr="003944FE" w:rsidRDefault="00B72F57" w:rsidP="00585EC5">
            <w:pPr>
              <w:keepNext/>
              <w:widowControl w:val="0"/>
              <w:jc w:val="center"/>
            </w:pPr>
            <w:r w:rsidRPr="003944FE">
              <w:t>3,11</w:t>
            </w:r>
          </w:p>
        </w:tc>
        <w:tc>
          <w:tcPr>
            <w:tcW w:w="996" w:type="dxa"/>
            <w:shd w:val="clear" w:color="auto" w:fill="auto"/>
            <w:vAlign w:val="center"/>
          </w:tcPr>
          <w:p w:rsidR="00B72F57" w:rsidRPr="003944FE" w:rsidRDefault="00B72F57" w:rsidP="00585EC5">
            <w:pPr>
              <w:keepNext/>
              <w:widowControl w:val="0"/>
              <w:jc w:val="center"/>
            </w:pPr>
            <w:r w:rsidRPr="003944FE">
              <w:t>40267,4</w:t>
            </w:r>
          </w:p>
        </w:tc>
        <w:tc>
          <w:tcPr>
            <w:tcW w:w="1523" w:type="dxa"/>
            <w:shd w:val="clear" w:color="auto" w:fill="auto"/>
            <w:vAlign w:val="center"/>
          </w:tcPr>
          <w:p w:rsidR="00B72F57" w:rsidRPr="003944FE" w:rsidRDefault="00B72F57" w:rsidP="00585EC5">
            <w:pPr>
              <w:keepNext/>
              <w:widowControl w:val="0"/>
              <w:jc w:val="center"/>
            </w:pPr>
            <w:r w:rsidRPr="003944FE">
              <w:t>133,63</w:t>
            </w:r>
          </w:p>
        </w:tc>
        <w:tc>
          <w:tcPr>
            <w:tcW w:w="1667" w:type="dxa"/>
            <w:shd w:val="clear" w:color="auto" w:fill="auto"/>
            <w:vAlign w:val="center"/>
          </w:tcPr>
          <w:p w:rsidR="00B72F57" w:rsidRPr="003944FE" w:rsidRDefault="00B72F57" w:rsidP="00585EC5">
            <w:pPr>
              <w:keepNext/>
              <w:widowControl w:val="0"/>
              <w:jc w:val="center"/>
            </w:pPr>
            <w:r w:rsidRPr="003944FE">
              <w:t>33,63</w:t>
            </w:r>
          </w:p>
        </w:tc>
      </w:tr>
      <w:tr w:rsidR="00B72F57" w:rsidRPr="003944FE" w:rsidTr="00585EC5">
        <w:trPr>
          <w:trHeight w:val="40"/>
          <w:jc w:val="center"/>
        </w:trPr>
        <w:tc>
          <w:tcPr>
            <w:tcW w:w="3870" w:type="dxa"/>
            <w:tcBorders>
              <w:right w:val="double" w:sz="6" w:space="0" w:color="auto"/>
            </w:tcBorders>
            <w:shd w:val="clear" w:color="auto" w:fill="auto"/>
            <w:vAlign w:val="bottom"/>
          </w:tcPr>
          <w:p w:rsidR="00B72F57" w:rsidRPr="003944FE" w:rsidRDefault="00B72F57" w:rsidP="00585EC5">
            <w:pPr>
              <w:keepNext/>
              <w:widowControl w:val="0"/>
              <w:ind w:left="134"/>
              <w:rPr>
                <w:bCs/>
              </w:rPr>
            </w:pPr>
            <w:r w:rsidRPr="003944FE">
              <w:rPr>
                <w:bCs/>
              </w:rPr>
              <w:t>предоставление прочих комм</w:t>
            </w:r>
            <w:r w:rsidRPr="003944FE">
              <w:rPr>
                <w:bCs/>
              </w:rPr>
              <w:t>у</w:t>
            </w:r>
            <w:r w:rsidRPr="003944FE">
              <w:rPr>
                <w:bCs/>
              </w:rPr>
              <w:t>нальных, социальных и перс</w:t>
            </w:r>
            <w:r w:rsidRPr="003944FE">
              <w:rPr>
                <w:bCs/>
              </w:rPr>
              <w:t>о</w:t>
            </w:r>
            <w:r w:rsidRPr="003944FE">
              <w:rPr>
                <w:bCs/>
              </w:rPr>
              <w:t>нальных услуг</w:t>
            </w:r>
          </w:p>
        </w:tc>
        <w:tc>
          <w:tcPr>
            <w:tcW w:w="1174" w:type="dxa"/>
            <w:tcBorders>
              <w:left w:val="double" w:sz="6" w:space="0" w:color="auto"/>
              <w:right w:val="double" w:sz="6" w:space="0" w:color="auto"/>
            </w:tcBorders>
            <w:shd w:val="clear" w:color="auto" w:fill="auto"/>
          </w:tcPr>
          <w:p w:rsidR="00B72F57" w:rsidRPr="003944FE" w:rsidRDefault="00585EC5" w:rsidP="00585EC5">
            <w:pPr>
              <w:jc w:val="center"/>
            </w:pPr>
            <w:r>
              <w:t>рублей</w:t>
            </w:r>
          </w:p>
        </w:tc>
        <w:tc>
          <w:tcPr>
            <w:tcW w:w="1118" w:type="dxa"/>
            <w:tcBorders>
              <w:left w:val="double" w:sz="6" w:space="0" w:color="auto"/>
            </w:tcBorders>
            <w:shd w:val="clear" w:color="auto" w:fill="auto"/>
            <w:vAlign w:val="center"/>
          </w:tcPr>
          <w:p w:rsidR="00B72F57" w:rsidRPr="003944FE" w:rsidRDefault="00B72F57" w:rsidP="00585EC5">
            <w:pPr>
              <w:keepNext/>
              <w:widowControl w:val="0"/>
              <w:jc w:val="center"/>
            </w:pPr>
            <w:r w:rsidRPr="003944FE">
              <w:t>26235</w:t>
            </w:r>
          </w:p>
        </w:tc>
        <w:tc>
          <w:tcPr>
            <w:tcW w:w="989" w:type="dxa"/>
            <w:shd w:val="clear" w:color="auto" w:fill="auto"/>
            <w:vAlign w:val="center"/>
          </w:tcPr>
          <w:p w:rsidR="00B72F57" w:rsidRPr="003944FE" w:rsidRDefault="00B72F57" w:rsidP="00585EC5">
            <w:pPr>
              <w:keepNext/>
              <w:widowControl w:val="0"/>
              <w:jc w:val="center"/>
            </w:pPr>
            <w:r w:rsidRPr="003944FE">
              <w:t>-</w:t>
            </w:r>
          </w:p>
        </w:tc>
        <w:tc>
          <w:tcPr>
            <w:tcW w:w="1524" w:type="dxa"/>
            <w:shd w:val="clear" w:color="auto" w:fill="auto"/>
            <w:vAlign w:val="center"/>
          </w:tcPr>
          <w:p w:rsidR="00B72F57" w:rsidRPr="003944FE" w:rsidRDefault="00B72F57" w:rsidP="00585EC5">
            <w:pPr>
              <w:keepNext/>
              <w:widowControl w:val="0"/>
              <w:jc w:val="center"/>
            </w:pPr>
            <w:r w:rsidRPr="003944FE">
              <w:t>0,00</w:t>
            </w:r>
          </w:p>
        </w:tc>
        <w:tc>
          <w:tcPr>
            <w:tcW w:w="1717" w:type="dxa"/>
            <w:shd w:val="clear" w:color="auto" w:fill="auto"/>
            <w:vAlign w:val="center"/>
          </w:tcPr>
          <w:p w:rsidR="00B72F57" w:rsidRPr="003944FE" w:rsidRDefault="00B72F57" w:rsidP="00585EC5">
            <w:pPr>
              <w:keepNext/>
              <w:widowControl w:val="0"/>
              <w:jc w:val="center"/>
            </w:pPr>
            <w:r w:rsidRPr="003944FE">
              <w:t>-100,00</w:t>
            </w:r>
          </w:p>
        </w:tc>
        <w:tc>
          <w:tcPr>
            <w:tcW w:w="996" w:type="dxa"/>
            <w:shd w:val="clear" w:color="auto" w:fill="auto"/>
            <w:vAlign w:val="center"/>
          </w:tcPr>
          <w:p w:rsidR="00B72F57" w:rsidRPr="003944FE" w:rsidRDefault="00B72F57" w:rsidP="00585EC5">
            <w:pPr>
              <w:keepNext/>
              <w:widowControl w:val="0"/>
              <w:jc w:val="center"/>
            </w:pPr>
            <w:r w:rsidRPr="003944FE">
              <w:t>-</w:t>
            </w:r>
          </w:p>
        </w:tc>
        <w:tc>
          <w:tcPr>
            <w:tcW w:w="1523" w:type="dxa"/>
            <w:shd w:val="clear" w:color="auto" w:fill="auto"/>
            <w:vAlign w:val="center"/>
          </w:tcPr>
          <w:p w:rsidR="00B72F57" w:rsidRPr="003944FE" w:rsidRDefault="00B72F57" w:rsidP="00585EC5">
            <w:pPr>
              <w:keepNext/>
              <w:widowControl w:val="0"/>
              <w:jc w:val="center"/>
            </w:pPr>
            <w:r w:rsidRPr="003944FE">
              <w:t>-</w:t>
            </w:r>
          </w:p>
        </w:tc>
        <w:tc>
          <w:tcPr>
            <w:tcW w:w="1667" w:type="dxa"/>
            <w:shd w:val="clear" w:color="auto" w:fill="auto"/>
            <w:vAlign w:val="center"/>
          </w:tcPr>
          <w:p w:rsidR="00B72F57" w:rsidRPr="003944FE" w:rsidRDefault="00B72F57" w:rsidP="00585EC5">
            <w:pPr>
              <w:keepNext/>
              <w:widowControl w:val="0"/>
              <w:jc w:val="center"/>
            </w:pPr>
            <w:r w:rsidRPr="003944FE">
              <w:t>-</w:t>
            </w:r>
          </w:p>
        </w:tc>
      </w:tr>
      <w:tr w:rsidR="00B72F57" w:rsidRPr="003944FE" w:rsidTr="00585EC5">
        <w:trPr>
          <w:trHeight w:val="40"/>
          <w:jc w:val="center"/>
        </w:trPr>
        <w:tc>
          <w:tcPr>
            <w:tcW w:w="3870" w:type="dxa"/>
            <w:tcBorders>
              <w:right w:val="double" w:sz="6" w:space="0" w:color="auto"/>
            </w:tcBorders>
            <w:shd w:val="clear" w:color="auto" w:fill="auto"/>
            <w:vAlign w:val="center"/>
          </w:tcPr>
          <w:p w:rsidR="00B72F57" w:rsidRPr="003944FE" w:rsidRDefault="00B72F57" w:rsidP="00585EC5">
            <w:pPr>
              <w:keepNext/>
              <w:widowControl w:val="0"/>
              <w:ind w:left="134"/>
              <w:rPr>
                <w:bCs/>
              </w:rPr>
            </w:pPr>
            <w:r w:rsidRPr="003944FE">
              <w:rPr>
                <w:bCs/>
              </w:rPr>
              <w:t>деятельность в области культуры и искусства, спорта</w:t>
            </w:r>
          </w:p>
        </w:tc>
        <w:tc>
          <w:tcPr>
            <w:tcW w:w="1174" w:type="dxa"/>
            <w:tcBorders>
              <w:left w:val="double" w:sz="6" w:space="0" w:color="auto"/>
              <w:right w:val="double" w:sz="6" w:space="0" w:color="auto"/>
            </w:tcBorders>
            <w:shd w:val="clear" w:color="auto" w:fill="auto"/>
          </w:tcPr>
          <w:p w:rsidR="00B72F57" w:rsidRPr="003944FE" w:rsidRDefault="00585EC5" w:rsidP="00585EC5">
            <w:pPr>
              <w:jc w:val="center"/>
            </w:pPr>
            <w:r>
              <w:t>рублей</w:t>
            </w:r>
          </w:p>
        </w:tc>
        <w:tc>
          <w:tcPr>
            <w:tcW w:w="1118" w:type="dxa"/>
            <w:tcBorders>
              <w:left w:val="double" w:sz="6" w:space="0" w:color="auto"/>
            </w:tcBorders>
            <w:shd w:val="clear" w:color="auto" w:fill="auto"/>
            <w:vAlign w:val="center"/>
          </w:tcPr>
          <w:p w:rsidR="00B72F57" w:rsidRPr="003944FE" w:rsidRDefault="00B72F57" w:rsidP="00585EC5">
            <w:pPr>
              <w:keepNext/>
              <w:widowControl w:val="0"/>
              <w:jc w:val="center"/>
            </w:pPr>
            <w:r w:rsidRPr="003944FE">
              <w:t>53982</w:t>
            </w:r>
          </w:p>
        </w:tc>
        <w:tc>
          <w:tcPr>
            <w:tcW w:w="989" w:type="dxa"/>
            <w:shd w:val="clear" w:color="auto" w:fill="auto"/>
            <w:vAlign w:val="center"/>
          </w:tcPr>
          <w:p w:rsidR="00B72F57" w:rsidRPr="003944FE" w:rsidRDefault="00B72F57" w:rsidP="00585EC5">
            <w:pPr>
              <w:keepNext/>
              <w:widowControl w:val="0"/>
              <w:jc w:val="center"/>
            </w:pPr>
            <w:r w:rsidRPr="003944FE">
              <w:t>29876</w:t>
            </w:r>
          </w:p>
        </w:tc>
        <w:tc>
          <w:tcPr>
            <w:tcW w:w="1524" w:type="dxa"/>
            <w:shd w:val="clear" w:color="auto" w:fill="auto"/>
            <w:vAlign w:val="center"/>
          </w:tcPr>
          <w:p w:rsidR="00B72F57" w:rsidRPr="003944FE" w:rsidRDefault="00B72F57" w:rsidP="00585EC5">
            <w:pPr>
              <w:keepNext/>
              <w:widowControl w:val="0"/>
              <w:jc w:val="center"/>
            </w:pPr>
            <w:r w:rsidRPr="003944FE">
              <w:t>55,35</w:t>
            </w:r>
          </w:p>
        </w:tc>
        <w:tc>
          <w:tcPr>
            <w:tcW w:w="1717" w:type="dxa"/>
            <w:shd w:val="clear" w:color="auto" w:fill="auto"/>
            <w:vAlign w:val="center"/>
          </w:tcPr>
          <w:p w:rsidR="00B72F57" w:rsidRPr="003944FE" w:rsidRDefault="00B72F57" w:rsidP="00585EC5">
            <w:pPr>
              <w:keepNext/>
              <w:widowControl w:val="0"/>
              <w:jc w:val="center"/>
            </w:pPr>
            <w:r w:rsidRPr="003944FE">
              <w:t>-44,65</w:t>
            </w:r>
          </w:p>
        </w:tc>
        <w:tc>
          <w:tcPr>
            <w:tcW w:w="996" w:type="dxa"/>
            <w:shd w:val="clear" w:color="auto" w:fill="auto"/>
            <w:vAlign w:val="center"/>
          </w:tcPr>
          <w:p w:rsidR="00B72F57" w:rsidRPr="003944FE" w:rsidRDefault="00B72F57" w:rsidP="00585EC5">
            <w:pPr>
              <w:keepNext/>
              <w:widowControl w:val="0"/>
              <w:jc w:val="center"/>
            </w:pPr>
            <w:r w:rsidRPr="003944FE">
              <w:t>36779,5</w:t>
            </w:r>
          </w:p>
        </w:tc>
        <w:tc>
          <w:tcPr>
            <w:tcW w:w="1523" w:type="dxa"/>
            <w:shd w:val="clear" w:color="auto" w:fill="auto"/>
            <w:vAlign w:val="center"/>
          </w:tcPr>
          <w:p w:rsidR="00B72F57" w:rsidRPr="003944FE" w:rsidRDefault="00B72F57" w:rsidP="00585EC5">
            <w:pPr>
              <w:keepNext/>
              <w:widowControl w:val="0"/>
              <w:jc w:val="center"/>
            </w:pPr>
            <w:r w:rsidRPr="003944FE">
              <w:t>123,11</w:t>
            </w:r>
          </w:p>
        </w:tc>
        <w:tc>
          <w:tcPr>
            <w:tcW w:w="1667" w:type="dxa"/>
            <w:shd w:val="clear" w:color="auto" w:fill="auto"/>
            <w:vAlign w:val="center"/>
          </w:tcPr>
          <w:p w:rsidR="00B72F57" w:rsidRPr="003944FE" w:rsidRDefault="00B72F57" w:rsidP="00585EC5">
            <w:pPr>
              <w:keepNext/>
              <w:widowControl w:val="0"/>
              <w:jc w:val="center"/>
            </w:pPr>
            <w:r w:rsidRPr="003944FE">
              <w:t>23,11</w:t>
            </w:r>
          </w:p>
        </w:tc>
      </w:tr>
      <w:tr w:rsidR="00B72F57" w:rsidRPr="003944FE" w:rsidTr="00585EC5">
        <w:trPr>
          <w:trHeight w:val="40"/>
          <w:jc w:val="center"/>
        </w:trPr>
        <w:tc>
          <w:tcPr>
            <w:tcW w:w="3870" w:type="dxa"/>
            <w:tcBorders>
              <w:right w:val="double" w:sz="6" w:space="0" w:color="auto"/>
            </w:tcBorders>
            <w:shd w:val="clear" w:color="auto" w:fill="auto"/>
            <w:vAlign w:val="center"/>
          </w:tcPr>
          <w:p w:rsidR="00B72F57" w:rsidRPr="003944FE" w:rsidRDefault="00B72F57" w:rsidP="00585EC5">
            <w:pPr>
              <w:keepNext/>
              <w:widowControl w:val="0"/>
              <w:ind w:left="134"/>
              <w:rPr>
                <w:bCs/>
              </w:rPr>
            </w:pPr>
            <w:r w:rsidRPr="003944FE">
              <w:rPr>
                <w:bCs/>
              </w:rPr>
              <w:t>прочие услуги</w:t>
            </w:r>
          </w:p>
        </w:tc>
        <w:tc>
          <w:tcPr>
            <w:tcW w:w="1174" w:type="dxa"/>
            <w:tcBorders>
              <w:left w:val="double" w:sz="6" w:space="0" w:color="auto"/>
              <w:right w:val="double" w:sz="6" w:space="0" w:color="auto"/>
            </w:tcBorders>
            <w:shd w:val="clear" w:color="auto" w:fill="auto"/>
          </w:tcPr>
          <w:p w:rsidR="00B72F57" w:rsidRPr="003944FE" w:rsidRDefault="00585EC5" w:rsidP="00585EC5">
            <w:pPr>
              <w:jc w:val="center"/>
            </w:pPr>
            <w:r>
              <w:t>рублей</w:t>
            </w:r>
          </w:p>
        </w:tc>
        <w:tc>
          <w:tcPr>
            <w:tcW w:w="1118" w:type="dxa"/>
            <w:tcBorders>
              <w:left w:val="double" w:sz="6" w:space="0" w:color="auto"/>
            </w:tcBorders>
            <w:shd w:val="clear" w:color="auto" w:fill="auto"/>
            <w:vAlign w:val="center"/>
          </w:tcPr>
          <w:p w:rsidR="00B72F57" w:rsidRPr="003944FE" w:rsidRDefault="00B72F57" w:rsidP="00585EC5">
            <w:pPr>
              <w:keepNext/>
              <w:widowControl w:val="0"/>
              <w:jc w:val="center"/>
            </w:pPr>
            <w:r w:rsidRPr="003944FE">
              <w:t>-</w:t>
            </w:r>
          </w:p>
        </w:tc>
        <w:tc>
          <w:tcPr>
            <w:tcW w:w="989" w:type="dxa"/>
            <w:shd w:val="clear" w:color="auto" w:fill="auto"/>
            <w:vAlign w:val="center"/>
          </w:tcPr>
          <w:p w:rsidR="00B72F57" w:rsidRPr="003944FE" w:rsidRDefault="00B72F57" w:rsidP="00585EC5">
            <w:pPr>
              <w:keepNext/>
              <w:widowControl w:val="0"/>
              <w:jc w:val="center"/>
            </w:pPr>
            <w:r w:rsidRPr="003944FE">
              <w:t>29963</w:t>
            </w:r>
          </w:p>
        </w:tc>
        <w:tc>
          <w:tcPr>
            <w:tcW w:w="1524" w:type="dxa"/>
            <w:shd w:val="clear" w:color="auto" w:fill="auto"/>
            <w:vAlign w:val="center"/>
          </w:tcPr>
          <w:p w:rsidR="00B72F57" w:rsidRPr="003944FE" w:rsidRDefault="00B72F57" w:rsidP="00585EC5">
            <w:pPr>
              <w:keepNext/>
              <w:widowControl w:val="0"/>
              <w:jc w:val="center"/>
            </w:pPr>
            <w:r w:rsidRPr="003944FE">
              <w:t>-</w:t>
            </w:r>
          </w:p>
        </w:tc>
        <w:tc>
          <w:tcPr>
            <w:tcW w:w="1717" w:type="dxa"/>
            <w:shd w:val="clear" w:color="auto" w:fill="auto"/>
            <w:vAlign w:val="center"/>
          </w:tcPr>
          <w:p w:rsidR="00B72F57" w:rsidRPr="003944FE" w:rsidRDefault="00B72F57" w:rsidP="00585EC5">
            <w:pPr>
              <w:keepNext/>
              <w:widowControl w:val="0"/>
              <w:jc w:val="center"/>
            </w:pPr>
            <w:r w:rsidRPr="003944FE">
              <w:t>-</w:t>
            </w:r>
          </w:p>
        </w:tc>
        <w:tc>
          <w:tcPr>
            <w:tcW w:w="996" w:type="dxa"/>
            <w:shd w:val="clear" w:color="auto" w:fill="auto"/>
            <w:vAlign w:val="center"/>
          </w:tcPr>
          <w:p w:rsidR="00B72F57" w:rsidRPr="003944FE" w:rsidRDefault="00B72F57" w:rsidP="00585EC5">
            <w:pPr>
              <w:keepNext/>
              <w:widowControl w:val="0"/>
              <w:jc w:val="center"/>
            </w:pPr>
            <w:r w:rsidRPr="003944FE">
              <w:t>36281,7</w:t>
            </w:r>
          </w:p>
        </w:tc>
        <w:tc>
          <w:tcPr>
            <w:tcW w:w="1523" w:type="dxa"/>
            <w:shd w:val="clear" w:color="auto" w:fill="auto"/>
            <w:vAlign w:val="center"/>
          </w:tcPr>
          <w:p w:rsidR="00B72F57" w:rsidRPr="003944FE" w:rsidRDefault="00B72F57" w:rsidP="00585EC5">
            <w:pPr>
              <w:keepNext/>
              <w:widowControl w:val="0"/>
              <w:jc w:val="center"/>
            </w:pPr>
            <w:r w:rsidRPr="003944FE">
              <w:t>121,09</w:t>
            </w:r>
          </w:p>
        </w:tc>
        <w:tc>
          <w:tcPr>
            <w:tcW w:w="1667" w:type="dxa"/>
            <w:shd w:val="clear" w:color="auto" w:fill="auto"/>
            <w:vAlign w:val="center"/>
          </w:tcPr>
          <w:p w:rsidR="00B72F57" w:rsidRPr="003944FE" w:rsidRDefault="00B72F57" w:rsidP="00585EC5">
            <w:pPr>
              <w:keepNext/>
              <w:widowControl w:val="0"/>
              <w:jc w:val="center"/>
            </w:pPr>
            <w:r w:rsidRPr="003944FE">
              <w:t>21,09</w:t>
            </w:r>
          </w:p>
        </w:tc>
      </w:tr>
    </w:tbl>
    <w:p w:rsidR="00872118" w:rsidRPr="003944FE" w:rsidRDefault="00872118" w:rsidP="00141FBA">
      <w:pPr>
        <w:keepNext/>
        <w:widowControl w:val="0"/>
        <w:sectPr w:rsidR="00872118" w:rsidRPr="003944FE" w:rsidSect="00B72F57">
          <w:pgSz w:w="16838" w:h="11906" w:orient="landscape"/>
          <w:pgMar w:top="426" w:right="1134" w:bottom="567" w:left="1134" w:header="709" w:footer="709" w:gutter="0"/>
          <w:cols w:space="708"/>
          <w:docGrid w:linePitch="360"/>
        </w:sectPr>
      </w:pPr>
    </w:p>
    <w:p w:rsidR="001E5579" w:rsidRPr="003944FE" w:rsidRDefault="001E5579" w:rsidP="00141FBA">
      <w:pPr>
        <w:keepNext/>
        <w:widowControl w:val="0"/>
        <w:spacing w:line="360" w:lineRule="auto"/>
        <w:ind w:firstLine="709"/>
        <w:jc w:val="both"/>
        <w:rPr>
          <w:sz w:val="28"/>
          <w:szCs w:val="28"/>
        </w:rPr>
      </w:pPr>
      <w:r w:rsidRPr="003944FE">
        <w:rPr>
          <w:sz w:val="28"/>
          <w:szCs w:val="28"/>
        </w:rPr>
        <w:lastRenderedPageBreak/>
        <w:t>Данные</w:t>
      </w:r>
      <w:r w:rsidR="00D43F94" w:rsidRPr="003944FE">
        <w:rPr>
          <w:sz w:val="28"/>
          <w:szCs w:val="28"/>
        </w:rPr>
        <w:t xml:space="preserve">, представленные в </w:t>
      </w:r>
      <w:r w:rsidRPr="003944FE">
        <w:rPr>
          <w:sz w:val="28"/>
          <w:szCs w:val="28"/>
        </w:rPr>
        <w:t>таблиц</w:t>
      </w:r>
      <w:r w:rsidR="00D43F94" w:rsidRPr="003944FE">
        <w:rPr>
          <w:sz w:val="28"/>
          <w:szCs w:val="28"/>
        </w:rPr>
        <w:t>е</w:t>
      </w:r>
      <w:r w:rsidRPr="003944FE">
        <w:rPr>
          <w:sz w:val="28"/>
          <w:szCs w:val="28"/>
        </w:rPr>
        <w:t xml:space="preserve"> 4</w:t>
      </w:r>
      <w:r w:rsidR="00D43F94" w:rsidRPr="003944FE">
        <w:rPr>
          <w:sz w:val="28"/>
          <w:szCs w:val="28"/>
        </w:rPr>
        <w:t>, отражают положительную динам</w:t>
      </w:r>
      <w:r w:rsidR="00D43F94" w:rsidRPr="003944FE">
        <w:rPr>
          <w:sz w:val="28"/>
          <w:szCs w:val="28"/>
        </w:rPr>
        <w:t>и</w:t>
      </w:r>
      <w:r w:rsidR="00D43F94" w:rsidRPr="003944FE">
        <w:rPr>
          <w:sz w:val="28"/>
          <w:szCs w:val="28"/>
        </w:rPr>
        <w:t>ку с</w:t>
      </w:r>
      <w:r w:rsidRPr="003944FE">
        <w:rPr>
          <w:sz w:val="28"/>
          <w:szCs w:val="28"/>
        </w:rPr>
        <w:t>реднемесячн</w:t>
      </w:r>
      <w:r w:rsidR="00D43F94" w:rsidRPr="003944FE">
        <w:rPr>
          <w:sz w:val="28"/>
          <w:szCs w:val="28"/>
        </w:rPr>
        <w:t>ой</w:t>
      </w:r>
      <w:r w:rsidRPr="003944FE">
        <w:rPr>
          <w:sz w:val="28"/>
          <w:szCs w:val="28"/>
        </w:rPr>
        <w:t xml:space="preserve"> заработн</w:t>
      </w:r>
      <w:r w:rsidR="00D43F94" w:rsidRPr="003944FE">
        <w:rPr>
          <w:sz w:val="28"/>
          <w:szCs w:val="28"/>
        </w:rPr>
        <w:t>ой</w:t>
      </w:r>
      <w:r w:rsidRPr="003944FE">
        <w:rPr>
          <w:sz w:val="28"/>
          <w:szCs w:val="28"/>
        </w:rPr>
        <w:t xml:space="preserve"> плат</w:t>
      </w:r>
      <w:r w:rsidR="00D43F94" w:rsidRPr="003944FE">
        <w:rPr>
          <w:sz w:val="28"/>
          <w:szCs w:val="28"/>
        </w:rPr>
        <w:t>ы</w:t>
      </w:r>
      <w:r w:rsidRPr="003944FE">
        <w:rPr>
          <w:sz w:val="28"/>
          <w:szCs w:val="28"/>
        </w:rPr>
        <w:t xml:space="preserve"> работников, занятых на крупных и сре</w:t>
      </w:r>
      <w:r w:rsidRPr="003944FE">
        <w:rPr>
          <w:sz w:val="28"/>
          <w:szCs w:val="28"/>
        </w:rPr>
        <w:t>д</w:t>
      </w:r>
      <w:r w:rsidRPr="003944FE">
        <w:rPr>
          <w:sz w:val="28"/>
          <w:szCs w:val="28"/>
        </w:rPr>
        <w:t>них предприятиях г</w:t>
      </w:r>
      <w:r w:rsidR="00585EC5">
        <w:rPr>
          <w:sz w:val="28"/>
          <w:szCs w:val="28"/>
        </w:rPr>
        <w:t>орода</w:t>
      </w:r>
      <w:r w:rsidRPr="003944FE">
        <w:rPr>
          <w:sz w:val="28"/>
          <w:szCs w:val="28"/>
        </w:rPr>
        <w:t xml:space="preserve"> Кемерово</w:t>
      </w:r>
      <w:r w:rsidR="00D43F94" w:rsidRPr="003944FE">
        <w:rPr>
          <w:sz w:val="28"/>
          <w:szCs w:val="28"/>
        </w:rPr>
        <w:t xml:space="preserve">. За анализируемый период показатель </w:t>
      </w:r>
      <w:r w:rsidR="00585EC5">
        <w:rPr>
          <w:sz w:val="28"/>
          <w:szCs w:val="28"/>
        </w:rPr>
        <w:t xml:space="preserve">                           </w:t>
      </w:r>
      <w:r w:rsidR="00D43F94" w:rsidRPr="003944FE">
        <w:rPr>
          <w:sz w:val="28"/>
          <w:szCs w:val="28"/>
        </w:rPr>
        <w:t xml:space="preserve">увеличился на 24 %, при этом </w:t>
      </w:r>
      <w:r w:rsidR="00C320D4" w:rsidRPr="003944FE">
        <w:rPr>
          <w:sz w:val="28"/>
          <w:szCs w:val="28"/>
        </w:rPr>
        <w:t xml:space="preserve">прирост наблюдается по всем отраслям и сферам </w:t>
      </w:r>
      <w:r w:rsidR="00585EC5">
        <w:rPr>
          <w:sz w:val="28"/>
          <w:szCs w:val="28"/>
        </w:rPr>
        <w:t xml:space="preserve">               </w:t>
      </w:r>
      <w:r w:rsidR="00C320D4" w:rsidRPr="003944FE">
        <w:rPr>
          <w:sz w:val="28"/>
          <w:szCs w:val="28"/>
        </w:rPr>
        <w:t>деятельности за исключением административной деятельности и сопутству</w:t>
      </w:r>
      <w:r w:rsidR="00C320D4" w:rsidRPr="003944FE">
        <w:rPr>
          <w:sz w:val="28"/>
          <w:szCs w:val="28"/>
        </w:rPr>
        <w:t>ю</w:t>
      </w:r>
      <w:r w:rsidR="00C320D4" w:rsidRPr="003944FE">
        <w:rPr>
          <w:sz w:val="28"/>
          <w:szCs w:val="28"/>
        </w:rPr>
        <w:t>щих допуслуг (темп прироста в 2018 г</w:t>
      </w:r>
      <w:r w:rsidR="003C647A" w:rsidRPr="003944FE">
        <w:rPr>
          <w:sz w:val="28"/>
          <w:szCs w:val="28"/>
        </w:rPr>
        <w:t>оду</w:t>
      </w:r>
      <w:r w:rsidR="00C320D4" w:rsidRPr="003944FE">
        <w:rPr>
          <w:sz w:val="28"/>
          <w:szCs w:val="28"/>
        </w:rPr>
        <w:t xml:space="preserve"> по сравнению с 2017 </w:t>
      </w:r>
      <w:r w:rsidR="003C647A" w:rsidRPr="003944FE">
        <w:rPr>
          <w:sz w:val="28"/>
          <w:szCs w:val="28"/>
        </w:rPr>
        <w:t>годом</w:t>
      </w:r>
      <w:r w:rsidR="00C320D4" w:rsidRPr="003944FE">
        <w:rPr>
          <w:sz w:val="28"/>
          <w:szCs w:val="28"/>
        </w:rPr>
        <w:t xml:space="preserve"> составил </w:t>
      </w:r>
      <w:r w:rsidR="00585EC5">
        <w:rPr>
          <w:sz w:val="28"/>
          <w:szCs w:val="28"/>
        </w:rPr>
        <w:t xml:space="preserve">                 </w:t>
      </w:r>
      <w:r w:rsidR="00C320D4" w:rsidRPr="003944FE">
        <w:rPr>
          <w:sz w:val="28"/>
          <w:szCs w:val="28"/>
        </w:rPr>
        <w:t>-</w:t>
      </w:r>
      <w:r w:rsidR="00585EC5">
        <w:rPr>
          <w:sz w:val="28"/>
          <w:szCs w:val="28"/>
        </w:rPr>
        <w:t xml:space="preserve"> </w:t>
      </w:r>
      <w:r w:rsidR="00C320D4" w:rsidRPr="003944FE">
        <w:rPr>
          <w:sz w:val="28"/>
          <w:szCs w:val="28"/>
        </w:rPr>
        <w:t>3,41 %). Максимальный прирост показателя отмечается в сфере здравоохран</w:t>
      </w:r>
      <w:r w:rsidR="00C320D4" w:rsidRPr="003944FE">
        <w:rPr>
          <w:sz w:val="28"/>
          <w:szCs w:val="28"/>
        </w:rPr>
        <w:t>е</w:t>
      </w:r>
      <w:r w:rsidR="00C320D4" w:rsidRPr="003944FE">
        <w:rPr>
          <w:sz w:val="28"/>
          <w:szCs w:val="28"/>
        </w:rPr>
        <w:t>ния и предоставления социальных услуг (33,63 %). В 2017 г</w:t>
      </w:r>
      <w:r w:rsidR="003C647A" w:rsidRPr="003944FE">
        <w:rPr>
          <w:sz w:val="28"/>
          <w:szCs w:val="28"/>
        </w:rPr>
        <w:t>оду</w:t>
      </w:r>
      <w:r w:rsidR="00C320D4" w:rsidRPr="003944FE">
        <w:rPr>
          <w:sz w:val="28"/>
          <w:szCs w:val="28"/>
        </w:rPr>
        <w:t xml:space="preserve"> по сравнению с 2018 г</w:t>
      </w:r>
      <w:r w:rsidR="003C647A" w:rsidRPr="003944FE">
        <w:rPr>
          <w:sz w:val="28"/>
          <w:szCs w:val="28"/>
        </w:rPr>
        <w:t>одом</w:t>
      </w:r>
      <w:r w:rsidR="00C320D4" w:rsidRPr="003944FE">
        <w:rPr>
          <w:sz w:val="28"/>
          <w:szCs w:val="28"/>
        </w:rPr>
        <w:t xml:space="preserve"> в таких сферах деятельности, как операции с </w:t>
      </w:r>
      <w:r w:rsidR="00585EC5" w:rsidRPr="003944FE">
        <w:rPr>
          <w:sz w:val="28"/>
          <w:szCs w:val="28"/>
        </w:rPr>
        <w:t xml:space="preserve">недвижимостью, </w:t>
      </w:r>
      <w:r w:rsidR="00585EC5">
        <w:rPr>
          <w:sz w:val="28"/>
          <w:szCs w:val="28"/>
        </w:rPr>
        <w:t xml:space="preserve">                  </w:t>
      </w:r>
      <w:r w:rsidR="00C320D4" w:rsidRPr="003944FE">
        <w:rPr>
          <w:sz w:val="28"/>
          <w:szCs w:val="28"/>
        </w:rPr>
        <w:t>государственное управление и обеспечение военной безопасности, деятел</w:t>
      </w:r>
      <w:r w:rsidR="00C320D4" w:rsidRPr="003944FE">
        <w:rPr>
          <w:sz w:val="28"/>
          <w:szCs w:val="28"/>
        </w:rPr>
        <w:t>ь</w:t>
      </w:r>
      <w:r w:rsidR="00C320D4" w:rsidRPr="003944FE">
        <w:rPr>
          <w:sz w:val="28"/>
          <w:szCs w:val="28"/>
        </w:rPr>
        <w:t>ность в области культуры, искусства и спорта, присутствуют отрицательный темп прироста. В 2018 г</w:t>
      </w:r>
      <w:r w:rsidR="00585EC5">
        <w:rPr>
          <w:sz w:val="28"/>
          <w:szCs w:val="28"/>
        </w:rPr>
        <w:t>оду</w:t>
      </w:r>
      <w:r w:rsidR="00C320D4" w:rsidRPr="003944FE">
        <w:rPr>
          <w:sz w:val="28"/>
          <w:szCs w:val="28"/>
        </w:rPr>
        <w:t xml:space="preserve"> темп прироста среднемесячной заработной платы в </w:t>
      </w:r>
      <w:r w:rsidR="00585EC5">
        <w:rPr>
          <w:sz w:val="28"/>
          <w:szCs w:val="28"/>
        </w:rPr>
        <w:t xml:space="preserve">                                 </w:t>
      </w:r>
      <w:r w:rsidR="00C320D4" w:rsidRPr="003944FE">
        <w:rPr>
          <w:sz w:val="28"/>
          <w:szCs w:val="28"/>
        </w:rPr>
        <w:t>перечисленных сферах деятельности и отраслях имеет положительное знач</w:t>
      </w:r>
      <w:r w:rsidR="00C320D4" w:rsidRPr="003944FE">
        <w:rPr>
          <w:sz w:val="28"/>
          <w:szCs w:val="28"/>
        </w:rPr>
        <w:t>е</w:t>
      </w:r>
      <w:r w:rsidR="00C320D4" w:rsidRPr="003944FE">
        <w:rPr>
          <w:sz w:val="28"/>
          <w:szCs w:val="28"/>
        </w:rPr>
        <w:t>ние.</w:t>
      </w:r>
    </w:p>
    <w:p w:rsidR="00872118" w:rsidRPr="003944FE" w:rsidRDefault="00872118" w:rsidP="00141FBA">
      <w:pPr>
        <w:keepNext/>
        <w:widowControl w:val="0"/>
        <w:spacing w:line="360" w:lineRule="auto"/>
        <w:ind w:firstLine="709"/>
        <w:jc w:val="both"/>
        <w:rPr>
          <w:sz w:val="28"/>
          <w:szCs w:val="28"/>
        </w:rPr>
      </w:pPr>
      <w:r w:rsidRPr="003944FE">
        <w:rPr>
          <w:sz w:val="28"/>
          <w:szCs w:val="28"/>
        </w:rPr>
        <w:t xml:space="preserve">На рисунке 15 представлена динамика </w:t>
      </w:r>
      <w:r w:rsidR="007109B1" w:rsidRPr="003944FE">
        <w:rPr>
          <w:sz w:val="28"/>
          <w:szCs w:val="28"/>
        </w:rPr>
        <w:t>среднемесячной заработной платы по крупным и средним предприятиям по отраслям и сферам деятельности в г</w:t>
      </w:r>
      <w:r w:rsidR="007109B1" w:rsidRPr="003944FE">
        <w:rPr>
          <w:sz w:val="28"/>
          <w:szCs w:val="28"/>
        </w:rPr>
        <w:t>о</w:t>
      </w:r>
      <w:r w:rsidR="007109B1" w:rsidRPr="003944FE">
        <w:rPr>
          <w:sz w:val="28"/>
          <w:szCs w:val="28"/>
        </w:rPr>
        <w:t>роде Кемерово за период с 2016 по 2018 годов.</w:t>
      </w:r>
    </w:p>
    <w:p w:rsidR="00EF72E6" w:rsidRPr="003944FE" w:rsidRDefault="00EF72E6" w:rsidP="00141FBA">
      <w:pPr>
        <w:keepNext/>
        <w:widowControl w:val="0"/>
        <w:spacing w:line="360" w:lineRule="auto"/>
        <w:jc w:val="center"/>
        <w:rPr>
          <w:noProof/>
          <w:sz w:val="28"/>
          <w:szCs w:val="28"/>
        </w:rPr>
      </w:pPr>
      <w:r w:rsidRPr="003944FE">
        <w:rPr>
          <w:noProof/>
          <w:sz w:val="28"/>
          <w:szCs w:val="28"/>
        </w:rPr>
        <w:drawing>
          <wp:inline distT="0" distB="0" distL="0" distR="0" wp14:anchorId="29E15825" wp14:editId="44FF5710">
            <wp:extent cx="5457825" cy="3209925"/>
            <wp:effectExtent l="0" t="0" r="0" b="0"/>
            <wp:docPr id="3" name="Диаграмма 3">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xmlns:w15="http://schemas.microsoft.com/office/word/2012/wordml" id="{1252D0DD-993A-4B1B-83A4-EA1E0EF01F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72118" w:rsidRPr="003944FE" w:rsidRDefault="0025734D" w:rsidP="00585EC5">
      <w:pPr>
        <w:widowControl w:val="0"/>
        <w:numPr>
          <w:ilvl w:val="0"/>
          <w:numId w:val="3"/>
        </w:numPr>
        <w:tabs>
          <w:tab w:val="num" w:pos="1701"/>
        </w:tabs>
        <w:spacing w:line="360" w:lineRule="auto"/>
        <w:ind w:left="0"/>
        <w:jc w:val="center"/>
        <w:rPr>
          <w:b/>
          <w:sz w:val="28"/>
          <w:szCs w:val="28"/>
        </w:rPr>
      </w:pPr>
      <w:r w:rsidRPr="003944FE">
        <w:rPr>
          <w:b/>
          <w:bCs/>
          <w:sz w:val="28"/>
          <w:szCs w:val="28"/>
        </w:rPr>
        <w:t>Динамика среднемесячной заработной платы по крупным и средним предприятиям по отраслям и сферам деятельности в городе Кем</w:t>
      </w:r>
      <w:r w:rsidRPr="003944FE">
        <w:rPr>
          <w:b/>
          <w:bCs/>
          <w:sz w:val="28"/>
          <w:szCs w:val="28"/>
        </w:rPr>
        <w:t>е</w:t>
      </w:r>
      <w:r w:rsidRPr="003944FE">
        <w:rPr>
          <w:b/>
          <w:bCs/>
          <w:sz w:val="28"/>
          <w:szCs w:val="28"/>
        </w:rPr>
        <w:t>рово за период с 2016 по 2018 годов</w:t>
      </w:r>
      <w:r w:rsidR="007109B1" w:rsidRPr="003944FE">
        <w:rPr>
          <w:b/>
          <w:bCs/>
          <w:sz w:val="28"/>
          <w:szCs w:val="28"/>
        </w:rPr>
        <w:t>, руб</w:t>
      </w:r>
      <w:r w:rsidR="00585EC5">
        <w:rPr>
          <w:b/>
          <w:bCs/>
          <w:sz w:val="28"/>
          <w:szCs w:val="28"/>
        </w:rPr>
        <w:t>лей</w:t>
      </w:r>
    </w:p>
    <w:p w:rsidR="00872118" w:rsidRPr="003944FE" w:rsidRDefault="003C647A" w:rsidP="003C647A">
      <w:pPr>
        <w:keepNext/>
        <w:widowControl w:val="0"/>
        <w:spacing w:line="360" w:lineRule="auto"/>
        <w:ind w:firstLine="709"/>
        <w:jc w:val="both"/>
        <w:rPr>
          <w:sz w:val="28"/>
          <w:szCs w:val="28"/>
        </w:rPr>
      </w:pPr>
      <w:r w:rsidRPr="003944FE">
        <w:rPr>
          <w:sz w:val="28"/>
          <w:szCs w:val="28"/>
        </w:rPr>
        <w:lastRenderedPageBreak/>
        <w:t>Динамика среднемесячной заработной платы по крупным и средним предприятиям г</w:t>
      </w:r>
      <w:r w:rsidR="00585EC5">
        <w:rPr>
          <w:sz w:val="28"/>
          <w:szCs w:val="28"/>
        </w:rPr>
        <w:t>орода</w:t>
      </w:r>
      <w:r w:rsidRPr="003944FE">
        <w:rPr>
          <w:sz w:val="28"/>
          <w:szCs w:val="28"/>
        </w:rPr>
        <w:t xml:space="preserve"> Кемерово за период с 2016 года по 2018 год имеет пол</w:t>
      </w:r>
      <w:r w:rsidRPr="003944FE">
        <w:rPr>
          <w:sz w:val="28"/>
          <w:szCs w:val="28"/>
        </w:rPr>
        <w:t>о</w:t>
      </w:r>
      <w:r w:rsidRPr="003944FE">
        <w:rPr>
          <w:sz w:val="28"/>
          <w:szCs w:val="28"/>
        </w:rPr>
        <w:t>жительную тенденцию. Как видно из данных рисунка 15 и таблицы 4, в 2017 году по сравнению с 2017 годом значение анализируемого показателя увелич</w:t>
      </w:r>
      <w:r w:rsidRPr="003944FE">
        <w:rPr>
          <w:sz w:val="28"/>
          <w:szCs w:val="28"/>
        </w:rPr>
        <w:t>и</w:t>
      </w:r>
      <w:r w:rsidRPr="003944FE">
        <w:rPr>
          <w:sz w:val="28"/>
          <w:szCs w:val="28"/>
        </w:rPr>
        <w:t>лось на 3 045 руб</w:t>
      </w:r>
      <w:r w:rsidR="00585EC5">
        <w:rPr>
          <w:sz w:val="28"/>
          <w:szCs w:val="28"/>
        </w:rPr>
        <w:t>лей</w:t>
      </w:r>
      <w:r w:rsidRPr="003944FE">
        <w:rPr>
          <w:sz w:val="28"/>
          <w:szCs w:val="28"/>
        </w:rPr>
        <w:t>, что составило 8,4 %, в 2018 году по сравнению с 2017 г</w:t>
      </w:r>
      <w:r w:rsidRPr="003944FE">
        <w:rPr>
          <w:sz w:val="28"/>
          <w:szCs w:val="28"/>
        </w:rPr>
        <w:t>о</w:t>
      </w:r>
      <w:r w:rsidRPr="003944FE">
        <w:rPr>
          <w:sz w:val="28"/>
          <w:szCs w:val="28"/>
        </w:rPr>
        <w:t>дом показатель увеличился на 5 665 руб</w:t>
      </w:r>
      <w:r w:rsidR="00585EC5">
        <w:rPr>
          <w:sz w:val="28"/>
          <w:szCs w:val="28"/>
        </w:rPr>
        <w:t>лей</w:t>
      </w:r>
      <w:r w:rsidRPr="003944FE">
        <w:rPr>
          <w:sz w:val="28"/>
          <w:szCs w:val="28"/>
        </w:rPr>
        <w:t>, или 14,41 %. Таким образом общий прирост среднемесячной заработной по крупным и средним предприятиям г</w:t>
      </w:r>
      <w:r w:rsidR="00585EC5">
        <w:rPr>
          <w:sz w:val="28"/>
          <w:szCs w:val="28"/>
        </w:rPr>
        <w:t>о</w:t>
      </w:r>
      <w:r w:rsidR="00585EC5">
        <w:rPr>
          <w:sz w:val="28"/>
          <w:szCs w:val="28"/>
        </w:rPr>
        <w:t>рода</w:t>
      </w:r>
      <w:r w:rsidRPr="003944FE">
        <w:rPr>
          <w:sz w:val="28"/>
          <w:szCs w:val="28"/>
        </w:rPr>
        <w:t xml:space="preserve"> Кемерово составил 8 710 руб</w:t>
      </w:r>
      <w:r w:rsidR="00585EC5">
        <w:rPr>
          <w:sz w:val="28"/>
          <w:szCs w:val="28"/>
        </w:rPr>
        <w:t>лей</w:t>
      </w:r>
      <w:r w:rsidRPr="003944FE">
        <w:rPr>
          <w:sz w:val="28"/>
          <w:szCs w:val="28"/>
        </w:rPr>
        <w:t xml:space="preserve"> (24 %).</w:t>
      </w:r>
    </w:p>
    <w:p w:rsidR="00783644" w:rsidRPr="003944FE" w:rsidRDefault="003F694A" w:rsidP="00141FBA">
      <w:pPr>
        <w:keepNext/>
        <w:widowControl w:val="0"/>
        <w:spacing w:line="360" w:lineRule="auto"/>
        <w:ind w:firstLine="709"/>
        <w:jc w:val="both"/>
        <w:rPr>
          <w:sz w:val="28"/>
          <w:szCs w:val="28"/>
        </w:rPr>
      </w:pPr>
      <w:r w:rsidRPr="003944FE">
        <w:rPr>
          <w:sz w:val="28"/>
          <w:szCs w:val="28"/>
        </w:rPr>
        <w:t>На рисунке 16</w:t>
      </w:r>
      <w:r w:rsidR="00872118" w:rsidRPr="003944FE">
        <w:rPr>
          <w:sz w:val="28"/>
          <w:szCs w:val="28"/>
        </w:rPr>
        <w:t xml:space="preserve"> представлена </w:t>
      </w:r>
      <w:r w:rsidR="008F18E1" w:rsidRPr="003944FE">
        <w:rPr>
          <w:sz w:val="28"/>
          <w:szCs w:val="28"/>
        </w:rPr>
        <w:t xml:space="preserve">динамика среднемесячной заработной платы по крупным и средним предприятиям, добывающих полезные ископаемые </w:t>
      </w:r>
      <w:r w:rsidR="00141FBA" w:rsidRPr="003944FE">
        <w:rPr>
          <w:bCs/>
          <w:sz w:val="28"/>
          <w:szCs w:val="28"/>
        </w:rPr>
        <w:t>в г</w:t>
      </w:r>
      <w:r w:rsidR="00141FBA" w:rsidRPr="003944FE">
        <w:rPr>
          <w:bCs/>
          <w:sz w:val="28"/>
          <w:szCs w:val="28"/>
        </w:rPr>
        <w:t>о</w:t>
      </w:r>
      <w:r w:rsidR="00141FBA" w:rsidRPr="003944FE">
        <w:rPr>
          <w:bCs/>
          <w:sz w:val="28"/>
          <w:szCs w:val="28"/>
        </w:rPr>
        <w:t xml:space="preserve">роде </w:t>
      </w:r>
      <w:r w:rsidR="008F18E1" w:rsidRPr="003944FE">
        <w:rPr>
          <w:sz w:val="28"/>
          <w:szCs w:val="28"/>
        </w:rPr>
        <w:t>Кемерово за период с 2016 по 2018 годов.</w:t>
      </w:r>
    </w:p>
    <w:p w:rsidR="006C4DA4" w:rsidRPr="003944FE" w:rsidRDefault="006C4DA4" w:rsidP="00A5510B">
      <w:pPr>
        <w:keepNext/>
        <w:widowControl w:val="0"/>
        <w:spacing w:line="360" w:lineRule="auto"/>
        <w:jc w:val="center"/>
        <w:rPr>
          <w:noProof/>
          <w:sz w:val="28"/>
          <w:szCs w:val="28"/>
        </w:rPr>
      </w:pPr>
      <w:r w:rsidRPr="003944FE">
        <w:rPr>
          <w:noProof/>
          <w:sz w:val="28"/>
          <w:szCs w:val="28"/>
        </w:rPr>
        <w:drawing>
          <wp:inline distT="0" distB="0" distL="0" distR="0" wp14:anchorId="12BBDB11" wp14:editId="4BCFD9AA">
            <wp:extent cx="4578350" cy="276161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8350" cy="2761615"/>
                    </a:xfrm>
                    <a:prstGeom prst="rect">
                      <a:avLst/>
                    </a:prstGeom>
                    <a:noFill/>
                  </pic:spPr>
                </pic:pic>
              </a:graphicData>
            </a:graphic>
          </wp:inline>
        </w:drawing>
      </w:r>
    </w:p>
    <w:p w:rsidR="0025734D" w:rsidRPr="003944FE" w:rsidRDefault="0025734D" w:rsidP="006E21E2">
      <w:pPr>
        <w:keepNext/>
        <w:widowControl w:val="0"/>
        <w:numPr>
          <w:ilvl w:val="0"/>
          <w:numId w:val="3"/>
        </w:numPr>
        <w:tabs>
          <w:tab w:val="num" w:pos="1701"/>
        </w:tabs>
        <w:spacing w:line="360" w:lineRule="auto"/>
        <w:ind w:left="0"/>
        <w:jc w:val="center"/>
        <w:rPr>
          <w:b/>
          <w:bCs/>
          <w:sz w:val="28"/>
          <w:szCs w:val="28"/>
        </w:rPr>
      </w:pPr>
      <w:r w:rsidRPr="003944FE">
        <w:rPr>
          <w:b/>
          <w:bCs/>
          <w:sz w:val="28"/>
          <w:szCs w:val="28"/>
        </w:rPr>
        <w:t xml:space="preserve">Динамика среднемесячной заработной платы по крупным и средним предприятиям, добывающих полезные ископаемые </w:t>
      </w:r>
      <w:r w:rsidR="00141FBA" w:rsidRPr="003944FE">
        <w:rPr>
          <w:b/>
          <w:bCs/>
          <w:sz w:val="28"/>
          <w:szCs w:val="28"/>
        </w:rPr>
        <w:t>в городе</w:t>
      </w:r>
      <w:r w:rsidRPr="003944FE">
        <w:rPr>
          <w:b/>
          <w:bCs/>
          <w:sz w:val="28"/>
          <w:szCs w:val="28"/>
        </w:rPr>
        <w:t xml:space="preserve"> К</w:t>
      </w:r>
      <w:r w:rsidRPr="003944FE">
        <w:rPr>
          <w:b/>
          <w:bCs/>
          <w:sz w:val="28"/>
          <w:szCs w:val="28"/>
        </w:rPr>
        <w:t>е</w:t>
      </w:r>
      <w:r w:rsidRPr="003944FE">
        <w:rPr>
          <w:b/>
          <w:bCs/>
          <w:sz w:val="28"/>
          <w:szCs w:val="28"/>
        </w:rPr>
        <w:t>мерово за период</w:t>
      </w:r>
      <w:r w:rsidR="00585EC5">
        <w:rPr>
          <w:b/>
          <w:bCs/>
          <w:sz w:val="28"/>
          <w:szCs w:val="28"/>
        </w:rPr>
        <w:t xml:space="preserve"> с 2016 по 2018 годов, тыс. рублей</w:t>
      </w:r>
    </w:p>
    <w:p w:rsidR="003C647A" w:rsidRPr="003944FE" w:rsidRDefault="003C647A" w:rsidP="003851CF">
      <w:pPr>
        <w:widowControl w:val="0"/>
        <w:spacing w:line="360" w:lineRule="auto"/>
        <w:ind w:firstLine="709"/>
        <w:jc w:val="both"/>
        <w:rPr>
          <w:sz w:val="28"/>
          <w:szCs w:val="28"/>
        </w:rPr>
      </w:pPr>
      <w:r w:rsidRPr="003944FE">
        <w:rPr>
          <w:sz w:val="28"/>
          <w:szCs w:val="28"/>
        </w:rPr>
        <w:t xml:space="preserve">Среднемесячная заработная плата по крупным и средним предприятиям, добывающих полезные ископаемые, </w:t>
      </w:r>
      <w:r w:rsidRPr="003944FE">
        <w:rPr>
          <w:bCs/>
          <w:sz w:val="28"/>
          <w:szCs w:val="28"/>
        </w:rPr>
        <w:t xml:space="preserve">в городе </w:t>
      </w:r>
      <w:r w:rsidRPr="003944FE">
        <w:rPr>
          <w:sz w:val="28"/>
          <w:szCs w:val="28"/>
        </w:rPr>
        <w:t>Кемерово за период с 2016 по 2018 годов выросла на 27,84 %, что в денежном выражении составило 29</w:t>
      </w:r>
      <w:r w:rsidR="00585EC5">
        <w:rPr>
          <w:sz w:val="28"/>
          <w:szCs w:val="28"/>
        </w:rPr>
        <w:t> </w:t>
      </w:r>
      <w:r w:rsidRPr="003944FE">
        <w:rPr>
          <w:sz w:val="28"/>
          <w:szCs w:val="28"/>
        </w:rPr>
        <w:t>430</w:t>
      </w:r>
      <w:r w:rsidR="00585EC5">
        <w:rPr>
          <w:sz w:val="28"/>
          <w:szCs w:val="28"/>
        </w:rPr>
        <w:t>,0</w:t>
      </w:r>
      <w:r w:rsidRPr="003944FE">
        <w:rPr>
          <w:sz w:val="28"/>
          <w:szCs w:val="28"/>
        </w:rPr>
        <w:t xml:space="preserve"> руб</w:t>
      </w:r>
      <w:r w:rsidR="00585EC5">
        <w:rPr>
          <w:sz w:val="28"/>
          <w:szCs w:val="28"/>
        </w:rPr>
        <w:t>лей</w:t>
      </w:r>
      <w:r w:rsidRPr="003944FE">
        <w:rPr>
          <w:sz w:val="28"/>
          <w:szCs w:val="28"/>
        </w:rPr>
        <w:t>. При этом в 2017 году показатель увеличился на 8,4 % (8</w:t>
      </w:r>
      <w:r w:rsidR="00585EC5">
        <w:rPr>
          <w:sz w:val="28"/>
          <w:szCs w:val="28"/>
        </w:rPr>
        <w:t> </w:t>
      </w:r>
      <w:r w:rsidRPr="003944FE">
        <w:rPr>
          <w:sz w:val="28"/>
          <w:szCs w:val="28"/>
        </w:rPr>
        <w:t>376</w:t>
      </w:r>
      <w:r w:rsidR="00585EC5">
        <w:rPr>
          <w:sz w:val="28"/>
          <w:szCs w:val="28"/>
        </w:rPr>
        <w:t>,0</w:t>
      </w:r>
      <w:r w:rsidRPr="003944FE">
        <w:rPr>
          <w:sz w:val="28"/>
          <w:szCs w:val="28"/>
        </w:rPr>
        <w:t xml:space="preserve"> руб</w:t>
      </w:r>
      <w:r w:rsidR="00585EC5">
        <w:rPr>
          <w:sz w:val="28"/>
          <w:szCs w:val="28"/>
        </w:rPr>
        <w:t>лей</w:t>
      </w:r>
      <w:r w:rsidR="00AB60C5" w:rsidRPr="003944FE">
        <w:rPr>
          <w:sz w:val="28"/>
          <w:szCs w:val="28"/>
        </w:rPr>
        <w:t xml:space="preserve">) </w:t>
      </w:r>
      <w:r w:rsidR="00585EC5" w:rsidRPr="003944FE">
        <w:rPr>
          <w:sz w:val="28"/>
          <w:szCs w:val="28"/>
        </w:rPr>
        <w:t>и размер среднемесячной</w:t>
      </w:r>
      <w:r w:rsidR="00AB60C5" w:rsidRPr="003944FE">
        <w:rPr>
          <w:sz w:val="28"/>
          <w:szCs w:val="28"/>
        </w:rPr>
        <w:t xml:space="preserve"> заработной платы составил 108</w:t>
      </w:r>
      <w:r w:rsidR="00585EC5">
        <w:rPr>
          <w:sz w:val="28"/>
          <w:szCs w:val="28"/>
        </w:rPr>
        <w:t> </w:t>
      </w:r>
      <w:r w:rsidR="00AB60C5" w:rsidRPr="003944FE">
        <w:rPr>
          <w:sz w:val="28"/>
          <w:szCs w:val="28"/>
        </w:rPr>
        <w:t>224</w:t>
      </w:r>
      <w:r w:rsidR="00585EC5">
        <w:rPr>
          <w:sz w:val="28"/>
          <w:szCs w:val="28"/>
        </w:rPr>
        <w:t>,0</w:t>
      </w:r>
      <w:r w:rsidR="00AB60C5" w:rsidRPr="003944FE">
        <w:rPr>
          <w:sz w:val="28"/>
          <w:szCs w:val="28"/>
        </w:rPr>
        <w:t xml:space="preserve"> </w:t>
      </w:r>
      <w:r w:rsidR="00585EC5">
        <w:rPr>
          <w:sz w:val="28"/>
          <w:szCs w:val="28"/>
        </w:rPr>
        <w:t>рубля</w:t>
      </w:r>
      <w:r w:rsidR="00AB60C5" w:rsidRPr="003944FE">
        <w:rPr>
          <w:sz w:val="28"/>
          <w:szCs w:val="28"/>
        </w:rPr>
        <w:t>, в 2018 году прирост составил 19,45 % (21</w:t>
      </w:r>
      <w:r w:rsidR="00585EC5">
        <w:rPr>
          <w:sz w:val="28"/>
          <w:szCs w:val="28"/>
        </w:rPr>
        <w:t> </w:t>
      </w:r>
      <w:r w:rsidR="00AB60C5" w:rsidRPr="003944FE">
        <w:rPr>
          <w:sz w:val="28"/>
          <w:szCs w:val="28"/>
        </w:rPr>
        <w:t>054</w:t>
      </w:r>
      <w:r w:rsidR="00585EC5">
        <w:rPr>
          <w:sz w:val="28"/>
          <w:szCs w:val="28"/>
        </w:rPr>
        <w:t>,0</w:t>
      </w:r>
      <w:r w:rsidR="00AB60C5" w:rsidRPr="003944FE">
        <w:rPr>
          <w:sz w:val="28"/>
          <w:szCs w:val="28"/>
        </w:rPr>
        <w:t xml:space="preserve"> </w:t>
      </w:r>
      <w:r w:rsidR="00585EC5">
        <w:rPr>
          <w:sz w:val="28"/>
          <w:szCs w:val="28"/>
        </w:rPr>
        <w:t>рубля</w:t>
      </w:r>
      <w:r w:rsidR="00AB60C5" w:rsidRPr="003944FE">
        <w:rPr>
          <w:sz w:val="28"/>
          <w:szCs w:val="28"/>
        </w:rPr>
        <w:t>).</w:t>
      </w:r>
    </w:p>
    <w:p w:rsidR="006C4DA4" w:rsidRPr="003944FE" w:rsidRDefault="006C4DA4" w:rsidP="00141FBA">
      <w:pPr>
        <w:keepNext/>
        <w:widowControl w:val="0"/>
        <w:spacing w:line="360" w:lineRule="auto"/>
        <w:ind w:firstLine="709"/>
        <w:jc w:val="both"/>
        <w:rPr>
          <w:sz w:val="28"/>
          <w:szCs w:val="28"/>
        </w:rPr>
      </w:pPr>
      <w:r w:rsidRPr="003944FE">
        <w:rPr>
          <w:sz w:val="28"/>
          <w:szCs w:val="28"/>
        </w:rPr>
        <w:t xml:space="preserve">Динамика среднемесячной заработной платы </w:t>
      </w:r>
      <w:r w:rsidR="00A566C4" w:rsidRPr="003944FE">
        <w:rPr>
          <w:sz w:val="28"/>
          <w:szCs w:val="28"/>
        </w:rPr>
        <w:t xml:space="preserve">по крупным и средним </w:t>
      </w:r>
      <w:r w:rsidR="00A566C4" w:rsidRPr="003944FE">
        <w:rPr>
          <w:sz w:val="28"/>
          <w:szCs w:val="28"/>
        </w:rPr>
        <w:lastRenderedPageBreak/>
        <w:t>предприятиям</w:t>
      </w:r>
      <w:r w:rsidRPr="003944FE">
        <w:rPr>
          <w:sz w:val="28"/>
          <w:szCs w:val="28"/>
        </w:rPr>
        <w:t xml:space="preserve"> обрабатывающих производств </w:t>
      </w:r>
      <w:r w:rsidR="00141FBA" w:rsidRPr="003944FE">
        <w:rPr>
          <w:sz w:val="28"/>
          <w:szCs w:val="28"/>
        </w:rPr>
        <w:t xml:space="preserve">в городе Кемерово </w:t>
      </w:r>
      <w:r w:rsidRPr="003944FE">
        <w:rPr>
          <w:sz w:val="28"/>
          <w:szCs w:val="28"/>
        </w:rPr>
        <w:t xml:space="preserve">за период с 2016 по 2018 </w:t>
      </w:r>
      <w:r w:rsidR="00A566C4" w:rsidRPr="003944FE">
        <w:rPr>
          <w:sz w:val="28"/>
          <w:szCs w:val="28"/>
        </w:rPr>
        <w:t>годов</w:t>
      </w:r>
      <w:r w:rsidR="008F18E1" w:rsidRPr="003944FE">
        <w:rPr>
          <w:sz w:val="28"/>
          <w:szCs w:val="28"/>
        </w:rPr>
        <w:t xml:space="preserve"> представлена на рисунке 17.</w:t>
      </w:r>
    </w:p>
    <w:p w:rsidR="006C4DA4" w:rsidRPr="003944FE" w:rsidRDefault="006C4DA4" w:rsidP="00A5510B">
      <w:pPr>
        <w:keepNext/>
        <w:widowControl w:val="0"/>
        <w:spacing w:line="360" w:lineRule="auto"/>
        <w:jc w:val="center"/>
        <w:rPr>
          <w:noProof/>
          <w:sz w:val="28"/>
          <w:szCs w:val="28"/>
        </w:rPr>
      </w:pPr>
      <w:r w:rsidRPr="003944FE">
        <w:rPr>
          <w:noProof/>
          <w:sz w:val="28"/>
          <w:szCs w:val="28"/>
        </w:rPr>
        <w:drawing>
          <wp:inline distT="0" distB="0" distL="0" distR="0" wp14:anchorId="7FDE3B53" wp14:editId="0B96E6ED">
            <wp:extent cx="4571172" cy="2746928"/>
            <wp:effectExtent l="0" t="0" r="1270" b="15875"/>
            <wp:docPr id="5" name="Диаграмма 5">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xmlns:w15="http://schemas.microsoft.com/office/word/2012/wordml" id="{D90D87A0-4ECB-4365-B7F2-A92188C02F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41FBA" w:rsidRPr="003944FE" w:rsidRDefault="0025734D" w:rsidP="00141FBA">
      <w:pPr>
        <w:keepNext/>
        <w:widowControl w:val="0"/>
        <w:numPr>
          <w:ilvl w:val="0"/>
          <w:numId w:val="3"/>
        </w:numPr>
        <w:tabs>
          <w:tab w:val="num" w:pos="1701"/>
        </w:tabs>
        <w:spacing w:line="360" w:lineRule="auto"/>
        <w:ind w:left="0"/>
        <w:jc w:val="center"/>
        <w:rPr>
          <w:b/>
          <w:bCs/>
          <w:sz w:val="28"/>
          <w:szCs w:val="28"/>
        </w:rPr>
      </w:pPr>
      <w:r w:rsidRPr="003944FE">
        <w:rPr>
          <w:b/>
          <w:bCs/>
          <w:sz w:val="28"/>
          <w:szCs w:val="28"/>
        </w:rPr>
        <w:t xml:space="preserve">Динамика среднемесячной заработной платы по крупным и средним предприятиям обрабатывающих производств </w:t>
      </w:r>
      <w:r w:rsidR="00141FBA" w:rsidRPr="003944FE">
        <w:rPr>
          <w:b/>
          <w:bCs/>
          <w:sz w:val="28"/>
          <w:szCs w:val="28"/>
        </w:rPr>
        <w:t xml:space="preserve">в городе Кемерово </w:t>
      </w:r>
      <w:r w:rsidRPr="003944FE">
        <w:rPr>
          <w:b/>
          <w:bCs/>
          <w:sz w:val="28"/>
          <w:szCs w:val="28"/>
        </w:rPr>
        <w:t xml:space="preserve">за период с 2016 по 2018 годов, тыс. </w:t>
      </w:r>
      <w:r w:rsidR="00585EC5">
        <w:rPr>
          <w:b/>
          <w:bCs/>
          <w:sz w:val="28"/>
          <w:szCs w:val="28"/>
        </w:rPr>
        <w:t>рублей</w:t>
      </w:r>
    </w:p>
    <w:p w:rsidR="00AB60C5" w:rsidRPr="003944FE" w:rsidRDefault="00AB60C5" w:rsidP="00141FBA">
      <w:pPr>
        <w:keepNext/>
        <w:widowControl w:val="0"/>
        <w:spacing w:line="360" w:lineRule="auto"/>
        <w:ind w:firstLine="709"/>
        <w:jc w:val="both"/>
        <w:rPr>
          <w:sz w:val="28"/>
          <w:szCs w:val="28"/>
        </w:rPr>
      </w:pPr>
      <w:r w:rsidRPr="003944FE">
        <w:rPr>
          <w:sz w:val="28"/>
          <w:szCs w:val="28"/>
        </w:rPr>
        <w:t>Размер среднемесячной заработной платы по крупным и средним пре</w:t>
      </w:r>
      <w:r w:rsidRPr="003944FE">
        <w:rPr>
          <w:sz w:val="28"/>
          <w:szCs w:val="28"/>
        </w:rPr>
        <w:t>д</w:t>
      </w:r>
      <w:r w:rsidRPr="003944FE">
        <w:rPr>
          <w:sz w:val="28"/>
          <w:szCs w:val="28"/>
        </w:rPr>
        <w:t xml:space="preserve">приятиям обрабатывающих производств в г. Кемерово в период с 2016 года по 2018 год увеличился на 27,3 %, что в денежном выражении составило 9 966,6 </w:t>
      </w:r>
      <w:r w:rsidR="00585EC5">
        <w:rPr>
          <w:sz w:val="28"/>
          <w:szCs w:val="28"/>
        </w:rPr>
        <w:t>рублей</w:t>
      </w:r>
      <w:r w:rsidRPr="003944FE">
        <w:rPr>
          <w:sz w:val="28"/>
          <w:szCs w:val="28"/>
        </w:rPr>
        <w:t xml:space="preserve"> Темп прироста показателя в 2017 году по сравнению с 2016 годом с</w:t>
      </w:r>
      <w:r w:rsidRPr="003944FE">
        <w:rPr>
          <w:sz w:val="28"/>
          <w:szCs w:val="28"/>
        </w:rPr>
        <w:t>о</w:t>
      </w:r>
      <w:r w:rsidRPr="003944FE">
        <w:rPr>
          <w:sz w:val="28"/>
          <w:szCs w:val="28"/>
        </w:rPr>
        <w:t xml:space="preserve">ставил </w:t>
      </w:r>
      <w:r w:rsidR="00585EC5">
        <w:rPr>
          <w:sz w:val="28"/>
          <w:szCs w:val="28"/>
        </w:rPr>
        <w:t xml:space="preserve">                </w:t>
      </w:r>
      <w:r w:rsidRPr="003944FE">
        <w:rPr>
          <w:sz w:val="28"/>
          <w:szCs w:val="28"/>
        </w:rPr>
        <w:t xml:space="preserve">13,49 % (4 610 </w:t>
      </w:r>
      <w:r w:rsidR="00585EC5">
        <w:rPr>
          <w:sz w:val="28"/>
          <w:szCs w:val="28"/>
        </w:rPr>
        <w:t>рублей</w:t>
      </w:r>
      <w:r w:rsidRPr="003944FE">
        <w:rPr>
          <w:sz w:val="28"/>
          <w:szCs w:val="28"/>
        </w:rPr>
        <w:t>), в 2018 году среднемесячная заработная плата увеличилась на 13,81</w:t>
      </w:r>
      <w:r w:rsidR="00585EC5">
        <w:rPr>
          <w:sz w:val="28"/>
          <w:szCs w:val="28"/>
        </w:rPr>
        <w:t xml:space="preserve"> </w:t>
      </w:r>
      <w:r w:rsidRPr="003944FE">
        <w:rPr>
          <w:sz w:val="28"/>
          <w:szCs w:val="28"/>
        </w:rPr>
        <w:t xml:space="preserve">% (5 356,6 </w:t>
      </w:r>
      <w:r w:rsidR="00585EC5">
        <w:rPr>
          <w:sz w:val="28"/>
          <w:szCs w:val="28"/>
        </w:rPr>
        <w:t>рублей</w:t>
      </w:r>
      <w:r w:rsidRPr="003944FE">
        <w:rPr>
          <w:sz w:val="28"/>
          <w:szCs w:val="28"/>
        </w:rPr>
        <w:t xml:space="preserve">) и составила 44 141,6 </w:t>
      </w:r>
      <w:r w:rsidR="00585EC5">
        <w:rPr>
          <w:sz w:val="28"/>
          <w:szCs w:val="28"/>
        </w:rPr>
        <w:t>рубль.</w:t>
      </w:r>
    </w:p>
    <w:p w:rsidR="006C4DA4" w:rsidRPr="003944FE" w:rsidRDefault="00AB60C5" w:rsidP="00585EC5">
      <w:pPr>
        <w:widowControl w:val="0"/>
        <w:spacing w:line="360" w:lineRule="auto"/>
        <w:ind w:firstLine="709"/>
        <w:jc w:val="both"/>
        <w:rPr>
          <w:sz w:val="28"/>
          <w:szCs w:val="28"/>
        </w:rPr>
      </w:pPr>
      <w:r w:rsidRPr="003944FE">
        <w:rPr>
          <w:sz w:val="28"/>
          <w:szCs w:val="28"/>
        </w:rPr>
        <w:t xml:space="preserve"> </w:t>
      </w:r>
      <w:r w:rsidR="006C4DA4" w:rsidRPr="003944FE">
        <w:rPr>
          <w:sz w:val="28"/>
          <w:szCs w:val="28"/>
        </w:rPr>
        <w:t xml:space="preserve">Динамика среднемесячной заработной платы </w:t>
      </w:r>
      <w:r w:rsidR="00A566C4" w:rsidRPr="003944FE">
        <w:rPr>
          <w:sz w:val="28"/>
          <w:szCs w:val="28"/>
        </w:rPr>
        <w:t>по крупным и средним предприятиям</w:t>
      </w:r>
      <w:r w:rsidR="006C4DA4" w:rsidRPr="003944FE">
        <w:rPr>
          <w:sz w:val="28"/>
          <w:szCs w:val="28"/>
        </w:rPr>
        <w:t xml:space="preserve"> </w:t>
      </w:r>
      <w:r w:rsidR="00A566C4" w:rsidRPr="003944FE">
        <w:rPr>
          <w:sz w:val="28"/>
          <w:szCs w:val="28"/>
        </w:rPr>
        <w:t>государственного управления</w:t>
      </w:r>
      <w:r w:rsidR="006C4DA4" w:rsidRPr="003944FE">
        <w:rPr>
          <w:sz w:val="28"/>
          <w:szCs w:val="28"/>
        </w:rPr>
        <w:t xml:space="preserve"> и обеспечения военного безопа</w:t>
      </w:r>
      <w:r w:rsidR="006C4DA4" w:rsidRPr="003944FE">
        <w:rPr>
          <w:sz w:val="28"/>
          <w:szCs w:val="28"/>
        </w:rPr>
        <w:t>с</w:t>
      </w:r>
      <w:r w:rsidR="006C4DA4" w:rsidRPr="003944FE">
        <w:rPr>
          <w:sz w:val="28"/>
          <w:szCs w:val="28"/>
        </w:rPr>
        <w:t xml:space="preserve">ности, социального страхования </w:t>
      </w:r>
      <w:r w:rsidR="00141FBA" w:rsidRPr="003944FE">
        <w:rPr>
          <w:sz w:val="28"/>
          <w:szCs w:val="28"/>
        </w:rPr>
        <w:t xml:space="preserve">в городе Кемерово </w:t>
      </w:r>
      <w:r w:rsidR="006C4DA4" w:rsidRPr="003944FE">
        <w:rPr>
          <w:sz w:val="28"/>
          <w:szCs w:val="28"/>
        </w:rPr>
        <w:t xml:space="preserve">за период с 2016 по 2018 </w:t>
      </w:r>
      <w:r w:rsidR="00A566C4" w:rsidRPr="003944FE">
        <w:rPr>
          <w:sz w:val="28"/>
          <w:szCs w:val="28"/>
        </w:rPr>
        <w:t>годов</w:t>
      </w:r>
      <w:r w:rsidR="0025734D" w:rsidRPr="003944FE">
        <w:rPr>
          <w:sz w:val="28"/>
          <w:szCs w:val="28"/>
        </w:rPr>
        <w:t xml:space="preserve"> представлена на рисунке 18.</w:t>
      </w:r>
    </w:p>
    <w:p w:rsidR="006C4DA4" w:rsidRPr="003944FE" w:rsidRDefault="006C4DA4" w:rsidP="00A5510B">
      <w:pPr>
        <w:keepNext/>
        <w:widowControl w:val="0"/>
        <w:spacing w:line="360" w:lineRule="auto"/>
        <w:jc w:val="center"/>
        <w:rPr>
          <w:noProof/>
          <w:sz w:val="28"/>
          <w:szCs w:val="28"/>
        </w:rPr>
      </w:pPr>
      <w:r w:rsidRPr="003944FE">
        <w:rPr>
          <w:noProof/>
          <w:sz w:val="28"/>
          <w:szCs w:val="28"/>
        </w:rPr>
        <w:lastRenderedPageBreak/>
        <w:drawing>
          <wp:inline distT="0" distB="0" distL="0" distR="0" wp14:anchorId="3725CAAB" wp14:editId="3FDCE148">
            <wp:extent cx="4571172" cy="2746928"/>
            <wp:effectExtent l="0" t="0" r="1270" b="15875"/>
            <wp:docPr id="6" name="Диаграмма 6">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xmlns:w15="http://schemas.microsoft.com/office/word/2012/wordml" id="{CEF3EDF7-D86D-4352-A5A1-B7CA0DC5CE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5734D" w:rsidRPr="003944FE" w:rsidRDefault="0025734D" w:rsidP="00141FBA">
      <w:pPr>
        <w:keepNext/>
        <w:widowControl w:val="0"/>
        <w:numPr>
          <w:ilvl w:val="0"/>
          <w:numId w:val="3"/>
        </w:numPr>
        <w:tabs>
          <w:tab w:val="num" w:pos="1701"/>
        </w:tabs>
        <w:spacing w:line="360" w:lineRule="auto"/>
        <w:ind w:left="0"/>
        <w:jc w:val="center"/>
        <w:rPr>
          <w:b/>
          <w:bCs/>
          <w:sz w:val="28"/>
          <w:szCs w:val="28"/>
        </w:rPr>
      </w:pPr>
      <w:r w:rsidRPr="003944FE">
        <w:rPr>
          <w:b/>
          <w:bCs/>
          <w:sz w:val="28"/>
          <w:szCs w:val="28"/>
        </w:rPr>
        <w:t xml:space="preserve">Динамика среднемесячной заработной платы по крупным </w:t>
      </w:r>
      <w:r w:rsidR="00141FBA" w:rsidRPr="003944FE">
        <w:rPr>
          <w:b/>
          <w:bCs/>
          <w:sz w:val="28"/>
          <w:szCs w:val="28"/>
        </w:rPr>
        <w:t xml:space="preserve">               </w:t>
      </w:r>
      <w:r w:rsidRPr="003944FE">
        <w:rPr>
          <w:b/>
          <w:bCs/>
          <w:sz w:val="28"/>
          <w:szCs w:val="28"/>
        </w:rPr>
        <w:t xml:space="preserve">и средним предприятиям государственного управления и обеспечения </w:t>
      </w:r>
      <w:r w:rsidR="00141FBA" w:rsidRPr="003944FE">
        <w:rPr>
          <w:b/>
          <w:bCs/>
          <w:sz w:val="28"/>
          <w:szCs w:val="28"/>
        </w:rPr>
        <w:t xml:space="preserve">               </w:t>
      </w:r>
      <w:r w:rsidRPr="003944FE">
        <w:rPr>
          <w:b/>
          <w:bCs/>
          <w:sz w:val="28"/>
          <w:szCs w:val="28"/>
        </w:rPr>
        <w:t xml:space="preserve">военного безопасности, социального страхования </w:t>
      </w:r>
      <w:r w:rsidR="00141FBA" w:rsidRPr="003944FE">
        <w:rPr>
          <w:b/>
          <w:bCs/>
          <w:sz w:val="28"/>
          <w:szCs w:val="28"/>
        </w:rPr>
        <w:t xml:space="preserve">в городе Кемерово                       </w:t>
      </w:r>
      <w:r w:rsidRPr="003944FE">
        <w:rPr>
          <w:b/>
          <w:bCs/>
          <w:sz w:val="28"/>
          <w:szCs w:val="28"/>
        </w:rPr>
        <w:t xml:space="preserve">за период с 2016 по 2018 годов, тыс. </w:t>
      </w:r>
      <w:r w:rsidR="00585EC5">
        <w:rPr>
          <w:b/>
          <w:bCs/>
          <w:sz w:val="28"/>
          <w:szCs w:val="28"/>
        </w:rPr>
        <w:t>рублей</w:t>
      </w:r>
    </w:p>
    <w:p w:rsidR="00872118" w:rsidRPr="003944FE" w:rsidRDefault="00AB60C5" w:rsidP="00AB60C5">
      <w:pPr>
        <w:keepNext/>
        <w:widowControl w:val="0"/>
        <w:spacing w:line="360" w:lineRule="auto"/>
        <w:ind w:firstLine="709"/>
        <w:jc w:val="both"/>
        <w:rPr>
          <w:sz w:val="28"/>
          <w:szCs w:val="28"/>
        </w:rPr>
      </w:pPr>
      <w:r w:rsidRPr="003944FE">
        <w:rPr>
          <w:sz w:val="28"/>
          <w:szCs w:val="28"/>
        </w:rPr>
        <w:t>Динамика среднемесячной заработной платы по крупным и средним предприятиям государственного управления и обеспечения военного безопа</w:t>
      </w:r>
      <w:r w:rsidRPr="003944FE">
        <w:rPr>
          <w:sz w:val="28"/>
          <w:szCs w:val="28"/>
        </w:rPr>
        <w:t>с</w:t>
      </w:r>
      <w:r w:rsidRPr="003944FE">
        <w:rPr>
          <w:sz w:val="28"/>
          <w:szCs w:val="28"/>
        </w:rPr>
        <w:t xml:space="preserve">ности, социального страхования в городе Кемерово за период с 2016 по 2018 годов имеет нестабильный характер: в 2017 году среднемесячная заработная плата сократилась на 3,93 % (1 938 </w:t>
      </w:r>
      <w:r w:rsidR="00585EC5">
        <w:rPr>
          <w:sz w:val="28"/>
          <w:szCs w:val="28"/>
        </w:rPr>
        <w:t>рублей</w:t>
      </w:r>
      <w:r w:rsidRPr="003944FE">
        <w:rPr>
          <w:sz w:val="28"/>
          <w:szCs w:val="28"/>
        </w:rPr>
        <w:t>), в 2018 г</w:t>
      </w:r>
      <w:r w:rsidR="00585EC5">
        <w:rPr>
          <w:sz w:val="28"/>
          <w:szCs w:val="28"/>
        </w:rPr>
        <w:t xml:space="preserve">оду – увеличилась на 19,72 % (6 </w:t>
      </w:r>
      <w:r w:rsidRPr="003944FE">
        <w:rPr>
          <w:sz w:val="28"/>
          <w:szCs w:val="28"/>
        </w:rPr>
        <w:t xml:space="preserve">777,1 </w:t>
      </w:r>
      <w:r w:rsidR="00585EC5">
        <w:rPr>
          <w:sz w:val="28"/>
          <w:szCs w:val="28"/>
        </w:rPr>
        <w:t>рублей</w:t>
      </w:r>
      <w:r w:rsidRPr="003944FE">
        <w:rPr>
          <w:sz w:val="28"/>
          <w:szCs w:val="28"/>
        </w:rPr>
        <w:t xml:space="preserve">) и составила 54 110,1 </w:t>
      </w:r>
      <w:r w:rsidR="00585EC5">
        <w:rPr>
          <w:sz w:val="28"/>
          <w:szCs w:val="28"/>
        </w:rPr>
        <w:t>рублей.</w:t>
      </w:r>
      <w:r w:rsidRPr="003944FE">
        <w:rPr>
          <w:sz w:val="28"/>
          <w:szCs w:val="28"/>
        </w:rPr>
        <w:t xml:space="preserve"> </w:t>
      </w:r>
    </w:p>
    <w:p w:rsidR="0025734D" w:rsidRPr="003944FE" w:rsidRDefault="006C4DA4" w:rsidP="00585EC5">
      <w:pPr>
        <w:widowControl w:val="0"/>
        <w:spacing w:line="360" w:lineRule="auto"/>
        <w:ind w:firstLine="709"/>
        <w:jc w:val="both"/>
        <w:rPr>
          <w:sz w:val="28"/>
          <w:szCs w:val="28"/>
        </w:rPr>
      </w:pPr>
      <w:r w:rsidRPr="003944FE">
        <w:rPr>
          <w:sz w:val="28"/>
          <w:szCs w:val="28"/>
        </w:rPr>
        <w:t>Динамика среднемесячной заработной платы в крупных и средних обр</w:t>
      </w:r>
      <w:r w:rsidRPr="003944FE">
        <w:rPr>
          <w:sz w:val="28"/>
          <w:szCs w:val="28"/>
        </w:rPr>
        <w:t>а</w:t>
      </w:r>
      <w:r w:rsidRPr="003944FE">
        <w:rPr>
          <w:sz w:val="28"/>
          <w:szCs w:val="28"/>
        </w:rPr>
        <w:t xml:space="preserve">зовательных организациях </w:t>
      </w:r>
      <w:r w:rsidR="00141FBA" w:rsidRPr="003944FE">
        <w:rPr>
          <w:sz w:val="28"/>
          <w:szCs w:val="28"/>
        </w:rPr>
        <w:t xml:space="preserve">в городе Кемерово </w:t>
      </w:r>
      <w:r w:rsidRPr="003944FE">
        <w:rPr>
          <w:sz w:val="28"/>
          <w:szCs w:val="28"/>
        </w:rPr>
        <w:t>за период с 2016 по 2018</w:t>
      </w:r>
      <w:r w:rsidR="00A566C4" w:rsidRPr="003944FE">
        <w:rPr>
          <w:sz w:val="28"/>
          <w:szCs w:val="28"/>
        </w:rPr>
        <w:t xml:space="preserve"> годов</w:t>
      </w:r>
      <w:r w:rsidR="0025734D" w:rsidRPr="003944FE">
        <w:rPr>
          <w:sz w:val="28"/>
          <w:szCs w:val="28"/>
        </w:rPr>
        <w:t xml:space="preserve"> </w:t>
      </w:r>
      <w:r w:rsidR="00585EC5">
        <w:rPr>
          <w:sz w:val="28"/>
          <w:szCs w:val="28"/>
        </w:rPr>
        <w:t xml:space="preserve">              </w:t>
      </w:r>
      <w:r w:rsidR="0025734D" w:rsidRPr="003944FE">
        <w:rPr>
          <w:sz w:val="28"/>
          <w:szCs w:val="28"/>
        </w:rPr>
        <w:t>представлена на рисунке 19.</w:t>
      </w:r>
    </w:p>
    <w:p w:rsidR="00E34480" w:rsidRPr="003944FE" w:rsidRDefault="00E34480" w:rsidP="00585EC5">
      <w:pPr>
        <w:widowControl w:val="0"/>
        <w:spacing w:line="360" w:lineRule="auto"/>
        <w:ind w:firstLine="709"/>
        <w:jc w:val="both"/>
        <w:rPr>
          <w:sz w:val="28"/>
          <w:szCs w:val="28"/>
        </w:rPr>
      </w:pPr>
      <w:r w:rsidRPr="003944FE">
        <w:rPr>
          <w:sz w:val="28"/>
          <w:szCs w:val="28"/>
        </w:rPr>
        <w:t>В сфере образования наблюдается положительная динамика среднем</w:t>
      </w:r>
      <w:r w:rsidRPr="003944FE">
        <w:rPr>
          <w:sz w:val="28"/>
          <w:szCs w:val="28"/>
        </w:rPr>
        <w:t>е</w:t>
      </w:r>
      <w:r w:rsidRPr="003944FE">
        <w:rPr>
          <w:sz w:val="28"/>
          <w:szCs w:val="28"/>
        </w:rPr>
        <w:t xml:space="preserve">сячной заработной платы: в 2017 году показатель вырос на 5,78 % или 1 523 </w:t>
      </w:r>
      <w:r w:rsidR="00585EC5">
        <w:rPr>
          <w:sz w:val="28"/>
          <w:szCs w:val="28"/>
        </w:rPr>
        <w:t>рубля</w:t>
      </w:r>
      <w:r w:rsidRPr="003944FE">
        <w:rPr>
          <w:sz w:val="28"/>
          <w:szCs w:val="28"/>
        </w:rPr>
        <w:t>, в 2018 году темп прироста увеличился до 19,86 % и в результате средн</w:t>
      </w:r>
      <w:r w:rsidRPr="003944FE">
        <w:rPr>
          <w:sz w:val="28"/>
          <w:szCs w:val="28"/>
        </w:rPr>
        <w:t>е</w:t>
      </w:r>
      <w:r w:rsidRPr="003944FE">
        <w:rPr>
          <w:sz w:val="28"/>
          <w:szCs w:val="28"/>
        </w:rPr>
        <w:t xml:space="preserve">месячная заработная плата увеличилась на 5 573,2 </w:t>
      </w:r>
      <w:r w:rsidR="00585EC5">
        <w:rPr>
          <w:sz w:val="28"/>
          <w:szCs w:val="28"/>
        </w:rPr>
        <w:t>рубля.</w:t>
      </w:r>
      <w:r w:rsidRPr="003944FE">
        <w:rPr>
          <w:sz w:val="28"/>
          <w:szCs w:val="28"/>
        </w:rPr>
        <w:t xml:space="preserve"> Общий прирост с</w:t>
      </w:r>
      <w:r w:rsidRPr="003944FE">
        <w:rPr>
          <w:sz w:val="28"/>
          <w:szCs w:val="28"/>
        </w:rPr>
        <w:t>о</w:t>
      </w:r>
      <w:r w:rsidRPr="003944FE">
        <w:rPr>
          <w:sz w:val="28"/>
          <w:szCs w:val="28"/>
        </w:rPr>
        <w:t xml:space="preserve">ставил </w:t>
      </w:r>
      <w:r w:rsidR="00585EC5">
        <w:rPr>
          <w:sz w:val="28"/>
          <w:szCs w:val="28"/>
        </w:rPr>
        <w:t xml:space="preserve">               </w:t>
      </w:r>
      <w:r w:rsidRPr="003944FE">
        <w:rPr>
          <w:sz w:val="28"/>
          <w:szCs w:val="28"/>
        </w:rPr>
        <w:t xml:space="preserve">7 106,2 </w:t>
      </w:r>
      <w:r w:rsidR="00585EC5">
        <w:rPr>
          <w:sz w:val="28"/>
          <w:szCs w:val="28"/>
        </w:rPr>
        <w:t>рублей.</w:t>
      </w:r>
    </w:p>
    <w:p w:rsidR="00E34480" w:rsidRPr="003944FE" w:rsidRDefault="00E34480" w:rsidP="00585EC5">
      <w:pPr>
        <w:widowControl w:val="0"/>
        <w:spacing w:line="360" w:lineRule="auto"/>
        <w:ind w:firstLine="709"/>
        <w:jc w:val="both"/>
        <w:rPr>
          <w:sz w:val="28"/>
          <w:szCs w:val="28"/>
        </w:rPr>
      </w:pPr>
    </w:p>
    <w:p w:rsidR="006C4DA4" w:rsidRPr="003944FE" w:rsidRDefault="006C4DA4" w:rsidP="00585EC5">
      <w:pPr>
        <w:widowControl w:val="0"/>
        <w:spacing w:line="360" w:lineRule="auto"/>
        <w:jc w:val="center"/>
        <w:rPr>
          <w:noProof/>
          <w:sz w:val="28"/>
          <w:szCs w:val="28"/>
        </w:rPr>
      </w:pPr>
      <w:r w:rsidRPr="003944FE">
        <w:rPr>
          <w:noProof/>
          <w:sz w:val="28"/>
          <w:szCs w:val="28"/>
        </w:rPr>
        <w:lastRenderedPageBreak/>
        <w:drawing>
          <wp:inline distT="0" distB="0" distL="0" distR="0" wp14:anchorId="17BB54DC" wp14:editId="08B33D43">
            <wp:extent cx="4752975" cy="2667000"/>
            <wp:effectExtent l="0" t="0" r="9525" b="0"/>
            <wp:docPr id="7" name="Диаграмма 7">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xmlns:w15="http://schemas.microsoft.com/office/word/2012/wordml" id="{243F2EFD-D1FF-4789-A83C-21E1714E4B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5734D" w:rsidRPr="003944FE" w:rsidRDefault="0025734D" w:rsidP="00585EC5">
      <w:pPr>
        <w:widowControl w:val="0"/>
        <w:numPr>
          <w:ilvl w:val="0"/>
          <w:numId w:val="3"/>
        </w:numPr>
        <w:tabs>
          <w:tab w:val="num" w:pos="1701"/>
        </w:tabs>
        <w:spacing w:line="360" w:lineRule="auto"/>
        <w:ind w:left="0"/>
        <w:jc w:val="center"/>
        <w:rPr>
          <w:b/>
          <w:bCs/>
          <w:sz w:val="28"/>
          <w:szCs w:val="28"/>
        </w:rPr>
      </w:pPr>
      <w:r w:rsidRPr="003944FE">
        <w:rPr>
          <w:b/>
          <w:bCs/>
          <w:sz w:val="28"/>
          <w:szCs w:val="28"/>
        </w:rPr>
        <w:t xml:space="preserve">Динамика среднемесячной заработной платы в крупных и средних образовательных организациях </w:t>
      </w:r>
      <w:r w:rsidR="00141FBA" w:rsidRPr="003944FE">
        <w:rPr>
          <w:b/>
          <w:bCs/>
          <w:sz w:val="28"/>
          <w:szCs w:val="28"/>
        </w:rPr>
        <w:t xml:space="preserve">в городе Кемерово                                       </w:t>
      </w:r>
      <w:r w:rsidRPr="003944FE">
        <w:rPr>
          <w:b/>
          <w:bCs/>
          <w:sz w:val="28"/>
          <w:szCs w:val="28"/>
        </w:rPr>
        <w:t xml:space="preserve">за период с 2016 по 2018 годов, тыс. </w:t>
      </w:r>
      <w:r w:rsidR="00585EC5">
        <w:rPr>
          <w:b/>
          <w:bCs/>
          <w:sz w:val="28"/>
          <w:szCs w:val="28"/>
        </w:rPr>
        <w:t>рублей</w:t>
      </w:r>
    </w:p>
    <w:p w:rsidR="006C4DA4" w:rsidRPr="003944FE" w:rsidRDefault="006C4DA4" w:rsidP="00585EC5">
      <w:pPr>
        <w:widowControl w:val="0"/>
        <w:spacing w:line="360" w:lineRule="auto"/>
        <w:ind w:firstLine="709"/>
        <w:jc w:val="both"/>
        <w:rPr>
          <w:sz w:val="28"/>
          <w:szCs w:val="28"/>
        </w:rPr>
      </w:pPr>
      <w:r w:rsidRPr="003944FE">
        <w:rPr>
          <w:sz w:val="28"/>
          <w:szCs w:val="28"/>
        </w:rPr>
        <w:t>Динамика среднемесячной заработной платы в крупных и средних орг</w:t>
      </w:r>
      <w:r w:rsidRPr="003944FE">
        <w:rPr>
          <w:sz w:val="28"/>
          <w:szCs w:val="28"/>
        </w:rPr>
        <w:t>а</w:t>
      </w:r>
      <w:r w:rsidRPr="003944FE">
        <w:rPr>
          <w:sz w:val="28"/>
          <w:szCs w:val="28"/>
        </w:rPr>
        <w:t xml:space="preserve">низациях здравоохранения </w:t>
      </w:r>
      <w:r w:rsidR="00141FBA" w:rsidRPr="003944FE">
        <w:rPr>
          <w:sz w:val="28"/>
          <w:szCs w:val="28"/>
        </w:rPr>
        <w:t xml:space="preserve">в городе Кемерово </w:t>
      </w:r>
      <w:r w:rsidRPr="003944FE">
        <w:rPr>
          <w:sz w:val="28"/>
          <w:szCs w:val="28"/>
        </w:rPr>
        <w:t xml:space="preserve">за период с 2016 по 2018 </w:t>
      </w:r>
      <w:r w:rsidR="00A566C4" w:rsidRPr="003944FE">
        <w:rPr>
          <w:sz w:val="28"/>
          <w:szCs w:val="28"/>
        </w:rPr>
        <w:t>годов</w:t>
      </w:r>
      <w:r w:rsidR="0025734D" w:rsidRPr="003944FE">
        <w:rPr>
          <w:sz w:val="28"/>
          <w:szCs w:val="28"/>
        </w:rPr>
        <w:t xml:space="preserve"> представлена на рисунке 20.</w:t>
      </w:r>
    </w:p>
    <w:p w:rsidR="006C4DA4" w:rsidRPr="003944FE" w:rsidRDefault="006C4DA4" w:rsidP="00585EC5">
      <w:pPr>
        <w:widowControl w:val="0"/>
        <w:spacing w:line="360" w:lineRule="auto"/>
        <w:jc w:val="center"/>
        <w:rPr>
          <w:noProof/>
          <w:sz w:val="28"/>
          <w:szCs w:val="28"/>
        </w:rPr>
      </w:pPr>
      <w:r w:rsidRPr="003944FE">
        <w:rPr>
          <w:noProof/>
          <w:sz w:val="28"/>
          <w:szCs w:val="28"/>
        </w:rPr>
        <w:drawing>
          <wp:inline distT="0" distB="0" distL="0" distR="0" wp14:anchorId="5F41F5CD" wp14:editId="007F97BD">
            <wp:extent cx="4648200" cy="2590800"/>
            <wp:effectExtent l="0" t="0" r="0" b="0"/>
            <wp:docPr id="8" name="Диаграмма 8">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xmlns:w15="http://schemas.microsoft.com/office/word/2012/wordml" id="{52044091-729E-44E4-9D62-3D9DDC7EF9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5734D" w:rsidRPr="003944FE" w:rsidRDefault="0025734D" w:rsidP="00585EC5">
      <w:pPr>
        <w:widowControl w:val="0"/>
        <w:numPr>
          <w:ilvl w:val="0"/>
          <w:numId w:val="3"/>
        </w:numPr>
        <w:tabs>
          <w:tab w:val="num" w:pos="1701"/>
        </w:tabs>
        <w:spacing w:line="360" w:lineRule="auto"/>
        <w:ind w:left="0"/>
        <w:jc w:val="center"/>
        <w:rPr>
          <w:b/>
          <w:bCs/>
          <w:sz w:val="28"/>
          <w:szCs w:val="28"/>
        </w:rPr>
      </w:pPr>
      <w:r w:rsidRPr="003944FE">
        <w:rPr>
          <w:b/>
          <w:bCs/>
          <w:sz w:val="28"/>
          <w:szCs w:val="28"/>
        </w:rPr>
        <w:t>Динамика среднемесячной заработной платы в крупных и средни</w:t>
      </w:r>
      <w:r w:rsidR="003851CF">
        <w:rPr>
          <w:b/>
          <w:bCs/>
          <w:sz w:val="28"/>
          <w:szCs w:val="28"/>
        </w:rPr>
        <w:t>х организациях здравоохранения</w:t>
      </w:r>
      <w:r w:rsidR="00141FBA" w:rsidRPr="003944FE">
        <w:rPr>
          <w:b/>
          <w:bCs/>
          <w:sz w:val="28"/>
          <w:szCs w:val="28"/>
        </w:rPr>
        <w:t xml:space="preserve"> в городе Кемерово</w:t>
      </w:r>
      <w:r w:rsidRPr="003944FE">
        <w:rPr>
          <w:b/>
          <w:bCs/>
          <w:sz w:val="28"/>
          <w:szCs w:val="28"/>
        </w:rPr>
        <w:t xml:space="preserve"> </w:t>
      </w:r>
      <w:r w:rsidR="00141FBA" w:rsidRPr="003944FE">
        <w:rPr>
          <w:b/>
          <w:bCs/>
          <w:sz w:val="28"/>
          <w:szCs w:val="28"/>
        </w:rPr>
        <w:t xml:space="preserve">                                                       </w:t>
      </w:r>
      <w:r w:rsidRPr="003944FE">
        <w:rPr>
          <w:b/>
          <w:bCs/>
          <w:sz w:val="28"/>
          <w:szCs w:val="28"/>
        </w:rPr>
        <w:t xml:space="preserve">за период с 2016 по 2018 годов, тыс. </w:t>
      </w:r>
      <w:r w:rsidR="00585EC5">
        <w:rPr>
          <w:b/>
          <w:bCs/>
          <w:sz w:val="28"/>
          <w:szCs w:val="28"/>
        </w:rPr>
        <w:t>рублей</w:t>
      </w:r>
    </w:p>
    <w:p w:rsidR="00913236" w:rsidRPr="003944FE" w:rsidRDefault="00913236" w:rsidP="00585EC5">
      <w:pPr>
        <w:widowControl w:val="0"/>
        <w:spacing w:line="360" w:lineRule="auto"/>
        <w:ind w:firstLine="709"/>
        <w:jc w:val="both"/>
        <w:rPr>
          <w:sz w:val="28"/>
          <w:szCs w:val="28"/>
        </w:rPr>
      </w:pPr>
      <w:r w:rsidRPr="003944FE">
        <w:rPr>
          <w:sz w:val="28"/>
          <w:szCs w:val="28"/>
        </w:rPr>
        <w:t>В сфере здравоохранения на крупных и средних предприятиях г. Кемер</w:t>
      </w:r>
      <w:r w:rsidRPr="003944FE">
        <w:rPr>
          <w:sz w:val="28"/>
          <w:szCs w:val="28"/>
        </w:rPr>
        <w:t>о</w:t>
      </w:r>
      <w:r w:rsidRPr="003944FE">
        <w:rPr>
          <w:sz w:val="28"/>
          <w:szCs w:val="28"/>
        </w:rPr>
        <w:t xml:space="preserve">во наблюдается положительная динамика среднемесячной заработной платы: </w:t>
      </w:r>
      <w:r w:rsidR="003851CF">
        <w:rPr>
          <w:sz w:val="28"/>
          <w:szCs w:val="28"/>
        </w:rPr>
        <w:t xml:space="preserve">                </w:t>
      </w:r>
      <w:r w:rsidRPr="003944FE">
        <w:rPr>
          <w:sz w:val="28"/>
          <w:szCs w:val="28"/>
        </w:rPr>
        <w:t xml:space="preserve">в 2017 году показатель вырос на 3,11 % или на 908 </w:t>
      </w:r>
      <w:r w:rsidR="00585EC5">
        <w:rPr>
          <w:sz w:val="28"/>
          <w:szCs w:val="28"/>
        </w:rPr>
        <w:t>рублей</w:t>
      </w:r>
      <w:r w:rsidRPr="003944FE">
        <w:rPr>
          <w:sz w:val="28"/>
          <w:szCs w:val="28"/>
        </w:rPr>
        <w:t>, в 2018 году тем</w:t>
      </w:r>
      <w:r w:rsidR="00E34480" w:rsidRPr="003944FE">
        <w:rPr>
          <w:sz w:val="28"/>
          <w:szCs w:val="28"/>
        </w:rPr>
        <w:t>п</w:t>
      </w:r>
      <w:r w:rsidRPr="003944FE">
        <w:rPr>
          <w:sz w:val="28"/>
          <w:szCs w:val="28"/>
        </w:rPr>
        <w:t xml:space="preserve"> прироста составил 33,63 % и среднемесячная заработная плата увеличилась на  </w:t>
      </w:r>
      <w:r w:rsidRPr="003944FE">
        <w:rPr>
          <w:sz w:val="28"/>
          <w:szCs w:val="28"/>
        </w:rPr>
        <w:lastRenderedPageBreak/>
        <w:t xml:space="preserve">10 134,4 </w:t>
      </w:r>
      <w:r w:rsidR="00585EC5">
        <w:rPr>
          <w:sz w:val="28"/>
          <w:szCs w:val="28"/>
        </w:rPr>
        <w:t>рубля.</w:t>
      </w:r>
      <w:r w:rsidRPr="003944FE">
        <w:rPr>
          <w:sz w:val="28"/>
          <w:szCs w:val="28"/>
        </w:rPr>
        <w:t xml:space="preserve"> Таким образом, общий прирост показателя в анализируемом </w:t>
      </w:r>
      <w:r w:rsidR="00585EC5">
        <w:rPr>
          <w:sz w:val="28"/>
          <w:szCs w:val="28"/>
        </w:rPr>
        <w:t xml:space="preserve">      </w:t>
      </w:r>
      <w:r w:rsidRPr="003944FE">
        <w:rPr>
          <w:sz w:val="28"/>
          <w:szCs w:val="28"/>
        </w:rPr>
        <w:t xml:space="preserve">периоде составил 36,74 % или 11 042,4 </w:t>
      </w:r>
      <w:r w:rsidR="00585EC5">
        <w:rPr>
          <w:sz w:val="28"/>
          <w:szCs w:val="28"/>
        </w:rPr>
        <w:t>рубля.</w:t>
      </w:r>
    </w:p>
    <w:p w:rsidR="00872118" w:rsidRPr="003944FE" w:rsidRDefault="00913236" w:rsidP="00585EC5">
      <w:pPr>
        <w:widowControl w:val="0"/>
        <w:spacing w:line="360" w:lineRule="auto"/>
        <w:ind w:firstLine="709"/>
        <w:jc w:val="both"/>
        <w:rPr>
          <w:sz w:val="28"/>
          <w:szCs w:val="28"/>
        </w:rPr>
      </w:pPr>
      <w:r w:rsidRPr="003944FE">
        <w:rPr>
          <w:sz w:val="28"/>
          <w:szCs w:val="28"/>
        </w:rPr>
        <w:t>Анализ среднемесячной заработной платы по крупным и средним пре</w:t>
      </w:r>
      <w:r w:rsidRPr="003944FE">
        <w:rPr>
          <w:sz w:val="28"/>
          <w:szCs w:val="28"/>
        </w:rPr>
        <w:t>д</w:t>
      </w:r>
      <w:r w:rsidRPr="003944FE">
        <w:rPr>
          <w:sz w:val="28"/>
          <w:szCs w:val="28"/>
        </w:rPr>
        <w:t xml:space="preserve">приятиям показал положительную динамику показателя. Следует отметить, что за период с 2016 по 2018 годов все отрасли и сферы деятельности </w:t>
      </w:r>
      <w:r w:rsidR="00585EC5">
        <w:rPr>
          <w:sz w:val="28"/>
          <w:szCs w:val="28"/>
        </w:rPr>
        <w:t>крупных и средних предприятий города</w:t>
      </w:r>
      <w:r w:rsidRPr="003944FE">
        <w:rPr>
          <w:sz w:val="28"/>
          <w:szCs w:val="28"/>
        </w:rPr>
        <w:t xml:space="preserve"> Кемерово характеризуются увеличением темпов прироста среднемесячной заработной платы. </w:t>
      </w:r>
    </w:p>
    <w:p w:rsidR="00167AC7" w:rsidRPr="003944FE" w:rsidRDefault="00167AC7" w:rsidP="00585EC5">
      <w:pPr>
        <w:widowControl w:val="0"/>
        <w:numPr>
          <w:ilvl w:val="0"/>
          <w:numId w:val="1"/>
        </w:numPr>
        <w:tabs>
          <w:tab w:val="left" w:pos="1000"/>
        </w:tabs>
        <w:spacing w:line="360" w:lineRule="auto"/>
        <w:jc w:val="both"/>
        <w:outlineLvl w:val="0"/>
        <w:rPr>
          <w:b/>
          <w:caps/>
          <w:sz w:val="32"/>
          <w:szCs w:val="32"/>
        </w:rPr>
      </w:pPr>
      <w:r w:rsidRPr="003944FE">
        <w:rPr>
          <w:b/>
          <w:caps/>
          <w:sz w:val="32"/>
          <w:szCs w:val="32"/>
        </w:rPr>
        <w:br w:type="page"/>
      </w:r>
      <w:bookmarkStart w:id="18" w:name="_Toc25150297"/>
      <w:r w:rsidRPr="003944FE">
        <w:rPr>
          <w:b/>
          <w:caps/>
          <w:sz w:val="32"/>
          <w:szCs w:val="32"/>
        </w:rPr>
        <w:lastRenderedPageBreak/>
        <w:t>Анализ реального сектора экономики</w:t>
      </w:r>
      <w:bookmarkEnd w:id="16"/>
      <w:bookmarkEnd w:id="18"/>
    </w:p>
    <w:p w:rsidR="00D70982" w:rsidRPr="003944FE" w:rsidRDefault="00D70982" w:rsidP="00585EC5">
      <w:pPr>
        <w:pStyle w:val="a5"/>
        <w:widowControl w:val="0"/>
        <w:numPr>
          <w:ilvl w:val="0"/>
          <w:numId w:val="2"/>
        </w:numPr>
        <w:spacing w:after="0" w:line="360" w:lineRule="auto"/>
        <w:contextualSpacing w:val="0"/>
        <w:jc w:val="both"/>
        <w:outlineLvl w:val="1"/>
        <w:rPr>
          <w:rFonts w:ascii="Times New Roman" w:hAnsi="Times New Roman"/>
          <w:b/>
          <w:vanish/>
          <w:sz w:val="32"/>
          <w:szCs w:val="32"/>
        </w:rPr>
      </w:pPr>
      <w:bookmarkStart w:id="19" w:name="_Toc479430530"/>
      <w:bookmarkStart w:id="20" w:name="_Toc479446893"/>
      <w:bookmarkStart w:id="21" w:name="_Toc496394872"/>
      <w:bookmarkStart w:id="22" w:name="_Toc497293248"/>
      <w:bookmarkStart w:id="23" w:name="_Toc497311061"/>
      <w:bookmarkStart w:id="24" w:name="_Toc497311157"/>
      <w:bookmarkStart w:id="25" w:name="_Toc506192839"/>
      <w:bookmarkStart w:id="26" w:name="_Toc506912360"/>
      <w:bookmarkStart w:id="27" w:name="_Toc506912407"/>
      <w:bookmarkStart w:id="28" w:name="_Toc506912449"/>
      <w:bookmarkStart w:id="29" w:name="_Toc506913728"/>
      <w:bookmarkStart w:id="30" w:name="_Toc509172966"/>
      <w:bookmarkStart w:id="31" w:name="_Toc4921588"/>
      <w:bookmarkStart w:id="32" w:name="_Toc4921679"/>
      <w:bookmarkStart w:id="33" w:name="_Toc4929002"/>
      <w:bookmarkStart w:id="34" w:name="_Toc12609885"/>
      <w:bookmarkStart w:id="35" w:name="_Toc19539897"/>
      <w:bookmarkStart w:id="36" w:name="_Toc24311327"/>
      <w:bookmarkStart w:id="37" w:name="_Toc24885617"/>
      <w:bookmarkStart w:id="38" w:name="_Toc25150298"/>
      <w:bookmarkStart w:id="39" w:name="_Toc479446894"/>
      <w:bookmarkStart w:id="40" w:name="_Toc506913729"/>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rsidR="00167AC7" w:rsidRPr="003944FE" w:rsidRDefault="00167AC7" w:rsidP="00585EC5">
      <w:pPr>
        <w:widowControl w:val="0"/>
        <w:numPr>
          <w:ilvl w:val="1"/>
          <w:numId w:val="2"/>
        </w:numPr>
        <w:spacing w:line="360" w:lineRule="auto"/>
        <w:jc w:val="both"/>
        <w:outlineLvl w:val="1"/>
        <w:rPr>
          <w:b/>
          <w:sz w:val="32"/>
          <w:szCs w:val="32"/>
        </w:rPr>
      </w:pPr>
      <w:bookmarkStart w:id="41" w:name="_Toc25150299"/>
      <w:r w:rsidRPr="003944FE">
        <w:rPr>
          <w:b/>
          <w:sz w:val="32"/>
          <w:szCs w:val="32"/>
        </w:rPr>
        <w:t xml:space="preserve">Определение тенденций и векторов в развитии </w:t>
      </w:r>
      <w:r w:rsidR="00A71014" w:rsidRPr="003944FE">
        <w:rPr>
          <w:b/>
          <w:sz w:val="32"/>
          <w:szCs w:val="32"/>
        </w:rPr>
        <w:t xml:space="preserve">                         </w:t>
      </w:r>
      <w:r w:rsidRPr="003944FE">
        <w:rPr>
          <w:b/>
          <w:sz w:val="32"/>
          <w:szCs w:val="32"/>
        </w:rPr>
        <w:t>ключевых отраслей экономики</w:t>
      </w:r>
      <w:bookmarkEnd w:id="39"/>
      <w:bookmarkEnd w:id="40"/>
      <w:bookmarkEnd w:id="41"/>
    </w:p>
    <w:p w:rsidR="00167AC7" w:rsidRPr="003944FE" w:rsidRDefault="00167AC7" w:rsidP="00585EC5">
      <w:pPr>
        <w:pStyle w:val="3"/>
        <w:keepNext w:val="0"/>
        <w:keepLines w:val="0"/>
        <w:widowControl w:val="0"/>
        <w:numPr>
          <w:ilvl w:val="2"/>
          <w:numId w:val="2"/>
        </w:numPr>
        <w:tabs>
          <w:tab w:val="left" w:pos="1418"/>
          <w:tab w:val="left" w:pos="1701"/>
        </w:tabs>
        <w:spacing w:before="0" w:after="240" w:line="360" w:lineRule="auto"/>
        <w:ind w:left="1429"/>
        <w:jc w:val="both"/>
        <w:rPr>
          <w:rFonts w:ascii="Times New Roman" w:hAnsi="Times New Roman"/>
          <w:b/>
          <w:bCs/>
          <w:color w:val="auto"/>
          <w:sz w:val="32"/>
          <w:szCs w:val="32"/>
          <w:lang w:eastAsia="ru-RU"/>
        </w:rPr>
      </w:pPr>
      <w:bookmarkStart w:id="42" w:name="_Toc479446895"/>
      <w:bookmarkStart w:id="43" w:name="_Toc506913730"/>
      <w:bookmarkStart w:id="44" w:name="_Toc25150300"/>
      <w:r w:rsidRPr="003944FE">
        <w:rPr>
          <w:rFonts w:ascii="Times New Roman" w:hAnsi="Times New Roman"/>
          <w:b/>
          <w:bCs/>
          <w:color w:val="auto"/>
          <w:sz w:val="32"/>
          <w:szCs w:val="32"/>
          <w:lang w:eastAsia="ru-RU"/>
        </w:rPr>
        <w:t>Оценка состояния деловой инфраструктуры</w:t>
      </w:r>
      <w:bookmarkEnd w:id="42"/>
      <w:bookmarkEnd w:id="43"/>
      <w:bookmarkEnd w:id="44"/>
    </w:p>
    <w:p w:rsidR="00651C79" w:rsidRPr="003944FE" w:rsidRDefault="00651C79" w:rsidP="00585EC5">
      <w:pPr>
        <w:widowControl w:val="0"/>
        <w:spacing w:line="360" w:lineRule="auto"/>
        <w:ind w:firstLine="709"/>
        <w:jc w:val="both"/>
        <w:rPr>
          <w:sz w:val="28"/>
          <w:szCs w:val="28"/>
        </w:rPr>
      </w:pPr>
      <w:r w:rsidRPr="003944FE">
        <w:rPr>
          <w:sz w:val="28"/>
          <w:szCs w:val="28"/>
        </w:rPr>
        <w:t>Промышленный комплекс города Кемерово представлен 70 промышле</w:t>
      </w:r>
      <w:r w:rsidRPr="003944FE">
        <w:rPr>
          <w:sz w:val="28"/>
          <w:szCs w:val="28"/>
        </w:rPr>
        <w:t>н</w:t>
      </w:r>
      <w:r w:rsidRPr="003944FE">
        <w:rPr>
          <w:sz w:val="28"/>
          <w:szCs w:val="28"/>
        </w:rPr>
        <w:t xml:space="preserve">ными предприятиями, на которых заняты более 25 тыс. человек. </w:t>
      </w:r>
    </w:p>
    <w:p w:rsidR="00651C79" w:rsidRPr="003944FE" w:rsidRDefault="00651C79" w:rsidP="00585EC5">
      <w:pPr>
        <w:widowControl w:val="0"/>
        <w:spacing w:line="360" w:lineRule="auto"/>
        <w:ind w:firstLine="709"/>
        <w:jc w:val="both"/>
        <w:rPr>
          <w:sz w:val="28"/>
          <w:szCs w:val="28"/>
        </w:rPr>
      </w:pPr>
      <w:r w:rsidRPr="003944FE">
        <w:rPr>
          <w:sz w:val="28"/>
          <w:szCs w:val="28"/>
        </w:rPr>
        <w:t>Основными отраслями промышленности являются химическая, коксох</w:t>
      </w:r>
      <w:r w:rsidRPr="003944FE">
        <w:rPr>
          <w:sz w:val="28"/>
          <w:szCs w:val="28"/>
        </w:rPr>
        <w:t>и</w:t>
      </w:r>
      <w:r w:rsidRPr="003944FE">
        <w:rPr>
          <w:sz w:val="28"/>
          <w:szCs w:val="28"/>
        </w:rPr>
        <w:t>мическая, машиностроение, пищевая</w:t>
      </w:r>
      <w:r w:rsidR="0082574A">
        <w:rPr>
          <w:sz w:val="28"/>
          <w:szCs w:val="28"/>
        </w:rPr>
        <w:t>,</w:t>
      </w:r>
      <w:r w:rsidRPr="003944FE">
        <w:rPr>
          <w:sz w:val="28"/>
          <w:szCs w:val="28"/>
        </w:rPr>
        <w:t xml:space="preserve"> на производствах которых заняты                        12,3 тыс. человек, а это каждый второй от занятых в промышленности города. </w:t>
      </w:r>
    </w:p>
    <w:p w:rsidR="00651C79" w:rsidRPr="003944FE" w:rsidRDefault="00651C79" w:rsidP="00585EC5">
      <w:pPr>
        <w:widowControl w:val="0"/>
        <w:spacing w:line="360" w:lineRule="auto"/>
        <w:ind w:firstLine="709"/>
        <w:jc w:val="both"/>
        <w:rPr>
          <w:sz w:val="28"/>
          <w:szCs w:val="28"/>
        </w:rPr>
      </w:pPr>
      <w:r w:rsidRPr="003944FE">
        <w:rPr>
          <w:sz w:val="28"/>
          <w:szCs w:val="28"/>
        </w:rPr>
        <w:t>В 2018 году объем отгруженных товаров собственного производства, в</w:t>
      </w:r>
      <w:r w:rsidRPr="003944FE">
        <w:rPr>
          <w:sz w:val="28"/>
          <w:szCs w:val="28"/>
        </w:rPr>
        <w:t>ы</w:t>
      </w:r>
      <w:r w:rsidRPr="003944FE">
        <w:rPr>
          <w:sz w:val="28"/>
          <w:szCs w:val="28"/>
        </w:rPr>
        <w:t>полненных работ и услуг собственными силами (всеми категориями произв</w:t>
      </w:r>
      <w:r w:rsidRPr="003944FE">
        <w:rPr>
          <w:sz w:val="28"/>
          <w:szCs w:val="28"/>
        </w:rPr>
        <w:t>о</w:t>
      </w:r>
      <w:r w:rsidRPr="003944FE">
        <w:rPr>
          <w:sz w:val="28"/>
          <w:szCs w:val="28"/>
        </w:rPr>
        <w:t>дителей) составил 167811,3 млн. рублей.</w:t>
      </w:r>
    </w:p>
    <w:p w:rsidR="00651C79" w:rsidRPr="003944FE" w:rsidRDefault="00651C79" w:rsidP="00585EC5">
      <w:pPr>
        <w:widowControl w:val="0"/>
        <w:spacing w:line="360" w:lineRule="auto"/>
        <w:ind w:firstLine="709"/>
        <w:jc w:val="both"/>
        <w:rPr>
          <w:sz w:val="28"/>
          <w:szCs w:val="28"/>
        </w:rPr>
      </w:pPr>
      <w:r w:rsidRPr="003944FE">
        <w:rPr>
          <w:sz w:val="28"/>
          <w:szCs w:val="28"/>
        </w:rPr>
        <w:t>Основными промышленными предприятиями города Кемерово являются:</w:t>
      </w:r>
    </w:p>
    <w:p w:rsidR="00651C79" w:rsidRPr="003944FE" w:rsidRDefault="00651C79" w:rsidP="00585EC5">
      <w:pPr>
        <w:widowControl w:val="0"/>
        <w:numPr>
          <w:ilvl w:val="0"/>
          <w:numId w:val="13"/>
        </w:numPr>
        <w:tabs>
          <w:tab w:val="left" w:pos="1134"/>
        </w:tabs>
        <w:spacing w:line="360" w:lineRule="auto"/>
        <w:ind w:left="0" w:firstLine="709"/>
        <w:jc w:val="both"/>
        <w:rPr>
          <w:sz w:val="28"/>
          <w:szCs w:val="28"/>
        </w:rPr>
      </w:pPr>
      <w:r w:rsidRPr="003944FE">
        <w:rPr>
          <w:sz w:val="28"/>
          <w:szCs w:val="28"/>
        </w:rPr>
        <w:t>КАО «Азот»</w:t>
      </w:r>
      <w:r w:rsidR="00921DC2" w:rsidRPr="003944FE">
        <w:rPr>
          <w:sz w:val="28"/>
          <w:szCs w:val="28"/>
        </w:rPr>
        <w:t>;</w:t>
      </w:r>
    </w:p>
    <w:p w:rsidR="00651C79" w:rsidRPr="003944FE" w:rsidRDefault="00651C79" w:rsidP="00585EC5">
      <w:pPr>
        <w:widowControl w:val="0"/>
        <w:numPr>
          <w:ilvl w:val="0"/>
          <w:numId w:val="13"/>
        </w:numPr>
        <w:tabs>
          <w:tab w:val="left" w:pos="1134"/>
        </w:tabs>
        <w:spacing w:line="360" w:lineRule="auto"/>
        <w:ind w:left="0" w:firstLine="709"/>
        <w:jc w:val="both"/>
        <w:rPr>
          <w:sz w:val="28"/>
          <w:szCs w:val="28"/>
        </w:rPr>
      </w:pPr>
      <w:r w:rsidRPr="003944FE">
        <w:rPr>
          <w:sz w:val="28"/>
          <w:szCs w:val="28"/>
        </w:rPr>
        <w:t>ПАО «Кокс»</w:t>
      </w:r>
      <w:r w:rsidR="00921DC2" w:rsidRPr="003944FE">
        <w:rPr>
          <w:sz w:val="28"/>
          <w:szCs w:val="28"/>
        </w:rPr>
        <w:t>;</w:t>
      </w:r>
    </w:p>
    <w:p w:rsidR="00651C79" w:rsidRPr="003944FE" w:rsidRDefault="00651C79" w:rsidP="00585EC5">
      <w:pPr>
        <w:widowControl w:val="0"/>
        <w:numPr>
          <w:ilvl w:val="0"/>
          <w:numId w:val="13"/>
        </w:numPr>
        <w:tabs>
          <w:tab w:val="left" w:pos="1134"/>
        </w:tabs>
        <w:spacing w:line="360" w:lineRule="auto"/>
        <w:ind w:left="0" w:firstLine="709"/>
        <w:jc w:val="both"/>
        <w:rPr>
          <w:sz w:val="28"/>
          <w:szCs w:val="28"/>
        </w:rPr>
      </w:pPr>
      <w:r w:rsidRPr="003944FE">
        <w:rPr>
          <w:sz w:val="28"/>
          <w:szCs w:val="28"/>
        </w:rPr>
        <w:t>АО «Кемеровский механический завод»</w:t>
      </w:r>
      <w:r w:rsidR="00921DC2" w:rsidRPr="003944FE">
        <w:rPr>
          <w:sz w:val="28"/>
          <w:szCs w:val="28"/>
        </w:rPr>
        <w:t>;</w:t>
      </w:r>
    </w:p>
    <w:p w:rsidR="00651C79" w:rsidRPr="003944FE" w:rsidRDefault="00651C79" w:rsidP="00585EC5">
      <w:pPr>
        <w:widowControl w:val="0"/>
        <w:numPr>
          <w:ilvl w:val="0"/>
          <w:numId w:val="13"/>
        </w:numPr>
        <w:tabs>
          <w:tab w:val="left" w:pos="1134"/>
        </w:tabs>
        <w:spacing w:line="360" w:lineRule="auto"/>
        <w:ind w:left="0" w:firstLine="709"/>
        <w:jc w:val="both"/>
        <w:rPr>
          <w:sz w:val="28"/>
          <w:szCs w:val="28"/>
        </w:rPr>
      </w:pPr>
      <w:r w:rsidRPr="003944FE">
        <w:rPr>
          <w:sz w:val="28"/>
          <w:szCs w:val="28"/>
        </w:rPr>
        <w:t>ООО «Химпром»</w:t>
      </w:r>
      <w:r w:rsidR="00921DC2" w:rsidRPr="003944FE">
        <w:rPr>
          <w:sz w:val="28"/>
          <w:szCs w:val="28"/>
        </w:rPr>
        <w:t>;</w:t>
      </w:r>
    </w:p>
    <w:p w:rsidR="00651C79" w:rsidRPr="003944FE" w:rsidRDefault="00651C79" w:rsidP="00585EC5">
      <w:pPr>
        <w:widowControl w:val="0"/>
        <w:numPr>
          <w:ilvl w:val="0"/>
          <w:numId w:val="13"/>
        </w:numPr>
        <w:tabs>
          <w:tab w:val="left" w:pos="1134"/>
        </w:tabs>
        <w:spacing w:line="360" w:lineRule="auto"/>
        <w:ind w:left="0" w:firstLine="709"/>
        <w:jc w:val="both"/>
        <w:rPr>
          <w:sz w:val="28"/>
          <w:szCs w:val="28"/>
        </w:rPr>
      </w:pPr>
      <w:r w:rsidRPr="003944FE">
        <w:rPr>
          <w:sz w:val="28"/>
          <w:szCs w:val="28"/>
        </w:rPr>
        <w:t>ООО ПО «Токем»</w:t>
      </w:r>
      <w:r w:rsidR="00921DC2" w:rsidRPr="003944FE">
        <w:rPr>
          <w:sz w:val="28"/>
          <w:szCs w:val="28"/>
        </w:rPr>
        <w:t>;</w:t>
      </w:r>
    </w:p>
    <w:p w:rsidR="00651C79" w:rsidRPr="003944FE" w:rsidRDefault="00651C79" w:rsidP="00585EC5">
      <w:pPr>
        <w:widowControl w:val="0"/>
        <w:numPr>
          <w:ilvl w:val="0"/>
          <w:numId w:val="13"/>
        </w:numPr>
        <w:tabs>
          <w:tab w:val="left" w:pos="1134"/>
        </w:tabs>
        <w:spacing w:line="360" w:lineRule="auto"/>
        <w:ind w:left="0" w:firstLine="709"/>
        <w:jc w:val="both"/>
        <w:rPr>
          <w:sz w:val="28"/>
          <w:szCs w:val="28"/>
        </w:rPr>
      </w:pPr>
      <w:r w:rsidRPr="003944FE">
        <w:rPr>
          <w:sz w:val="28"/>
          <w:szCs w:val="28"/>
        </w:rPr>
        <w:t>ОАО «Полимер»</w:t>
      </w:r>
      <w:r w:rsidR="00921DC2" w:rsidRPr="003944FE">
        <w:rPr>
          <w:sz w:val="28"/>
          <w:szCs w:val="28"/>
        </w:rPr>
        <w:t>;</w:t>
      </w:r>
    </w:p>
    <w:p w:rsidR="00651C79" w:rsidRPr="003944FE" w:rsidRDefault="00651C79" w:rsidP="00585EC5">
      <w:pPr>
        <w:widowControl w:val="0"/>
        <w:numPr>
          <w:ilvl w:val="0"/>
          <w:numId w:val="13"/>
        </w:numPr>
        <w:tabs>
          <w:tab w:val="left" w:pos="1134"/>
        </w:tabs>
        <w:spacing w:line="360" w:lineRule="auto"/>
        <w:ind w:left="0" w:firstLine="709"/>
        <w:jc w:val="both"/>
        <w:rPr>
          <w:sz w:val="28"/>
          <w:szCs w:val="28"/>
        </w:rPr>
      </w:pPr>
      <w:r w:rsidRPr="003944FE">
        <w:rPr>
          <w:sz w:val="28"/>
          <w:szCs w:val="28"/>
        </w:rPr>
        <w:t>ОАО «КОРМЗ»</w:t>
      </w:r>
      <w:r w:rsidR="00921DC2" w:rsidRPr="003944FE">
        <w:rPr>
          <w:sz w:val="28"/>
          <w:szCs w:val="28"/>
        </w:rPr>
        <w:t>;</w:t>
      </w:r>
    </w:p>
    <w:p w:rsidR="00651C79" w:rsidRPr="003944FE" w:rsidRDefault="00651C79" w:rsidP="00585EC5">
      <w:pPr>
        <w:widowControl w:val="0"/>
        <w:numPr>
          <w:ilvl w:val="0"/>
          <w:numId w:val="13"/>
        </w:numPr>
        <w:tabs>
          <w:tab w:val="left" w:pos="1134"/>
        </w:tabs>
        <w:spacing w:line="360" w:lineRule="auto"/>
        <w:ind w:left="0" w:firstLine="709"/>
        <w:jc w:val="both"/>
        <w:rPr>
          <w:sz w:val="28"/>
          <w:szCs w:val="28"/>
        </w:rPr>
      </w:pPr>
      <w:r w:rsidRPr="003944FE">
        <w:rPr>
          <w:sz w:val="28"/>
          <w:szCs w:val="28"/>
        </w:rPr>
        <w:t xml:space="preserve">Кемеровский завод химического машиностроения – филиал </w:t>
      </w:r>
      <w:r w:rsidR="0082574A">
        <w:rPr>
          <w:sz w:val="28"/>
          <w:szCs w:val="28"/>
        </w:rPr>
        <w:t xml:space="preserve">                               </w:t>
      </w:r>
      <w:r w:rsidRPr="003944FE">
        <w:rPr>
          <w:sz w:val="28"/>
          <w:szCs w:val="28"/>
        </w:rPr>
        <w:t>АО «Алтайвагон»</w:t>
      </w:r>
      <w:r w:rsidR="00921DC2" w:rsidRPr="003944FE">
        <w:rPr>
          <w:sz w:val="28"/>
          <w:szCs w:val="28"/>
        </w:rPr>
        <w:t>;</w:t>
      </w:r>
    </w:p>
    <w:p w:rsidR="00651C79" w:rsidRPr="003944FE" w:rsidRDefault="00651C79" w:rsidP="00585EC5">
      <w:pPr>
        <w:widowControl w:val="0"/>
        <w:numPr>
          <w:ilvl w:val="0"/>
          <w:numId w:val="13"/>
        </w:numPr>
        <w:tabs>
          <w:tab w:val="left" w:pos="1134"/>
        </w:tabs>
        <w:spacing w:line="360" w:lineRule="auto"/>
        <w:ind w:left="0" w:firstLine="709"/>
        <w:jc w:val="both"/>
        <w:rPr>
          <w:sz w:val="28"/>
          <w:szCs w:val="28"/>
        </w:rPr>
      </w:pPr>
      <w:r w:rsidRPr="003944FE">
        <w:rPr>
          <w:sz w:val="28"/>
          <w:szCs w:val="28"/>
        </w:rPr>
        <w:t>ООО «АГРО»</w:t>
      </w:r>
      <w:r w:rsidR="00921DC2" w:rsidRPr="003944FE">
        <w:rPr>
          <w:sz w:val="28"/>
          <w:szCs w:val="28"/>
        </w:rPr>
        <w:t>;</w:t>
      </w:r>
    </w:p>
    <w:p w:rsidR="00651C79" w:rsidRPr="003944FE" w:rsidRDefault="00651C79" w:rsidP="00585EC5">
      <w:pPr>
        <w:widowControl w:val="0"/>
        <w:numPr>
          <w:ilvl w:val="0"/>
          <w:numId w:val="13"/>
        </w:numPr>
        <w:tabs>
          <w:tab w:val="left" w:pos="1134"/>
        </w:tabs>
        <w:spacing w:line="360" w:lineRule="auto"/>
        <w:ind w:left="0" w:firstLine="709"/>
        <w:jc w:val="both"/>
        <w:rPr>
          <w:sz w:val="28"/>
          <w:szCs w:val="28"/>
        </w:rPr>
      </w:pPr>
      <w:r w:rsidRPr="003944FE">
        <w:rPr>
          <w:sz w:val="28"/>
          <w:szCs w:val="28"/>
        </w:rPr>
        <w:t>ООО «Инженерный центр «АСИ»</w:t>
      </w:r>
      <w:r w:rsidR="00921DC2" w:rsidRPr="003944FE">
        <w:rPr>
          <w:sz w:val="28"/>
          <w:szCs w:val="28"/>
        </w:rPr>
        <w:t>;</w:t>
      </w:r>
    </w:p>
    <w:p w:rsidR="00651C79" w:rsidRPr="003944FE" w:rsidRDefault="00651C79" w:rsidP="00585EC5">
      <w:pPr>
        <w:widowControl w:val="0"/>
        <w:numPr>
          <w:ilvl w:val="0"/>
          <w:numId w:val="13"/>
        </w:numPr>
        <w:tabs>
          <w:tab w:val="left" w:pos="1134"/>
        </w:tabs>
        <w:spacing w:line="360" w:lineRule="auto"/>
        <w:ind w:left="0" w:firstLine="709"/>
        <w:jc w:val="both"/>
        <w:rPr>
          <w:sz w:val="28"/>
          <w:szCs w:val="28"/>
        </w:rPr>
      </w:pPr>
      <w:r w:rsidRPr="003944FE">
        <w:rPr>
          <w:sz w:val="28"/>
          <w:szCs w:val="28"/>
        </w:rPr>
        <w:t>ООО «Перспективные технологии»</w:t>
      </w:r>
      <w:r w:rsidR="00921DC2" w:rsidRPr="003944FE">
        <w:rPr>
          <w:sz w:val="28"/>
          <w:szCs w:val="28"/>
        </w:rPr>
        <w:t>;</w:t>
      </w:r>
    </w:p>
    <w:p w:rsidR="00651C79" w:rsidRPr="003944FE" w:rsidRDefault="00651C79" w:rsidP="00585EC5">
      <w:pPr>
        <w:widowControl w:val="0"/>
        <w:numPr>
          <w:ilvl w:val="0"/>
          <w:numId w:val="13"/>
        </w:numPr>
        <w:tabs>
          <w:tab w:val="left" w:pos="1134"/>
        </w:tabs>
        <w:spacing w:line="360" w:lineRule="auto"/>
        <w:ind w:left="0" w:firstLine="709"/>
        <w:jc w:val="both"/>
        <w:rPr>
          <w:sz w:val="28"/>
          <w:szCs w:val="28"/>
        </w:rPr>
      </w:pPr>
      <w:r w:rsidRPr="003944FE">
        <w:rPr>
          <w:sz w:val="28"/>
          <w:szCs w:val="28"/>
        </w:rPr>
        <w:t>ООО «Кемеровский ДСК»</w:t>
      </w:r>
      <w:r w:rsidR="00921DC2" w:rsidRPr="003944FE">
        <w:rPr>
          <w:sz w:val="28"/>
          <w:szCs w:val="28"/>
        </w:rPr>
        <w:t>;</w:t>
      </w:r>
    </w:p>
    <w:p w:rsidR="00651C79" w:rsidRPr="003944FE" w:rsidRDefault="00651C79" w:rsidP="00585EC5">
      <w:pPr>
        <w:widowControl w:val="0"/>
        <w:numPr>
          <w:ilvl w:val="0"/>
          <w:numId w:val="13"/>
        </w:numPr>
        <w:tabs>
          <w:tab w:val="left" w:pos="1134"/>
        </w:tabs>
        <w:spacing w:line="360" w:lineRule="auto"/>
        <w:ind w:left="0" w:firstLine="709"/>
        <w:jc w:val="both"/>
        <w:rPr>
          <w:sz w:val="28"/>
          <w:szCs w:val="28"/>
        </w:rPr>
      </w:pPr>
      <w:r w:rsidRPr="003944FE">
        <w:rPr>
          <w:sz w:val="28"/>
          <w:szCs w:val="28"/>
        </w:rPr>
        <w:t>ООО «Кузбассхлеб»</w:t>
      </w:r>
      <w:r w:rsidR="00921DC2" w:rsidRPr="003944FE">
        <w:rPr>
          <w:sz w:val="28"/>
          <w:szCs w:val="28"/>
        </w:rPr>
        <w:t>;</w:t>
      </w:r>
    </w:p>
    <w:p w:rsidR="003851CF" w:rsidRPr="003944FE" w:rsidRDefault="003851CF" w:rsidP="003851CF">
      <w:pPr>
        <w:widowControl w:val="0"/>
        <w:numPr>
          <w:ilvl w:val="0"/>
          <w:numId w:val="13"/>
        </w:numPr>
        <w:tabs>
          <w:tab w:val="left" w:pos="1134"/>
        </w:tabs>
        <w:spacing w:line="360" w:lineRule="auto"/>
        <w:ind w:left="0" w:firstLine="709"/>
        <w:jc w:val="both"/>
        <w:rPr>
          <w:sz w:val="28"/>
          <w:szCs w:val="28"/>
        </w:rPr>
      </w:pPr>
      <w:r w:rsidRPr="003944FE">
        <w:rPr>
          <w:sz w:val="28"/>
          <w:szCs w:val="28"/>
        </w:rPr>
        <w:t xml:space="preserve">Филиал «Молочный комбинат «КЕМЕРОВСКИЙ» АО «ДАНОН </w:t>
      </w:r>
      <w:r w:rsidRPr="003944FE">
        <w:rPr>
          <w:sz w:val="28"/>
          <w:szCs w:val="28"/>
        </w:rPr>
        <w:lastRenderedPageBreak/>
        <w:t>РОССИЯ»;</w:t>
      </w:r>
    </w:p>
    <w:p w:rsidR="003851CF" w:rsidRPr="003944FE" w:rsidRDefault="003851CF" w:rsidP="003851CF">
      <w:pPr>
        <w:widowControl w:val="0"/>
        <w:numPr>
          <w:ilvl w:val="0"/>
          <w:numId w:val="13"/>
        </w:numPr>
        <w:tabs>
          <w:tab w:val="left" w:pos="1134"/>
        </w:tabs>
        <w:spacing w:line="360" w:lineRule="auto"/>
        <w:ind w:left="0" w:firstLine="709"/>
        <w:jc w:val="both"/>
        <w:rPr>
          <w:sz w:val="28"/>
          <w:szCs w:val="28"/>
        </w:rPr>
      </w:pPr>
      <w:r w:rsidRPr="003944FE">
        <w:rPr>
          <w:sz w:val="28"/>
          <w:szCs w:val="28"/>
        </w:rPr>
        <w:t>ООО «Аграрная группа – Кемеровский мясокомбинат»;</w:t>
      </w:r>
    </w:p>
    <w:p w:rsidR="00651C79" w:rsidRPr="003944FE" w:rsidRDefault="00651C79" w:rsidP="00585EC5">
      <w:pPr>
        <w:widowControl w:val="0"/>
        <w:numPr>
          <w:ilvl w:val="0"/>
          <w:numId w:val="13"/>
        </w:numPr>
        <w:tabs>
          <w:tab w:val="left" w:pos="1134"/>
        </w:tabs>
        <w:spacing w:line="360" w:lineRule="auto"/>
        <w:ind w:left="0" w:firstLine="709"/>
        <w:jc w:val="both"/>
        <w:rPr>
          <w:sz w:val="28"/>
          <w:szCs w:val="28"/>
        </w:rPr>
      </w:pPr>
      <w:r w:rsidRPr="003944FE">
        <w:rPr>
          <w:sz w:val="28"/>
          <w:szCs w:val="28"/>
        </w:rPr>
        <w:t>Крестьянское хозяйство А.П. Волкова</w:t>
      </w:r>
      <w:r w:rsidR="00921DC2" w:rsidRPr="003944FE">
        <w:rPr>
          <w:sz w:val="28"/>
          <w:szCs w:val="28"/>
        </w:rPr>
        <w:t>;</w:t>
      </w:r>
    </w:p>
    <w:p w:rsidR="00651C79" w:rsidRPr="003944FE" w:rsidRDefault="00651C79" w:rsidP="00585EC5">
      <w:pPr>
        <w:widowControl w:val="0"/>
        <w:numPr>
          <w:ilvl w:val="0"/>
          <w:numId w:val="13"/>
        </w:numPr>
        <w:tabs>
          <w:tab w:val="left" w:pos="1134"/>
        </w:tabs>
        <w:spacing w:line="360" w:lineRule="auto"/>
        <w:ind w:left="0" w:firstLine="709"/>
        <w:jc w:val="both"/>
        <w:rPr>
          <w:sz w:val="28"/>
          <w:szCs w:val="28"/>
        </w:rPr>
      </w:pPr>
      <w:r w:rsidRPr="003944FE">
        <w:rPr>
          <w:sz w:val="28"/>
          <w:szCs w:val="28"/>
        </w:rPr>
        <w:t>АО «Ново-Кемеровская ТЭЦ»</w:t>
      </w:r>
      <w:r w:rsidR="00921DC2" w:rsidRPr="003944FE">
        <w:rPr>
          <w:sz w:val="28"/>
          <w:szCs w:val="28"/>
        </w:rPr>
        <w:t>;</w:t>
      </w:r>
    </w:p>
    <w:p w:rsidR="00651C79" w:rsidRPr="003944FE" w:rsidRDefault="00651C79" w:rsidP="00585EC5">
      <w:pPr>
        <w:widowControl w:val="0"/>
        <w:numPr>
          <w:ilvl w:val="0"/>
          <w:numId w:val="13"/>
        </w:numPr>
        <w:tabs>
          <w:tab w:val="left" w:pos="1134"/>
        </w:tabs>
        <w:spacing w:line="360" w:lineRule="auto"/>
        <w:ind w:left="0" w:firstLine="709"/>
        <w:jc w:val="both"/>
        <w:rPr>
          <w:sz w:val="28"/>
          <w:szCs w:val="28"/>
        </w:rPr>
      </w:pPr>
      <w:r w:rsidRPr="003944FE">
        <w:rPr>
          <w:sz w:val="28"/>
          <w:szCs w:val="28"/>
        </w:rPr>
        <w:t>Кемеровская ГРЭС АО «Кемеровская генерация»</w:t>
      </w:r>
      <w:r w:rsidR="00921DC2" w:rsidRPr="003944FE">
        <w:rPr>
          <w:sz w:val="28"/>
          <w:szCs w:val="28"/>
        </w:rPr>
        <w:t>;</w:t>
      </w:r>
    </w:p>
    <w:p w:rsidR="00651C79" w:rsidRPr="003944FE" w:rsidRDefault="00651C79" w:rsidP="00585EC5">
      <w:pPr>
        <w:widowControl w:val="0"/>
        <w:numPr>
          <w:ilvl w:val="0"/>
          <w:numId w:val="13"/>
        </w:numPr>
        <w:tabs>
          <w:tab w:val="left" w:pos="1134"/>
        </w:tabs>
        <w:spacing w:line="360" w:lineRule="auto"/>
        <w:ind w:left="0" w:firstLine="709"/>
        <w:jc w:val="both"/>
        <w:rPr>
          <w:sz w:val="28"/>
          <w:szCs w:val="28"/>
        </w:rPr>
      </w:pPr>
      <w:r w:rsidRPr="003944FE">
        <w:rPr>
          <w:sz w:val="28"/>
          <w:szCs w:val="28"/>
        </w:rPr>
        <w:t>Кемеровская ТЭЦ АО «Кемеровская генерация»</w:t>
      </w:r>
      <w:r w:rsidR="00921DC2" w:rsidRPr="003944FE">
        <w:rPr>
          <w:sz w:val="28"/>
          <w:szCs w:val="28"/>
        </w:rPr>
        <w:t>.</w:t>
      </w:r>
    </w:p>
    <w:p w:rsidR="00651C79" w:rsidRPr="003944FE" w:rsidRDefault="00651C79" w:rsidP="00585EC5">
      <w:pPr>
        <w:widowControl w:val="0"/>
        <w:spacing w:line="360" w:lineRule="auto"/>
        <w:ind w:firstLine="709"/>
        <w:jc w:val="both"/>
        <w:rPr>
          <w:sz w:val="28"/>
          <w:szCs w:val="28"/>
        </w:rPr>
      </w:pPr>
      <w:r w:rsidRPr="003944FE">
        <w:rPr>
          <w:sz w:val="28"/>
          <w:szCs w:val="28"/>
        </w:rPr>
        <w:t xml:space="preserve">Аппараты крупных компаний </w:t>
      </w:r>
      <w:r w:rsidR="00453D81" w:rsidRPr="003944FE">
        <w:rPr>
          <w:sz w:val="28"/>
          <w:szCs w:val="28"/>
        </w:rPr>
        <w:t>представлены:</w:t>
      </w:r>
    </w:p>
    <w:p w:rsidR="00651C79" w:rsidRPr="003944FE" w:rsidRDefault="00651C79" w:rsidP="00585EC5">
      <w:pPr>
        <w:widowControl w:val="0"/>
        <w:numPr>
          <w:ilvl w:val="0"/>
          <w:numId w:val="13"/>
        </w:numPr>
        <w:tabs>
          <w:tab w:val="left" w:pos="1134"/>
        </w:tabs>
        <w:spacing w:line="360" w:lineRule="auto"/>
        <w:ind w:left="0" w:firstLine="709"/>
        <w:jc w:val="both"/>
        <w:rPr>
          <w:sz w:val="28"/>
          <w:szCs w:val="28"/>
        </w:rPr>
      </w:pPr>
      <w:r w:rsidRPr="003944FE">
        <w:rPr>
          <w:sz w:val="28"/>
          <w:szCs w:val="28"/>
        </w:rPr>
        <w:t>АО «УК «Кузбассразрезуголь»</w:t>
      </w:r>
      <w:r w:rsidR="00921DC2" w:rsidRPr="003944FE">
        <w:rPr>
          <w:sz w:val="28"/>
          <w:szCs w:val="28"/>
        </w:rPr>
        <w:t>;</w:t>
      </w:r>
    </w:p>
    <w:p w:rsidR="00651C79" w:rsidRPr="003944FE" w:rsidRDefault="00651C79" w:rsidP="00585EC5">
      <w:pPr>
        <w:widowControl w:val="0"/>
        <w:numPr>
          <w:ilvl w:val="0"/>
          <w:numId w:val="13"/>
        </w:numPr>
        <w:tabs>
          <w:tab w:val="left" w:pos="1134"/>
        </w:tabs>
        <w:spacing w:line="360" w:lineRule="auto"/>
        <w:ind w:left="0" w:firstLine="709"/>
        <w:jc w:val="both"/>
        <w:rPr>
          <w:sz w:val="28"/>
          <w:szCs w:val="28"/>
        </w:rPr>
      </w:pPr>
      <w:r w:rsidRPr="003944FE">
        <w:rPr>
          <w:sz w:val="28"/>
          <w:szCs w:val="28"/>
        </w:rPr>
        <w:t>ПАО «Кузбасская топливная компания»</w:t>
      </w:r>
      <w:r w:rsidR="00921DC2" w:rsidRPr="003944FE">
        <w:rPr>
          <w:sz w:val="28"/>
          <w:szCs w:val="28"/>
        </w:rPr>
        <w:t>;</w:t>
      </w:r>
    </w:p>
    <w:p w:rsidR="00651C79" w:rsidRPr="003944FE" w:rsidRDefault="00651C79" w:rsidP="00585EC5">
      <w:pPr>
        <w:widowControl w:val="0"/>
        <w:numPr>
          <w:ilvl w:val="0"/>
          <w:numId w:val="13"/>
        </w:numPr>
        <w:tabs>
          <w:tab w:val="left" w:pos="1134"/>
        </w:tabs>
        <w:spacing w:line="360" w:lineRule="auto"/>
        <w:ind w:left="0" w:firstLine="709"/>
        <w:jc w:val="both"/>
        <w:rPr>
          <w:sz w:val="28"/>
          <w:szCs w:val="28"/>
        </w:rPr>
      </w:pPr>
      <w:r w:rsidRPr="003944FE">
        <w:rPr>
          <w:sz w:val="28"/>
          <w:szCs w:val="28"/>
        </w:rPr>
        <w:t>ЗАО «Стройсервис»</w:t>
      </w:r>
      <w:r w:rsidR="00921DC2" w:rsidRPr="003944FE">
        <w:rPr>
          <w:sz w:val="28"/>
          <w:szCs w:val="28"/>
        </w:rPr>
        <w:t>;</w:t>
      </w:r>
    </w:p>
    <w:p w:rsidR="00651C79" w:rsidRPr="003944FE" w:rsidRDefault="00651C79" w:rsidP="00585EC5">
      <w:pPr>
        <w:widowControl w:val="0"/>
        <w:numPr>
          <w:ilvl w:val="0"/>
          <w:numId w:val="13"/>
        </w:numPr>
        <w:tabs>
          <w:tab w:val="left" w:pos="1134"/>
        </w:tabs>
        <w:spacing w:line="360" w:lineRule="auto"/>
        <w:ind w:left="0" w:firstLine="709"/>
        <w:jc w:val="both"/>
        <w:rPr>
          <w:sz w:val="28"/>
          <w:szCs w:val="28"/>
        </w:rPr>
      </w:pPr>
      <w:r w:rsidRPr="003944FE">
        <w:rPr>
          <w:sz w:val="28"/>
          <w:szCs w:val="28"/>
        </w:rPr>
        <w:t>Кузбасский филиал ООО «Сибирская генерирующая компания»</w:t>
      </w:r>
      <w:r w:rsidR="00921DC2" w:rsidRPr="003944FE">
        <w:rPr>
          <w:sz w:val="28"/>
          <w:szCs w:val="28"/>
        </w:rPr>
        <w:t>.</w:t>
      </w:r>
    </w:p>
    <w:p w:rsidR="003D6578" w:rsidRDefault="003D6578" w:rsidP="00585EC5">
      <w:pPr>
        <w:widowControl w:val="0"/>
        <w:spacing w:line="360" w:lineRule="auto"/>
        <w:ind w:firstLine="709"/>
        <w:jc w:val="both"/>
        <w:rPr>
          <w:sz w:val="28"/>
          <w:szCs w:val="28"/>
        </w:rPr>
      </w:pPr>
      <w:r w:rsidRPr="003944FE">
        <w:rPr>
          <w:sz w:val="28"/>
          <w:szCs w:val="28"/>
        </w:rPr>
        <w:t>Динамика индекса промышленного про</w:t>
      </w:r>
      <w:r w:rsidR="003F694A" w:rsidRPr="003944FE">
        <w:rPr>
          <w:sz w:val="28"/>
          <w:szCs w:val="28"/>
        </w:rPr>
        <w:t xml:space="preserve">изводства отражена на рисунке </w:t>
      </w:r>
      <w:r w:rsidR="00E34480" w:rsidRPr="003944FE">
        <w:rPr>
          <w:sz w:val="28"/>
          <w:szCs w:val="28"/>
        </w:rPr>
        <w:t>21</w:t>
      </w:r>
      <w:r w:rsidRPr="003944FE">
        <w:rPr>
          <w:sz w:val="28"/>
          <w:szCs w:val="28"/>
        </w:rPr>
        <w:t xml:space="preserve">. </w:t>
      </w:r>
    </w:p>
    <w:p w:rsidR="003851CF" w:rsidRPr="003944FE" w:rsidRDefault="003851CF" w:rsidP="00585EC5">
      <w:pPr>
        <w:widowControl w:val="0"/>
        <w:spacing w:line="360" w:lineRule="auto"/>
        <w:ind w:firstLine="709"/>
        <w:jc w:val="both"/>
        <w:rPr>
          <w:sz w:val="28"/>
          <w:szCs w:val="28"/>
        </w:rPr>
      </w:pPr>
    </w:p>
    <w:p w:rsidR="003D6578" w:rsidRPr="003944FE" w:rsidRDefault="001C7820" w:rsidP="00585EC5">
      <w:pPr>
        <w:widowControl w:val="0"/>
        <w:spacing w:line="360" w:lineRule="auto"/>
        <w:jc w:val="center"/>
        <w:rPr>
          <w:noProof/>
          <w:sz w:val="28"/>
          <w:szCs w:val="28"/>
        </w:rPr>
      </w:pPr>
      <w:r w:rsidRPr="003944FE">
        <w:rPr>
          <w:noProof/>
          <w:sz w:val="28"/>
          <w:szCs w:val="28"/>
        </w:rPr>
        <w:drawing>
          <wp:inline distT="0" distB="0" distL="0" distR="0" wp14:anchorId="39ECCE1B" wp14:editId="4CABAE3C">
            <wp:extent cx="6019441" cy="3925019"/>
            <wp:effectExtent l="19050" t="0" r="19409" b="0"/>
            <wp:docPr id="4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D6578" w:rsidRPr="003944FE" w:rsidRDefault="003D6578" w:rsidP="00585EC5">
      <w:pPr>
        <w:widowControl w:val="0"/>
        <w:numPr>
          <w:ilvl w:val="0"/>
          <w:numId w:val="3"/>
        </w:numPr>
        <w:tabs>
          <w:tab w:val="num" w:pos="1701"/>
        </w:tabs>
        <w:spacing w:line="360" w:lineRule="auto"/>
        <w:ind w:left="0"/>
        <w:jc w:val="center"/>
        <w:rPr>
          <w:b/>
          <w:sz w:val="28"/>
          <w:szCs w:val="28"/>
        </w:rPr>
      </w:pPr>
      <w:r w:rsidRPr="003944FE">
        <w:rPr>
          <w:b/>
          <w:sz w:val="28"/>
          <w:szCs w:val="28"/>
        </w:rPr>
        <w:t>Динамика индекса промышленного производства                       города Кемер</w:t>
      </w:r>
      <w:r w:rsidR="00AF7D61" w:rsidRPr="003944FE">
        <w:rPr>
          <w:b/>
          <w:sz w:val="28"/>
          <w:szCs w:val="28"/>
        </w:rPr>
        <w:t>ово за период с 2016 по 2018 годы</w:t>
      </w:r>
      <w:r w:rsidRPr="003944FE">
        <w:rPr>
          <w:b/>
          <w:sz w:val="28"/>
          <w:szCs w:val="28"/>
        </w:rPr>
        <w:t>, %</w:t>
      </w:r>
    </w:p>
    <w:p w:rsidR="00141FBA" w:rsidRPr="003944FE" w:rsidRDefault="00141FBA" w:rsidP="00585EC5">
      <w:pPr>
        <w:rPr>
          <w:sz w:val="28"/>
          <w:szCs w:val="28"/>
        </w:rPr>
      </w:pPr>
      <w:r w:rsidRPr="003944FE">
        <w:rPr>
          <w:sz w:val="28"/>
          <w:szCs w:val="28"/>
        </w:rPr>
        <w:br w:type="page"/>
      </w:r>
    </w:p>
    <w:p w:rsidR="001C7820" w:rsidRPr="003944FE" w:rsidRDefault="00AF7D61" w:rsidP="00585EC5">
      <w:pPr>
        <w:widowControl w:val="0"/>
        <w:spacing w:line="360" w:lineRule="auto"/>
        <w:ind w:firstLine="709"/>
        <w:jc w:val="both"/>
        <w:rPr>
          <w:sz w:val="28"/>
          <w:szCs w:val="28"/>
        </w:rPr>
      </w:pPr>
      <w:r w:rsidRPr="003944FE">
        <w:rPr>
          <w:sz w:val="28"/>
          <w:szCs w:val="28"/>
        </w:rPr>
        <w:lastRenderedPageBreak/>
        <w:t xml:space="preserve">За период с 2016 по 2018 </w:t>
      </w:r>
      <w:r w:rsidR="0082574A" w:rsidRPr="003944FE">
        <w:rPr>
          <w:sz w:val="28"/>
          <w:szCs w:val="28"/>
        </w:rPr>
        <w:t>годы отмечается</w:t>
      </w:r>
      <w:r w:rsidR="001C7820" w:rsidRPr="003944FE">
        <w:rPr>
          <w:sz w:val="28"/>
          <w:szCs w:val="28"/>
        </w:rPr>
        <w:t xml:space="preserve"> снижение индекса промы</w:t>
      </w:r>
      <w:r w:rsidR="001C7820" w:rsidRPr="003944FE">
        <w:rPr>
          <w:sz w:val="28"/>
          <w:szCs w:val="28"/>
        </w:rPr>
        <w:t>ш</w:t>
      </w:r>
      <w:r w:rsidR="001C7820" w:rsidRPr="003944FE">
        <w:rPr>
          <w:sz w:val="28"/>
          <w:szCs w:val="28"/>
        </w:rPr>
        <w:t>ленного производства.  В 2016 году индекс промышленного производства с</w:t>
      </w:r>
      <w:r w:rsidR="001C7820" w:rsidRPr="003944FE">
        <w:rPr>
          <w:sz w:val="28"/>
          <w:szCs w:val="28"/>
        </w:rPr>
        <w:t>о</w:t>
      </w:r>
      <w:r w:rsidR="001C7820" w:rsidRPr="003944FE">
        <w:rPr>
          <w:sz w:val="28"/>
          <w:szCs w:val="28"/>
        </w:rPr>
        <w:t xml:space="preserve">ставил 107,4 %. В 2017 году показатель снизился на 5,1 % и составил 102,3 %. В 2018 году снижение показателя составило 2,1 %.  </w:t>
      </w:r>
    </w:p>
    <w:p w:rsidR="003D6578" w:rsidRPr="003944FE" w:rsidRDefault="003F694A" w:rsidP="00585EC5">
      <w:pPr>
        <w:widowControl w:val="0"/>
        <w:spacing w:line="360" w:lineRule="auto"/>
        <w:ind w:firstLine="709"/>
        <w:jc w:val="both"/>
        <w:rPr>
          <w:sz w:val="28"/>
          <w:szCs w:val="28"/>
        </w:rPr>
      </w:pPr>
      <w:r w:rsidRPr="003944FE">
        <w:rPr>
          <w:sz w:val="28"/>
          <w:szCs w:val="28"/>
        </w:rPr>
        <w:t xml:space="preserve">На рисунке </w:t>
      </w:r>
      <w:r w:rsidR="00E34480" w:rsidRPr="003944FE">
        <w:rPr>
          <w:sz w:val="28"/>
          <w:szCs w:val="28"/>
        </w:rPr>
        <w:t>22</w:t>
      </w:r>
      <w:r w:rsidR="003D6578" w:rsidRPr="003944FE">
        <w:rPr>
          <w:sz w:val="28"/>
          <w:szCs w:val="28"/>
        </w:rPr>
        <w:t xml:space="preserve"> представлена структура промышленного производства г</w:t>
      </w:r>
      <w:r w:rsidR="003D6578" w:rsidRPr="003944FE">
        <w:rPr>
          <w:sz w:val="28"/>
          <w:szCs w:val="28"/>
        </w:rPr>
        <w:t>о</w:t>
      </w:r>
      <w:r w:rsidR="003D6578" w:rsidRPr="003944FE">
        <w:rPr>
          <w:sz w:val="28"/>
          <w:szCs w:val="28"/>
        </w:rPr>
        <w:t>рода Кемерово в 2018 году.</w:t>
      </w:r>
    </w:p>
    <w:p w:rsidR="00603BB8" w:rsidRPr="003944FE" w:rsidRDefault="00603BB8" w:rsidP="00585EC5">
      <w:pPr>
        <w:widowControl w:val="0"/>
        <w:spacing w:line="360" w:lineRule="auto"/>
        <w:jc w:val="center"/>
        <w:rPr>
          <w:noProof/>
          <w:sz w:val="28"/>
          <w:szCs w:val="28"/>
        </w:rPr>
      </w:pPr>
      <w:r w:rsidRPr="003944FE">
        <w:rPr>
          <w:noProof/>
          <w:sz w:val="28"/>
          <w:szCs w:val="28"/>
        </w:rPr>
        <w:drawing>
          <wp:inline distT="0" distB="0" distL="0" distR="0" wp14:anchorId="71482396" wp14:editId="778A31FE">
            <wp:extent cx="5130920" cy="3407434"/>
            <wp:effectExtent l="19050" t="0" r="12580" b="2516"/>
            <wp:docPr id="5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D6578" w:rsidRPr="003944FE" w:rsidRDefault="003D6578" w:rsidP="00585EC5">
      <w:pPr>
        <w:widowControl w:val="0"/>
        <w:numPr>
          <w:ilvl w:val="0"/>
          <w:numId w:val="3"/>
        </w:numPr>
        <w:tabs>
          <w:tab w:val="num" w:pos="1701"/>
        </w:tabs>
        <w:spacing w:line="360" w:lineRule="auto"/>
        <w:ind w:left="0"/>
        <w:jc w:val="center"/>
        <w:rPr>
          <w:b/>
          <w:sz w:val="28"/>
          <w:szCs w:val="28"/>
        </w:rPr>
      </w:pPr>
      <w:r w:rsidRPr="003944FE">
        <w:rPr>
          <w:b/>
          <w:sz w:val="28"/>
          <w:szCs w:val="28"/>
        </w:rPr>
        <w:t xml:space="preserve">Структура промышленного производства города Кемерово </w:t>
      </w:r>
      <w:r w:rsidR="000F2D12" w:rsidRPr="003944FE">
        <w:rPr>
          <w:b/>
          <w:sz w:val="28"/>
          <w:szCs w:val="28"/>
        </w:rPr>
        <w:t xml:space="preserve">           </w:t>
      </w:r>
      <w:r w:rsidR="00AF7D61" w:rsidRPr="003944FE">
        <w:rPr>
          <w:b/>
          <w:sz w:val="28"/>
          <w:szCs w:val="28"/>
        </w:rPr>
        <w:t>в 2018 годы</w:t>
      </w:r>
      <w:r w:rsidRPr="003944FE">
        <w:rPr>
          <w:b/>
          <w:sz w:val="28"/>
          <w:szCs w:val="28"/>
        </w:rPr>
        <w:t>, %</w:t>
      </w:r>
    </w:p>
    <w:p w:rsidR="002452CB" w:rsidRPr="003944FE" w:rsidRDefault="002452CB" w:rsidP="00585EC5">
      <w:pPr>
        <w:widowControl w:val="0"/>
        <w:spacing w:line="360" w:lineRule="auto"/>
        <w:ind w:firstLine="709"/>
        <w:jc w:val="both"/>
        <w:rPr>
          <w:sz w:val="28"/>
          <w:szCs w:val="28"/>
        </w:rPr>
      </w:pPr>
      <w:r w:rsidRPr="003944FE">
        <w:rPr>
          <w:sz w:val="28"/>
          <w:szCs w:val="28"/>
        </w:rPr>
        <w:t xml:space="preserve">Как видно из данных рисунка </w:t>
      </w:r>
      <w:r w:rsidR="00E34480" w:rsidRPr="003944FE">
        <w:rPr>
          <w:sz w:val="28"/>
          <w:szCs w:val="28"/>
        </w:rPr>
        <w:t>22</w:t>
      </w:r>
      <w:r w:rsidRPr="003944FE">
        <w:rPr>
          <w:sz w:val="28"/>
          <w:szCs w:val="28"/>
        </w:rPr>
        <w:t>, основную долю в общем объеме отгр</w:t>
      </w:r>
      <w:r w:rsidRPr="003944FE">
        <w:rPr>
          <w:sz w:val="28"/>
          <w:szCs w:val="28"/>
        </w:rPr>
        <w:t>у</w:t>
      </w:r>
      <w:r w:rsidRPr="003944FE">
        <w:rPr>
          <w:sz w:val="28"/>
          <w:szCs w:val="28"/>
        </w:rPr>
        <w:t>женных товаров собственного производства, выполненных работ и услуг со</w:t>
      </w:r>
      <w:r w:rsidRPr="003944FE">
        <w:rPr>
          <w:sz w:val="28"/>
          <w:szCs w:val="28"/>
        </w:rPr>
        <w:t>б</w:t>
      </w:r>
      <w:r w:rsidRPr="003944FE">
        <w:rPr>
          <w:sz w:val="28"/>
          <w:szCs w:val="28"/>
        </w:rPr>
        <w:t>ственными силами всеми категориями производителей в городе Кемерово з</w:t>
      </w:r>
      <w:r w:rsidRPr="003944FE">
        <w:rPr>
          <w:sz w:val="28"/>
          <w:szCs w:val="28"/>
        </w:rPr>
        <w:t>а</w:t>
      </w:r>
      <w:r w:rsidRPr="003944FE">
        <w:rPr>
          <w:sz w:val="28"/>
          <w:szCs w:val="28"/>
        </w:rPr>
        <w:t xml:space="preserve">нимает вид экономической деятельности «обрабатывающие производства» –    </w:t>
      </w:r>
      <w:r w:rsidR="0082574A">
        <w:rPr>
          <w:sz w:val="28"/>
          <w:szCs w:val="28"/>
        </w:rPr>
        <w:t xml:space="preserve">          </w:t>
      </w:r>
      <w:r w:rsidRPr="003944FE">
        <w:rPr>
          <w:sz w:val="28"/>
          <w:szCs w:val="28"/>
        </w:rPr>
        <w:t xml:space="preserve">78 % или 130 638,5 млн. </w:t>
      </w:r>
      <w:r w:rsidR="00585EC5">
        <w:rPr>
          <w:sz w:val="28"/>
          <w:szCs w:val="28"/>
        </w:rPr>
        <w:t>рублей</w:t>
      </w:r>
      <w:r w:rsidR="0082574A">
        <w:rPr>
          <w:sz w:val="28"/>
          <w:szCs w:val="28"/>
        </w:rPr>
        <w:t>.</w:t>
      </w:r>
      <w:r w:rsidRPr="003944FE">
        <w:rPr>
          <w:sz w:val="28"/>
          <w:szCs w:val="28"/>
        </w:rPr>
        <w:t xml:space="preserve"> На втором месте – «обеспечение электрич</w:t>
      </w:r>
      <w:r w:rsidRPr="003944FE">
        <w:rPr>
          <w:sz w:val="28"/>
          <w:szCs w:val="28"/>
        </w:rPr>
        <w:t>е</w:t>
      </w:r>
      <w:r w:rsidRPr="003944FE">
        <w:rPr>
          <w:sz w:val="28"/>
          <w:szCs w:val="28"/>
        </w:rPr>
        <w:t xml:space="preserve">ской энергией, газом и паром, кондиционирование воздуха» – 17 %                            (29 119,1 млн. </w:t>
      </w:r>
      <w:r w:rsidR="00585EC5">
        <w:rPr>
          <w:sz w:val="28"/>
          <w:szCs w:val="28"/>
        </w:rPr>
        <w:t>рублей</w:t>
      </w:r>
      <w:r w:rsidRPr="003944FE">
        <w:rPr>
          <w:sz w:val="28"/>
          <w:szCs w:val="28"/>
        </w:rPr>
        <w:t>), 4 % приходится на «водоснабжение, водоотведение, о</w:t>
      </w:r>
      <w:r w:rsidRPr="003944FE">
        <w:rPr>
          <w:sz w:val="28"/>
          <w:szCs w:val="28"/>
        </w:rPr>
        <w:t>р</w:t>
      </w:r>
      <w:r w:rsidRPr="003944FE">
        <w:rPr>
          <w:sz w:val="28"/>
          <w:szCs w:val="28"/>
        </w:rPr>
        <w:t>ганизацию сбора и утилизации отходов, деятельность по ликвидации загрязн</w:t>
      </w:r>
      <w:r w:rsidRPr="003944FE">
        <w:rPr>
          <w:sz w:val="28"/>
          <w:szCs w:val="28"/>
        </w:rPr>
        <w:t>е</w:t>
      </w:r>
      <w:r w:rsidRPr="003944FE">
        <w:rPr>
          <w:sz w:val="28"/>
          <w:szCs w:val="28"/>
        </w:rPr>
        <w:t xml:space="preserve">ний» (6 756,85 млн. </w:t>
      </w:r>
      <w:r w:rsidR="00585EC5">
        <w:rPr>
          <w:sz w:val="28"/>
          <w:szCs w:val="28"/>
        </w:rPr>
        <w:t>рублей</w:t>
      </w:r>
      <w:r w:rsidRPr="003944FE">
        <w:rPr>
          <w:sz w:val="28"/>
          <w:szCs w:val="28"/>
        </w:rPr>
        <w:t xml:space="preserve">) и 1 % </w:t>
      </w:r>
      <w:r w:rsidR="00141FBA" w:rsidRPr="003944FE">
        <w:rPr>
          <w:sz w:val="28"/>
          <w:szCs w:val="28"/>
        </w:rPr>
        <w:t xml:space="preserve">– </w:t>
      </w:r>
      <w:r w:rsidRPr="003944FE">
        <w:rPr>
          <w:sz w:val="28"/>
          <w:szCs w:val="28"/>
        </w:rPr>
        <w:t xml:space="preserve">«добыча полезных ископаемых»                     (1 296,85 млн. </w:t>
      </w:r>
      <w:r w:rsidR="00585EC5">
        <w:rPr>
          <w:sz w:val="28"/>
          <w:szCs w:val="28"/>
        </w:rPr>
        <w:t>рублей</w:t>
      </w:r>
      <w:r w:rsidRPr="003944FE">
        <w:rPr>
          <w:sz w:val="28"/>
          <w:szCs w:val="28"/>
        </w:rPr>
        <w:t>).</w:t>
      </w:r>
    </w:p>
    <w:p w:rsidR="003D6578" w:rsidRPr="003944FE" w:rsidRDefault="003F694A" w:rsidP="00585EC5">
      <w:pPr>
        <w:widowControl w:val="0"/>
        <w:spacing w:line="360" w:lineRule="auto"/>
        <w:ind w:firstLine="709"/>
        <w:jc w:val="both"/>
        <w:rPr>
          <w:sz w:val="28"/>
          <w:szCs w:val="28"/>
        </w:rPr>
      </w:pPr>
      <w:r w:rsidRPr="003944FE">
        <w:rPr>
          <w:sz w:val="28"/>
          <w:szCs w:val="28"/>
        </w:rPr>
        <w:t xml:space="preserve">На рисунке </w:t>
      </w:r>
      <w:r w:rsidR="00E34480" w:rsidRPr="003944FE">
        <w:rPr>
          <w:sz w:val="28"/>
          <w:szCs w:val="28"/>
        </w:rPr>
        <w:t>23</w:t>
      </w:r>
      <w:r w:rsidR="003D6578" w:rsidRPr="003944FE">
        <w:rPr>
          <w:sz w:val="28"/>
          <w:szCs w:val="28"/>
        </w:rPr>
        <w:t xml:space="preserve"> представлена динамика добычи полезных ископаемых на </w:t>
      </w:r>
      <w:r w:rsidR="003D6578" w:rsidRPr="003944FE">
        <w:rPr>
          <w:sz w:val="28"/>
          <w:szCs w:val="28"/>
        </w:rPr>
        <w:lastRenderedPageBreak/>
        <w:t>территории города Кемер</w:t>
      </w:r>
      <w:r w:rsidR="00AF7D61" w:rsidRPr="003944FE">
        <w:rPr>
          <w:sz w:val="28"/>
          <w:szCs w:val="28"/>
        </w:rPr>
        <w:t>ово за период с 2016 по 2018 годы.</w:t>
      </w:r>
    </w:p>
    <w:p w:rsidR="002452CB" w:rsidRPr="003944FE" w:rsidRDefault="00D824E7" w:rsidP="00585EC5">
      <w:pPr>
        <w:widowControl w:val="0"/>
        <w:spacing w:line="360" w:lineRule="auto"/>
        <w:jc w:val="center"/>
        <w:rPr>
          <w:noProof/>
          <w:sz w:val="28"/>
          <w:szCs w:val="28"/>
        </w:rPr>
      </w:pPr>
      <w:r w:rsidRPr="003944FE">
        <w:rPr>
          <w:noProof/>
          <w:sz w:val="28"/>
          <w:szCs w:val="28"/>
        </w:rPr>
        <w:drawing>
          <wp:inline distT="0" distB="0" distL="0" distR="0" wp14:anchorId="0BACCAE6" wp14:editId="7EF08323">
            <wp:extent cx="3648075" cy="2714625"/>
            <wp:effectExtent l="0" t="0" r="9525" b="9525"/>
            <wp:docPr id="5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D6578" w:rsidRPr="003944FE" w:rsidRDefault="003D6578" w:rsidP="00585EC5">
      <w:pPr>
        <w:widowControl w:val="0"/>
        <w:numPr>
          <w:ilvl w:val="0"/>
          <w:numId w:val="3"/>
        </w:numPr>
        <w:tabs>
          <w:tab w:val="num" w:pos="1701"/>
        </w:tabs>
        <w:spacing w:line="360" w:lineRule="auto"/>
        <w:ind w:left="0"/>
        <w:jc w:val="center"/>
        <w:rPr>
          <w:b/>
          <w:sz w:val="28"/>
          <w:szCs w:val="28"/>
        </w:rPr>
      </w:pPr>
      <w:r w:rsidRPr="003944FE">
        <w:rPr>
          <w:b/>
          <w:sz w:val="28"/>
          <w:szCs w:val="28"/>
        </w:rPr>
        <w:t>Динамика добычи полезных ископаемых                                                  на территории города Кемер</w:t>
      </w:r>
      <w:r w:rsidR="00AF7D61" w:rsidRPr="003944FE">
        <w:rPr>
          <w:b/>
          <w:sz w:val="28"/>
          <w:szCs w:val="28"/>
        </w:rPr>
        <w:t>ово за период с 2016 по 2018 годы</w:t>
      </w:r>
      <w:r w:rsidRPr="003944FE">
        <w:rPr>
          <w:b/>
          <w:sz w:val="28"/>
          <w:szCs w:val="28"/>
        </w:rPr>
        <w:t xml:space="preserve">, млн. </w:t>
      </w:r>
      <w:r w:rsidR="00585EC5">
        <w:rPr>
          <w:b/>
          <w:sz w:val="28"/>
          <w:szCs w:val="28"/>
        </w:rPr>
        <w:t>рублей</w:t>
      </w:r>
    </w:p>
    <w:p w:rsidR="002452CB" w:rsidRPr="003944FE" w:rsidRDefault="002452CB" w:rsidP="00585EC5">
      <w:pPr>
        <w:widowControl w:val="0"/>
        <w:spacing w:line="360" w:lineRule="auto"/>
        <w:ind w:firstLine="709"/>
        <w:jc w:val="both"/>
        <w:rPr>
          <w:bCs/>
          <w:sz w:val="28"/>
          <w:szCs w:val="28"/>
        </w:rPr>
      </w:pPr>
      <w:r w:rsidRPr="003944FE">
        <w:rPr>
          <w:sz w:val="28"/>
          <w:szCs w:val="28"/>
        </w:rPr>
        <w:t>На долю добывающей промышленности в городе Кемерово приходится            1 % промышленного производства города Кемерово. В 2016 году</w:t>
      </w:r>
      <w:r w:rsidRPr="003944FE">
        <w:rPr>
          <w:bCs/>
          <w:sz w:val="28"/>
          <w:szCs w:val="28"/>
        </w:rPr>
        <w:t xml:space="preserve"> объем отгр</w:t>
      </w:r>
      <w:r w:rsidRPr="003944FE">
        <w:rPr>
          <w:bCs/>
          <w:sz w:val="28"/>
          <w:szCs w:val="28"/>
        </w:rPr>
        <w:t>у</w:t>
      </w:r>
      <w:r w:rsidRPr="003944FE">
        <w:rPr>
          <w:bCs/>
          <w:sz w:val="28"/>
          <w:szCs w:val="28"/>
        </w:rPr>
        <w:t xml:space="preserve">женных товаров по подвиду экономической деятельности «добыча полезных ископаемых» составил 4 216,32 млн. </w:t>
      </w:r>
      <w:r w:rsidR="00585EC5">
        <w:rPr>
          <w:bCs/>
          <w:sz w:val="28"/>
          <w:szCs w:val="28"/>
        </w:rPr>
        <w:t>рублей</w:t>
      </w:r>
      <w:r w:rsidRPr="003944FE">
        <w:rPr>
          <w:bCs/>
          <w:sz w:val="28"/>
          <w:szCs w:val="28"/>
        </w:rPr>
        <w:t xml:space="preserve">, в 2017 </w:t>
      </w:r>
      <w:r w:rsidRPr="003944FE">
        <w:rPr>
          <w:sz w:val="28"/>
          <w:szCs w:val="28"/>
        </w:rPr>
        <w:t>году</w:t>
      </w:r>
      <w:r w:rsidRPr="003944FE">
        <w:rPr>
          <w:bCs/>
          <w:sz w:val="28"/>
          <w:szCs w:val="28"/>
        </w:rPr>
        <w:t xml:space="preserve"> объем добычи поле</w:t>
      </w:r>
      <w:r w:rsidRPr="003944FE">
        <w:rPr>
          <w:bCs/>
          <w:sz w:val="28"/>
          <w:szCs w:val="28"/>
        </w:rPr>
        <w:t>з</w:t>
      </w:r>
      <w:r w:rsidRPr="003944FE">
        <w:rPr>
          <w:bCs/>
          <w:sz w:val="28"/>
          <w:szCs w:val="28"/>
        </w:rPr>
        <w:t xml:space="preserve">ных ископаемых сократился на 57,2 % и составил 1 804,23 млн. </w:t>
      </w:r>
      <w:r w:rsidR="00585EC5">
        <w:rPr>
          <w:bCs/>
          <w:sz w:val="28"/>
          <w:szCs w:val="28"/>
        </w:rPr>
        <w:t>рублей</w:t>
      </w:r>
      <w:r w:rsidRPr="003944FE">
        <w:rPr>
          <w:bCs/>
          <w:sz w:val="28"/>
          <w:szCs w:val="28"/>
        </w:rPr>
        <w:t xml:space="preserve">, в 2018 </w:t>
      </w:r>
      <w:r w:rsidRPr="003944FE">
        <w:rPr>
          <w:sz w:val="28"/>
          <w:szCs w:val="28"/>
        </w:rPr>
        <w:t>году</w:t>
      </w:r>
      <w:r w:rsidRPr="003944FE">
        <w:rPr>
          <w:bCs/>
          <w:sz w:val="28"/>
          <w:szCs w:val="28"/>
        </w:rPr>
        <w:t xml:space="preserve"> значение анализируемого показателя составило 1 296,85 млн. </w:t>
      </w:r>
      <w:r w:rsidR="00585EC5">
        <w:rPr>
          <w:bCs/>
          <w:sz w:val="28"/>
          <w:szCs w:val="28"/>
        </w:rPr>
        <w:t>рублей</w:t>
      </w:r>
      <w:r w:rsidRPr="003944FE">
        <w:rPr>
          <w:bCs/>
          <w:sz w:val="28"/>
          <w:szCs w:val="28"/>
        </w:rPr>
        <w:t xml:space="preserve"> (снижение к предыдущему году составило 28,1 %). </w:t>
      </w:r>
    </w:p>
    <w:p w:rsidR="003D6578" w:rsidRPr="003944FE" w:rsidRDefault="003F694A" w:rsidP="00585EC5">
      <w:pPr>
        <w:widowControl w:val="0"/>
        <w:spacing w:line="360" w:lineRule="auto"/>
        <w:ind w:firstLine="709"/>
        <w:jc w:val="both"/>
        <w:rPr>
          <w:sz w:val="28"/>
          <w:szCs w:val="28"/>
        </w:rPr>
      </w:pPr>
      <w:r w:rsidRPr="003944FE">
        <w:rPr>
          <w:bCs/>
          <w:sz w:val="28"/>
          <w:szCs w:val="28"/>
        </w:rPr>
        <w:t xml:space="preserve">На рисунке </w:t>
      </w:r>
      <w:r w:rsidR="00E34480" w:rsidRPr="003944FE">
        <w:rPr>
          <w:bCs/>
          <w:sz w:val="28"/>
          <w:szCs w:val="28"/>
        </w:rPr>
        <w:t>24</w:t>
      </w:r>
      <w:r w:rsidR="003D6578" w:rsidRPr="003944FE">
        <w:rPr>
          <w:bCs/>
          <w:sz w:val="28"/>
          <w:szCs w:val="28"/>
        </w:rPr>
        <w:t xml:space="preserve"> представлена структура добычи полезных ископаемых в городе Кемерово в 2018 </w:t>
      </w:r>
      <w:r w:rsidR="003D6578" w:rsidRPr="003944FE">
        <w:rPr>
          <w:sz w:val="28"/>
          <w:szCs w:val="28"/>
        </w:rPr>
        <w:t>году.</w:t>
      </w:r>
    </w:p>
    <w:p w:rsidR="005E7E77" w:rsidRPr="003944FE" w:rsidRDefault="005E7E77" w:rsidP="00585EC5">
      <w:pPr>
        <w:widowControl w:val="0"/>
        <w:spacing w:line="360" w:lineRule="auto"/>
        <w:jc w:val="center"/>
        <w:rPr>
          <w:noProof/>
          <w:sz w:val="28"/>
          <w:szCs w:val="28"/>
        </w:rPr>
      </w:pPr>
      <w:r w:rsidRPr="003944FE">
        <w:rPr>
          <w:noProof/>
          <w:sz w:val="28"/>
          <w:szCs w:val="28"/>
        </w:rPr>
        <w:drawing>
          <wp:inline distT="0" distB="0" distL="0" distR="0" wp14:anchorId="6BE3CEA6" wp14:editId="1D7B9697">
            <wp:extent cx="5286375" cy="2238375"/>
            <wp:effectExtent l="0" t="0" r="9525" b="9525"/>
            <wp:docPr id="6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3D6578" w:rsidRPr="003944FE" w:rsidRDefault="003D6578" w:rsidP="003B4B3F">
      <w:pPr>
        <w:widowControl w:val="0"/>
        <w:numPr>
          <w:ilvl w:val="0"/>
          <w:numId w:val="3"/>
        </w:numPr>
        <w:tabs>
          <w:tab w:val="clear" w:pos="6067"/>
          <w:tab w:val="num" w:pos="1701"/>
          <w:tab w:val="num" w:pos="3686"/>
        </w:tabs>
        <w:spacing w:line="360" w:lineRule="auto"/>
        <w:ind w:left="1134" w:right="566" w:firstLine="709"/>
        <w:jc w:val="center"/>
        <w:rPr>
          <w:sz w:val="28"/>
          <w:szCs w:val="28"/>
        </w:rPr>
      </w:pPr>
      <w:r w:rsidRPr="003944FE">
        <w:rPr>
          <w:b/>
          <w:sz w:val="28"/>
          <w:szCs w:val="28"/>
        </w:rPr>
        <w:t xml:space="preserve">Структура добычи полезных ископаемых </w:t>
      </w:r>
      <w:r w:rsidR="000F2D12" w:rsidRPr="003944FE">
        <w:rPr>
          <w:b/>
          <w:sz w:val="28"/>
          <w:szCs w:val="28"/>
        </w:rPr>
        <w:t xml:space="preserve">                                      </w:t>
      </w:r>
      <w:r w:rsidRPr="003944FE">
        <w:rPr>
          <w:b/>
          <w:sz w:val="28"/>
          <w:szCs w:val="28"/>
        </w:rPr>
        <w:t xml:space="preserve">в городе Кемерово в 2018 году, млн. </w:t>
      </w:r>
      <w:r w:rsidR="00585EC5">
        <w:rPr>
          <w:b/>
          <w:sz w:val="28"/>
          <w:szCs w:val="28"/>
        </w:rPr>
        <w:t>рублей</w:t>
      </w:r>
    </w:p>
    <w:p w:rsidR="00B464F2" w:rsidRPr="003944FE" w:rsidRDefault="00B464F2" w:rsidP="00585EC5">
      <w:pPr>
        <w:widowControl w:val="0"/>
        <w:spacing w:line="360" w:lineRule="auto"/>
        <w:ind w:firstLine="709"/>
        <w:jc w:val="both"/>
        <w:rPr>
          <w:bCs/>
          <w:sz w:val="28"/>
          <w:szCs w:val="28"/>
        </w:rPr>
      </w:pPr>
      <w:r w:rsidRPr="003944FE">
        <w:rPr>
          <w:bCs/>
          <w:sz w:val="28"/>
          <w:szCs w:val="28"/>
        </w:rPr>
        <w:lastRenderedPageBreak/>
        <w:t xml:space="preserve">Как показывают данные рисунка 22, добыча угля в 2018 </w:t>
      </w:r>
      <w:r w:rsidRPr="003944FE">
        <w:rPr>
          <w:sz w:val="28"/>
          <w:szCs w:val="28"/>
        </w:rPr>
        <w:t>году</w:t>
      </w:r>
      <w:r w:rsidRPr="003944FE">
        <w:rPr>
          <w:bCs/>
          <w:sz w:val="28"/>
          <w:szCs w:val="28"/>
        </w:rPr>
        <w:t xml:space="preserve"> составила 61,1 % (793,1 млн. </w:t>
      </w:r>
      <w:r w:rsidR="00585EC5">
        <w:rPr>
          <w:bCs/>
          <w:sz w:val="28"/>
          <w:szCs w:val="28"/>
        </w:rPr>
        <w:t>рублей</w:t>
      </w:r>
      <w:r w:rsidRPr="003944FE">
        <w:rPr>
          <w:bCs/>
          <w:sz w:val="28"/>
          <w:szCs w:val="28"/>
        </w:rPr>
        <w:t xml:space="preserve">) в общей структуре добычи полезных ископаемых, добыча прочих полезных ископаемых – 38,4 % или 498,1 млн. </w:t>
      </w:r>
      <w:r w:rsidR="00585EC5">
        <w:rPr>
          <w:bCs/>
          <w:sz w:val="28"/>
          <w:szCs w:val="28"/>
        </w:rPr>
        <w:t>рублей</w:t>
      </w:r>
      <w:r w:rsidRPr="003944FE">
        <w:rPr>
          <w:bCs/>
          <w:sz w:val="28"/>
          <w:szCs w:val="28"/>
        </w:rPr>
        <w:t>, пред</w:t>
      </w:r>
      <w:r w:rsidRPr="003944FE">
        <w:rPr>
          <w:bCs/>
          <w:sz w:val="28"/>
          <w:szCs w:val="28"/>
        </w:rPr>
        <w:t>о</w:t>
      </w:r>
      <w:r w:rsidRPr="003944FE">
        <w:rPr>
          <w:bCs/>
          <w:sz w:val="28"/>
          <w:szCs w:val="28"/>
        </w:rPr>
        <w:t xml:space="preserve">ставление услуг в области добычи полезных ископаемых – 5,65 млн. </w:t>
      </w:r>
      <w:r w:rsidR="00585EC5">
        <w:rPr>
          <w:bCs/>
          <w:sz w:val="28"/>
          <w:szCs w:val="28"/>
        </w:rPr>
        <w:t>рублей</w:t>
      </w:r>
      <w:r w:rsidRPr="003944FE">
        <w:rPr>
          <w:bCs/>
          <w:sz w:val="28"/>
          <w:szCs w:val="28"/>
        </w:rPr>
        <w:t xml:space="preserve"> или</w:t>
      </w:r>
      <w:r w:rsidR="0082574A">
        <w:rPr>
          <w:bCs/>
          <w:sz w:val="28"/>
          <w:szCs w:val="28"/>
        </w:rPr>
        <w:t xml:space="preserve"> </w:t>
      </w:r>
      <w:r w:rsidRPr="003944FE">
        <w:rPr>
          <w:bCs/>
          <w:sz w:val="28"/>
          <w:szCs w:val="28"/>
        </w:rPr>
        <w:t xml:space="preserve"> </w:t>
      </w:r>
      <w:r w:rsidR="0082574A">
        <w:rPr>
          <w:bCs/>
          <w:sz w:val="28"/>
          <w:szCs w:val="28"/>
        </w:rPr>
        <w:t xml:space="preserve">       </w:t>
      </w:r>
      <w:r w:rsidRPr="003944FE">
        <w:rPr>
          <w:bCs/>
          <w:sz w:val="28"/>
          <w:szCs w:val="28"/>
        </w:rPr>
        <w:t>0,5 %.</w:t>
      </w:r>
    </w:p>
    <w:p w:rsidR="00B464F2" w:rsidRPr="003944FE" w:rsidRDefault="00B464F2" w:rsidP="00585EC5">
      <w:pPr>
        <w:widowControl w:val="0"/>
        <w:spacing w:line="360" w:lineRule="auto"/>
        <w:ind w:firstLine="709"/>
        <w:jc w:val="both"/>
        <w:rPr>
          <w:bCs/>
          <w:sz w:val="28"/>
          <w:szCs w:val="28"/>
        </w:rPr>
      </w:pPr>
      <w:r w:rsidRPr="003944FE">
        <w:rPr>
          <w:bCs/>
          <w:sz w:val="28"/>
          <w:szCs w:val="28"/>
        </w:rPr>
        <w:t>На формирование индекса по добыче полезных ископаемых повлияла д</w:t>
      </w:r>
      <w:r w:rsidRPr="003944FE">
        <w:rPr>
          <w:bCs/>
          <w:sz w:val="28"/>
          <w:szCs w:val="28"/>
        </w:rPr>
        <w:t>е</w:t>
      </w:r>
      <w:r w:rsidRPr="003944FE">
        <w:rPr>
          <w:bCs/>
          <w:sz w:val="28"/>
          <w:szCs w:val="28"/>
        </w:rPr>
        <w:t xml:space="preserve">ятельность предприятия ООО «Горное производство» (с 1 июля 2018 года </w:t>
      </w:r>
      <w:r w:rsidR="0082574A">
        <w:rPr>
          <w:bCs/>
          <w:sz w:val="28"/>
          <w:szCs w:val="28"/>
        </w:rPr>
        <w:t xml:space="preserve">                       </w:t>
      </w:r>
      <w:r w:rsidRPr="003944FE">
        <w:rPr>
          <w:bCs/>
          <w:sz w:val="28"/>
          <w:szCs w:val="28"/>
        </w:rPr>
        <w:t>деятельность данной организации переведена в Алтайский край).</w:t>
      </w:r>
    </w:p>
    <w:p w:rsidR="00B464F2" w:rsidRPr="003944FE" w:rsidRDefault="00B464F2" w:rsidP="00585EC5">
      <w:pPr>
        <w:widowControl w:val="0"/>
        <w:spacing w:line="360" w:lineRule="auto"/>
        <w:ind w:firstLine="709"/>
        <w:jc w:val="both"/>
        <w:rPr>
          <w:bCs/>
          <w:sz w:val="28"/>
          <w:szCs w:val="28"/>
        </w:rPr>
      </w:pPr>
      <w:r w:rsidRPr="003944FE">
        <w:rPr>
          <w:bCs/>
          <w:sz w:val="28"/>
          <w:szCs w:val="28"/>
        </w:rPr>
        <w:t>Кроме того, начиная с 2015 года по подвиду экономической деятельности «добыча топливно-энергетических полезных ископаемых», а начиная с 2017 г</w:t>
      </w:r>
      <w:r w:rsidRPr="003944FE">
        <w:rPr>
          <w:bCs/>
          <w:sz w:val="28"/>
          <w:szCs w:val="28"/>
        </w:rPr>
        <w:t>о</w:t>
      </w:r>
      <w:r w:rsidRPr="003944FE">
        <w:rPr>
          <w:bCs/>
          <w:sz w:val="28"/>
          <w:szCs w:val="28"/>
        </w:rPr>
        <w:t>да по подвиду экономической деятельности «добыча угля», отражены данные по дроблению, обогащению и сортировке угля ООО «Дикси», ООО «Горнору</w:t>
      </w:r>
      <w:r w:rsidRPr="003944FE">
        <w:rPr>
          <w:bCs/>
          <w:sz w:val="28"/>
          <w:szCs w:val="28"/>
        </w:rPr>
        <w:t>д</w:t>
      </w:r>
      <w:r w:rsidRPr="003944FE">
        <w:rPr>
          <w:bCs/>
          <w:sz w:val="28"/>
          <w:szCs w:val="28"/>
        </w:rPr>
        <w:t>ная компания Урала», ООО «Алтайская угольная компания» и ООО «Карб</w:t>
      </w:r>
      <w:r w:rsidRPr="003944FE">
        <w:rPr>
          <w:bCs/>
          <w:sz w:val="28"/>
          <w:szCs w:val="28"/>
        </w:rPr>
        <w:t>о</w:t>
      </w:r>
      <w:r w:rsidRPr="003944FE">
        <w:rPr>
          <w:bCs/>
          <w:sz w:val="28"/>
          <w:szCs w:val="28"/>
        </w:rPr>
        <w:t>кар».</w:t>
      </w:r>
    </w:p>
    <w:p w:rsidR="003D6578" w:rsidRPr="003944FE" w:rsidRDefault="003D6578" w:rsidP="00585EC5">
      <w:pPr>
        <w:widowControl w:val="0"/>
        <w:spacing w:line="360" w:lineRule="auto"/>
        <w:ind w:firstLine="709"/>
        <w:jc w:val="both"/>
        <w:rPr>
          <w:sz w:val="28"/>
          <w:szCs w:val="28"/>
        </w:rPr>
      </w:pPr>
      <w:r w:rsidRPr="003944FE">
        <w:rPr>
          <w:bCs/>
          <w:sz w:val="28"/>
          <w:szCs w:val="28"/>
        </w:rPr>
        <w:t>Динамика обрабатывающего производства города Кемерово представлена на</w:t>
      </w:r>
      <w:r w:rsidR="002A480E" w:rsidRPr="003944FE">
        <w:rPr>
          <w:sz w:val="28"/>
          <w:szCs w:val="28"/>
        </w:rPr>
        <w:t xml:space="preserve"> рисунке </w:t>
      </w:r>
      <w:r w:rsidR="00E34480" w:rsidRPr="003944FE">
        <w:rPr>
          <w:sz w:val="28"/>
          <w:szCs w:val="28"/>
        </w:rPr>
        <w:t>25</w:t>
      </w:r>
      <w:r w:rsidRPr="003944FE">
        <w:rPr>
          <w:sz w:val="28"/>
          <w:szCs w:val="28"/>
        </w:rPr>
        <w:t xml:space="preserve">. </w:t>
      </w:r>
    </w:p>
    <w:p w:rsidR="00205A24" w:rsidRPr="003944FE" w:rsidRDefault="00205A24" w:rsidP="00585EC5">
      <w:pPr>
        <w:widowControl w:val="0"/>
        <w:spacing w:line="360" w:lineRule="auto"/>
        <w:jc w:val="center"/>
        <w:rPr>
          <w:noProof/>
          <w:sz w:val="28"/>
          <w:szCs w:val="28"/>
        </w:rPr>
      </w:pPr>
      <w:r w:rsidRPr="003944FE">
        <w:rPr>
          <w:noProof/>
          <w:sz w:val="28"/>
          <w:szCs w:val="28"/>
        </w:rPr>
        <w:drawing>
          <wp:inline distT="0" distB="0" distL="0" distR="0" wp14:anchorId="294CE211" wp14:editId="05897D65">
            <wp:extent cx="4678799" cy="2803321"/>
            <wp:effectExtent l="19050" t="0" r="26551" b="0"/>
            <wp:docPr id="6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3D6578" w:rsidRPr="003944FE" w:rsidRDefault="003D6578" w:rsidP="00585EC5">
      <w:pPr>
        <w:widowControl w:val="0"/>
        <w:numPr>
          <w:ilvl w:val="0"/>
          <w:numId w:val="3"/>
        </w:numPr>
        <w:tabs>
          <w:tab w:val="num" w:pos="1701"/>
        </w:tabs>
        <w:spacing w:line="360" w:lineRule="auto"/>
        <w:ind w:left="0"/>
        <w:jc w:val="center"/>
        <w:rPr>
          <w:b/>
          <w:sz w:val="28"/>
          <w:szCs w:val="28"/>
        </w:rPr>
      </w:pPr>
      <w:r w:rsidRPr="003944FE">
        <w:rPr>
          <w:b/>
          <w:sz w:val="28"/>
          <w:szCs w:val="28"/>
        </w:rPr>
        <w:t xml:space="preserve">Динамика производства товаров и услуг (обрабатывающие производства) города Кемерово за период с </w:t>
      </w:r>
      <w:r w:rsidR="00AF7D61" w:rsidRPr="003944FE">
        <w:rPr>
          <w:b/>
          <w:sz w:val="28"/>
          <w:szCs w:val="28"/>
        </w:rPr>
        <w:t>2016 по 2018 годы</w:t>
      </w:r>
      <w:r w:rsidRPr="003944FE">
        <w:rPr>
          <w:b/>
          <w:sz w:val="28"/>
          <w:szCs w:val="28"/>
        </w:rPr>
        <w:t xml:space="preserve">, млн. </w:t>
      </w:r>
      <w:r w:rsidR="00585EC5">
        <w:rPr>
          <w:b/>
          <w:sz w:val="28"/>
          <w:szCs w:val="28"/>
        </w:rPr>
        <w:t>рублей</w:t>
      </w:r>
    </w:p>
    <w:p w:rsidR="00B464F2" w:rsidRPr="003944FE" w:rsidRDefault="00B464F2" w:rsidP="00585EC5">
      <w:pPr>
        <w:widowControl w:val="0"/>
        <w:spacing w:line="360" w:lineRule="auto"/>
        <w:ind w:firstLine="709"/>
        <w:jc w:val="both"/>
        <w:rPr>
          <w:bCs/>
          <w:sz w:val="28"/>
          <w:szCs w:val="28"/>
        </w:rPr>
      </w:pPr>
      <w:r w:rsidRPr="003944FE">
        <w:rPr>
          <w:bCs/>
          <w:sz w:val="28"/>
          <w:szCs w:val="28"/>
        </w:rPr>
        <w:t xml:space="preserve">Из данных рисунка </w:t>
      </w:r>
      <w:r w:rsidR="00E34480" w:rsidRPr="003944FE">
        <w:rPr>
          <w:bCs/>
          <w:sz w:val="28"/>
          <w:szCs w:val="28"/>
        </w:rPr>
        <w:t>25</w:t>
      </w:r>
      <w:r w:rsidRPr="003944FE">
        <w:rPr>
          <w:bCs/>
          <w:sz w:val="28"/>
          <w:szCs w:val="28"/>
        </w:rPr>
        <w:t xml:space="preserve"> видно, </w:t>
      </w:r>
      <w:r w:rsidR="00AF7D61" w:rsidRPr="003944FE">
        <w:rPr>
          <w:bCs/>
          <w:sz w:val="28"/>
          <w:szCs w:val="28"/>
        </w:rPr>
        <w:t>что за период с 2016 по 2018 годы</w:t>
      </w:r>
      <w:r w:rsidRPr="003944FE">
        <w:rPr>
          <w:bCs/>
          <w:sz w:val="28"/>
          <w:szCs w:val="28"/>
        </w:rPr>
        <w:t xml:space="preserve"> динамика объема отгруженных товаров собственного производства, выполненных работ и услуг собственными силами всеми категориями производителей по виду эк</w:t>
      </w:r>
      <w:r w:rsidRPr="003944FE">
        <w:rPr>
          <w:bCs/>
          <w:sz w:val="28"/>
          <w:szCs w:val="28"/>
        </w:rPr>
        <w:t>о</w:t>
      </w:r>
      <w:r w:rsidRPr="003944FE">
        <w:rPr>
          <w:bCs/>
          <w:sz w:val="28"/>
          <w:szCs w:val="28"/>
        </w:rPr>
        <w:lastRenderedPageBreak/>
        <w:t>номической деятельности «обрабатывающие производства» имеет положител</w:t>
      </w:r>
      <w:r w:rsidRPr="003944FE">
        <w:rPr>
          <w:bCs/>
          <w:sz w:val="28"/>
          <w:szCs w:val="28"/>
        </w:rPr>
        <w:t>ь</w:t>
      </w:r>
      <w:r w:rsidRPr="003944FE">
        <w:rPr>
          <w:bCs/>
          <w:sz w:val="28"/>
          <w:szCs w:val="28"/>
        </w:rPr>
        <w:t xml:space="preserve">ную тенденцию. В 2017 </w:t>
      </w:r>
      <w:r w:rsidRPr="003944FE">
        <w:rPr>
          <w:sz w:val="28"/>
          <w:szCs w:val="28"/>
        </w:rPr>
        <w:t>году</w:t>
      </w:r>
      <w:r w:rsidRPr="003944FE">
        <w:rPr>
          <w:bCs/>
          <w:sz w:val="28"/>
          <w:szCs w:val="28"/>
        </w:rPr>
        <w:t xml:space="preserve"> прирост составил 18 % или 18 905,3 млн. </w:t>
      </w:r>
      <w:r w:rsidR="00585EC5">
        <w:rPr>
          <w:bCs/>
          <w:sz w:val="28"/>
          <w:szCs w:val="28"/>
        </w:rPr>
        <w:t>рублей</w:t>
      </w:r>
      <w:r w:rsidR="0082574A">
        <w:rPr>
          <w:bCs/>
          <w:sz w:val="28"/>
          <w:szCs w:val="28"/>
        </w:rPr>
        <w:t>.</w:t>
      </w:r>
      <w:r w:rsidRPr="003944FE">
        <w:rPr>
          <w:bCs/>
          <w:sz w:val="28"/>
          <w:szCs w:val="28"/>
        </w:rPr>
        <w:t xml:space="preserve">         </w:t>
      </w:r>
      <w:r w:rsidR="0082574A">
        <w:rPr>
          <w:bCs/>
          <w:sz w:val="28"/>
          <w:szCs w:val="28"/>
        </w:rPr>
        <w:t xml:space="preserve">                   </w:t>
      </w:r>
      <w:r w:rsidRPr="003944FE">
        <w:rPr>
          <w:bCs/>
          <w:sz w:val="28"/>
          <w:szCs w:val="28"/>
        </w:rPr>
        <w:t xml:space="preserve">В 2018 </w:t>
      </w:r>
      <w:r w:rsidRPr="003944FE">
        <w:rPr>
          <w:sz w:val="28"/>
          <w:szCs w:val="28"/>
        </w:rPr>
        <w:t>году</w:t>
      </w:r>
      <w:r w:rsidRPr="003944FE">
        <w:rPr>
          <w:bCs/>
          <w:sz w:val="28"/>
          <w:szCs w:val="28"/>
        </w:rPr>
        <w:t xml:space="preserve"> по сравнению с 2017 </w:t>
      </w:r>
      <w:r w:rsidRPr="003944FE">
        <w:rPr>
          <w:sz w:val="28"/>
          <w:szCs w:val="28"/>
        </w:rPr>
        <w:t>годом</w:t>
      </w:r>
      <w:r w:rsidRPr="003944FE">
        <w:rPr>
          <w:bCs/>
          <w:sz w:val="28"/>
          <w:szCs w:val="28"/>
        </w:rPr>
        <w:t xml:space="preserve"> значение показателя выросло еще на               5,7 %. Общий прирост с 2016 по 2018 г</w:t>
      </w:r>
      <w:r w:rsidR="0082574A">
        <w:rPr>
          <w:bCs/>
          <w:sz w:val="28"/>
          <w:szCs w:val="28"/>
        </w:rPr>
        <w:t>оды</w:t>
      </w:r>
      <w:r w:rsidRPr="003944FE">
        <w:rPr>
          <w:bCs/>
          <w:sz w:val="28"/>
          <w:szCs w:val="28"/>
        </w:rPr>
        <w:t xml:space="preserve"> составил 25 905,6 млн. </w:t>
      </w:r>
      <w:r w:rsidR="00585EC5">
        <w:rPr>
          <w:bCs/>
          <w:sz w:val="28"/>
          <w:szCs w:val="28"/>
        </w:rPr>
        <w:t>рублей</w:t>
      </w:r>
      <w:r w:rsidRPr="003944FE">
        <w:rPr>
          <w:bCs/>
          <w:sz w:val="28"/>
          <w:szCs w:val="28"/>
        </w:rPr>
        <w:t xml:space="preserve"> или              24,7 %.</w:t>
      </w:r>
    </w:p>
    <w:p w:rsidR="003D6578" w:rsidRPr="003944FE" w:rsidRDefault="003D6578" w:rsidP="00585EC5">
      <w:pPr>
        <w:widowControl w:val="0"/>
        <w:spacing w:line="360" w:lineRule="auto"/>
        <w:ind w:firstLine="709"/>
        <w:jc w:val="both"/>
        <w:rPr>
          <w:sz w:val="28"/>
          <w:szCs w:val="28"/>
        </w:rPr>
      </w:pPr>
      <w:r w:rsidRPr="003944FE">
        <w:rPr>
          <w:bCs/>
          <w:sz w:val="28"/>
          <w:szCs w:val="28"/>
        </w:rPr>
        <w:t>Структура основных видов обрабатывающих производств в городе Кем</w:t>
      </w:r>
      <w:r w:rsidRPr="003944FE">
        <w:rPr>
          <w:bCs/>
          <w:sz w:val="28"/>
          <w:szCs w:val="28"/>
        </w:rPr>
        <w:t>е</w:t>
      </w:r>
      <w:r w:rsidRPr="003944FE">
        <w:rPr>
          <w:bCs/>
          <w:sz w:val="28"/>
          <w:szCs w:val="28"/>
        </w:rPr>
        <w:t xml:space="preserve">рово в 2018 </w:t>
      </w:r>
      <w:r w:rsidRPr="003944FE">
        <w:rPr>
          <w:sz w:val="28"/>
          <w:szCs w:val="28"/>
        </w:rPr>
        <w:t>году</w:t>
      </w:r>
      <w:r w:rsidRPr="003944FE">
        <w:rPr>
          <w:bCs/>
          <w:sz w:val="28"/>
          <w:szCs w:val="28"/>
        </w:rPr>
        <w:t xml:space="preserve"> представлена</w:t>
      </w:r>
      <w:r w:rsidR="003F694A" w:rsidRPr="003944FE">
        <w:rPr>
          <w:sz w:val="28"/>
          <w:szCs w:val="28"/>
        </w:rPr>
        <w:t xml:space="preserve"> на рисунке </w:t>
      </w:r>
      <w:r w:rsidR="00E34480" w:rsidRPr="003944FE">
        <w:rPr>
          <w:sz w:val="28"/>
          <w:szCs w:val="28"/>
        </w:rPr>
        <w:t>26</w:t>
      </w:r>
      <w:r w:rsidRPr="003944FE">
        <w:rPr>
          <w:sz w:val="28"/>
          <w:szCs w:val="28"/>
        </w:rPr>
        <w:t xml:space="preserve">. </w:t>
      </w:r>
    </w:p>
    <w:p w:rsidR="00E96F0E" w:rsidRPr="003944FE" w:rsidRDefault="00A1366F" w:rsidP="00585EC5">
      <w:pPr>
        <w:widowControl w:val="0"/>
        <w:spacing w:line="360" w:lineRule="auto"/>
        <w:jc w:val="center"/>
        <w:rPr>
          <w:noProof/>
          <w:sz w:val="28"/>
          <w:szCs w:val="28"/>
        </w:rPr>
      </w:pPr>
      <w:r w:rsidRPr="003944FE">
        <w:rPr>
          <w:noProof/>
          <w:sz w:val="28"/>
          <w:szCs w:val="28"/>
        </w:rPr>
        <w:drawing>
          <wp:inline distT="0" distB="0" distL="0" distR="0" wp14:anchorId="069C4FA8" wp14:editId="35A889D8">
            <wp:extent cx="5581934" cy="3725839"/>
            <wp:effectExtent l="0" t="0" r="0" b="8255"/>
            <wp:docPr id="6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3D6578" w:rsidRPr="003944FE" w:rsidRDefault="003D6578" w:rsidP="00585EC5">
      <w:pPr>
        <w:widowControl w:val="0"/>
        <w:numPr>
          <w:ilvl w:val="0"/>
          <w:numId w:val="3"/>
        </w:numPr>
        <w:tabs>
          <w:tab w:val="num" w:pos="1701"/>
        </w:tabs>
        <w:spacing w:line="360" w:lineRule="auto"/>
        <w:ind w:left="0"/>
        <w:jc w:val="center"/>
        <w:rPr>
          <w:b/>
          <w:sz w:val="28"/>
          <w:szCs w:val="28"/>
        </w:rPr>
      </w:pPr>
      <w:r w:rsidRPr="003944FE">
        <w:rPr>
          <w:b/>
          <w:sz w:val="28"/>
          <w:szCs w:val="28"/>
        </w:rPr>
        <w:t>Структура основных видов обрабатывающих производств</w:t>
      </w:r>
      <w:r w:rsidR="00141FBA" w:rsidRPr="003944FE">
        <w:rPr>
          <w:b/>
          <w:sz w:val="28"/>
          <w:szCs w:val="28"/>
        </w:rPr>
        <w:t xml:space="preserve">            </w:t>
      </w:r>
      <w:r w:rsidRPr="003944FE">
        <w:rPr>
          <w:b/>
          <w:sz w:val="28"/>
          <w:szCs w:val="28"/>
        </w:rPr>
        <w:t xml:space="preserve"> в городе Кемерово в 2018 </w:t>
      </w:r>
      <w:r w:rsidR="00AF7D61" w:rsidRPr="003944FE">
        <w:rPr>
          <w:b/>
          <w:sz w:val="28"/>
          <w:szCs w:val="28"/>
        </w:rPr>
        <w:t>годы</w:t>
      </w:r>
      <w:r w:rsidRPr="003944FE">
        <w:rPr>
          <w:b/>
          <w:sz w:val="28"/>
          <w:szCs w:val="28"/>
        </w:rPr>
        <w:t xml:space="preserve">, млн. </w:t>
      </w:r>
      <w:r w:rsidR="00585EC5">
        <w:rPr>
          <w:b/>
          <w:sz w:val="28"/>
          <w:szCs w:val="28"/>
        </w:rPr>
        <w:t>рублей</w:t>
      </w:r>
    </w:p>
    <w:p w:rsidR="00E96F0E" w:rsidRPr="003944FE" w:rsidRDefault="00E96F0E" w:rsidP="00585EC5">
      <w:pPr>
        <w:widowControl w:val="0"/>
        <w:shd w:val="clear" w:color="auto" w:fill="FFFFFF"/>
        <w:spacing w:line="360" w:lineRule="auto"/>
        <w:ind w:firstLine="709"/>
        <w:jc w:val="both"/>
        <w:rPr>
          <w:bCs/>
          <w:sz w:val="28"/>
          <w:szCs w:val="28"/>
        </w:rPr>
      </w:pPr>
      <w:r w:rsidRPr="003944FE">
        <w:rPr>
          <w:bCs/>
          <w:sz w:val="28"/>
          <w:szCs w:val="28"/>
        </w:rPr>
        <w:t xml:space="preserve">Из данных рисунка </w:t>
      </w:r>
      <w:r w:rsidR="00E34480" w:rsidRPr="003944FE">
        <w:rPr>
          <w:bCs/>
          <w:sz w:val="28"/>
          <w:szCs w:val="28"/>
        </w:rPr>
        <w:t>26</w:t>
      </w:r>
      <w:r w:rsidRPr="003944FE">
        <w:rPr>
          <w:bCs/>
          <w:sz w:val="28"/>
          <w:szCs w:val="28"/>
        </w:rPr>
        <w:t xml:space="preserve"> видно, что в структуре основных видов </w:t>
      </w:r>
      <w:r w:rsidR="0082574A">
        <w:rPr>
          <w:bCs/>
          <w:sz w:val="28"/>
          <w:szCs w:val="28"/>
        </w:rPr>
        <w:t xml:space="preserve">                                  </w:t>
      </w:r>
      <w:r w:rsidRPr="003944FE">
        <w:rPr>
          <w:bCs/>
          <w:sz w:val="28"/>
          <w:szCs w:val="28"/>
        </w:rPr>
        <w:t>обрабатывающих производств превалирует подвид экономической деятельн</w:t>
      </w:r>
      <w:r w:rsidRPr="003944FE">
        <w:rPr>
          <w:bCs/>
          <w:sz w:val="28"/>
          <w:szCs w:val="28"/>
        </w:rPr>
        <w:t>о</w:t>
      </w:r>
      <w:r w:rsidRPr="003944FE">
        <w:rPr>
          <w:bCs/>
          <w:sz w:val="28"/>
          <w:szCs w:val="28"/>
        </w:rPr>
        <w:t xml:space="preserve">сти «производство кокса и нефтепродуктов». Их доля в общем объеме </w:t>
      </w:r>
      <w:r w:rsidR="0082574A">
        <w:rPr>
          <w:bCs/>
          <w:sz w:val="28"/>
          <w:szCs w:val="28"/>
        </w:rPr>
        <w:t xml:space="preserve">                                     </w:t>
      </w:r>
      <w:r w:rsidRPr="003944FE">
        <w:rPr>
          <w:bCs/>
          <w:sz w:val="28"/>
          <w:szCs w:val="28"/>
        </w:rPr>
        <w:t>обрабатывающих</w:t>
      </w:r>
      <w:r w:rsidR="0082574A">
        <w:rPr>
          <w:bCs/>
          <w:sz w:val="28"/>
          <w:szCs w:val="28"/>
        </w:rPr>
        <w:t xml:space="preserve"> </w:t>
      </w:r>
      <w:r w:rsidRPr="003944FE">
        <w:rPr>
          <w:bCs/>
          <w:sz w:val="28"/>
          <w:szCs w:val="28"/>
        </w:rPr>
        <w:t xml:space="preserve">производств в 2018 году составляет 37,1 % или 48 489,7 млн. </w:t>
      </w:r>
      <w:r w:rsidR="00585EC5">
        <w:rPr>
          <w:bCs/>
          <w:sz w:val="28"/>
          <w:szCs w:val="28"/>
        </w:rPr>
        <w:t>рублей</w:t>
      </w:r>
      <w:r w:rsidR="0082574A">
        <w:rPr>
          <w:bCs/>
          <w:sz w:val="28"/>
          <w:szCs w:val="28"/>
        </w:rPr>
        <w:t>.</w:t>
      </w:r>
      <w:r w:rsidRPr="003944FE">
        <w:rPr>
          <w:bCs/>
          <w:sz w:val="28"/>
          <w:szCs w:val="28"/>
        </w:rPr>
        <w:t xml:space="preserve"> Далее располагается подвид экономической деятельности </w:t>
      </w:r>
      <w:r w:rsidR="0082574A">
        <w:rPr>
          <w:bCs/>
          <w:sz w:val="28"/>
          <w:szCs w:val="28"/>
        </w:rPr>
        <w:t xml:space="preserve">                                 </w:t>
      </w:r>
      <w:r w:rsidRPr="003944FE">
        <w:rPr>
          <w:bCs/>
          <w:sz w:val="28"/>
          <w:szCs w:val="28"/>
        </w:rPr>
        <w:t xml:space="preserve">«производство химических веществ и химических продуктов» – 36,6 % или 47 791,2 млн. </w:t>
      </w:r>
      <w:r w:rsidR="00585EC5">
        <w:rPr>
          <w:bCs/>
          <w:sz w:val="28"/>
          <w:szCs w:val="28"/>
        </w:rPr>
        <w:t>рублей</w:t>
      </w:r>
      <w:r w:rsidRPr="003944FE">
        <w:rPr>
          <w:bCs/>
          <w:sz w:val="28"/>
          <w:szCs w:val="28"/>
        </w:rPr>
        <w:t xml:space="preserve">, и «производство пищевых продуктов и напитков» – 9 % или 11 834,0 млн. </w:t>
      </w:r>
      <w:r w:rsidR="00585EC5">
        <w:rPr>
          <w:bCs/>
          <w:sz w:val="28"/>
          <w:szCs w:val="28"/>
        </w:rPr>
        <w:t>рублей</w:t>
      </w:r>
      <w:r w:rsidRPr="003944FE">
        <w:rPr>
          <w:bCs/>
          <w:sz w:val="28"/>
          <w:szCs w:val="28"/>
        </w:rPr>
        <w:t xml:space="preserve">  </w:t>
      </w:r>
    </w:p>
    <w:p w:rsidR="00E96F0E" w:rsidRPr="003944FE" w:rsidRDefault="00E96F0E" w:rsidP="00585EC5">
      <w:pPr>
        <w:widowControl w:val="0"/>
        <w:shd w:val="clear" w:color="auto" w:fill="FFFFFF"/>
        <w:spacing w:line="360" w:lineRule="auto"/>
        <w:ind w:firstLine="709"/>
        <w:jc w:val="both"/>
        <w:rPr>
          <w:bCs/>
          <w:sz w:val="28"/>
          <w:szCs w:val="28"/>
        </w:rPr>
      </w:pPr>
      <w:r w:rsidRPr="003944FE">
        <w:rPr>
          <w:bCs/>
          <w:sz w:val="28"/>
          <w:szCs w:val="28"/>
        </w:rPr>
        <w:t>Химическая промышленность города Кемерово представлена следующ</w:t>
      </w:r>
      <w:r w:rsidRPr="003944FE">
        <w:rPr>
          <w:bCs/>
          <w:sz w:val="28"/>
          <w:szCs w:val="28"/>
        </w:rPr>
        <w:t>и</w:t>
      </w:r>
      <w:r w:rsidRPr="003944FE">
        <w:rPr>
          <w:bCs/>
          <w:sz w:val="28"/>
          <w:szCs w:val="28"/>
        </w:rPr>
        <w:lastRenderedPageBreak/>
        <w:t>ми предприятиями.</w:t>
      </w:r>
    </w:p>
    <w:p w:rsidR="00E96F0E" w:rsidRPr="003944FE" w:rsidRDefault="00E96F0E" w:rsidP="00585EC5">
      <w:pPr>
        <w:widowControl w:val="0"/>
        <w:shd w:val="clear" w:color="auto" w:fill="FFFFFF"/>
        <w:spacing w:line="360" w:lineRule="auto"/>
        <w:ind w:firstLine="709"/>
        <w:jc w:val="both"/>
        <w:rPr>
          <w:bCs/>
          <w:sz w:val="28"/>
          <w:szCs w:val="28"/>
        </w:rPr>
      </w:pPr>
      <w:r w:rsidRPr="003944FE">
        <w:rPr>
          <w:bCs/>
          <w:sz w:val="28"/>
          <w:szCs w:val="28"/>
        </w:rPr>
        <w:t>КАО «Азот» входит в пятерку крупнейших производителей азотных удобрений в России для сельского хозяйства и промышленных потребителей, а также капролактам для химической отрасли. Основной поставщик аммиачной селитры промышленного применения горнодобывающим предприят</w:t>
      </w:r>
      <w:r w:rsidRPr="003944FE">
        <w:rPr>
          <w:bCs/>
          <w:sz w:val="28"/>
          <w:szCs w:val="28"/>
        </w:rPr>
        <w:t>и</w:t>
      </w:r>
      <w:r w:rsidRPr="003944FE">
        <w:rPr>
          <w:bCs/>
          <w:sz w:val="28"/>
          <w:szCs w:val="28"/>
        </w:rPr>
        <w:t>ям Сибири и Дальнего Востока. Ключевые рынки сбыта: Сибирь и Дальний В</w:t>
      </w:r>
      <w:r w:rsidRPr="003944FE">
        <w:rPr>
          <w:bCs/>
          <w:sz w:val="28"/>
          <w:szCs w:val="28"/>
        </w:rPr>
        <w:t>о</w:t>
      </w:r>
      <w:r w:rsidRPr="003944FE">
        <w:rPr>
          <w:bCs/>
          <w:sz w:val="28"/>
          <w:szCs w:val="28"/>
        </w:rPr>
        <w:t>сток (аммиачная селитра промышленного назначения, а также другие виды с/х удобрений), Юго-Восточная Азия (капролактам), Южная Америка, Индия, Южная Азия (минеральные удобрения, производит 1/3 общего объ</w:t>
      </w:r>
      <w:r w:rsidR="006B7FA5">
        <w:rPr>
          <w:bCs/>
          <w:sz w:val="28"/>
          <w:szCs w:val="28"/>
        </w:rPr>
        <w:t>е</w:t>
      </w:r>
      <w:r w:rsidRPr="003944FE">
        <w:rPr>
          <w:bCs/>
          <w:sz w:val="28"/>
          <w:szCs w:val="28"/>
        </w:rPr>
        <w:t>ма капр</w:t>
      </w:r>
      <w:r w:rsidRPr="003944FE">
        <w:rPr>
          <w:bCs/>
          <w:sz w:val="28"/>
          <w:szCs w:val="28"/>
        </w:rPr>
        <w:t>о</w:t>
      </w:r>
      <w:r w:rsidRPr="003944FE">
        <w:rPr>
          <w:bCs/>
          <w:sz w:val="28"/>
          <w:szCs w:val="28"/>
        </w:rPr>
        <w:t>лактама в России и обеспечивает около 50% общероссийского экспорта пр</w:t>
      </w:r>
      <w:r w:rsidRPr="003944FE">
        <w:rPr>
          <w:bCs/>
          <w:sz w:val="28"/>
          <w:szCs w:val="28"/>
        </w:rPr>
        <w:t>о</w:t>
      </w:r>
      <w:r w:rsidRPr="003944FE">
        <w:rPr>
          <w:bCs/>
          <w:sz w:val="28"/>
          <w:szCs w:val="28"/>
        </w:rPr>
        <w:t>дукта).</w:t>
      </w:r>
    </w:p>
    <w:p w:rsidR="00E96F0E" w:rsidRPr="003944FE" w:rsidRDefault="00E96F0E" w:rsidP="00585EC5">
      <w:pPr>
        <w:widowControl w:val="0"/>
        <w:shd w:val="clear" w:color="auto" w:fill="FFFFFF"/>
        <w:spacing w:line="360" w:lineRule="auto"/>
        <w:ind w:firstLine="709"/>
        <w:jc w:val="both"/>
        <w:rPr>
          <w:bCs/>
          <w:sz w:val="28"/>
          <w:szCs w:val="28"/>
        </w:rPr>
      </w:pPr>
      <w:r w:rsidRPr="003944FE">
        <w:rPr>
          <w:bCs/>
          <w:sz w:val="28"/>
          <w:szCs w:val="28"/>
        </w:rPr>
        <w:t>Сегодня в стадии проработки находится проект по строительству одного из самых крупных за последние 25 лет комплексов по производству удобрений в России. Ориентировочная стоимость проекта – 23 995 млн. рублей. Комплекс в 1,5 раза увеличит мощность КАО «Азот» (аммиак – 2 тыс. тонн в сутки, ка</w:t>
      </w:r>
      <w:r w:rsidRPr="003944FE">
        <w:rPr>
          <w:bCs/>
          <w:sz w:val="28"/>
          <w:szCs w:val="28"/>
        </w:rPr>
        <w:t>р</w:t>
      </w:r>
      <w:r w:rsidRPr="003944FE">
        <w:rPr>
          <w:bCs/>
          <w:sz w:val="28"/>
          <w:szCs w:val="28"/>
        </w:rPr>
        <w:t xml:space="preserve">бамид – 2,2 тыс. тонн в сутки, азотная кислота – 1,2 тыс. тонн в сутки, пористая аммиачная селитра – 1 тыс. тонн в сутки, нитрат сульфат аммония – 1,25 тыс. тонн в сутки). Будет создано более 450 новых рабочих мест. </w:t>
      </w:r>
    </w:p>
    <w:p w:rsidR="00E96F0E" w:rsidRPr="003944FE" w:rsidRDefault="00E96F0E" w:rsidP="00585EC5">
      <w:pPr>
        <w:widowControl w:val="0"/>
        <w:shd w:val="clear" w:color="auto" w:fill="FFFFFF"/>
        <w:spacing w:line="360" w:lineRule="auto"/>
        <w:ind w:firstLine="709"/>
        <w:jc w:val="both"/>
        <w:rPr>
          <w:bCs/>
          <w:sz w:val="28"/>
          <w:szCs w:val="28"/>
        </w:rPr>
      </w:pPr>
      <w:r w:rsidRPr="003944FE">
        <w:rPr>
          <w:bCs/>
          <w:sz w:val="28"/>
          <w:szCs w:val="28"/>
        </w:rPr>
        <w:t>До октября 2020 года предприятие планирует реализовать крупнома</w:t>
      </w:r>
      <w:r w:rsidRPr="003944FE">
        <w:rPr>
          <w:bCs/>
          <w:sz w:val="28"/>
          <w:szCs w:val="28"/>
        </w:rPr>
        <w:t>с</w:t>
      </w:r>
      <w:r w:rsidRPr="003944FE">
        <w:rPr>
          <w:bCs/>
          <w:sz w:val="28"/>
          <w:szCs w:val="28"/>
        </w:rPr>
        <w:t>штабный проект стоимостью 6 млрд. рублей. Конечной целью является увел</w:t>
      </w:r>
      <w:r w:rsidRPr="003944FE">
        <w:rPr>
          <w:bCs/>
          <w:sz w:val="28"/>
          <w:szCs w:val="28"/>
        </w:rPr>
        <w:t>и</w:t>
      </w:r>
      <w:r w:rsidRPr="003944FE">
        <w:rPr>
          <w:bCs/>
          <w:sz w:val="28"/>
          <w:szCs w:val="28"/>
        </w:rPr>
        <w:t>чение производственных мощностей по выпуску аммиачной селитры на 20%. Такого масштабного строительства на промплощадке КАО «Азот» не было с момента возведения крупнотоннажных агрегатов комбината. Проект предпол</w:t>
      </w:r>
      <w:r w:rsidRPr="003944FE">
        <w:rPr>
          <w:bCs/>
          <w:sz w:val="28"/>
          <w:szCs w:val="28"/>
        </w:rPr>
        <w:t>а</w:t>
      </w:r>
      <w:r w:rsidRPr="003944FE">
        <w:rPr>
          <w:bCs/>
          <w:sz w:val="28"/>
          <w:szCs w:val="28"/>
        </w:rPr>
        <w:t xml:space="preserve">гает </w:t>
      </w:r>
      <w:r w:rsidR="0082574A">
        <w:rPr>
          <w:bCs/>
          <w:sz w:val="28"/>
          <w:szCs w:val="28"/>
        </w:rPr>
        <w:t xml:space="preserve">                       </w:t>
      </w:r>
      <w:r w:rsidRPr="003944FE">
        <w:rPr>
          <w:bCs/>
          <w:sz w:val="28"/>
          <w:szCs w:val="28"/>
        </w:rPr>
        <w:t>реализацию 4 подпроектов:</w:t>
      </w:r>
    </w:p>
    <w:p w:rsidR="00E96F0E" w:rsidRPr="003944FE" w:rsidRDefault="00E96F0E" w:rsidP="00585EC5">
      <w:pPr>
        <w:widowControl w:val="0"/>
        <w:numPr>
          <w:ilvl w:val="0"/>
          <w:numId w:val="13"/>
        </w:numPr>
        <w:tabs>
          <w:tab w:val="left" w:pos="993"/>
        </w:tabs>
        <w:spacing w:line="360" w:lineRule="auto"/>
        <w:ind w:left="0" w:firstLine="709"/>
        <w:jc w:val="both"/>
        <w:rPr>
          <w:sz w:val="28"/>
          <w:szCs w:val="28"/>
        </w:rPr>
      </w:pPr>
      <w:r w:rsidRPr="003944FE">
        <w:rPr>
          <w:sz w:val="28"/>
          <w:szCs w:val="28"/>
        </w:rPr>
        <w:t>строительство цеха по производству азотной кислоты;</w:t>
      </w:r>
    </w:p>
    <w:p w:rsidR="00E96F0E" w:rsidRPr="003944FE" w:rsidRDefault="00E96F0E" w:rsidP="00585EC5">
      <w:pPr>
        <w:widowControl w:val="0"/>
        <w:numPr>
          <w:ilvl w:val="0"/>
          <w:numId w:val="13"/>
        </w:numPr>
        <w:tabs>
          <w:tab w:val="left" w:pos="993"/>
        </w:tabs>
        <w:spacing w:line="360" w:lineRule="auto"/>
        <w:ind w:left="0" w:firstLine="709"/>
        <w:jc w:val="both"/>
        <w:rPr>
          <w:sz w:val="28"/>
          <w:szCs w:val="28"/>
        </w:rPr>
      </w:pPr>
      <w:r w:rsidRPr="003944FE">
        <w:rPr>
          <w:sz w:val="28"/>
          <w:szCs w:val="28"/>
        </w:rPr>
        <w:t>техническое перевооружение цеха водорода;</w:t>
      </w:r>
    </w:p>
    <w:p w:rsidR="00E96F0E" w:rsidRPr="003944FE" w:rsidRDefault="00E96F0E" w:rsidP="00585EC5">
      <w:pPr>
        <w:widowControl w:val="0"/>
        <w:numPr>
          <w:ilvl w:val="0"/>
          <w:numId w:val="13"/>
        </w:numPr>
        <w:tabs>
          <w:tab w:val="left" w:pos="993"/>
        </w:tabs>
        <w:spacing w:line="360" w:lineRule="auto"/>
        <w:ind w:left="0" w:firstLine="709"/>
        <w:jc w:val="both"/>
        <w:rPr>
          <w:sz w:val="28"/>
          <w:szCs w:val="28"/>
        </w:rPr>
      </w:pPr>
      <w:r w:rsidRPr="003944FE">
        <w:rPr>
          <w:sz w:val="28"/>
          <w:szCs w:val="28"/>
        </w:rPr>
        <w:t>техническое перевооружение цеха по выпуску аммиачной селитры;</w:t>
      </w:r>
    </w:p>
    <w:p w:rsidR="00E96F0E" w:rsidRPr="003944FE" w:rsidRDefault="00E96F0E" w:rsidP="00585EC5">
      <w:pPr>
        <w:widowControl w:val="0"/>
        <w:numPr>
          <w:ilvl w:val="0"/>
          <w:numId w:val="13"/>
        </w:numPr>
        <w:tabs>
          <w:tab w:val="left" w:pos="993"/>
        </w:tabs>
        <w:spacing w:line="360" w:lineRule="auto"/>
        <w:ind w:left="0" w:firstLine="709"/>
        <w:jc w:val="both"/>
        <w:rPr>
          <w:sz w:val="28"/>
          <w:szCs w:val="28"/>
        </w:rPr>
      </w:pPr>
      <w:r w:rsidRPr="003944FE">
        <w:rPr>
          <w:sz w:val="28"/>
          <w:szCs w:val="28"/>
        </w:rPr>
        <w:t>техническое перевооружение агрегатов: Аммиак-1 и Аммиак-2.</w:t>
      </w:r>
    </w:p>
    <w:p w:rsidR="00E96F0E" w:rsidRPr="003944FE" w:rsidRDefault="00E96F0E" w:rsidP="00585EC5">
      <w:pPr>
        <w:widowControl w:val="0"/>
        <w:shd w:val="clear" w:color="auto" w:fill="FFFFFF"/>
        <w:spacing w:line="360" w:lineRule="auto"/>
        <w:ind w:firstLine="709"/>
        <w:jc w:val="both"/>
        <w:rPr>
          <w:bCs/>
          <w:sz w:val="28"/>
          <w:szCs w:val="28"/>
        </w:rPr>
      </w:pPr>
      <w:r w:rsidRPr="003944FE">
        <w:rPr>
          <w:bCs/>
          <w:sz w:val="28"/>
          <w:szCs w:val="28"/>
        </w:rPr>
        <w:t>Реализуется проект «Установка по производству азотной кислоты». Уст</w:t>
      </w:r>
      <w:r w:rsidRPr="003944FE">
        <w:rPr>
          <w:bCs/>
          <w:sz w:val="28"/>
          <w:szCs w:val="28"/>
        </w:rPr>
        <w:t>а</w:t>
      </w:r>
      <w:r w:rsidRPr="003944FE">
        <w:rPr>
          <w:bCs/>
          <w:sz w:val="28"/>
          <w:szCs w:val="28"/>
        </w:rPr>
        <w:t>новка более эффективна и экологична: показатели по выбросам вредных и з</w:t>
      </w:r>
      <w:r w:rsidRPr="003944FE">
        <w:rPr>
          <w:bCs/>
          <w:sz w:val="28"/>
          <w:szCs w:val="28"/>
        </w:rPr>
        <w:t>а</w:t>
      </w:r>
      <w:r w:rsidRPr="003944FE">
        <w:rPr>
          <w:bCs/>
          <w:sz w:val="28"/>
          <w:szCs w:val="28"/>
        </w:rPr>
        <w:lastRenderedPageBreak/>
        <w:t xml:space="preserve">грязняющих веществ в атмосферу в 3 раза ниже, чем у действующих агрегатов. </w:t>
      </w:r>
    </w:p>
    <w:p w:rsidR="00E96F0E" w:rsidRPr="003944FE" w:rsidRDefault="00E96F0E" w:rsidP="00585EC5">
      <w:pPr>
        <w:widowControl w:val="0"/>
        <w:shd w:val="clear" w:color="auto" w:fill="FFFFFF"/>
        <w:spacing w:line="360" w:lineRule="auto"/>
        <w:ind w:firstLine="709"/>
        <w:jc w:val="both"/>
        <w:rPr>
          <w:bCs/>
          <w:sz w:val="28"/>
          <w:szCs w:val="28"/>
        </w:rPr>
      </w:pPr>
      <w:r w:rsidRPr="003944FE">
        <w:rPr>
          <w:bCs/>
          <w:sz w:val="28"/>
          <w:szCs w:val="28"/>
        </w:rPr>
        <w:t xml:space="preserve">ООО «Химпром» </w:t>
      </w:r>
      <w:r w:rsidR="00921DC2" w:rsidRPr="003944FE">
        <w:rPr>
          <w:bCs/>
          <w:sz w:val="28"/>
          <w:szCs w:val="28"/>
        </w:rPr>
        <w:t xml:space="preserve">– </w:t>
      </w:r>
      <w:r w:rsidRPr="003944FE">
        <w:rPr>
          <w:bCs/>
          <w:sz w:val="28"/>
          <w:szCs w:val="28"/>
        </w:rPr>
        <w:t>ведущий производитель:</w:t>
      </w:r>
    </w:p>
    <w:p w:rsidR="00E96F0E" w:rsidRPr="003944FE" w:rsidRDefault="00E96F0E" w:rsidP="00585EC5">
      <w:pPr>
        <w:widowControl w:val="0"/>
        <w:numPr>
          <w:ilvl w:val="0"/>
          <w:numId w:val="13"/>
        </w:numPr>
        <w:tabs>
          <w:tab w:val="left" w:pos="993"/>
        </w:tabs>
        <w:spacing w:line="360" w:lineRule="auto"/>
        <w:ind w:left="0" w:firstLine="709"/>
        <w:jc w:val="both"/>
        <w:rPr>
          <w:sz w:val="28"/>
          <w:szCs w:val="28"/>
        </w:rPr>
      </w:pPr>
      <w:r w:rsidRPr="003944FE">
        <w:rPr>
          <w:sz w:val="28"/>
          <w:szCs w:val="28"/>
        </w:rPr>
        <w:t>продуктов хлорного производства;</w:t>
      </w:r>
    </w:p>
    <w:p w:rsidR="00E96F0E" w:rsidRPr="003944FE" w:rsidRDefault="00E96F0E" w:rsidP="00585EC5">
      <w:pPr>
        <w:widowControl w:val="0"/>
        <w:numPr>
          <w:ilvl w:val="0"/>
          <w:numId w:val="13"/>
        </w:numPr>
        <w:tabs>
          <w:tab w:val="left" w:pos="993"/>
        </w:tabs>
        <w:spacing w:line="360" w:lineRule="auto"/>
        <w:ind w:left="0" w:firstLine="709"/>
        <w:jc w:val="both"/>
        <w:rPr>
          <w:sz w:val="28"/>
          <w:szCs w:val="28"/>
        </w:rPr>
      </w:pPr>
      <w:r w:rsidRPr="003944FE">
        <w:rPr>
          <w:sz w:val="28"/>
          <w:szCs w:val="28"/>
        </w:rPr>
        <w:t>кислоты;</w:t>
      </w:r>
    </w:p>
    <w:p w:rsidR="00E96F0E" w:rsidRPr="003944FE" w:rsidRDefault="00E96F0E" w:rsidP="00585EC5">
      <w:pPr>
        <w:widowControl w:val="0"/>
        <w:numPr>
          <w:ilvl w:val="0"/>
          <w:numId w:val="13"/>
        </w:numPr>
        <w:tabs>
          <w:tab w:val="left" w:pos="993"/>
        </w:tabs>
        <w:spacing w:line="360" w:lineRule="auto"/>
        <w:ind w:left="0" w:firstLine="709"/>
        <w:jc w:val="both"/>
        <w:rPr>
          <w:sz w:val="28"/>
          <w:szCs w:val="28"/>
        </w:rPr>
      </w:pPr>
      <w:r w:rsidRPr="003944FE">
        <w:rPr>
          <w:sz w:val="28"/>
          <w:szCs w:val="28"/>
        </w:rPr>
        <w:t>продуктов органического синтеза;</w:t>
      </w:r>
    </w:p>
    <w:p w:rsidR="00E96F0E" w:rsidRPr="003944FE" w:rsidRDefault="00E96F0E" w:rsidP="00585EC5">
      <w:pPr>
        <w:widowControl w:val="0"/>
        <w:numPr>
          <w:ilvl w:val="0"/>
          <w:numId w:val="13"/>
        </w:numPr>
        <w:tabs>
          <w:tab w:val="left" w:pos="993"/>
        </w:tabs>
        <w:spacing w:line="360" w:lineRule="auto"/>
        <w:ind w:left="0" w:firstLine="709"/>
        <w:jc w:val="both"/>
        <w:rPr>
          <w:sz w:val="28"/>
          <w:szCs w:val="28"/>
        </w:rPr>
      </w:pPr>
      <w:r w:rsidRPr="003944FE">
        <w:rPr>
          <w:sz w:val="28"/>
          <w:szCs w:val="28"/>
        </w:rPr>
        <w:t>автохимии;</w:t>
      </w:r>
    </w:p>
    <w:p w:rsidR="00E96F0E" w:rsidRPr="003944FE" w:rsidRDefault="00E96F0E" w:rsidP="00585EC5">
      <w:pPr>
        <w:widowControl w:val="0"/>
        <w:numPr>
          <w:ilvl w:val="0"/>
          <w:numId w:val="13"/>
        </w:numPr>
        <w:tabs>
          <w:tab w:val="left" w:pos="993"/>
        </w:tabs>
        <w:spacing w:line="360" w:lineRule="auto"/>
        <w:ind w:left="0" w:firstLine="709"/>
        <w:jc w:val="both"/>
        <w:rPr>
          <w:sz w:val="28"/>
          <w:szCs w:val="28"/>
        </w:rPr>
      </w:pPr>
      <w:r w:rsidRPr="003944FE">
        <w:rPr>
          <w:sz w:val="28"/>
          <w:szCs w:val="28"/>
        </w:rPr>
        <w:t>теплоносителей.</w:t>
      </w:r>
    </w:p>
    <w:p w:rsidR="00141FBA" w:rsidRPr="003944FE" w:rsidRDefault="00E96F0E" w:rsidP="00585EC5">
      <w:pPr>
        <w:widowControl w:val="0"/>
        <w:shd w:val="clear" w:color="auto" w:fill="FFFFFF"/>
        <w:spacing w:line="360" w:lineRule="auto"/>
        <w:ind w:firstLine="709"/>
        <w:jc w:val="both"/>
        <w:rPr>
          <w:bCs/>
          <w:sz w:val="28"/>
          <w:szCs w:val="28"/>
        </w:rPr>
      </w:pPr>
      <w:r w:rsidRPr="003944FE">
        <w:rPr>
          <w:bCs/>
          <w:sz w:val="28"/>
          <w:szCs w:val="28"/>
        </w:rPr>
        <w:t>ООО «Химпром» реализует масштабный проект «Создание производства гипохлорита кальция». Гипохлорит кальция используется для производства дезинфицирующих средств, обеззараживания, и очистки воды. С учетом знач</w:t>
      </w:r>
      <w:r w:rsidRPr="003944FE">
        <w:rPr>
          <w:bCs/>
          <w:sz w:val="28"/>
          <w:szCs w:val="28"/>
        </w:rPr>
        <w:t>и</w:t>
      </w:r>
      <w:r w:rsidRPr="003944FE">
        <w:rPr>
          <w:bCs/>
          <w:sz w:val="28"/>
          <w:szCs w:val="28"/>
        </w:rPr>
        <w:t>тельного содержания хлора он выгоднее, безопаснее в перевозке и использов</w:t>
      </w:r>
      <w:r w:rsidRPr="003944FE">
        <w:rPr>
          <w:bCs/>
          <w:sz w:val="28"/>
          <w:szCs w:val="28"/>
        </w:rPr>
        <w:t>а</w:t>
      </w:r>
      <w:r w:rsidRPr="003944FE">
        <w:rPr>
          <w:bCs/>
          <w:sz w:val="28"/>
          <w:szCs w:val="28"/>
        </w:rPr>
        <w:t>нии, чем используемый сегодня жидкий гипохлорит натрия, поэтому не искл</w:t>
      </w:r>
      <w:r w:rsidRPr="003944FE">
        <w:rPr>
          <w:bCs/>
          <w:sz w:val="28"/>
          <w:szCs w:val="28"/>
        </w:rPr>
        <w:t>ю</w:t>
      </w:r>
      <w:r w:rsidRPr="003944FE">
        <w:rPr>
          <w:bCs/>
          <w:sz w:val="28"/>
          <w:szCs w:val="28"/>
        </w:rPr>
        <w:t>чено значительное увеличение использования гипохлорита кальция для целей водоочистки. Но основной спрос на гипохлорит кальция на рынке РФ опред</w:t>
      </w:r>
      <w:r w:rsidRPr="003944FE">
        <w:rPr>
          <w:bCs/>
          <w:sz w:val="28"/>
          <w:szCs w:val="28"/>
        </w:rPr>
        <w:t>е</w:t>
      </w:r>
      <w:r w:rsidRPr="003944FE">
        <w:rPr>
          <w:bCs/>
          <w:sz w:val="28"/>
          <w:szCs w:val="28"/>
        </w:rPr>
        <w:t xml:space="preserve">ляется в настоящее время объемами золотодобычи из рудных месторождений, где он используется для обезвреживания цианидов. </w:t>
      </w:r>
    </w:p>
    <w:p w:rsidR="00E96F0E" w:rsidRPr="003944FE" w:rsidRDefault="00E96F0E" w:rsidP="00585EC5">
      <w:pPr>
        <w:widowControl w:val="0"/>
        <w:shd w:val="clear" w:color="auto" w:fill="FFFFFF"/>
        <w:spacing w:line="360" w:lineRule="auto"/>
        <w:ind w:firstLine="709"/>
        <w:jc w:val="both"/>
        <w:rPr>
          <w:bCs/>
          <w:sz w:val="28"/>
          <w:szCs w:val="28"/>
        </w:rPr>
      </w:pPr>
      <w:r w:rsidRPr="003944FE">
        <w:rPr>
          <w:bCs/>
          <w:sz w:val="28"/>
          <w:szCs w:val="28"/>
        </w:rPr>
        <w:t>Ежегодно золотодобывающими предприятиями России потребляется п</w:t>
      </w:r>
      <w:r w:rsidRPr="003944FE">
        <w:rPr>
          <w:bCs/>
          <w:sz w:val="28"/>
          <w:szCs w:val="28"/>
        </w:rPr>
        <w:t>о</w:t>
      </w:r>
      <w:r w:rsidRPr="003944FE">
        <w:rPr>
          <w:bCs/>
          <w:sz w:val="28"/>
          <w:szCs w:val="28"/>
        </w:rPr>
        <w:t>рядка 18-24 тыс. т гипохлорита кальция. Золотодобывающие предприятия и</w:t>
      </w:r>
      <w:r w:rsidRPr="003944FE">
        <w:rPr>
          <w:bCs/>
          <w:sz w:val="28"/>
          <w:szCs w:val="28"/>
        </w:rPr>
        <w:t>с</w:t>
      </w:r>
      <w:r w:rsidRPr="003944FE">
        <w:rPr>
          <w:bCs/>
          <w:sz w:val="28"/>
          <w:szCs w:val="28"/>
        </w:rPr>
        <w:t>пользуют гипохлорит кальция китайского производства с содержанием акти</w:t>
      </w:r>
      <w:r w:rsidRPr="003944FE">
        <w:rPr>
          <w:bCs/>
          <w:sz w:val="28"/>
          <w:szCs w:val="28"/>
        </w:rPr>
        <w:t>в</w:t>
      </w:r>
      <w:r w:rsidRPr="003944FE">
        <w:rPr>
          <w:bCs/>
          <w:sz w:val="28"/>
          <w:szCs w:val="28"/>
        </w:rPr>
        <w:t>ного хлора не менее 65%. На сегодняшний день в России гипохлорит кальция со столь высоким содержанием активного хлора не производится. При дост</w:t>
      </w:r>
      <w:r w:rsidRPr="003944FE">
        <w:rPr>
          <w:bCs/>
          <w:sz w:val="28"/>
          <w:szCs w:val="28"/>
        </w:rPr>
        <w:t>и</w:t>
      </w:r>
      <w:r w:rsidRPr="003944FE">
        <w:rPr>
          <w:bCs/>
          <w:sz w:val="28"/>
          <w:szCs w:val="28"/>
        </w:rPr>
        <w:t xml:space="preserve">жении целевого объема продаж по проекту 5000 т в год </w:t>
      </w:r>
      <w:r w:rsidR="00141FBA" w:rsidRPr="003944FE">
        <w:rPr>
          <w:sz w:val="28"/>
          <w:szCs w:val="28"/>
        </w:rPr>
        <w:t xml:space="preserve">– </w:t>
      </w:r>
      <w:r w:rsidRPr="003944FE">
        <w:rPr>
          <w:bCs/>
          <w:sz w:val="28"/>
          <w:szCs w:val="28"/>
        </w:rPr>
        <w:t>20</w:t>
      </w:r>
      <w:r w:rsidR="00141FBA" w:rsidRPr="003944FE">
        <w:rPr>
          <w:bCs/>
          <w:sz w:val="28"/>
          <w:szCs w:val="28"/>
        </w:rPr>
        <w:t xml:space="preserve"> </w:t>
      </w:r>
      <w:r w:rsidRPr="003944FE">
        <w:rPr>
          <w:bCs/>
          <w:sz w:val="28"/>
          <w:szCs w:val="28"/>
        </w:rPr>
        <w:t>% доля рынка Ро</w:t>
      </w:r>
      <w:r w:rsidRPr="003944FE">
        <w:rPr>
          <w:bCs/>
          <w:sz w:val="28"/>
          <w:szCs w:val="28"/>
        </w:rPr>
        <w:t>с</w:t>
      </w:r>
      <w:r w:rsidR="00141FBA" w:rsidRPr="003944FE">
        <w:rPr>
          <w:bCs/>
          <w:sz w:val="28"/>
          <w:szCs w:val="28"/>
        </w:rPr>
        <w:t xml:space="preserve">сии, которую планирует занять </w:t>
      </w:r>
      <w:r w:rsidRPr="003944FE">
        <w:rPr>
          <w:bCs/>
          <w:sz w:val="28"/>
          <w:szCs w:val="28"/>
        </w:rPr>
        <w:t xml:space="preserve">ООО «Химпром». </w:t>
      </w:r>
    </w:p>
    <w:p w:rsidR="00E96F0E" w:rsidRPr="003944FE" w:rsidRDefault="00E96F0E" w:rsidP="00585EC5">
      <w:pPr>
        <w:widowControl w:val="0"/>
        <w:shd w:val="clear" w:color="auto" w:fill="FFFFFF"/>
        <w:spacing w:line="360" w:lineRule="auto"/>
        <w:ind w:firstLine="709"/>
        <w:jc w:val="both"/>
        <w:rPr>
          <w:bCs/>
          <w:sz w:val="28"/>
          <w:szCs w:val="28"/>
        </w:rPr>
      </w:pPr>
      <w:r w:rsidRPr="003944FE">
        <w:rPr>
          <w:bCs/>
          <w:sz w:val="28"/>
          <w:szCs w:val="28"/>
        </w:rPr>
        <w:t>Данный проект является проектом импортозамещения, гипохлорит кал</w:t>
      </w:r>
      <w:r w:rsidRPr="003944FE">
        <w:rPr>
          <w:bCs/>
          <w:sz w:val="28"/>
          <w:szCs w:val="28"/>
        </w:rPr>
        <w:t>ь</w:t>
      </w:r>
      <w:r w:rsidRPr="003944FE">
        <w:rPr>
          <w:bCs/>
          <w:sz w:val="28"/>
          <w:szCs w:val="28"/>
        </w:rPr>
        <w:t>ция включен в план мероприятий по импортозамещению в отрасли химической промышленности Российской Федерации, утвержденный приказом Минпро</w:t>
      </w:r>
      <w:r w:rsidRPr="003944FE">
        <w:rPr>
          <w:bCs/>
          <w:sz w:val="28"/>
          <w:szCs w:val="28"/>
        </w:rPr>
        <w:t>м</w:t>
      </w:r>
      <w:r w:rsidRPr="003944FE">
        <w:rPr>
          <w:bCs/>
          <w:sz w:val="28"/>
          <w:szCs w:val="28"/>
        </w:rPr>
        <w:t>торга России от 29.01.2016 №</w:t>
      </w:r>
      <w:r w:rsidR="00141FBA" w:rsidRPr="003944FE">
        <w:rPr>
          <w:bCs/>
          <w:sz w:val="28"/>
          <w:szCs w:val="28"/>
        </w:rPr>
        <w:t xml:space="preserve"> </w:t>
      </w:r>
      <w:r w:rsidRPr="003944FE">
        <w:rPr>
          <w:bCs/>
          <w:sz w:val="28"/>
          <w:szCs w:val="28"/>
        </w:rPr>
        <w:t xml:space="preserve">197. </w:t>
      </w:r>
    </w:p>
    <w:p w:rsidR="00E96F0E" w:rsidRPr="003944FE" w:rsidRDefault="00E96F0E" w:rsidP="00585EC5">
      <w:pPr>
        <w:widowControl w:val="0"/>
        <w:shd w:val="clear" w:color="auto" w:fill="FFFFFF"/>
        <w:spacing w:line="360" w:lineRule="auto"/>
        <w:ind w:firstLine="709"/>
        <w:jc w:val="both"/>
        <w:rPr>
          <w:bCs/>
          <w:sz w:val="28"/>
          <w:szCs w:val="28"/>
        </w:rPr>
      </w:pPr>
      <w:r w:rsidRPr="003944FE">
        <w:rPr>
          <w:bCs/>
          <w:sz w:val="28"/>
          <w:szCs w:val="28"/>
        </w:rPr>
        <w:t>ООО ПО «Токем» – крупнейший производитель полимерных материалов, ионитов ядерного класса. Единственное в России производство технических и чистых ионообменных смол для подготовки воды в тепловой и атомной энерг</w:t>
      </w:r>
      <w:r w:rsidRPr="003944FE">
        <w:rPr>
          <w:bCs/>
          <w:sz w:val="28"/>
          <w:szCs w:val="28"/>
        </w:rPr>
        <w:t>е</w:t>
      </w:r>
      <w:r w:rsidRPr="003944FE">
        <w:rPr>
          <w:bCs/>
          <w:sz w:val="28"/>
          <w:szCs w:val="28"/>
        </w:rPr>
        <w:lastRenderedPageBreak/>
        <w:t xml:space="preserve">тике, химической и металлургической промышленности. </w:t>
      </w:r>
    </w:p>
    <w:p w:rsidR="00E96F0E" w:rsidRPr="003944FE" w:rsidRDefault="00E96F0E" w:rsidP="00585EC5">
      <w:pPr>
        <w:widowControl w:val="0"/>
        <w:shd w:val="clear" w:color="auto" w:fill="FFFFFF"/>
        <w:spacing w:line="360" w:lineRule="auto"/>
        <w:ind w:firstLine="709"/>
        <w:jc w:val="both"/>
        <w:rPr>
          <w:bCs/>
          <w:sz w:val="28"/>
          <w:szCs w:val="28"/>
        </w:rPr>
      </w:pPr>
      <w:r w:rsidRPr="003944FE">
        <w:rPr>
          <w:bCs/>
          <w:sz w:val="28"/>
          <w:szCs w:val="28"/>
        </w:rPr>
        <w:t xml:space="preserve">Номенклатура производимой продукции: </w:t>
      </w:r>
    </w:p>
    <w:p w:rsidR="00E96F0E" w:rsidRPr="003944FE" w:rsidRDefault="00E96F0E" w:rsidP="00585EC5">
      <w:pPr>
        <w:widowControl w:val="0"/>
        <w:numPr>
          <w:ilvl w:val="0"/>
          <w:numId w:val="13"/>
        </w:numPr>
        <w:tabs>
          <w:tab w:val="left" w:pos="993"/>
        </w:tabs>
        <w:spacing w:line="360" w:lineRule="auto"/>
        <w:ind w:left="0" w:firstLine="709"/>
        <w:jc w:val="both"/>
        <w:rPr>
          <w:sz w:val="28"/>
          <w:szCs w:val="28"/>
        </w:rPr>
      </w:pPr>
      <w:r w:rsidRPr="003944FE">
        <w:rPr>
          <w:sz w:val="28"/>
          <w:szCs w:val="28"/>
        </w:rPr>
        <w:t>смолы для тепловой энергетики и конденсатоочиски;</w:t>
      </w:r>
    </w:p>
    <w:p w:rsidR="00E96F0E" w:rsidRPr="003944FE" w:rsidRDefault="00E96F0E" w:rsidP="00585EC5">
      <w:pPr>
        <w:widowControl w:val="0"/>
        <w:numPr>
          <w:ilvl w:val="0"/>
          <w:numId w:val="13"/>
        </w:numPr>
        <w:tabs>
          <w:tab w:val="left" w:pos="993"/>
        </w:tabs>
        <w:spacing w:line="360" w:lineRule="auto"/>
        <w:ind w:left="0" w:firstLine="709"/>
        <w:jc w:val="both"/>
        <w:rPr>
          <w:sz w:val="28"/>
          <w:szCs w:val="28"/>
        </w:rPr>
      </w:pPr>
      <w:r w:rsidRPr="003944FE">
        <w:rPr>
          <w:sz w:val="28"/>
          <w:szCs w:val="28"/>
        </w:rPr>
        <w:t>смолы для атомных электростанций;</w:t>
      </w:r>
    </w:p>
    <w:p w:rsidR="00E96F0E" w:rsidRPr="003944FE" w:rsidRDefault="00E96F0E" w:rsidP="00585EC5">
      <w:pPr>
        <w:widowControl w:val="0"/>
        <w:numPr>
          <w:ilvl w:val="0"/>
          <w:numId w:val="13"/>
        </w:numPr>
        <w:tabs>
          <w:tab w:val="left" w:pos="993"/>
        </w:tabs>
        <w:spacing w:line="360" w:lineRule="auto"/>
        <w:ind w:left="0" w:firstLine="709"/>
        <w:jc w:val="both"/>
        <w:rPr>
          <w:sz w:val="28"/>
          <w:szCs w:val="28"/>
        </w:rPr>
      </w:pPr>
      <w:r w:rsidRPr="003944FE">
        <w:rPr>
          <w:sz w:val="28"/>
          <w:szCs w:val="28"/>
        </w:rPr>
        <w:t>смолы для получения особо чистой воды в электронике и медицине;</w:t>
      </w:r>
    </w:p>
    <w:p w:rsidR="00E96F0E" w:rsidRPr="003944FE" w:rsidRDefault="00E96F0E" w:rsidP="00585EC5">
      <w:pPr>
        <w:widowControl w:val="0"/>
        <w:numPr>
          <w:ilvl w:val="0"/>
          <w:numId w:val="13"/>
        </w:numPr>
        <w:tabs>
          <w:tab w:val="left" w:pos="993"/>
        </w:tabs>
        <w:spacing w:line="360" w:lineRule="auto"/>
        <w:ind w:left="0" w:firstLine="709"/>
        <w:jc w:val="both"/>
        <w:rPr>
          <w:sz w:val="28"/>
          <w:szCs w:val="28"/>
        </w:rPr>
      </w:pPr>
      <w:r w:rsidRPr="003944FE">
        <w:rPr>
          <w:sz w:val="28"/>
          <w:szCs w:val="28"/>
        </w:rPr>
        <w:t>смолы катализа;</w:t>
      </w:r>
    </w:p>
    <w:p w:rsidR="00E96F0E" w:rsidRPr="003944FE" w:rsidRDefault="00E96F0E" w:rsidP="00585EC5">
      <w:pPr>
        <w:widowControl w:val="0"/>
        <w:numPr>
          <w:ilvl w:val="0"/>
          <w:numId w:val="13"/>
        </w:numPr>
        <w:tabs>
          <w:tab w:val="left" w:pos="993"/>
        </w:tabs>
        <w:spacing w:line="360" w:lineRule="auto"/>
        <w:ind w:left="0" w:firstLine="709"/>
        <w:jc w:val="both"/>
        <w:rPr>
          <w:sz w:val="28"/>
          <w:szCs w:val="28"/>
        </w:rPr>
      </w:pPr>
      <w:r w:rsidRPr="003944FE">
        <w:rPr>
          <w:sz w:val="28"/>
          <w:szCs w:val="28"/>
        </w:rPr>
        <w:t>ионообменные смолы и готовые смеси для ФСД;</w:t>
      </w:r>
    </w:p>
    <w:p w:rsidR="00E96F0E" w:rsidRPr="003944FE" w:rsidRDefault="00E96F0E" w:rsidP="00585EC5">
      <w:pPr>
        <w:widowControl w:val="0"/>
        <w:numPr>
          <w:ilvl w:val="0"/>
          <w:numId w:val="13"/>
        </w:numPr>
        <w:tabs>
          <w:tab w:val="left" w:pos="993"/>
        </w:tabs>
        <w:spacing w:line="360" w:lineRule="auto"/>
        <w:ind w:left="0" w:firstLine="709"/>
        <w:jc w:val="both"/>
        <w:rPr>
          <w:sz w:val="28"/>
          <w:szCs w:val="28"/>
        </w:rPr>
      </w:pPr>
      <w:r w:rsidRPr="003944FE">
        <w:rPr>
          <w:sz w:val="28"/>
          <w:szCs w:val="28"/>
        </w:rPr>
        <w:t>сильнокислотные гелевые катиониты и аниониты;</w:t>
      </w:r>
    </w:p>
    <w:p w:rsidR="00E96F0E" w:rsidRPr="003944FE" w:rsidRDefault="00E96F0E" w:rsidP="00585EC5">
      <w:pPr>
        <w:widowControl w:val="0"/>
        <w:numPr>
          <w:ilvl w:val="0"/>
          <w:numId w:val="13"/>
        </w:numPr>
        <w:tabs>
          <w:tab w:val="left" w:pos="993"/>
        </w:tabs>
        <w:spacing w:line="360" w:lineRule="auto"/>
        <w:ind w:left="0" w:firstLine="709"/>
        <w:jc w:val="both"/>
        <w:rPr>
          <w:sz w:val="28"/>
          <w:szCs w:val="28"/>
        </w:rPr>
      </w:pPr>
      <w:r w:rsidRPr="003944FE">
        <w:rPr>
          <w:sz w:val="28"/>
          <w:szCs w:val="28"/>
        </w:rPr>
        <w:t>сильнокислотные пористые катиониты и аниониты;</w:t>
      </w:r>
    </w:p>
    <w:p w:rsidR="00E96F0E" w:rsidRPr="003944FE" w:rsidRDefault="00E96F0E" w:rsidP="00585EC5">
      <w:pPr>
        <w:widowControl w:val="0"/>
        <w:numPr>
          <w:ilvl w:val="0"/>
          <w:numId w:val="13"/>
        </w:numPr>
        <w:tabs>
          <w:tab w:val="left" w:pos="993"/>
        </w:tabs>
        <w:spacing w:line="360" w:lineRule="auto"/>
        <w:ind w:left="0" w:firstLine="709"/>
        <w:jc w:val="both"/>
        <w:rPr>
          <w:sz w:val="28"/>
          <w:szCs w:val="28"/>
        </w:rPr>
      </w:pPr>
      <w:r w:rsidRPr="003944FE">
        <w:rPr>
          <w:sz w:val="28"/>
          <w:szCs w:val="28"/>
        </w:rPr>
        <w:t>инертные материалы;</w:t>
      </w:r>
    </w:p>
    <w:p w:rsidR="00E96F0E" w:rsidRPr="003944FE" w:rsidRDefault="00E96F0E" w:rsidP="00585EC5">
      <w:pPr>
        <w:widowControl w:val="0"/>
        <w:numPr>
          <w:ilvl w:val="0"/>
          <w:numId w:val="13"/>
        </w:numPr>
        <w:tabs>
          <w:tab w:val="left" w:pos="993"/>
        </w:tabs>
        <w:spacing w:line="360" w:lineRule="auto"/>
        <w:ind w:left="0" w:firstLine="709"/>
        <w:jc w:val="both"/>
        <w:rPr>
          <w:sz w:val="28"/>
          <w:szCs w:val="28"/>
        </w:rPr>
      </w:pPr>
      <w:r w:rsidRPr="003944FE">
        <w:rPr>
          <w:sz w:val="28"/>
          <w:szCs w:val="28"/>
        </w:rPr>
        <w:t>смолы для энергетических установок.</w:t>
      </w:r>
    </w:p>
    <w:p w:rsidR="00167AC7" w:rsidRPr="003944FE" w:rsidRDefault="00167AC7" w:rsidP="00585EC5">
      <w:pPr>
        <w:pStyle w:val="3"/>
        <w:keepNext w:val="0"/>
        <w:keepLines w:val="0"/>
        <w:widowControl w:val="0"/>
        <w:numPr>
          <w:ilvl w:val="2"/>
          <w:numId w:val="2"/>
        </w:numPr>
        <w:tabs>
          <w:tab w:val="left" w:pos="1701"/>
          <w:tab w:val="left" w:pos="2127"/>
        </w:tabs>
        <w:spacing w:before="240" w:after="240" w:line="360" w:lineRule="auto"/>
        <w:ind w:left="0" w:firstLine="709"/>
        <w:jc w:val="both"/>
        <w:rPr>
          <w:rFonts w:ascii="Times New Roman" w:hAnsi="Times New Roman"/>
          <w:b/>
          <w:bCs/>
          <w:color w:val="auto"/>
          <w:sz w:val="32"/>
          <w:szCs w:val="32"/>
          <w:lang w:eastAsia="ru-RU"/>
        </w:rPr>
      </w:pPr>
      <w:bookmarkStart w:id="45" w:name="_Toc479446897"/>
      <w:bookmarkStart w:id="46" w:name="_Toc506913732"/>
      <w:bookmarkStart w:id="47" w:name="_Toc25150301"/>
      <w:r w:rsidRPr="003944FE">
        <w:rPr>
          <w:rFonts w:ascii="Times New Roman" w:hAnsi="Times New Roman"/>
          <w:b/>
          <w:bCs/>
          <w:color w:val="auto"/>
          <w:sz w:val="32"/>
          <w:szCs w:val="32"/>
          <w:lang w:eastAsia="ru-RU"/>
        </w:rPr>
        <w:t>Анализ развития малого и среднего предпринимател</w:t>
      </w:r>
      <w:r w:rsidRPr="003944FE">
        <w:rPr>
          <w:rFonts w:ascii="Times New Roman" w:hAnsi="Times New Roman"/>
          <w:b/>
          <w:bCs/>
          <w:color w:val="auto"/>
          <w:sz w:val="32"/>
          <w:szCs w:val="32"/>
          <w:lang w:eastAsia="ru-RU"/>
        </w:rPr>
        <w:t>ь</w:t>
      </w:r>
      <w:r w:rsidRPr="003944FE">
        <w:rPr>
          <w:rFonts w:ascii="Times New Roman" w:hAnsi="Times New Roman"/>
          <w:b/>
          <w:bCs/>
          <w:color w:val="auto"/>
          <w:sz w:val="32"/>
          <w:szCs w:val="32"/>
          <w:lang w:eastAsia="ru-RU"/>
        </w:rPr>
        <w:t>ства</w:t>
      </w:r>
      <w:bookmarkEnd w:id="45"/>
      <w:bookmarkEnd w:id="46"/>
      <w:bookmarkEnd w:id="47"/>
    </w:p>
    <w:p w:rsidR="00591079" w:rsidRPr="003944FE" w:rsidRDefault="00591079" w:rsidP="00585EC5">
      <w:pPr>
        <w:widowControl w:val="0"/>
        <w:spacing w:line="360" w:lineRule="auto"/>
        <w:ind w:firstLine="709"/>
        <w:jc w:val="both"/>
        <w:rPr>
          <w:bCs/>
          <w:sz w:val="28"/>
          <w:szCs w:val="28"/>
        </w:rPr>
      </w:pPr>
      <w:r w:rsidRPr="003944FE">
        <w:rPr>
          <w:bCs/>
          <w:sz w:val="28"/>
          <w:szCs w:val="28"/>
        </w:rPr>
        <w:t>Город Кемерово занимает 1-е место по числу субъектов малого и средн</w:t>
      </w:r>
      <w:r w:rsidRPr="003944FE">
        <w:rPr>
          <w:bCs/>
          <w:sz w:val="28"/>
          <w:szCs w:val="28"/>
        </w:rPr>
        <w:t>е</w:t>
      </w:r>
      <w:r w:rsidRPr="003944FE">
        <w:rPr>
          <w:bCs/>
          <w:sz w:val="28"/>
          <w:szCs w:val="28"/>
        </w:rPr>
        <w:t xml:space="preserve">го предпринимательства в Кемеровской области. В 2018 году </w:t>
      </w:r>
      <w:r w:rsidR="00CF3477">
        <w:rPr>
          <w:bCs/>
          <w:sz w:val="28"/>
          <w:szCs w:val="28"/>
        </w:rPr>
        <w:t>на территории г</w:t>
      </w:r>
      <w:r w:rsidR="00CF3477">
        <w:rPr>
          <w:bCs/>
          <w:sz w:val="28"/>
          <w:szCs w:val="28"/>
        </w:rPr>
        <w:t>о</w:t>
      </w:r>
      <w:r w:rsidR="00CF3477">
        <w:rPr>
          <w:bCs/>
          <w:sz w:val="28"/>
          <w:szCs w:val="28"/>
        </w:rPr>
        <w:t xml:space="preserve">рода </w:t>
      </w:r>
      <w:r w:rsidRPr="003944FE">
        <w:rPr>
          <w:sz w:val="28"/>
          <w:szCs w:val="28"/>
        </w:rPr>
        <w:t>действовало 24 497 субъектов малого</w:t>
      </w:r>
      <w:r w:rsidR="00CF3477">
        <w:rPr>
          <w:sz w:val="28"/>
          <w:szCs w:val="28"/>
        </w:rPr>
        <w:t xml:space="preserve"> и среднего</w:t>
      </w:r>
      <w:r w:rsidRPr="003944FE">
        <w:rPr>
          <w:sz w:val="28"/>
          <w:szCs w:val="28"/>
        </w:rPr>
        <w:t xml:space="preserve"> </w:t>
      </w:r>
      <w:r w:rsidR="00CF3477">
        <w:rPr>
          <w:sz w:val="28"/>
          <w:szCs w:val="28"/>
        </w:rPr>
        <w:t>предпринимательства, в том числе</w:t>
      </w:r>
      <w:r w:rsidRPr="003944FE">
        <w:rPr>
          <w:sz w:val="28"/>
          <w:szCs w:val="28"/>
        </w:rPr>
        <w:t xml:space="preserve"> 13 924 организации и 10 573</w:t>
      </w:r>
      <w:r w:rsidR="00CF3477">
        <w:rPr>
          <w:sz w:val="28"/>
          <w:szCs w:val="28"/>
        </w:rPr>
        <w:t xml:space="preserve"> индивидуальных предпринимателя, что </w:t>
      </w:r>
      <w:r w:rsidRPr="003944FE">
        <w:rPr>
          <w:sz w:val="28"/>
          <w:szCs w:val="28"/>
        </w:rPr>
        <w:t>составило 439 ед. на 10 000 человек населения.</w:t>
      </w:r>
    </w:p>
    <w:p w:rsidR="00591079" w:rsidRPr="003944FE" w:rsidRDefault="00591079" w:rsidP="00585EC5">
      <w:pPr>
        <w:widowControl w:val="0"/>
        <w:spacing w:line="360" w:lineRule="auto"/>
        <w:ind w:firstLine="709"/>
        <w:jc w:val="both"/>
        <w:rPr>
          <w:bCs/>
          <w:sz w:val="28"/>
          <w:szCs w:val="28"/>
        </w:rPr>
      </w:pPr>
      <w:r w:rsidRPr="003944FE">
        <w:rPr>
          <w:bCs/>
          <w:sz w:val="28"/>
          <w:szCs w:val="28"/>
        </w:rPr>
        <w:t>Количество занятых в малом бизнесе составляет порядка 30 % от занятых в экономике города.</w:t>
      </w:r>
    </w:p>
    <w:p w:rsidR="00591079" w:rsidRPr="003944FE" w:rsidRDefault="00591079" w:rsidP="00585EC5">
      <w:pPr>
        <w:widowControl w:val="0"/>
        <w:spacing w:line="360" w:lineRule="auto"/>
        <w:ind w:right="-2" w:firstLine="709"/>
        <w:jc w:val="both"/>
        <w:rPr>
          <w:bCs/>
          <w:sz w:val="28"/>
          <w:szCs w:val="28"/>
        </w:rPr>
      </w:pPr>
      <w:r w:rsidRPr="003944FE">
        <w:rPr>
          <w:bCs/>
          <w:sz w:val="28"/>
          <w:szCs w:val="28"/>
        </w:rPr>
        <w:t xml:space="preserve">В таблице 5 представлена динамика основных показателей малого и </w:t>
      </w:r>
      <w:r w:rsidR="007A55A6">
        <w:rPr>
          <w:bCs/>
          <w:sz w:val="28"/>
          <w:szCs w:val="28"/>
        </w:rPr>
        <w:t xml:space="preserve">                </w:t>
      </w:r>
      <w:r w:rsidRPr="003944FE">
        <w:rPr>
          <w:bCs/>
          <w:sz w:val="28"/>
          <w:szCs w:val="28"/>
        </w:rPr>
        <w:t>среднего предпринимательства в городе Кемерово за период с 2016 по 2018 г</w:t>
      </w:r>
      <w:r w:rsidRPr="003944FE">
        <w:rPr>
          <w:bCs/>
          <w:sz w:val="28"/>
          <w:szCs w:val="28"/>
        </w:rPr>
        <w:t>о</w:t>
      </w:r>
      <w:r w:rsidRPr="003944FE">
        <w:rPr>
          <w:bCs/>
          <w:sz w:val="28"/>
          <w:szCs w:val="28"/>
        </w:rPr>
        <w:t>ды.</w:t>
      </w:r>
    </w:p>
    <w:p w:rsidR="00591079" w:rsidRPr="003944FE" w:rsidRDefault="00591079" w:rsidP="00585EC5">
      <w:pPr>
        <w:widowControl w:val="0"/>
        <w:spacing w:line="360" w:lineRule="auto"/>
        <w:ind w:firstLine="709"/>
        <w:jc w:val="both"/>
        <w:rPr>
          <w:bCs/>
          <w:sz w:val="28"/>
          <w:szCs w:val="28"/>
        </w:rPr>
        <w:sectPr w:rsidR="00591079" w:rsidRPr="003944FE" w:rsidSect="003851CF">
          <w:footerReference w:type="default" r:id="rId45"/>
          <w:pgSz w:w="11906" w:h="16838"/>
          <w:pgMar w:top="709" w:right="567" w:bottom="1134" w:left="1701" w:header="709" w:footer="709" w:gutter="0"/>
          <w:cols w:space="708"/>
          <w:docGrid w:linePitch="360"/>
        </w:sectPr>
      </w:pPr>
    </w:p>
    <w:p w:rsidR="00591079" w:rsidRPr="003944FE" w:rsidRDefault="00591079" w:rsidP="00585EC5">
      <w:pPr>
        <w:widowControl w:val="0"/>
        <w:numPr>
          <w:ilvl w:val="0"/>
          <w:numId w:val="4"/>
        </w:numPr>
        <w:tabs>
          <w:tab w:val="left" w:pos="1560"/>
        </w:tabs>
        <w:spacing w:line="360" w:lineRule="auto"/>
        <w:ind w:left="0" w:firstLine="0"/>
        <w:jc w:val="both"/>
        <w:rPr>
          <w:b/>
          <w:sz w:val="28"/>
          <w:szCs w:val="28"/>
        </w:rPr>
      </w:pPr>
      <w:r w:rsidRPr="003944FE">
        <w:rPr>
          <w:b/>
          <w:sz w:val="28"/>
          <w:szCs w:val="28"/>
        </w:rPr>
        <w:lastRenderedPageBreak/>
        <w:t xml:space="preserve">Динамика основных показателей малого и среднего предпринимательства в городе Кемерово                  </w:t>
      </w:r>
      <w:r w:rsidR="009B2D79" w:rsidRPr="003944FE">
        <w:rPr>
          <w:b/>
          <w:sz w:val="28"/>
          <w:szCs w:val="28"/>
        </w:rPr>
        <w:t xml:space="preserve">  за период с 2016 по 2018 годы</w:t>
      </w:r>
    </w:p>
    <w:tbl>
      <w:tblPr>
        <w:tblW w:w="4915" w:type="pct"/>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ook w:val="04A0" w:firstRow="1" w:lastRow="0" w:firstColumn="1" w:lastColumn="0" w:noHBand="0" w:noVBand="1"/>
      </w:tblPr>
      <w:tblGrid>
        <w:gridCol w:w="3777"/>
        <w:gridCol w:w="1045"/>
        <w:gridCol w:w="1331"/>
        <w:gridCol w:w="1221"/>
        <w:gridCol w:w="1294"/>
        <w:gridCol w:w="1542"/>
        <w:gridCol w:w="1177"/>
        <w:gridCol w:w="1555"/>
        <w:gridCol w:w="1593"/>
      </w:tblGrid>
      <w:tr w:rsidR="003944FE" w:rsidRPr="003944FE" w:rsidTr="00141FBA">
        <w:trPr>
          <w:trHeight w:val="525"/>
          <w:tblHeader/>
          <w:jc w:val="center"/>
        </w:trPr>
        <w:tc>
          <w:tcPr>
            <w:tcW w:w="1299" w:type="pct"/>
            <w:tcBorders>
              <w:top w:val="single" w:sz="18" w:space="0" w:color="auto"/>
              <w:bottom w:val="double" w:sz="6" w:space="0" w:color="auto"/>
              <w:right w:val="double" w:sz="6" w:space="0" w:color="auto"/>
            </w:tcBorders>
            <w:shd w:val="clear" w:color="000000" w:fill="FFFFFF"/>
            <w:vAlign w:val="center"/>
            <w:hideMark/>
          </w:tcPr>
          <w:p w:rsidR="00591079" w:rsidRPr="003944FE" w:rsidRDefault="00591079" w:rsidP="00585EC5">
            <w:pPr>
              <w:widowControl w:val="0"/>
              <w:spacing w:line="360" w:lineRule="auto"/>
              <w:jc w:val="center"/>
              <w:rPr>
                <w:b/>
                <w:bCs/>
              </w:rPr>
            </w:pPr>
            <w:r w:rsidRPr="003944FE">
              <w:rPr>
                <w:b/>
                <w:bCs/>
              </w:rPr>
              <w:t>Наименование показателя</w:t>
            </w:r>
          </w:p>
        </w:tc>
        <w:tc>
          <w:tcPr>
            <w:tcW w:w="359" w:type="pct"/>
            <w:tcBorders>
              <w:top w:val="single" w:sz="18" w:space="0" w:color="auto"/>
              <w:left w:val="double" w:sz="6" w:space="0" w:color="auto"/>
              <w:bottom w:val="double" w:sz="6" w:space="0" w:color="auto"/>
              <w:right w:val="double" w:sz="6" w:space="0" w:color="auto"/>
            </w:tcBorders>
            <w:shd w:val="clear" w:color="000000" w:fill="FFFFFF"/>
            <w:vAlign w:val="center"/>
            <w:hideMark/>
          </w:tcPr>
          <w:p w:rsidR="00591079" w:rsidRPr="003944FE" w:rsidRDefault="00591079" w:rsidP="00585EC5">
            <w:pPr>
              <w:widowControl w:val="0"/>
              <w:spacing w:line="360" w:lineRule="auto"/>
              <w:jc w:val="center"/>
              <w:rPr>
                <w:b/>
                <w:bCs/>
              </w:rPr>
            </w:pPr>
            <w:r w:rsidRPr="003944FE">
              <w:rPr>
                <w:b/>
                <w:bCs/>
              </w:rPr>
              <w:t>Ед. изм.</w:t>
            </w:r>
          </w:p>
        </w:tc>
        <w:tc>
          <w:tcPr>
            <w:tcW w:w="458" w:type="pct"/>
            <w:tcBorders>
              <w:top w:val="single" w:sz="18" w:space="0" w:color="auto"/>
              <w:left w:val="double" w:sz="6" w:space="0" w:color="auto"/>
              <w:bottom w:val="double" w:sz="6" w:space="0" w:color="auto"/>
            </w:tcBorders>
            <w:shd w:val="clear" w:color="000000" w:fill="FFFFFF"/>
            <w:vAlign w:val="center"/>
            <w:hideMark/>
          </w:tcPr>
          <w:p w:rsidR="00591079" w:rsidRPr="003944FE" w:rsidRDefault="00591079" w:rsidP="00585EC5">
            <w:pPr>
              <w:widowControl w:val="0"/>
              <w:spacing w:line="360" w:lineRule="auto"/>
              <w:jc w:val="center"/>
              <w:rPr>
                <w:b/>
                <w:bCs/>
              </w:rPr>
            </w:pPr>
            <w:r w:rsidRPr="003944FE">
              <w:rPr>
                <w:b/>
                <w:bCs/>
              </w:rPr>
              <w:t>2016 г.</w:t>
            </w:r>
          </w:p>
        </w:tc>
        <w:tc>
          <w:tcPr>
            <w:tcW w:w="420" w:type="pct"/>
            <w:tcBorders>
              <w:top w:val="single" w:sz="18" w:space="0" w:color="auto"/>
              <w:bottom w:val="double" w:sz="6" w:space="0" w:color="auto"/>
            </w:tcBorders>
            <w:shd w:val="clear" w:color="000000" w:fill="FFFFFF"/>
            <w:vAlign w:val="center"/>
            <w:hideMark/>
          </w:tcPr>
          <w:p w:rsidR="00591079" w:rsidRPr="003944FE" w:rsidRDefault="00591079" w:rsidP="00585EC5">
            <w:pPr>
              <w:widowControl w:val="0"/>
              <w:spacing w:line="360" w:lineRule="auto"/>
              <w:jc w:val="center"/>
              <w:rPr>
                <w:b/>
                <w:bCs/>
              </w:rPr>
            </w:pPr>
            <w:r w:rsidRPr="003944FE">
              <w:rPr>
                <w:b/>
                <w:bCs/>
              </w:rPr>
              <w:t>2017 г.</w:t>
            </w:r>
          </w:p>
        </w:tc>
        <w:tc>
          <w:tcPr>
            <w:tcW w:w="445" w:type="pct"/>
            <w:tcBorders>
              <w:top w:val="single" w:sz="18" w:space="0" w:color="auto"/>
              <w:bottom w:val="double" w:sz="6" w:space="0" w:color="auto"/>
            </w:tcBorders>
            <w:shd w:val="clear" w:color="000000" w:fill="FFFFFF"/>
            <w:vAlign w:val="center"/>
            <w:hideMark/>
          </w:tcPr>
          <w:p w:rsidR="00591079" w:rsidRPr="003944FE" w:rsidRDefault="00591079" w:rsidP="00585EC5">
            <w:pPr>
              <w:widowControl w:val="0"/>
              <w:spacing w:line="360" w:lineRule="auto"/>
              <w:jc w:val="center"/>
              <w:rPr>
                <w:b/>
                <w:bCs/>
              </w:rPr>
            </w:pPr>
            <w:r w:rsidRPr="003944FE">
              <w:rPr>
                <w:b/>
                <w:bCs/>
              </w:rPr>
              <w:t>Темп р</w:t>
            </w:r>
            <w:r w:rsidRPr="003944FE">
              <w:rPr>
                <w:b/>
                <w:bCs/>
              </w:rPr>
              <w:t>о</w:t>
            </w:r>
            <w:r w:rsidRPr="003944FE">
              <w:rPr>
                <w:b/>
                <w:bCs/>
              </w:rPr>
              <w:t>ста (%)</w:t>
            </w:r>
          </w:p>
        </w:tc>
        <w:tc>
          <w:tcPr>
            <w:tcW w:w="530" w:type="pct"/>
            <w:tcBorders>
              <w:top w:val="single" w:sz="18" w:space="0" w:color="auto"/>
              <w:bottom w:val="double" w:sz="6" w:space="0" w:color="auto"/>
            </w:tcBorders>
            <w:shd w:val="clear" w:color="000000" w:fill="FFFFFF"/>
            <w:vAlign w:val="center"/>
            <w:hideMark/>
          </w:tcPr>
          <w:p w:rsidR="00591079" w:rsidRPr="003944FE" w:rsidRDefault="00591079" w:rsidP="00585EC5">
            <w:pPr>
              <w:widowControl w:val="0"/>
              <w:spacing w:line="360" w:lineRule="auto"/>
              <w:jc w:val="center"/>
              <w:rPr>
                <w:b/>
                <w:bCs/>
              </w:rPr>
            </w:pPr>
            <w:r w:rsidRPr="003944FE">
              <w:rPr>
                <w:b/>
                <w:bCs/>
              </w:rPr>
              <w:t>Отклонение (ед.)</w:t>
            </w:r>
          </w:p>
        </w:tc>
        <w:tc>
          <w:tcPr>
            <w:tcW w:w="405" w:type="pct"/>
            <w:tcBorders>
              <w:top w:val="single" w:sz="18" w:space="0" w:color="auto"/>
              <w:bottom w:val="double" w:sz="6" w:space="0" w:color="auto"/>
            </w:tcBorders>
            <w:shd w:val="clear" w:color="000000" w:fill="FFFFFF"/>
            <w:vAlign w:val="center"/>
            <w:hideMark/>
          </w:tcPr>
          <w:p w:rsidR="00591079" w:rsidRPr="003944FE" w:rsidRDefault="00591079" w:rsidP="00585EC5">
            <w:pPr>
              <w:widowControl w:val="0"/>
              <w:spacing w:line="360" w:lineRule="auto"/>
              <w:jc w:val="center"/>
              <w:rPr>
                <w:b/>
                <w:bCs/>
              </w:rPr>
            </w:pPr>
            <w:r w:rsidRPr="003944FE">
              <w:rPr>
                <w:b/>
                <w:bCs/>
              </w:rPr>
              <w:t>2018 г.</w:t>
            </w:r>
          </w:p>
        </w:tc>
        <w:tc>
          <w:tcPr>
            <w:tcW w:w="535" w:type="pct"/>
            <w:tcBorders>
              <w:top w:val="single" w:sz="18" w:space="0" w:color="auto"/>
              <w:bottom w:val="double" w:sz="6" w:space="0" w:color="auto"/>
            </w:tcBorders>
            <w:shd w:val="clear" w:color="000000" w:fill="FFFFFF"/>
            <w:vAlign w:val="center"/>
            <w:hideMark/>
          </w:tcPr>
          <w:p w:rsidR="00591079" w:rsidRPr="003944FE" w:rsidRDefault="00591079" w:rsidP="00585EC5">
            <w:pPr>
              <w:widowControl w:val="0"/>
              <w:spacing w:line="360" w:lineRule="auto"/>
              <w:jc w:val="center"/>
              <w:rPr>
                <w:b/>
                <w:bCs/>
              </w:rPr>
            </w:pPr>
            <w:r w:rsidRPr="003944FE">
              <w:rPr>
                <w:b/>
                <w:bCs/>
              </w:rPr>
              <w:t>Темп роста (%)</w:t>
            </w:r>
          </w:p>
        </w:tc>
        <w:tc>
          <w:tcPr>
            <w:tcW w:w="548" w:type="pct"/>
            <w:tcBorders>
              <w:top w:val="single" w:sz="18" w:space="0" w:color="auto"/>
              <w:bottom w:val="double" w:sz="6" w:space="0" w:color="auto"/>
            </w:tcBorders>
            <w:shd w:val="clear" w:color="000000" w:fill="FFFFFF"/>
            <w:vAlign w:val="center"/>
            <w:hideMark/>
          </w:tcPr>
          <w:p w:rsidR="00591079" w:rsidRPr="003944FE" w:rsidRDefault="00591079" w:rsidP="00585EC5">
            <w:pPr>
              <w:widowControl w:val="0"/>
              <w:spacing w:line="360" w:lineRule="auto"/>
              <w:jc w:val="center"/>
              <w:rPr>
                <w:b/>
                <w:bCs/>
              </w:rPr>
            </w:pPr>
            <w:r w:rsidRPr="003944FE">
              <w:rPr>
                <w:b/>
                <w:bCs/>
              </w:rPr>
              <w:t>Отклонение (ед.)</w:t>
            </w:r>
          </w:p>
        </w:tc>
      </w:tr>
      <w:tr w:rsidR="003944FE" w:rsidRPr="003944FE" w:rsidTr="00141FBA">
        <w:trPr>
          <w:trHeight w:val="315"/>
          <w:jc w:val="center"/>
        </w:trPr>
        <w:tc>
          <w:tcPr>
            <w:tcW w:w="1299" w:type="pct"/>
            <w:tcBorders>
              <w:right w:val="double" w:sz="6" w:space="0" w:color="auto"/>
            </w:tcBorders>
            <w:shd w:val="clear" w:color="auto" w:fill="auto"/>
            <w:vAlign w:val="center"/>
          </w:tcPr>
          <w:p w:rsidR="009B2D79" w:rsidRPr="003944FE" w:rsidRDefault="009B2D79" w:rsidP="00585EC5">
            <w:pPr>
              <w:widowControl w:val="0"/>
              <w:spacing w:line="360" w:lineRule="auto"/>
              <w:rPr>
                <w:bCs/>
              </w:rPr>
            </w:pPr>
            <w:r w:rsidRPr="003944FE">
              <w:rPr>
                <w:bCs/>
              </w:rPr>
              <w:t>Число малых и средних предпри</w:t>
            </w:r>
            <w:r w:rsidRPr="003944FE">
              <w:rPr>
                <w:bCs/>
              </w:rPr>
              <w:t>я</w:t>
            </w:r>
            <w:r w:rsidRPr="003944FE">
              <w:rPr>
                <w:bCs/>
              </w:rPr>
              <w:t>тий, включая микропредприятия</w:t>
            </w:r>
          </w:p>
        </w:tc>
        <w:tc>
          <w:tcPr>
            <w:tcW w:w="359" w:type="pct"/>
            <w:tcBorders>
              <w:left w:val="double" w:sz="6" w:space="0" w:color="auto"/>
              <w:right w:val="double" w:sz="6" w:space="0" w:color="auto"/>
            </w:tcBorders>
            <w:shd w:val="clear" w:color="auto" w:fill="auto"/>
            <w:vAlign w:val="center"/>
          </w:tcPr>
          <w:p w:rsidR="009B2D79" w:rsidRPr="003944FE" w:rsidRDefault="009B2D79" w:rsidP="00585EC5">
            <w:pPr>
              <w:widowControl w:val="0"/>
              <w:spacing w:line="360" w:lineRule="auto"/>
              <w:jc w:val="center"/>
            </w:pPr>
            <w:r w:rsidRPr="003944FE">
              <w:t>единиц</w:t>
            </w:r>
          </w:p>
        </w:tc>
        <w:tc>
          <w:tcPr>
            <w:tcW w:w="458" w:type="pct"/>
            <w:tcBorders>
              <w:left w:val="double" w:sz="6" w:space="0" w:color="auto"/>
            </w:tcBorders>
            <w:shd w:val="clear" w:color="auto" w:fill="auto"/>
            <w:vAlign w:val="center"/>
          </w:tcPr>
          <w:p w:rsidR="009B2D79" w:rsidRPr="003944FE" w:rsidRDefault="009B2D79" w:rsidP="00585EC5">
            <w:pPr>
              <w:widowControl w:val="0"/>
              <w:spacing w:line="360" w:lineRule="auto"/>
              <w:jc w:val="center"/>
            </w:pPr>
            <w:r w:rsidRPr="003944FE">
              <w:t>17 299</w:t>
            </w:r>
          </w:p>
        </w:tc>
        <w:tc>
          <w:tcPr>
            <w:tcW w:w="420" w:type="pct"/>
            <w:shd w:val="clear" w:color="auto" w:fill="auto"/>
            <w:vAlign w:val="center"/>
          </w:tcPr>
          <w:p w:rsidR="009B2D79" w:rsidRPr="003944FE" w:rsidRDefault="009B2D79" w:rsidP="00585EC5">
            <w:pPr>
              <w:widowControl w:val="0"/>
              <w:spacing w:line="360" w:lineRule="auto"/>
              <w:jc w:val="center"/>
            </w:pPr>
            <w:r w:rsidRPr="003944FE">
              <w:t>14 537</w:t>
            </w:r>
          </w:p>
        </w:tc>
        <w:tc>
          <w:tcPr>
            <w:tcW w:w="445" w:type="pct"/>
            <w:shd w:val="clear" w:color="auto" w:fill="auto"/>
            <w:vAlign w:val="center"/>
          </w:tcPr>
          <w:p w:rsidR="009B2D79" w:rsidRPr="003944FE" w:rsidRDefault="009B2D79" w:rsidP="00585EC5">
            <w:pPr>
              <w:widowControl w:val="0"/>
              <w:spacing w:line="360" w:lineRule="auto"/>
              <w:jc w:val="center"/>
            </w:pPr>
            <w:r w:rsidRPr="003944FE">
              <w:t>84,03</w:t>
            </w:r>
          </w:p>
        </w:tc>
        <w:tc>
          <w:tcPr>
            <w:tcW w:w="530" w:type="pct"/>
            <w:shd w:val="clear" w:color="auto" w:fill="auto"/>
            <w:vAlign w:val="center"/>
          </w:tcPr>
          <w:p w:rsidR="009B2D79" w:rsidRPr="003944FE" w:rsidRDefault="009B2D79" w:rsidP="00585EC5">
            <w:pPr>
              <w:widowControl w:val="0"/>
              <w:spacing w:line="360" w:lineRule="auto"/>
              <w:jc w:val="center"/>
            </w:pPr>
            <w:r w:rsidRPr="003944FE">
              <w:t>-15,97</w:t>
            </w:r>
          </w:p>
        </w:tc>
        <w:tc>
          <w:tcPr>
            <w:tcW w:w="405" w:type="pct"/>
            <w:shd w:val="clear" w:color="auto" w:fill="auto"/>
            <w:vAlign w:val="center"/>
          </w:tcPr>
          <w:p w:rsidR="009B2D79" w:rsidRPr="003944FE" w:rsidRDefault="009B2D79" w:rsidP="00585EC5">
            <w:pPr>
              <w:widowControl w:val="0"/>
              <w:spacing w:line="360" w:lineRule="auto"/>
              <w:jc w:val="center"/>
            </w:pPr>
            <w:r w:rsidRPr="003944FE">
              <w:t>13 924</w:t>
            </w:r>
          </w:p>
        </w:tc>
        <w:tc>
          <w:tcPr>
            <w:tcW w:w="535" w:type="pct"/>
            <w:shd w:val="clear" w:color="auto" w:fill="auto"/>
            <w:vAlign w:val="center"/>
          </w:tcPr>
          <w:p w:rsidR="009B2D79" w:rsidRPr="003944FE" w:rsidRDefault="009B2D79" w:rsidP="00585EC5">
            <w:pPr>
              <w:widowControl w:val="0"/>
              <w:spacing w:line="360" w:lineRule="auto"/>
              <w:jc w:val="center"/>
            </w:pPr>
            <w:r w:rsidRPr="003944FE">
              <w:t>95,78</w:t>
            </w:r>
          </w:p>
        </w:tc>
        <w:tc>
          <w:tcPr>
            <w:tcW w:w="548" w:type="pct"/>
            <w:shd w:val="clear" w:color="auto" w:fill="auto"/>
            <w:vAlign w:val="center"/>
          </w:tcPr>
          <w:p w:rsidR="009B2D79" w:rsidRPr="003944FE" w:rsidRDefault="009B2D79" w:rsidP="00585EC5">
            <w:pPr>
              <w:widowControl w:val="0"/>
              <w:spacing w:line="360" w:lineRule="auto"/>
              <w:jc w:val="center"/>
            </w:pPr>
            <w:r w:rsidRPr="003944FE">
              <w:t>-4,22</w:t>
            </w:r>
          </w:p>
        </w:tc>
      </w:tr>
      <w:tr w:rsidR="003944FE" w:rsidRPr="003944FE" w:rsidTr="00141FBA">
        <w:trPr>
          <w:trHeight w:val="315"/>
          <w:jc w:val="center"/>
        </w:trPr>
        <w:tc>
          <w:tcPr>
            <w:tcW w:w="1299" w:type="pct"/>
            <w:tcBorders>
              <w:right w:val="double" w:sz="6" w:space="0" w:color="auto"/>
            </w:tcBorders>
            <w:shd w:val="clear" w:color="auto" w:fill="auto"/>
            <w:vAlign w:val="center"/>
          </w:tcPr>
          <w:p w:rsidR="009B2D79" w:rsidRPr="003944FE" w:rsidRDefault="009B2D79" w:rsidP="00585EC5">
            <w:pPr>
              <w:widowControl w:val="0"/>
              <w:spacing w:line="360" w:lineRule="auto"/>
              <w:rPr>
                <w:bCs/>
              </w:rPr>
            </w:pPr>
            <w:r w:rsidRPr="003944FE">
              <w:rPr>
                <w:bCs/>
              </w:rPr>
              <w:t>Среднесписочная численность р</w:t>
            </w:r>
            <w:r w:rsidRPr="003944FE">
              <w:rPr>
                <w:bCs/>
              </w:rPr>
              <w:t>а</w:t>
            </w:r>
            <w:r w:rsidRPr="003944FE">
              <w:rPr>
                <w:bCs/>
              </w:rPr>
              <w:t>ботников малых и средних пре</w:t>
            </w:r>
            <w:r w:rsidRPr="003944FE">
              <w:rPr>
                <w:bCs/>
              </w:rPr>
              <w:t>д</w:t>
            </w:r>
            <w:r w:rsidRPr="003944FE">
              <w:rPr>
                <w:bCs/>
              </w:rPr>
              <w:t>приятий, включая микропредпр</w:t>
            </w:r>
            <w:r w:rsidRPr="003944FE">
              <w:rPr>
                <w:bCs/>
              </w:rPr>
              <w:t>и</w:t>
            </w:r>
            <w:r w:rsidRPr="003944FE">
              <w:rPr>
                <w:bCs/>
              </w:rPr>
              <w:t>ятия (без внешних совместителей)</w:t>
            </w:r>
          </w:p>
        </w:tc>
        <w:tc>
          <w:tcPr>
            <w:tcW w:w="359" w:type="pct"/>
            <w:tcBorders>
              <w:left w:val="double" w:sz="6" w:space="0" w:color="auto"/>
              <w:right w:val="double" w:sz="6" w:space="0" w:color="auto"/>
            </w:tcBorders>
            <w:shd w:val="clear" w:color="auto" w:fill="auto"/>
            <w:vAlign w:val="center"/>
          </w:tcPr>
          <w:p w:rsidR="009B2D79" w:rsidRPr="003944FE" w:rsidRDefault="009B2D79" w:rsidP="00585EC5">
            <w:pPr>
              <w:widowControl w:val="0"/>
              <w:spacing w:line="360" w:lineRule="auto"/>
              <w:jc w:val="center"/>
            </w:pPr>
            <w:r w:rsidRPr="003944FE">
              <w:t>чел.</w:t>
            </w:r>
          </w:p>
        </w:tc>
        <w:tc>
          <w:tcPr>
            <w:tcW w:w="458" w:type="pct"/>
            <w:tcBorders>
              <w:left w:val="double" w:sz="6" w:space="0" w:color="auto"/>
            </w:tcBorders>
            <w:shd w:val="clear" w:color="auto" w:fill="auto"/>
            <w:vAlign w:val="center"/>
          </w:tcPr>
          <w:p w:rsidR="009B2D79" w:rsidRPr="003944FE" w:rsidRDefault="00FE214D" w:rsidP="00585EC5">
            <w:pPr>
              <w:widowControl w:val="0"/>
              <w:spacing w:line="360" w:lineRule="auto"/>
              <w:jc w:val="center"/>
            </w:pPr>
            <w:r w:rsidRPr="003944FE">
              <w:t>67</w:t>
            </w:r>
            <w:r w:rsidR="009B2D79" w:rsidRPr="003944FE">
              <w:t>657</w:t>
            </w:r>
          </w:p>
        </w:tc>
        <w:tc>
          <w:tcPr>
            <w:tcW w:w="420" w:type="pct"/>
            <w:shd w:val="clear" w:color="auto" w:fill="auto"/>
            <w:vAlign w:val="center"/>
          </w:tcPr>
          <w:p w:rsidR="009B2D79" w:rsidRPr="003944FE" w:rsidRDefault="00FE214D" w:rsidP="00585EC5">
            <w:pPr>
              <w:widowControl w:val="0"/>
              <w:spacing w:line="360" w:lineRule="auto"/>
              <w:jc w:val="center"/>
            </w:pPr>
            <w:r w:rsidRPr="003944FE">
              <w:t>69</w:t>
            </w:r>
            <w:r w:rsidR="009B2D79" w:rsidRPr="003944FE">
              <w:t>471</w:t>
            </w:r>
          </w:p>
        </w:tc>
        <w:tc>
          <w:tcPr>
            <w:tcW w:w="445" w:type="pct"/>
            <w:shd w:val="clear" w:color="auto" w:fill="auto"/>
            <w:vAlign w:val="center"/>
          </w:tcPr>
          <w:p w:rsidR="009B2D79" w:rsidRPr="003944FE" w:rsidRDefault="009B2D79" w:rsidP="00585EC5">
            <w:pPr>
              <w:widowControl w:val="0"/>
              <w:spacing w:line="360" w:lineRule="auto"/>
              <w:jc w:val="center"/>
            </w:pPr>
            <w:r w:rsidRPr="003944FE">
              <w:t>102,68</w:t>
            </w:r>
          </w:p>
        </w:tc>
        <w:tc>
          <w:tcPr>
            <w:tcW w:w="530" w:type="pct"/>
            <w:shd w:val="clear" w:color="auto" w:fill="auto"/>
            <w:vAlign w:val="center"/>
          </w:tcPr>
          <w:p w:rsidR="009B2D79" w:rsidRPr="003944FE" w:rsidRDefault="009B2D79" w:rsidP="00585EC5">
            <w:pPr>
              <w:widowControl w:val="0"/>
              <w:spacing w:line="360" w:lineRule="auto"/>
              <w:jc w:val="center"/>
            </w:pPr>
            <w:r w:rsidRPr="003944FE">
              <w:t>2,68</w:t>
            </w:r>
          </w:p>
        </w:tc>
        <w:tc>
          <w:tcPr>
            <w:tcW w:w="405" w:type="pct"/>
            <w:shd w:val="clear" w:color="auto" w:fill="auto"/>
            <w:vAlign w:val="center"/>
          </w:tcPr>
          <w:p w:rsidR="009B2D79" w:rsidRPr="003944FE" w:rsidRDefault="00FE214D" w:rsidP="00585EC5">
            <w:pPr>
              <w:widowControl w:val="0"/>
              <w:spacing w:line="360" w:lineRule="auto"/>
              <w:jc w:val="center"/>
            </w:pPr>
            <w:r w:rsidRPr="003944FE">
              <w:t>63</w:t>
            </w:r>
            <w:r w:rsidR="009B2D79" w:rsidRPr="003944FE">
              <w:t>770</w:t>
            </w:r>
          </w:p>
        </w:tc>
        <w:tc>
          <w:tcPr>
            <w:tcW w:w="535" w:type="pct"/>
            <w:shd w:val="clear" w:color="auto" w:fill="auto"/>
            <w:vAlign w:val="center"/>
          </w:tcPr>
          <w:p w:rsidR="009B2D79" w:rsidRPr="003944FE" w:rsidRDefault="009B2D79" w:rsidP="00585EC5">
            <w:pPr>
              <w:widowControl w:val="0"/>
              <w:spacing w:line="360" w:lineRule="auto"/>
              <w:jc w:val="center"/>
            </w:pPr>
            <w:r w:rsidRPr="003944FE">
              <w:t>91,79</w:t>
            </w:r>
          </w:p>
        </w:tc>
        <w:tc>
          <w:tcPr>
            <w:tcW w:w="548" w:type="pct"/>
            <w:shd w:val="clear" w:color="auto" w:fill="auto"/>
            <w:vAlign w:val="center"/>
          </w:tcPr>
          <w:p w:rsidR="009B2D79" w:rsidRPr="003944FE" w:rsidRDefault="009B2D79" w:rsidP="00585EC5">
            <w:pPr>
              <w:widowControl w:val="0"/>
              <w:spacing w:line="360" w:lineRule="auto"/>
              <w:jc w:val="center"/>
            </w:pPr>
            <w:r w:rsidRPr="003944FE">
              <w:t>-8,21</w:t>
            </w:r>
          </w:p>
        </w:tc>
      </w:tr>
      <w:tr w:rsidR="009B2D79" w:rsidRPr="003944FE" w:rsidTr="00141FBA">
        <w:trPr>
          <w:trHeight w:val="60"/>
          <w:jc w:val="center"/>
        </w:trPr>
        <w:tc>
          <w:tcPr>
            <w:tcW w:w="1299" w:type="pct"/>
            <w:tcBorders>
              <w:right w:val="double" w:sz="6" w:space="0" w:color="auto"/>
            </w:tcBorders>
            <w:shd w:val="clear" w:color="auto" w:fill="auto"/>
            <w:vAlign w:val="center"/>
          </w:tcPr>
          <w:p w:rsidR="009B2D79" w:rsidRPr="003944FE" w:rsidRDefault="009B2D79" w:rsidP="00585EC5">
            <w:pPr>
              <w:widowControl w:val="0"/>
              <w:spacing w:line="360" w:lineRule="auto"/>
              <w:rPr>
                <w:bCs/>
              </w:rPr>
            </w:pPr>
            <w:r w:rsidRPr="003944FE">
              <w:rPr>
                <w:bCs/>
              </w:rPr>
              <w:t>Оборот малых и средних пре</w:t>
            </w:r>
            <w:r w:rsidRPr="003944FE">
              <w:rPr>
                <w:bCs/>
              </w:rPr>
              <w:t>д</w:t>
            </w:r>
            <w:r w:rsidRPr="003944FE">
              <w:rPr>
                <w:bCs/>
              </w:rPr>
              <w:t>приятий, включая микропредпр</w:t>
            </w:r>
            <w:r w:rsidRPr="003944FE">
              <w:rPr>
                <w:bCs/>
              </w:rPr>
              <w:t>и</w:t>
            </w:r>
            <w:r w:rsidRPr="003944FE">
              <w:rPr>
                <w:bCs/>
              </w:rPr>
              <w:t>ятия</w:t>
            </w:r>
          </w:p>
        </w:tc>
        <w:tc>
          <w:tcPr>
            <w:tcW w:w="359" w:type="pct"/>
            <w:tcBorders>
              <w:left w:val="double" w:sz="6" w:space="0" w:color="auto"/>
              <w:right w:val="double" w:sz="6" w:space="0" w:color="auto"/>
            </w:tcBorders>
            <w:shd w:val="clear" w:color="auto" w:fill="auto"/>
            <w:vAlign w:val="center"/>
          </w:tcPr>
          <w:p w:rsidR="009B2D79" w:rsidRPr="003944FE" w:rsidRDefault="009B2D79" w:rsidP="00585EC5">
            <w:pPr>
              <w:widowControl w:val="0"/>
              <w:spacing w:line="360" w:lineRule="auto"/>
              <w:jc w:val="center"/>
            </w:pPr>
            <w:r w:rsidRPr="003944FE">
              <w:t xml:space="preserve">млн. </w:t>
            </w:r>
            <w:r w:rsidR="00585EC5">
              <w:t>рублей</w:t>
            </w:r>
            <w:r w:rsidRPr="003944FE">
              <w:t xml:space="preserve"> </w:t>
            </w:r>
          </w:p>
        </w:tc>
        <w:tc>
          <w:tcPr>
            <w:tcW w:w="458" w:type="pct"/>
            <w:tcBorders>
              <w:left w:val="double" w:sz="6" w:space="0" w:color="auto"/>
            </w:tcBorders>
            <w:shd w:val="clear" w:color="auto" w:fill="auto"/>
            <w:vAlign w:val="center"/>
          </w:tcPr>
          <w:p w:rsidR="009B2D79" w:rsidRPr="003944FE" w:rsidRDefault="009B2D79" w:rsidP="00585EC5">
            <w:pPr>
              <w:widowControl w:val="0"/>
              <w:spacing w:line="360" w:lineRule="auto"/>
              <w:jc w:val="center"/>
            </w:pPr>
            <w:r w:rsidRPr="003944FE">
              <w:t>210 973,7</w:t>
            </w:r>
          </w:p>
        </w:tc>
        <w:tc>
          <w:tcPr>
            <w:tcW w:w="420" w:type="pct"/>
            <w:shd w:val="clear" w:color="auto" w:fill="auto"/>
            <w:vAlign w:val="center"/>
          </w:tcPr>
          <w:p w:rsidR="009B2D79" w:rsidRPr="003944FE" w:rsidRDefault="009B2D79" w:rsidP="00585EC5">
            <w:pPr>
              <w:widowControl w:val="0"/>
              <w:spacing w:line="360" w:lineRule="auto"/>
              <w:jc w:val="center"/>
            </w:pPr>
            <w:r w:rsidRPr="003944FE">
              <w:t>247 013,6</w:t>
            </w:r>
          </w:p>
        </w:tc>
        <w:tc>
          <w:tcPr>
            <w:tcW w:w="445" w:type="pct"/>
            <w:shd w:val="clear" w:color="auto" w:fill="auto"/>
            <w:vAlign w:val="center"/>
          </w:tcPr>
          <w:p w:rsidR="009B2D79" w:rsidRPr="003944FE" w:rsidRDefault="009B2D79" w:rsidP="00585EC5">
            <w:pPr>
              <w:widowControl w:val="0"/>
              <w:spacing w:line="360" w:lineRule="auto"/>
              <w:jc w:val="center"/>
            </w:pPr>
            <w:r w:rsidRPr="003944FE">
              <w:t>117,08</w:t>
            </w:r>
          </w:p>
        </w:tc>
        <w:tc>
          <w:tcPr>
            <w:tcW w:w="530" w:type="pct"/>
            <w:shd w:val="clear" w:color="auto" w:fill="auto"/>
            <w:vAlign w:val="center"/>
          </w:tcPr>
          <w:p w:rsidR="009B2D79" w:rsidRPr="003944FE" w:rsidRDefault="009B2D79" w:rsidP="00585EC5">
            <w:pPr>
              <w:widowControl w:val="0"/>
              <w:spacing w:line="360" w:lineRule="auto"/>
              <w:jc w:val="center"/>
            </w:pPr>
            <w:r w:rsidRPr="003944FE">
              <w:t>17,08</w:t>
            </w:r>
          </w:p>
        </w:tc>
        <w:tc>
          <w:tcPr>
            <w:tcW w:w="405" w:type="pct"/>
            <w:shd w:val="clear" w:color="auto" w:fill="auto"/>
            <w:vAlign w:val="center"/>
          </w:tcPr>
          <w:p w:rsidR="009B2D79" w:rsidRPr="003944FE" w:rsidRDefault="009B2D79" w:rsidP="00585EC5">
            <w:pPr>
              <w:widowControl w:val="0"/>
              <w:spacing w:line="360" w:lineRule="auto"/>
              <w:jc w:val="center"/>
            </w:pPr>
            <w:r w:rsidRPr="003944FE">
              <w:t>283 964,0</w:t>
            </w:r>
          </w:p>
        </w:tc>
        <w:tc>
          <w:tcPr>
            <w:tcW w:w="535" w:type="pct"/>
            <w:shd w:val="clear" w:color="auto" w:fill="auto"/>
            <w:vAlign w:val="center"/>
          </w:tcPr>
          <w:p w:rsidR="009B2D79" w:rsidRPr="003944FE" w:rsidRDefault="009B2D79" w:rsidP="00585EC5">
            <w:pPr>
              <w:widowControl w:val="0"/>
              <w:spacing w:line="360" w:lineRule="auto"/>
              <w:jc w:val="center"/>
            </w:pPr>
            <w:r w:rsidRPr="003944FE">
              <w:t>114,96</w:t>
            </w:r>
          </w:p>
        </w:tc>
        <w:tc>
          <w:tcPr>
            <w:tcW w:w="548" w:type="pct"/>
            <w:shd w:val="clear" w:color="auto" w:fill="auto"/>
            <w:vAlign w:val="center"/>
          </w:tcPr>
          <w:p w:rsidR="009B2D79" w:rsidRPr="003944FE" w:rsidRDefault="009B2D79" w:rsidP="00585EC5">
            <w:pPr>
              <w:widowControl w:val="0"/>
              <w:spacing w:line="360" w:lineRule="auto"/>
              <w:jc w:val="center"/>
            </w:pPr>
            <w:r w:rsidRPr="003944FE">
              <w:t>14,96</w:t>
            </w:r>
          </w:p>
        </w:tc>
      </w:tr>
    </w:tbl>
    <w:p w:rsidR="00591079" w:rsidRPr="003944FE" w:rsidRDefault="00591079" w:rsidP="00585EC5">
      <w:pPr>
        <w:widowControl w:val="0"/>
        <w:spacing w:line="396" w:lineRule="auto"/>
        <w:ind w:firstLine="709"/>
        <w:jc w:val="both"/>
        <w:rPr>
          <w:sz w:val="28"/>
          <w:szCs w:val="28"/>
        </w:rPr>
      </w:pPr>
    </w:p>
    <w:p w:rsidR="0035663C" w:rsidRPr="003944FE" w:rsidRDefault="0035663C" w:rsidP="00585EC5">
      <w:pPr>
        <w:widowControl w:val="0"/>
        <w:spacing w:line="396" w:lineRule="auto"/>
        <w:ind w:firstLine="709"/>
        <w:jc w:val="both"/>
        <w:rPr>
          <w:sz w:val="28"/>
          <w:szCs w:val="28"/>
        </w:rPr>
      </w:pPr>
    </w:p>
    <w:p w:rsidR="0035663C" w:rsidRPr="003944FE" w:rsidRDefault="0035663C" w:rsidP="00585EC5">
      <w:pPr>
        <w:widowControl w:val="0"/>
        <w:spacing w:line="396" w:lineRule="auto"/>
        <w:ind w:firstLine="709"/>
        <w:jc w:val="both"/>
        <w:rPr>
          <w:sz w:val="28"/>
          <w:szCs w:val="28"/>
        </w:rPr>
        <w:sectPr w:rsidR="0035663C" w:rsidRPr="003944FE" w:rsidSect="00712F0E">
          <w:pgSz w:w="16838" w:h="11906" w:orient="landscape"/>
          <w:pgMar w:top="1701" w:right="1134" w:bottom="567" w:left="1134" w:header="709" w:footer="709" w:gutter="0"/>
          <w:cols w:space="708"/>
          <w:docGrid w:linePitch="360"/>
        </w:sectPr>
      </w:pPr>
    </w:p>
    <w:p w:rsidR="00591079" w:rsidRPr="003944FE" w:rsidRDefault="00591079" w:rsidP="00585EC5">
      <w:pPr>
        <w:widowControl w:val="0"/>
        <w:spacing w:line="360" w:lineRule="auto"/>
        <w:ind w:firstLine="709"/>
        <w:jc w:val="both"/>
        <w:rPr>
          <w:bCs/>
          <w:sz w:val="28"/>
          <w:szCs w:val="28"/>
        </w:rPr>
      </w:pPr>
      <w:r w:rsidRPr="003944FE">
        <w:rPr>
          <w:bCs/>
          <w:sz w:val="28"/>
          <w:szCs w:val="28"/>
        </w:rPr>
        <w:lastRenderedPageBreak/>
        <w:t>Из данных таблицы следует, что общее число малых и средних предпри</w:t>
      </w:r>
      <w:r w:rsidRPr="003944FE">
        <w:rPr>
          <w:bCs/>
          <w:sz w:val="28"/>
          <w:szCs w:val="28"/>
        </w:rPr>
        <w:t>я</w:t>
      </w:r>
      <w:r w:rsidRPr="003944FE">
        <w:rPr>
          <w:bCs/>
          <w:sz w:val="28"/>
          <w:szCs w:val="28"/>
        </w:rPr>
        <w:t>тий, включая микропредприятия, за 2016-2018 годы снижается. Всего за ук</w:t>
      </w:r>
      <w:r w:rsidRPr="003944FE">
        <w:rPr>
          <w:bCs/>
          <w:sz w:val="28"/>
          <w:szCs w:val="28"/>
        </w:rPr>
        <w:t>а</w:t>
      </w:r>
      <w:r w:rsidRPr="003944FE">
        <w:rPr>
          <w:bCs/>
          <w:sz w:val="28"/>
          <w:szCs w:val="28"/>
        </w:rPr>
        <w:t>занный период число субъектов малого и среднего предпринимательства сн</w:t>
      </w:r>
      <w:r w:rsidRPr="003944FE">
        <w:rPr>
          <w:bCs/>
          <w:sz w:val="28"/>
          <w:szCs w:val="28"/>
        </w:rPr>
        <w:t>и</w:t>
      </w:r>
      <w:r w:rsidRPr="003944FE">
        <w:rPr>
          <w:bCs/>
          <w:sz w:val="28"/>
          <w:szCs w:val="28"/>
        </w:rPr>
        <w:t xml:space="preserve">зилось на 10,3 % (или на 2 802 единицы). </w:t>
      </w:r>
    </w:p>
    <w:p w:rsidR="00591079" w:rsidRPr="003944FE" w:rsidRDefault="00591079" w:rsidP="00585EC5">
      <w:pPr>
        <w:widowControl w:val="0"/>
        <w:spacing w:line="360" w:lineRule="auto"/>
        <w:ind w:firstLine="709"/>
        <w:jc w:val="both"/>
        <w:rPr>
          <w:bCs/>
          <w:sz w:val="28"/>
          <w:szCs w:val="28"/>
        </w:rPr>
      </w:pPr>
      <w:r w:rsidRPr="003944FE">
        <w:rPr>
          <w:bCs/>
          <w:sz w:val="28"/>
          <w:szCs w:val="28"/>
        </w:rPr>
        <w:t xml:space="preserve">Динамика общего числа малых и средних предприятий, включая </w:t>
      </w:r>
      <w:r w:rsidR="003E7788">
        <w:rPr>
          <w:bCs/>
          <w:sz w:val="28"/>
          <w:szCs w:val="28"/>
        </w:rPr>
        <w:t xml:space="preserve">                       </w:t>
      </w:r>
      <w:r w:rsidRPr="003944FE">
        <w:rPr>
          <w:bCs/>
          <w:sz w:val="28"/>
          <w:szCs w:val="28"/>
        </w:rPr>
        <w:t xml:space="preserve">микропредприятия, за период с 2016 по 2018 годы </w:t>
      </w:r>
      <w:r w:rsidR="003F694A" w:rsidRPr="003944FE">
        <w:rPr>
          <w:bCs/>
          <w:sz w:val="28"/>
          <w:szCs w:val="28"/>
        </w:rPr>
        <w:t>представлена на рисунке 2</w:t>
      </w:r>
      <w:r w:rsidR="007E6AD1" w:rsidRPr="003944FE">
        <w:rPr>
          <w:bCs/>
          <w:sz w:val="28"/>
          <w:szCs w:val="28"/>
        </w:rPr>
        <w:t>7</w:t>
      </w:r>
      <w:r w:rsidRPr="003944FE">
        <w:rPr>
          <w:bCs/>
          <w:sz w:val="28"/>
          <w:szCs w:val="28"/>
        </w:rPr>
        <w:t>.</w:t>
      </w:r>
    </w:p>
    <w:p w:rsidR="00FE214D" w:rsidRPr="003944FE" w:rsidRDefault="00FE214D" w:rsidP="00585EC5">
      <w:pPr>
        <w:widowControl w:val="0"/>
        <w:spacing w:line="360" w:lineRule="auto"/>
        <w:jc w:val="center"/>
        <w:rPr>
          <w:noProof/>
          <w:sz w:val="28"/>
          <w:szCs w:val="28"/>
        </w:rPr>
      </w:pPr>
      <w:r w:rsidRPr="003944FE">
        <w:rPr>
          <w:noProof/>
          <w:sz w:val="28"/>
          <w:szCs w:val="28"/>
        </w:rPr>
        <w:drawing>
          <wp:inline distT="0" distB="0" distL="0" distR="0" wp14:anchorId="1DBCE495" wp14:editId="7299FC0C">
            <wp:extent cx="5230890" cy="3199130"/>
            <wp:effectExtent l="19050" t="0" r="26910" b="1270"/>
            <wp:docPr id="1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91079" w:rsidRPr="003944FE" w:rsidRDefault="00591079" w:rsidP="00585EC5">
      <w:pPr>
        <w:widowControl w:val="0"/>
        <w:numPr>
          <w:ilvl w:val="0"/>
          <w:numId w:val="3"/>
        </w:numPr>
        <w:tabs>
          <w:tab w:val="num" w:pos="1701"/>
          <w:tab w:val="num" w:pos="2098"/>
        </w:tabs>
        <w:spacing w:line="360" w:lineRule="auto"/>
        <w:ind w:left="0"/>
        <w:jc w:val="center"/>
        <w:rPr>
          <w:b/>
          <w:sz w:val="28"/>
          <w:szCs w:val="28"/>
        </w:rPr>
      </w:pPr>
      <w:r w:rsidRPr="003944FE">
        <w:rPr>
          <w:b/>
          <w:sz w:val="28"/>
          <w:szCs w:val="28"/>
        </w:rPr>
        <w:t>Динамика общего числа малых и средних предприятий, включая микропредприятия, в городе Кемерово</w:t>
      </w:r>
    </w:p>
    <w:p w:rsidR="00591079" w:rsidRPr="003944FE" w:rsidRDefault="00591079" w:rsidP="00585EC5">
      <w:pPr>
        <w:widowControl w:val="0"/>
        <w:spacing w:line="360" w:lineRule="auto"/>
        <w:rPr>
          <w:b/>
          <w:sz w:val="28"/>
          <w:szCs w:val="28"/>
        </w:rPr>
      </w:pPr>
      <w:r w:rsidRPr="003944FE">
        <w:rPr>
          <w:b/>
          <w:sz w:val="28"/>
          <w:szCs w:val="28"/>
        </w:rPr>
        <w:t xml:space="preserve">                                      за период с 2016 по 2018 годы, ед.</w:t>
      </w:r>
    </w:p>
    <w:p w:rsidR="00591079" w:rsidRPr="003944FE" w:rsidRDefault="00591079" w:rsidP="00585EC5">
      <w:pPr>
        <w:widowControl w:val="0"/>
        <w:spacing w:line="360" w:lineRule="auto"/>
        <w:ind w:firstLine="709"/>
        <w:jc w:val="both"/>
        <w:rPr>
          <w:bCs/>
          <w:sz w:val="28"/>
          <w:szCs w:val="28"/>
        </w:rPr>
      </w:pPr>
      <w:r w:rsidRPr="003944FE">
        <w:rPr>
          <w:bCs/>
          <w:sz w:val="28"/>
          <w:szCs w:val="28"/>
        </w:rPr>
        <w:t>В 2018 году численность работников малых и средних предприятий с</w:t>
      </w:r>
      <w:r w:rsidRPr="003944FE">
        <w:rPr>
          <w:bCs/>
          <w:sz w:val="28"/>
          <w:szCs w:val="28"/>
        </w:rPr>
        <w:t>о</w:t>
      </w:r>
      <w:r w:rsidRPr="003944FE">
        <w:rPr>
          <w:bCs/>
          <w:sz w:val="28"/>
          <w:szCs w:val="28"/>
        </w:rPr>
        <w:t>ставила 63 770 человек. При этом снижается как численность работников, зан</w:t>
      </w:r>
      <w:r w:rsidRPr="003944FE">
        <w:rPr>
          <w:bCs/>
          <w:sz w:val="28"/>
          <w:szCs w:val="28"/>
        </w:rPr>
        <w:t>я</w:t>
      </w:r>
      <w:r w:rsidRPr="003944FE">
        <w:rPr>
          <w:bCs/>
          <w:sz w:val="28"/>
          <w:szCs w:val="28"/>
        </w:rPr>
        <w:t>тых на средних предприятиях (2016 год - 7 713 человек, 2017 год - 5 726 чел</w:t>
      </w:r>
      <w:r w:rsidRPr="003944FE">
        <w:rPr>
          <w:bCs/>
          <w:sz w:val="28"/>
          <w:szCs w:val="28"/>
        </w:rPr>
        <w:t>о</w:t>
      </w:r>
      <w:r w:rsidRPr="003944FE">
        <w:rPr>
          <w:bCs/>
          <w:sz w:val="28"/>
          <w:szCs w:val="28"/>
        </w:rPr>
        <w:t>век, 2018 год – 4 732 человек), так и численность работников списочного сост</w:t>
      </w:r>
      <w:r w:rsidRPr="003944FE">
        <w:rPr>
          <w:bCs/>
          <w:sz w:val="28"/>
          <w:szCs w:val="28"/>
        </w:rPr>
        <w:t>а</w:t>
      </w:r>
      <w:r w:rsidRPr="003944FE">
        <w:rPr>
          <w:bCs/>
          <w:sz w:val="28"/>
          <w:szCs w:val="28"/>
        </w:rPr>
        <w:t>ва малых предприятий (2016 год – 59 944 человека, 2017 год – 63 745 человек, 2018 год – 59 038 человек).</w:t>
      </w:r>
    </w:p>
    <w:p w:rsidR="00591079" w:rsidRPr="003944FE" w:rsidRDefault="00591079" w:rsidP="00585EC5">
      <w:pPr>
        <w:widowControl w:val="0"/>
        <w:autoSpaceDE w:val="0"/>
        <w:autoSpaceDN w:val="0"/>
        <w:adjustRightInd w:val="0"/>
        <w:spacing w:line="360" w:lineRule="auto"/>
        <w:ind w:firstLine="709"/>
        <w:jc w:val="both"/>
        <w:rPr>
          <w:sz w:val="28"/>
          <w:szCs w:val="28"/>
        </w:rPr>
      </w:pPr>
      <w:r w:rsidRPr="003944FE">
        <w:rPr>
          <w:sz w:val="28"/>
          <w:szCs w:val="28"/>
        </w:rPr>
        <w:t>Значение показателя «Доля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w:t>
      </w:r>
      <w:r w:rsidRPr="003944FE">
        <w:rPr>
          <w:sz w:val="28"/>
          <w:szCs w:val="28"/>
        </w:rPr>
        <w:t>р</w:t>
      </w:r>
      <w:r w:rsidRPr="003944FE">
        <w:rPr>
          <w:sz w:val="28"/>
          <w:szCs w:val="28"/>
        </w:rPr>
        <w:t>ганизаций» в 2018 году составило 34,9 %.</w:t>
      </w:r>
    </w:p>
    <w:p w:rsidR="00591079" w:rsidRPr="003944FE" w:rsidRDefault="00591079" w:rsidP="00585EC5">
      <w:pPr>
        <w:widowControl w:val="0"/>
        <w:autoSpaceDE w:val="0"/>
        <w:autoSpaceDN w:val="0"/>
        <w:adjustRightInd w:val="0"/>
        <w:spacing w:line="360" w:lineRule="auto"/>
        <w:ind w:firstLine="709"/>
        <w:jc w:val="both"/>
        <w:rPr>
          <w:bCs/>
          <w:sz w:val="28"/>
          <w:szCs w:val="28"/>
        </w:rPr>
      </w:pPr>
      <w:r w:rsidRPr="003944FE">
        <w:rPr>
          <w:bCs/>
          <w:sz w:val="28"/>
          <w:szCs w:val="28"/>
        </w:rPr>
        <w:lastRenderedPageBreak/>
        <w:t xml:space="preserve">На рисунке </w:t>
      </w:r>
      <w:r w:rsidR="00E34480" w:rsidRPr="003944FE">
        <w:rPr>
          <w:bCs/>
          <w:sz w:val="28"/>
          <w:szCs w:val="28"/>
        </w:rPr>
        <w:t>28</w:t>
      </w:r>
      <w:r w:rsidRPr="003944FE">
        <w:rPr>
          <w:bCs/>
          <w:sz w:val="28"/>
          <w:szCs w:val="28"/>
        </w:rPr>
        <w:t xml:space="preserve"> представлена динамика среднесписочной численности р</w:t>
      </w:r>
      <w:r w:rsidRPr="003944FE">
        <w:rPr>
          <w:bCs/>
          <w:sz w:val="28"/>
          <w:szCs w:val="28"/>
        </w:rPr>
        <w:t>а</w:t>
      </w:r>
      <w:r w:rsidRPr="003944FE">
        <w:rPr>
          <w:bCs/>
          <w:sz w:val="28"/>
          <w:szCs w:val="28"/>
        </w:rPr>
        <w:t>ботников малых и средних предприятий, включая микропредприятия, за период с 2016 по 2018 годы.</w:t>
      </w:r>
    </w:p>
    <w:p w:rsidR="00591079" w:rsidRPr="003944FE" w:rsidRDefault="00591079" w:rsidP="00585EC5">
      <w:pPr>
        <w:widowControl w:val="0"/>
        <w:spacing w:line="360" w:lineRule="auto"/>
        <w:jc w:val="center"/>
        <w:rPr>
          <w:noProof/>
          <w:sz w:val="28"/>
          <w:szCs w:val="28"/>
        </w:rPr>
      </w:pPr>
      <w:r w:rsidRPr="003944FE">
        <w:rPr>
          <w:noProof/>
          <w:sz w:val="28"/>
          <w:szCs w:val="28"/>
        </w:rPr>
        <w:drawing>
          <wp:inline distT="0" distB="0" distL="0" distR="0" wp14:anchorId="186742FC" wp14:editId="4C81834E">
            <wp:extent cx="4632385" cy="2337759"/>
            <wp:effectExtent l="0" t="0" r="0" b="5715"/>
            <wp:docPr id="50"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591079" w:rsidRPr="003944FE" w:rsidRDefault="00591079" w:rsidP="0032129B">
      <w:pPr>
        <w:pStyle w:val="a5"/>
        <w:widowControl w:val="0"/>
        <w:numPr>
          <w:ilvl w:val="0"/>
          <w:numId w:val="3"/>
        </w:numPr>
        <w:tabs>
          <w:tab w:val="clear" w:pos="6067"/>
        </w:tabs>
        <w:autoSpaceDE w:val="0"/>
        <w:autoSpaceDN w:val="0"/>
        <w:adjustRightInd w:val="0"/>
        <w:spacing w:after="0" w:line="360" w:lineRule="auto"/>
        <w:ind w:left="426" w:hanging="285"/>
        <w:jc w:val="center"/>
        <w:rPr>
          <w:rFonts w:ascii="Times New Roman" w:hAnsi="Times New Roman"/>
          <w:b/>
          <w:sz w:val="28"/>
          <w:szCs w:val="28"/>
        </w:rPr>
      </w:pPr>
      <w:r w:rsidRPr="003944FE">
        <w:rPr>
          <w:rFonts w:ascii="Times New Roman" w:hAnsi="Times New Roman"/>
          <w:b/>
          <w:sz w:val="28"/>
          <w:szCs w:val="28"/>
        </w:rPr>
        <w:t>Динамика среднесписочной численности работников м</w:t>
      </w:r>
      <w:r w:rsidRPr="003944FE">
        <w:rPr>
          <w:rFonts w:ascii="Times New Roman" w:hAnsi="Times New Roman"/>
          <w:b/>
          <w:sz w:val="28"/>
          <w:szCs w:val="28"/>
        </w:rPr>
        <w:t>а</w:t>
      </w:r>
      <w:r w:rsidRPr="003944FE">
        <w:rPr>
          <w:rFonts w:ascii="Times New Roman" w:hAnsi="Times New Roman"/>
          <w:b/>
          <w:sz w:val="28"/>
          <w:szCs w:val="28"/>
        </w:rPr>
        <w:t>лых и средних предприятий, включая микропредприятия,</w:t>
      </w:r>
      <w:r w:rsidRPr="003944FE">
        <w:rPr>
          <w:rFonts w:ascii="Times New Roman" w:hAnsi="Times New Roman"/>
          <w:b/>
          <w:sz w:val="28"/>
          <w:szCs w:val="28"/>
        </w:rPr>
        <w:br/>
        <w:t>в городе Кемерово за период с 2016 по 2018 годы, чел.</w:t>
      </w:r>
    </w:p>
    <w:p w:rsidR="00591079" w:rsidRPr="003944FE" w:rsidRDefault="00591079" w:rsidP="00585EC5">
      <w:pPr>
        <w:widowControl w:val="0"/>
        <w:autoSpaceDE w:val="0"/>
        <w:autoSpaceDN w:val="0"/>
        <w:adjustRightInd w:val="0"/>
        <w:spacing w:line="360" w:lineRule="auto"/>
        <w:ind w:firstLine="709"/>
        <w:jc w:val="both"/>
        <w:rPr>
          <w:bCs/>
          <w:sz w:val="28"/>
          <w:szCs w:val="28"/>
        </w:rPr>
      </w:pPr>
      <w:r w:rsidRPr="003944FE">
        <w:rPr>
          <w:bCs/>
          <w:sz w:val="28"/>
          <w:szCs w:val="28"/>
        </w:rPr>
        <w:t xml:space="preserve">Данные, представленные на рисунке </w:t>
      </w:r>
      <w:r w:rsidR="00E34480" w:rsidRPr="003944FE">
        <w:rPr>
          <w:bCs/>
          <w:sz w:val="28"/>
          <w:szCs w:val="28"/>
        </w:rPr>
        <w:t>28</w:t>
      </w:r>
      <w:r w:rsidRPr="003944FE">
        <w:rPr>
          <w:bCs/>
          <w:sz w:val="28"/>
          <w:szCs w:val="28"/>
        </w:rPr>
        <w:t xml:space="preserve">, отражают количество рабочих мест, созданных малыми и средними предприятиями в городе Кемерово. Так, в 2016 году численность работников малых и средних предприятий составила </w:t>
      </w:r>
      <w:r w:rsidR="003E7788">
        <w:rPr>
          <w:bCs/>
          <w:sz w:val="28"/>
          <w:szCs w:val="28"/>
        </w:rPr>
        <w:t xml:space="preserve">                </w:t>
      </w:r>
      <w:r w:rsidRPr="003944FE">
        <w:rPr>
          <w:bCs/>
          <w:sz w:val="28"/>
          <w:szCs w:val="28"/>
        </w:rPr>
        <w:t>67 657 человек. В 2017 году численность работников предприятий увеличилась на 2,68 % (или на 1 814 человек). В 2018 году произошло снижение анализир</w:t>
      </w:r>
      <w:r w:rsidRPr="003944FE">
        <w:rPr>
          <w:bCs/>
          <w:sz w:val="28"/>
          <w:szCs w:val="28"/>
        </w:rPr>
        <w:t>у</w:t>
      </w:r>
      <w:r w:rsidRPr="003944FE">
        <w:rPr>
          <w:bCs/>
          <w:sz w:val="28"/>
          <w:szCs w:val="28"/>
        </w:rPr>
        <w:t xml:space="preserve">емого показателя по сравнению с 2017 годом: уменьшение на 8,2 % или 5 701 </w:t>
      </w:r>
      <w:r w:rsidR="003E7788">
        <w:rPr>
          <w:bCs/>
          <w:sz w:val="28"/>
          <w:szCs w:val="28"/>
        </w:rPr>
        <w:t xml:space="preserve">            </w:t>
      </w:r>
      <w:r w:rsidRPr="003944FE">
        <w:rPr>
          <w:bCs/>
          <w:sz w:val="28"/>
          <w:szCs w:val="28"/>
        </w:rPr>
        <w:t xml:space="preserve">человек. Всего за период 2016-2018 годы среднесписочная численность </w:t>
      </w:r>
      <w:r w:rsidR="003E7788">
        <w:rPr>
          <w:bCs/>
          <w:sz w:val="28"/>
          <w:szCs w:val="28"/>
        </w:rPr>
        <w:t xml:space="preserve">                            </w:t>
      </w:r>
      <w:r w:rsidRPr="003944FE">
        <w:rPr>
          <w:bCs/>
          <w:sz w:val="28"/>
          <w:szCs w:val="28"/>
        </w:rPr>
        <w:t xml:space="preserve">работников малых и средних предприятий снизилась на 5,7 % </w:t>
      </w:r>
      <w:r w:rsidR="003E7788">
        <w:rPr>
          <w:bCs/>
          <w:sz w:val="28"/>
          <w:szCs w:val="28"/>
        </w:rPr>
        <w:t>(</w:t>
      </w:r>
      <w:r w:rsidRPr="003944FE">
        <w:rPr>
          <w:bCs/>
          <w:sz w:val="28"/>
          <w:szCs w:val="28"/>
        </w:rPr>
        <w:t>3 887 человек</w:t>
      </w:r>
      <w:r w:rsidR="003E7788">
        <w:rPr>
          <w:bCs/>
          <w:sz w:val="28"/>
          <w:szCs w:val="28"/>
        </w:rPr>
        <w:t>)</w:t>
      </w:r>
      <w:r w:rsidRPr="003944FE">
        <w:rPr>
          <w:bCs/>
          <w:sz w:val="28"/>
          <w:szCs w:val="28"/>
        </w:rPr>
        <w:t>.</w:t>
      </w:r>
    </w:p>
    <w:p w:rsidR="00591079" w:rsidRPr="003944FE" w:rsidRDefault="00FE214D" w:rsidP="00585EC5">
      <w:pPr>
        <w:widowControl w:val="0"/>
        <w:autoSpaceDE w:val="0"/>
        <w:autoSpaceDN w:val="0"/>
        <w:adjustRightInd w:val="0"/>
        <w:spacing w:line="360" w:lineRule="auto"/>
        <w:ind w:firstLine="709"/>
        <w:jc w:val="both"/>
        <w:rPr>
          <w:bCs/>
          <w:sz w:val="28"/>
          <w:szCs w:val="28"/>
        </w:rPr>
      </w:pPr>
      <w:r w:rsidRPr="003944FE">
        <w:rPr>
          <w:bCs/>
          <w:sz w:val="28"/>
          <w:szCs w:val="28"/>
        </w:rPr>
        <w:t xml:space="preserve">На рисунке </w:t>
      </w:r>
      <w:r w:rsidR="00E34480" w:rsidRPr="003944FE">
        <w:rPr>
          <w:bCs/>
          <w:sz w:val="28"/>
          <w:szCs w:val="28"/>
        </w:rPr>
        <w:t>29</w:t>
      </w:r>
      <w:r w:rsidR="00591079" w:rsidRPr="003944FE">
        <w:rPr>
          <w:bCs/>
          <w:sz w:val="28"/>
          <w:szCs w:val="28"/>
        </w:rPr>
        <w:t xml:space="preserve"> представлена динамика оборота малых и средних предпр</w:t>
      </w:r>
      <w:r w:rsidR="00591079" w:rsidRPr="003944FE">
        <w:rPr>
          <w:bCs/>
          <w:sz w:val="28"/>
          <w:szCs w:val="28"/>
        </w:rPr>
        <w:t>и</w:t>
      </w:r>
      <w:r w:rsidR="00591079" w:rsidRPr="003944FE">
        <w:rPr>
          <w:bCs/>
          <w:sz w:val="28"/>
          <w:szCs w:val="28"/>
        </w:rPr>
        <w:t>ятий, включая микропредприятия</w:t>
      </w:r>
      <w:r w:rsidR="00591079" w:rsidRPr="003944FE">
        <w:rPr>
          <w:sz w:val="28"/>
          <w:szCs w:val="28"/>
        </w:rPr>
        <w:t xml:space="preserve">, за период с 2016 по 2018 годы.  </w:t>
      </w:r>
      <w:r w:rsidR="00591079" w:rsidRPr="003944FE">
        <w:rPr>
          <w:bCs/>
          <w:sz w:val="28"/>
          <w:szCs w:val="28"/>
        </w:rPr>
        <w:t xml:space="preserve">Всего за </w:t>
      </w:r>
      <w:r w:rsidR="00563AE2">
        <w:rPr>
          <w:bCs/>
          <w:sz w:val="28"/>
          <w:szCs w:val="28"/>
        </w:rPr>
        <w:t xml:space="preserve">                 </w:t>
      </w:r>
      <w:r w:rsidR="00591079" w:rsidRPr="003944FE">
        <w:rPr>
          <w:bCs/>
          <w:sz w:val="28"/>
          <w:szCs w:val="28"/>
        </w:rPr>
        <w:t xml:space="preserve">указанный период оборот малых и средних предприятий увеличился на 14,9 % (или на </w:t>
      </w:r>
      <w:r w:rsidR="00591079" w:rsidRPr="003944FE">
        <w:rPr>
          <w:sz w:val="28"/>
          <w:szCs w:val="28"/>
        </w:rPr>
        <w:t xml:space="preserve">36 949,4 млн. </w:t>
      </w:r>
      <w:r w:rsidR="00585EC5">
        <w:rPr>
          <w:sz w:val="28"/>
          <w:szCs w:val="28"/>
        </w:rPr>
        <w:t>рублей</w:t>
      </w:r>
      <w:r w:rsidR="00591079" w:rsidRPr="003944FE">
        <w:rPr>
          <w:bCs/>
          <w:sz w:val="28"/>
          <w:szCs w:val="28"/>
        </w:rPr>
        <w:t xml:space="preserve">).                                                            </w:t>
      </w:r>
    </w:p>
    <w:p w:rsidR="00591079" w:rsidRPr="003944FE" w:rsidRDefault="00591079" w:rsidP="00585EC5">
      <w:pPr>
        <w:widowControl w:val="0"/>
        <w:spacing w:line="360" w:lineRule="auto"/>
        <w:ind w:firstLine="709"/>
        <w:jc w:val="both"/>
        <w:rPr>
          <w:b/>
          <w:sz w:val="28"/>
          <w:szCs w:val="28"/>
        </w:rPr>
      </w:pPr>
      <w:r w:rsidRPr="003944FE">
        <w:rPr>
          <w:bCs/>
          <w:sz w:val="28"/>
          <w:szCs w:val="28"/>
        </w:rPr>
        <w:t xml:space="preserve">Динамика оборота малых и средних предприятий имеет положительную тенденцию: в 2016 году оборот малых и средних предприятий составил 210 973,7 млн. </w:t>
      </w:r>
      <w:r w:rsidR="00585EC5">
        <w:rPr>
          <w:bCs/>
          <w:sz w:val="28"/>
          <w:szCs w:val="28"/>
        </w:rPr>
        <w:t>рублей</w:t>
      </w:r>
      <w:r w:rsidRPr="003944FE">
        <w:rPr>
          <w:bCs/>
          <w:sz w:val="28"/>
          <w:szCs w:val="28"/>
        </w:rPr>
        <w:t xml:space="preserve">, в 2017 году увеличился на 17,1 % (или на 36 039,9 млн. </w:t>
      </w:r>
      <w:r w:rsidR="00585EC5">
        <w:rPr>
          <w:bCs/>
          <w:sz w:val="28"/>
          <w:szCs w:val="28"/>
        </w:rPr>
        <w:t>рублей</w:t>
      </w:r>
      <w:r w:rsidRPr="003944FE">
        <w:rPr>
          <w:bCs/>
          <w:sz w:val="28"/>
          <w:szCs w:val="28"/>
        </w:rPr>
        <w:t xml:space="preserve">). Оборот малых и средних предприятий в 2018 году увеличился по </w:t>
      </w:r>
      <w:r w:rsidRPr="003944FE">
        <w:rPr>
          <w:bCs/>
          <w:sz w:val="28"/>
          <w:szCs w:val="28"/>
        </w:rPr>
        <w:lastRenderedPageBreak/>
        <w:t xml:space="preserve">сравнению с 2017 годом на 14,9 % (или на 36 949,4 млн. </w:t>
      </w:r>
      <w:r w:rsidR="00585EC5">
        <w:rPr>
          <w:bCs/>
          <w:sz w:val="28"/>
          <w:szCs w:val="28"/>
        </w:rPr>
        <w:t>рублей</w:t>
      </w:r>
      <w:r w:rsidRPr="003944FE">
        <w:rPr>
          <w:bCs/>
          <w:sz w:val="28"/>
          <w:szCs w:val="28"/>
        </w:rPr>
        <w:t>). Общая дин</w:t>
      </w:r>
      <w:r w:rsidRPr="003944FE">
        <w:rPr>
          <w:bCs/>
          <w:sz w:val="28"/>
          <w:szCs w:val="28"/>
        </w:rPr>
        <w:t>а</w:t>
      </w:r>
      <w:r w:rsidRPr="003944FE">
        <w:rPr>
          <w:bCs/>
          <w:sz w:val="28"/>
          <w:szCs w:val="28"/>
        </w:rPr>
        <w:t xml:space="preserve">мика роста </w:t>
      </w:r>
      <w:r w:rsidR="00563AE2">
        <w:rPr>
          <w:bCs/>
          <w:sz w:val="28"/>
          <w:szCs w:val="28"/>
        </w:rPr>
        <w:t xml:space="preserve">               </w:t>
      </w:r>
      <w:r w:rsidRPr="003944FE">
        <w:rPr>
          <w:bCs/>
          <w:sz w:val="28"/>
          <w:szCs w:val="28"/>
        </w:rPr>
        <w:t xml:space="preserve">оборотов малых и средних предприятий за анализируемый период составил </w:t>
      </w:r>
      <w:r w:rsidR="00563AE2">
        <w:rPr>
          <w:bCs/>
          <w:sz w:val="28"/>
          <w:szCs w:val="28"/>
        </w:rPr>
        <w:t xml:space="preserve">             </w:t>
      </w:r>
      <w:r w:rsidRPr="003944FE">
        <w:rPr>
          <w:bCs/>
          <w:sz w:val="28"/>
          <w:szCs w:val="28"/>
        </w:rPr>
        <w:t>17,7 % (37</w:t>
      </w:r>
      <w:r w:rsidR="00563AE2">
        <w:rPr>
          <w:bCs/>
          <w:sz w:val="28"/>
          <w:szCs w:val="28"/>
        </w:rPr>
        <w:t> </w:t>
      </w:r>
      <w:r w:rsidRPr="003944FE">
        <w:rPr>
          <w:bCs/>
          <w:sz w:val="28"/>
          <w:szCs w:val="28"/>
        </w:rPr>
        <w:t>275</w:t>
      </w:r>
      <w:r w:rsidR="00563AE2">
        <w:rPr>
          <w:bCs/>
          <w:sz w:val="28"/>
          <w:szCs w:val="28"/>
        </w:rPr>
        <w:t>,0</w:t>
      </w:r>
      <w:r w:rsidRPr="003944FE">
        <w:rPr>
          <w:bCs/>
          <w:sz w:val="28"/>
          <w:szCs w:val="28"/>
        </w:rPr>
        <w:t xml:space="preserve"> млн. </w:t>
      </w:r>
      <w:r w:rsidR="00585EC5">
        <w:rPr>
          <w:bCs/>
          <w:sz w:val="28"/>
          <w:szCs w:val="28"/>
        </w:rPr>
        <w:t>рублей</w:t>
      </w:r>
      <w:r w:rsidRPr="003944FE">
        <w:rPr>
          <w:bCs/>
          <w:sz w:val="28"/>
          <w:szCs w:val="28"/>
        </w:rPr>
        <w:t>).</w:t>
      </w:r>
    </w:p>
    <w:p w:rsidR="00591079" w:rsidRPr="003944FE" w:rsidRDefault="00591079" w:rsidP="00585EC5">
      <w:pPr>
        <w:widowControl w:val="0"/>
        <w:spacing w:line="360" w:lineRule="auto"/>
        <w:ind w:firstLine="709"/>
        <w:jc w:val="both"/>
        <w:rPr>
          <w:sz w:val="16"/>
          <w:szCs w:val="16"/>
        </w:rPr>
      </w:pPr>
    </w:p>
    <w:p w:rsidR="00591079" w:rsidRPr="003944FE" w:rsidRDefault="00591079" w:rsidP="00585EC5">
      <w:pPr>
        <w:widowControl w:val="0"/>
        <w:spacing w:line="360" w:lineRule="auto"/>
        <w:jc w:val="center"/>
        <w:rPr>
          <w:noProof/>
          <w:sz w:val="28"/>
          <w:szCs w:val="28"/>
        </w:rPr>
      </w:pPr>
      <w:r w:rsidRPr="003944FE">
        <w:rPr>
          <w:noProof/>
          <w:sz w:val="28"/>
          <w:szCs w:val="28"/>
        </w:rPr>
        <w:drawing>
          <wp:inline distT="0" distB="0" distL="0" distR="0" wp14:anchorId="1F97254C" wp14:editId="047EA5E9">
            <wp:extent cx="5472430" cy="3600355"/>
            <wp:effectExtent l="0" t="0" r="13970" b="635"/>
            <wp:docPr id="51"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591079" w:rsidRPr="003944FE" w:rsidRDefault="00591079" w:rsidP="0032129B">
      <w:pPr>
        <w:pStyle w:val="a5"/>
        <w:widowControl w:val="0"/>
        <w:numPr>
          <w:ilvl w:val="0"/>
          <w:numId w:val="3"/>
        </w:numPr>
        <w:tabs>
          <w:tab w:val="clear" w:pos="6067"/>
          <w:tab w:val="left" w:pos="1276"/>
        </w:tabs>
        <w:spacing w:after="0" w:line="360" w:lineRule="auto"/>
        <w:ind w:left="1276"/>
        <w:jc w:val="center"/>
        <w:rPr>
          <w:rFonts w:ascii="Times New Roman" w:hAnsi="Times New Roman"/>
          <w:b/>
          <w:spacing w:val="-4"/>
          <w:sz w:val="28"/>
          <w:szCs w:val="28"/>
        </w:rPr>
      </w:pPr>
      <w:r w:rsidRPr="003944FE">
        <w:rPr>
          <w:rFonts w:ascii="Times New Roman" w:hAnsi="Times New Roman"/>
          <w:b/>
          <w:spacing w:val="-4"/>
          <w:sz w:val="28"/>
          <w:szCs w:val="28"/>
        </w:rPr>
        <w:t>Динамика оборота малых и средних предпри</w:t>
      </w:r>
      <w:r w:rsidRPr="003944FE">
        <w:rPr>
          <w:rFonts w:ascii="Times New Roman" w:hAnsi="Times New Roman"/>
          <w:b/>
          <w:spacing w:val="-4"/>
          <w:sz w:val="28"/>
          <w:szCs w:val="28"/>
        </w:rPr>
        <w:t>я</w:t>
      </w:r>
      <w:r w:rsidRPr="003944FE">
        <w:rPr>
          <w:rFonts w:ascii="Times New Roman" w:hAnsi="Times New Roman"/>
          <w:b/>
          <w:spacing w:val="-4"/>
          <w:sz w:val="28"/>
          <w:szCs w:val="28"/>
        </w:rPr>
        <w:t>тий, включая микропредприятия, в городе Кемерово за период</w:t>
      </w:r>
      <w:r w:rsidRPr="003944FE">
        <w:rPr>
          <w:rFonts w:ascii="Times New Roman" w:hAnsi="Times New Roman"/>
          <w:b/>
          <w:spacing w:val="-4"/>
          <w:sz w:val="28"/>
          <w:szCs w:val="28"/>
        </w:rPr>
        <w:br/>
        <w:t xml:space="preserve">с 2016 по 2018 годы, млн. </w:t>
      </w:r>
      <w:r w:rsidR="00585EC5">
        <w:rPr>
          <w:rFonts w:ascii="Times New Roman" w:hAnsi="Times New Roman"/>
          <w:b/>
          <w:spacing w:val="-4"/>
          <w:sz w:val="28"/>
          <w:szCs w:val="28"/>
        </w:rPr>
        <w:t>рублей</w:t>
      </w:r>
    </w:p>
    <w:p w:rsidR="00591079" w:rsidRPr="003944FE" w:rsidRDefault="00591079" w:rsidP="00585EC5">
      <w:pPr>
        <w:widowControl w:val="0"/>
        <w:spacing w:line="360" w:lineRule="auto"/>
        <w:ind w:firstLine="709"/>
        <w:jc w:val="both"/>
        <w:rPr>
          <w:bCs/>
          <w:sz w:val="28"/>
          <w:szCs w:val="28"/>
          <w:shd w:val="clear" w:color="auto" w:fill="FFFFFF"/>
        </w:rPr>
      </w:pPr>
      <w:r w:rsidRPr="003944FE">
        <w:rPr>
          <w:bCs/>
          <w:sz w:val="28"/>
          <w:szCs w:val="28"/>
        </w:rPr>
        <w:t>Несмотря на положительную динамику оборота малых и средних пре</w:t>
      </w:r>
      <w:r w:rsidRPr="003944FE">
        <w:rPr>
          <w:bCs/>
          <w:sz w:val="28"/>
          <w:szCs w:val="28"/>
        </w:rPr>
        <w:t>д</w:t>
      </w:r>
      <w:r w:rsidRPr="003944FE">
        <w:rPr>
          <w:bCs/>
          <w:sz w:val="28"/>
          <w:szCs w:val="28"/>
        </w:rPr>
        <w:t xml:space="preserve">приятий, включая микропредприятия, количество субъектов малого и среднего предпринимательства и численность занятых сократились. Это обусловлено </w:t>
      </w:r>
      <w:r w:rsidR="00263B18">
        <w:rPr>
          <w:bCs/>
          <w:sz w:val="28"/>
          <w:szCs w:val="28"/>
        </w:rPr>
        <w:t xml:space="preserve">     </w:t>
      </w:r>
      <w:r w:rsidRPr="003944FE">
        <w:rPr>
          <w:bCs/>
          <w:sz w:val="28"/>
          <w:szCs w:val="28"/>
        </w:rPr>
        <w:t>массовым закрытием юридических лиц в связи с вступлением в силу изменений в Федеральный закон от 22.05.2003 № 54-ФЗ «О применении контрольно-кассовой техники при осуществлении расчетов в Российской Федерации», п</w:t>
      </w:r>
      <w:r w:rsidRPr="003944FE">
        <w:rPr>
          <w:bCs/>
          <w:sz w:val="28"/>
          <w:szCs w:val="28"/>
        </w:rPr>
        <w:t>о</w:t>
      </w:r>
      <w:r w:rsidRPr="003944FE">
        <w:rPr>
          <w:bCs/>
          <w:sz w:val="28"/>
          <w:szCs w:val="28"/>
        </w:rPr>
        <w:t xml:space="preserve">влекших значительные расходы предпринимателей для перехода на онлайн-кассы </w:t>
      </w:r>
      <w:r w:rsidR="00263B18">
        <w:rPr>
          <w:bCs/>
          <w:sz w:val="28"/>
          <w:szCs w:val="28"/>
        </w:rPr>
        <w:t xml:space="preserve">                  </w:t>
      </w:r>
      <w:r w:rsidRPr="003944FE">
        <w:rPr>
          <w:bCs/>
          <w:sz w:val="28"/>
          <w:szCs w:val="28"/>
        </w:rPr>
        <w:t>(</w:t>
      </w:r>
      <w:r w:rsidRPr="003944FE">
        <w:rPr>
          <w:sz w:val="28"/>
          <w:szCs w:val="28"/>
        </w:rPr>
        <w:t xml:space="preserve">покупку оборудования, изготовление электронно-цифровой подписи, наличие Интернет сети, услуг сервисного инженера), а также </w:t>
      </w:r>
      <w:r w:rsidRPr="003944FE">
        <w:rPr>
          <w:bCs/>
          <w:sz w:val="28"/>
          <w:szCs w:val="28"/>
        </w:rPr>
        <w:t>ест</w:t>
      </w:r>
      <w:r w:rsidRPr="003944FE">
        <w:rPr>
          <w:bCs/>
          <w:sz w:val="28"/>
          <w:szCs w:val="28"/>
        </w:rPr>
        <w:t>е</w:t>
      </w:r>
      <w:r w:rsidRPr="003944FE">
        <w:rPr>
          <w:bCs/>
          <w:sz w:val="28"/>
          <w:szCs w:val="28"/>
        </w:rPr>
        <w:t>ственной миграцией населения в связи с активным развитием южных террит</w:t>
      </w:r>
      <w:r w:rsidRPr="003944FE">
        <w:rPr>
          <w:bCs/>
          <w:sz w:val="28"/>
          <w:szCs w:val="28"/>
        </w:rPr>
        <w:t>о</w:t>
      </w:r>
      <w:r w:rsidRPr="003944FE">
        <w:rPr>
          <w:bCs/>
          <w:sz w:val="28"/>
          <w:szCs w:val="28"/>
        </w:rPr>
        <w:t>рий страны.</w:t>
      </w:r>
    </w:p>
    <w:p w:rsidR="00591079" w:rsidRPr="003944FE" w:rsidRDefault="00591079" w:rsidP="00585EC5">
      <w:pPr>
        <w:widowControl w:val="0"/>
        <w:spacing w:line="360" w:lineRule="auto"/>
        <w:ind w:firstLine="709"/>
        <w:jc w:val="both"/>
        <w:rPr>
          <w:bCs/>
          <w:sz w:val="28"/>
          <w:szCs w:val="28"/>
        </w:rPr>
      </w:pPr>
      <w:r w:rsidRPr="003944FE">
        <w:rPr>
          <w:bCs/>
          <w:sz w:val="28"/>
          <w:szCs w:val="28"/>
          <w:shd w:val="clear" w:color="auto" w:fill="FFFFFF"/>
        </w:rPr>
        <w:lastRenderedPageBreak/>
        <w:t xml:space="preserve">Однако, имеются и трудности, с которыми сталкивается малый бизнес: </w:t>
      </w:r>
      <w:r w:rsidRPr="003944FE">
        <w:rPr>
          <w:bCs/>
          <w:sz w:val="28"/>
          <w:szCs w:val="28"/>
        </w:rPr>
        <w:t>сложности доступа к финансовым ресурсам начинающих субъектов малого и среднего предпринимательства, жесткие и не выполнимые условия кредитов</w:t>
      </w:r>
      <w:r w:rsidRPr="003944FE">
        <w:rPr>
          <w:bCs/>
          <w:sz w:val="28"/>
          <w:szCs w:val="28"/>
        </w:rPr>
        <w:t>а</w:t>
      </w:r>
      <w:r w:rsidRPr="003944FE">
        <w:rPr>
          <w:bCs/>
          <w:sz w:val="28"/>
          <w:szCs w:val="28"/>
        </w:rPr>
        <w:t>ния</w:t>
      </w:r>
      <w:r w:rsidRPr="003944FE">
        <w:rPr>
          <w:bCs/>
          <w:sz w:val="28"/>
          <w:szCs w:val="28"/>
          <w:shd w:val="clear" w:color="auto" w:fill="FFFFFF"/>
        </w:rPr>
        <w:t xml:space="preserve">; </w:t>
      </w:r>
      <w:r w:rsidRPr="003944FE">
        <w:rPr>
          <w:bCs/>
          <w:sz w:val="28"/>
          <w:szCs w:val="28"/>
        </w:rPr>
        <w:t xml:space="preserve">недостаточный уровень профессиональных знаний для осуществления предпринимательской деятельности; недостаток квалифицированных кадров. </w:t>
      </w:r>
      <w:r w:rsidRPr="003944FE">
        <w:rPr>
          <w:sz w:val="28"/>
          <w:szCs w:val="28"/>
        </w:rPr>
        <w:t xml:space="preserve">Для их решения на </w:t>
      </w:r>
      <w:r w:rsidRPr="003944FE">
        <w:rPr>
          <w:bCs/>
          <w:sz w:val="28"/>
          <w:szCs w:val="28"/>
        </w:rPr>
        <w:t>территории города Кемерово реализуется муниципальная программа «Развитие субъектов малого и среднего предпринимательства в г</w:t>
      </w:r>
      <w:r w:rsidRPr="003944FE">
        <w:rPr>
          <w:bCs/>
          <w:sz w:val="28"/>
          <w:szCs w:val="28"/>
        </w:rPr>
        <w:t>о</w:t>
      </w:r>
      <w:r w:rsidRPr="003944FE">
        <w:rPr>
          <w:bCs/>
          <w:sz w:val="28"/>
          <w:szCs w:val="28"/>
        </w:rPr>
        <w:t>роде Кемерово» на 2015-2021 годы. Мероприятия программы направлены на:</w:t>
      </w:r>
    </w:p>
    <w:p w:rsidR="00591079" w:rsidRPr="003944FE" w:rsidRDefault="00591079" w:rsidP="00585EC5">
      <w:pPr>
        <w:widowControl w:val="0"/>
        <w:numPr>
          <w:ilvl w:val="0"/>
          <w:numId w:val="13"/>
        </w:numPr>
        <w:tabs>
          <w:tab w:val="left" w:pos="993"/>
        </w:tabs>
        <w:spacing w:line="360" w:lineRule="auto"/>
        <w:ind w:left="0" w:firstLine="709"/>
        <w:jc w:val="both"/>
        <w:rPr>
          <w:sz w:val="28"/>
          <w:szCs w:val="28"/>
        </w:rPr>
      </w:pPr>
      <w:r w:rsidRPr="003944FE">
        <w:rPr>
          <w:sz w:val="28"/>
          <w:szCs w:val="28"/>
        </w:rPr>
        <w:t>содействие в финансовом и имущественном обеспечении реализации и развития бизнес-проектов субъектов малого и среднего предпринимательства,</w:t>
      </w:r>
    </w:p>
    <w:p w:rsidR="00591079" w:rsidRPr="003944FE" w:rsidRDefault="00591079" w:rsidP="00585EC5">
      <w:pPr>
        <w:widowControl w:val="0"/>
        <w:numPr>
          <w:ilvl w:val="0"/>
          <w:numId w:val="13"/>
        </w:numPr>
        <w:tabs>
          <w:tab w:val="left" w:pos="993"/>
        </w:tabs>
        <w:spacing w:line="360" w:lineRule="auto"/>
        <w:ind w:left="0" w:firstLine="709"/>
        <w:jc w:val="both"/>
        <w:rPr>
          <w:sz w:val="28"/>
          <w:szCs w:val="28"/>
        </w:rPr>
      </w:pPr>
      <w:r w:rsidRPr="003944FE">
        <w:rPr>
          <w:sz w:val="28"/>
          <w:szCs w:val="28"/>
        </w:rPr>
        <w:t>содействие в организации и развитии деятельности организаций, обр</w:t>
      </w:r>
      <w:r w:rsidRPr="003944FE">
        <w:rPr>
          <w:sz w:val="28"/>
          <w:szCs w:val="28"/>
        </w:rPr>
        <w:t>а</w:t>
      </w:r>
      <w:r w:rsidRPr="003944FE">
        <w:rPr>
          <w:sz w:val="28"/>
          <w:szCs w:val="28"/>
        </w:rPr>
        <w:t>зующих инфраструктуру поддержки субъектов малого и среднего предприн</w:t>
      </w:r>
      <w:r w:rsidRPr="003944FE">
        <w:rPr>
          <w:sz w:val="28"/>
          <w:szCs w:val="28"/>
        </w:rPr>
        <w:t>и</w:t>
      </w:r>
      <w:r w:rsidRPr="003944FE">
        <w:rPr>
          <w:sz w:val="28"/>
          <w:szCs w:val="28"/>
        </w:rPr>
        <w:t>мательства,</w:t>
      </w:r>
    </w:p>
    <w:p w:rsidR="00591079" w:rsidRPr="003944FE" w:rsidRDefault="00591079" w:rsidP="00585EC5">
      <w:pPr>
        <w:widowControl w:val="0"/>
        <w:numPr>
          <w:ilvl w:val="0"/>
          <w:numId w:val="13"/>
        </w:numPr>
        <w:tabs>
          <w:tab w:val="left" w:pos="993"/>
        </w:tabs>
        <w:spacing w:line="360" w:lineRule="auto"/>
        <w:ind w:left="0" w:firstLine="709"/>
        <w:jc w:val="both"/>
        <w:rPr>
          <w:sz w:val="28"/>
          <w:szCs w:val="28"/>
        </w:rPr>
      </w:pPr>
      <w:r w:rsidRPr="003944FE">
        <w:rPr>
          <w:sz w:val="28"/>
          <w:szCs w:val="28"/>
        </w:rPr>
        <w:t>содействие в повышении уровня информированности субъектов малого и среднего предпринимательства,</w:t>
      </w:r>
    </w:p>
    <w:p w:rsidR="00591079" w:rsidRPr="003944FE" w:rsidRDefault="00591079" w:rsidP="00585EC5">
      <w:pPr>
        <w:widowControl w:val="0"/>
        <w:numPr>
          <w:ilvl w:val="0"/>
          <w:numId w:val="13"/>
        </w:numPr>
        <w:tabs>
          <w:tab w:val="left" w:pos="993"/>
        </w:tabs>
        <w:spacing w:line="360" w:lineRule="auto"/>
        <w:ind w:left="0" w:firstLine="709"/>
        <w:jc w:val="both"/>
        <w:rPr>
          <w:sz w:val="28"/>
          <w:szCs w:val="28"/>
        </w:rPr>
      </w:pPr>
      <w:r w:rsidRPr="003944FE">
        <w:rPr>
          <w:sz w:val="28"/>
          <w:szCs w:val="28"/>
        </w:rPr>
        <w:t>содействие в подготовке и переподготовке квалифицированных кадров для субъектов малого и среднего предпринимательства.</w:t>
      </w:r>
    </w:p>
    <w:p w:rsidR="00591079" w:rsidRPr="003944FE" w:rsidRDefault="00591079" w:rsidP="00585EC5">
      <w:pPr>
        <w:widowControl w:val="0"/>
        <w:spacing w:line="360" w:lineRule="auto"/>
        <w:ind w:firstLine="709"/>
        <w:jc w:val="both"/>
        <w:rPr>
          <w:sz w:val="28"/>
          <w:szCs w:val="28"/>
        </w:rPr>
      </w:pPr>
      <w:r w:rsidRPr="003944FE">
        <w:rPr>
          <w:sz w:val="28"/>
          <w:szCs w:val="28"/>
        </w:rPr>
        <w:t>В рамках содействия в финансовом и имущественном обеспечении реал</w:t>
      </w:r>
      <w:r w:rsidRPr="003944FE">
        <w:rPr>
          <w:sz w:val="28"/>
          <w:szCs w:val="28"/>
        </w:rPr>
        <w:t>и</w:t>
      </w:r>
      <w:r w:rsidRPr="003944FE">
        <w:rPr>
          <w:sz w:val="28"/>
          <w:szCs w:val="28"/>
        </w:rPr>
        <w:t xml:space="preserve">зации и развития бизнес-проектов </w:t>
      </w:r>
      <w:r w:rsidRPr="003944FE">
        <w:rPr>
          <w:bCs/>
          <w:sz w:val="28"/>
          <w:szCs w:val="28"/>
        </w:rPr>
        <w:t>субъектов малого и среднего предприним</w:t>
      </w:r>
      <w:r w:rsidRPr="003944FE">
        <w:rPr>
          <w:bCs/>
          <w:sz w:val="28"/>
          <w:szCs w:val="28"/>
        </w:rPr>
        <w:t>а</w:t>
      </w:r>
      <w:r w:rsidRPr="003944FE">
        <w:rPr>
          <w:bCs/>
          <w:sz w:val="28"/>
          <w:szCs w:val="28"/>
        </w:rPr>
        <w:t xml:space="preserve">тельства </w:t>
      </w:r>
      <w:r w:rsidRPr="003944FE">
        <w:rPr>
          <w:sz w:val="28"/>
          <w:szCs w:val="28"/>
        </w:rPr>
        <w:t>администрация города Кемерово оказывает финансовую поддержку посредством предоставления субсидий из средств городского бюджета на во</w:t>
      </w:r>
      <w:r w:rsidRPr="003944FE">
        <w:rPr>
          <w:sz w:val="28"/>
          <w:szCs w:val="28"/>
        </w:rPr>
        <w:t>з</w:t>
      </w:r>
      <w:r w:rsidRPr="003944FE">
        <w:rPr>
          <w:sz w:val="28"/>
          <w:szCs w:val="28"/>
        </w:rPr>
        <w:t>мещение части понесенных затрат предпринимателей, связанных с уплатой процентов по кредитным договорам, лизинговых платежей, участием в выст</w:t>
      </w:r>
      <w:r w:rsidRPr="003944FE">
        <w:rPr>
          <w:sz w:val="28"/>
          <w:szCs w:val="28"/>
        </w:rPr>
        <w:t>а</w:t>
      </w:r>
      <w:r w:rsidRPr="003944FE">
        <w:rPr>
          <w:sz w:val="28"/>
          <w:szCs w:val="28"/>
        </w:rPr>
        <w:t>вочно-ярмарочных мероприятиях. В 2018 году субсидии получили 19 организ</w:t>
      </w:r>
      <w:r w:rsidRPr="003944FE">
        <w:rPr>
          <w:sz w:val="28"/>
          <w:szCs w:val="28"/>
        </w:rPr>
        <w:t>а</w:t>
      </w:r>
      <w:r w:rsidRPr="003944FE">
        <w:rPr>
          <w:sz w:val="28"/>
          <w:szCs w:val="28"/>
        </w:rPr>
        <w:t xml:space="preserve">ций и индивидуальных предпринимателей, размер поддержки составил 5,5 млн. </w:t>
      </w:r>
      <w:r w:rsidR="00585EC5">
        <w:rPr>
          <w:sz w:val="28"/>
          <w:szCs w:val="28"/>
        </w:rPr>
        <w:t>рублей</w:t>
      </w:r>
      <w:r w:rsidRPr="003944FE">
        <w:rPr>
          <w:sz w:val="28"/>
          <w:szCs w:val="28"/>
        </w:rPr>
        <w:t xml:space="preserve"> В качестве показателей результативности оказания поддержки орган</w:t>
      </w:r>
      <w:r w:rsidRPr="003944FE">
        <w:rPr>
          <w:sz w:val="28"/>
          <w:szCs w:val="28"/>
        </w:rPr>
        <w:t>и</w:t>
      </w:r>
      <w:r w:rsidRPr="003944FE">
        <w:rPr>
          <w:sz w:val="28"/>
          <w:szCs w:val="28"/>
        </w:rPr>
        <w:t>зациям-получателям субсидий уставлено сохранение и (или) увеличение сре</w:t>
      </w:r>
      <w:r w:rsidRPr="003944FE">
        <w:rPr>
          <w:sz w:val="28"/>
          <w:szCs w:val="28"/>
        </w:rPr>
        <w:t>д</w:t>
      </w:r>
      <w:r w:rsidRPr="003944FE">
        <w:rPr>
          <w:sz w:val="28"/>
          <w:szCs w:val="28"/>
        </w:rPr>
        <w:t>несписочной численности работников в течение 2019 года (плановое значение 611 единиц), обеспечение выплаты заработной платы в размере не ниже пол</w:t>
      </w:r>
      <w:r w:rsidRPr="003944FE">
        <w:rPr>
          <w:sz w:val="28"/>
          <w:szCs w:val="28"/>
        </w:rPr>
        <w:t>у</w:t>
      </w:r>
      <w:r w:rsidRPr="003944FE">
        <w:rPr>
          <w:sz w:val="28"/>
          <w:szCs w:val="28"/>
        </w:rPr>
        <w:t xml:space="preserve">торакратной величины прожиточного минимума трудоспособного населения </w:t>
      </w:r>
      <w:r w:rsidRPr="003944FE">
        <w:rPr>
          <w:sz w:val="28"/>
          <w:szCs w:val="28"/>
        </w:rPr>
        <w:lastRenderedPageBreak/>
        <w:t>Кемеровской области, осуществление предпринимательской деятельности на территории города Кемерово не менее 12 (двенадцати) месяцев после получ</w:t>
      </w:r>
      <w:r w:rsidRPr="003944FE">
        <w:rPr>
          <w:sz w:val="28"/>
          <w:szCs w:val="28"/>
        </w:rPr>
        <w:t>е</w:t>
      </w:r>
      <w:r w:rsidRPr="003944FE">
        <w:rPr>
          <w:sz w:val="28"/>
          <w:szCs w:val="28"/>
        </w:rPr>
        <w:t>ния субсидии, создание рабочих мест для людей с ограниченными способн</w:t>
      </w:r>
      <w:r w:rsidRPr="003944FE">
        <w:rPr>
          <w:sz w:val="28"/>
          <w:szCs w:val="28"/>
        </w:rPr>
        <w:t>о</w:t>
      </w:r>
      <w:r w:rsidRPr="003944FE">
        <w:rPr>
          <w:sz w:val="28"/>
          <w:szCs w:val="28"/>
        </w:rPr>
        <w:t>стями (для организаций, попадающих под Закон Кемеровской области «О п</w:t>
      </w:r>
      <w:r w:rsidRPr="003944FE">
        <w:rPr>
          <w:sz w:val="28"/>
          <w:szCs w:val="28"/>
        </w:rPr>
        <w:t>о</w:t>
      </w:r>
      <w:r w:rsidRPr="003944FE">
        <w:rPr>
          <w:sz w:val="28"/>
          <w:szCs w:val="28"/>
        </w:rPr>
        <w:t>рядке квотирования рабочих мест»).</w:t>
      </w:r>
    </w:p>
    <w:p w:rsidR="00591079" w:rsidRPr="003944FE" w:rsidRDefault="00591079" w:rsidP="00585EC5">
      <w:pPr>
        <w:widowControl w:val="0"/>
        <w:spacing w:line="360" w:lineRule="auto"/>
        <w:ind w:right="-2" w:firstLine="720"/>
        <w:jc w:val="both"/>
        <w:rPr>
          <w:bCs/>
          <w:sz w:val="28"/>
          <w:szCs w:val="28"/>
        </w:rPr>
      </w:pPr>
      <w:r w:rsidRPr="003944FE">
        <w:rPr>
          <w:bCs/>
          <w:sz w:val="28"/>
          <w:szCs w:val="28"/>
        </w:rPr>
        <w:t>В городе Кемерово сформирована и работает инфраструктура поддержки предпринимательства, в которую входят:</w:t>
      </w:r>
    </w:p>
    <w:p w:rsidR="00591079" w:rsidRPr="003944FE" w:rsidRDefault="00591079" w:rsidP="00585EC5">
      <w:pPr>
        <w:widowControl w:val="0"/>
        <w:numPr>
          <w:ilvl w:val="0"/>
          <w:numId w:val="13"/>
        </w:numPr>
        <w:tabs>
          <w:tab w:val="left" w:pos="1134"/>
        </w:tabs>
        <w:spacing w:line="360" w:lineRule="auto"/>
        <w:ind w:left="0" w:firstLine="709"/>
        <w:jc w:val="both"/>
        <w:rPr>
          <w:sz w:val="28"/>
          <w:szCs w:val="28"/>
        </w:rPr>
      </w:pPr>
      <w:r w:rsidRPr="003944FE">
        <w:rPr>
          <w:sz w:val="28"/>
          <w:szCs w:val="28"/>
        </w:rPr>
        <w:t>Муниципальное бюджетное учреждение «Центр поддержки предпр</w:t>
      </w:r>
      <w:r w:rsidRPr="003944FE">
        <w:rPr>
          <w:sz w:val="28"/>
          <w:szCs w:val="28"/>
        </w:rPr>
        <w:t>и</w:t>
      </w:r>
      <w:r w:rsidRPr="003944FE">
        <w:rPr>
          <w:sz w:val="28"/>
          <w:szCs w:val="28"/>
        </w:rPr>
        <w:t>нимательства» г. Кемерово.</w:t>
      </w:r>
    </w:p>
    <w:p w:rsidR="00591079" w:rsidRPr="003944FE" w:rsidRDefault="00591079" w:rsidP="00585EC5">
      <w:pPr>
        <w:widowControl w:val="0"/>
        <w:numPr>
          <w:ilvl w:val="0"/>
          <w:numId w:val="13"/>
        </w:numPr>
        <w:tabs>
          <w:tab w:val="left" w:pos="1134"/>
        </w:tabs>
        <w:spacing w:line="360" w:lineRule="auto"/>
        <w:ind w:left="0" w:firstLine="709"/>
        <w:jc w:val="both"/>
        <w:rPr>
          <w:sz w:val="28"/>
          <w:szCs w:val="28"/>
        </w:rPr>
      </w:pPr>
      <w:r w:rsidRPr="003944FE">
        <w:rPr>
          <w:sz w:val="28"/>
          <w:szCs w:val="28"/>
        </w:rPr>
        <w:t>Муниципальный некоммерческий Фонд поддержки малого предпр</w:t>
      </w:r>
      <w:r w:rsidRPr="003944FE">
        <w:rPr>
          <w:sz w:val="28"/>
          <w:szCs w:val="28"/>
        </w:rPr>
        <w:t>и</w:t>
      </w:r>
      <w:r w:rsidRPr="003944FE">
        <w:rPr>
          <w:sz w:val="28"/>
          <w:szCs w:val="28"/>
        </w:rPr>
        <w:t>нимательства г. Кемерово, который включает в себя: бизнес-центр, городской бизнес-инкубатор, образовательный центр, региональный Центр инноваций с</w:t>
      </w:r>
      <w:r w:rsidRPr="003944FE">
        <w:rPr>
          <w:sz w:val="28"/>
          <w:szCs w:val="28"/>
        </w:rPr>
        <w:t>о</w:t>
      </w:r>
      <w:r w:rsidRPr="003944FE">
        <w:rPr>
          <w:sz w:val="28"/>
          <w:szCs w:val="28"/>
        </w:rPr>
        <w:t>циальной сферы.</w:t>
      </w:r>
    </w:p>
    <w:p w:rsidR="00591079" w:rsidRPr="003944FE" w:rsidRDefault="00591079" w:rsidP="00585EC5">
      <w:pPr>
        <w:widowControl w:val="0"/>
        <w:tabs>
          <w:tab w:val="left" w:pos="709"/>
        </w:tabs>
        <w:spacing w:line="360" w:lineRule="auto"/>
        <w:ind w:right="-2" w:firstLine="720"/>
        <w:jc w:val="both"/>
        <w:rPr>
          <w:sz w:val="28"/>
          <w:szCs w:val="28"/>
        </w:rPr>
      </w:pPr>
      <w:r w:rsidRPr="003944FE">
        <w:rPr>
          <w:sz w:val="28"/>
          <w:szCs w:val="28"/>
        </w:rPr>
        <w:t>МБУ «Центр поддержки предпринимательства» создан в 2009 году с ц</w:t>
      </w:r>
      <w:r w:rsidRPr="003944FE">
        <w:rPr>
          <w:sz w:val="28"/>
          <w:szCs w:val="28"/>
        </w:rPr>
        <w:t>е</w:t>
      </w:r>
      <w:r w:rsidRPr="003944FE">
        <w:rPr>
          <w:sz w:val="28"/>
          <w:szCs w:val="28"/>
        </w:rPr>
        <w:t>лью оказания содействия предпринимателям в открытии и развитии собстве</w:t>
      </w:r>
      <w:r w:rsidRPr="003944FE">
        <w:rPr>
          <w:sz w:val="28"/>
          <w:szCs w:val="28"/>
        </w:rPr>
        <w:t>н</w:t>
      </w:r>
      <w:r w:rsidRPr="003944FE">
        <w:rPr>
          <w:sz w:val="28"/>
          <w:szCs w:val="28"/>
        </w:rPr>
        <w:t>ного дела.</w:t>
      </w:r>
    </w:p>
    <w:p w:rsidR="00591079" w:rsidRPr="003944FE" w:rsidRDefault="00591079" w:rsidP="00585EC5">
      <w:pPr>
        <w:widowControl w:val="0"/>
        <w:spacing w:line="360" w:lineRule="auto"/>
        <w:ind w:firstLine="709"/>
        <w:jc w:val="both"/>
        <w:rPr>
          <w:sz w:val="28"/>
          <w:szCs w:val="28"/>
        </w:rPr>
      </w:pPr>
      <w:r w:rsidRPr="003944FE">
        <w:rPr>
          <w:sz w:val="28"/>
          <w:szCs w:val="28"/>
        </w:rPr>
        <w:t>Специалисты МБУ «Центр поддержки предпринимательства»</w:t>
      </w:r>
      <w:r w:rsidRPr="003944FE">
        <w:rPr>
          <w:rFonts w:eastAsia="MS Mincho"/>
          <w:sz w:val="28"/>
          <w:szCs w:val="28"/>
        </w:rPr>
        <w:t xml:space="preserve"> оказывают консультации по вопросам регистрации бизнеса, </w:t>
      </w:r>
      <w:r w:rsidRPr="003944FE">
        <w:rPr>
          <w:sz w:val="28"/>
          <w:szCs w:val="28"/>
        </w:rPr>
        <w:t>выбора системы налогообл</w:t>
      </w:r>
      <w:r w:rsidRPr="003944FE">
        <w:rPr>
          <w:sz w:val="28"/>
          <w:szCs w:val="28"/>
        </w:rPr>
        <w:t>о</w:t>
      </w:r>
      <w:r w:rsidRPr="003944FE">
        <w:rPr>
          <w:sz w:val="28"/>
          <w:szCs w:val="28"/>
        </w:rPr>
        <w:t>жения, существующих мер поддержки.</w:t>
      </w:r>
    </w:p>
    <w:p w:rsidR="00591079" w:rsidRPr="003944FE" w:rsidRDefault="00591079" w:rsidP="00585EC5">
      <w:pPr>
        <w:widowControl w:val="0"/>
        <w:spacing w:line="360" w:lineRule="auto"/>
        <w:ind w:firstLine="709"/>
        <w:jc w:val="both"/>
        <w:rPr>
          <w:sz w:val="28"/>
          <w:szCs w:val="28"/>
        </w:rPr>
      </w:pPr>
      <w:r w:rsidRPr="003944FE">
        <w:rPr>
          <w:sz w:val="28"/>
          <w:szCs w:val="28"/>
        </w:rPr>
        <w:t>Помимо консультационной поддержки в МБУ «Центр поддержки пре</w:t>
      </w:r>
      <w:r w:rsidRPr="003944FE">
        <w:rPr>
          <w:sz w:val="28"/>
          <w:szCs w:val="28"/>
        </w:rPr>
        <w:t>д</w:t>
      </w:r>
      <w:r w:rsidRPr="003944FE">
        <w:rPr>
          <w:sz w:val="28"/>
          <w:szCs w:val="28"/>
        </w:rPr>
        <w:t>принимательства» оказываются услуги по подготовке документов для рег</w:t>
      </w:r>
      <w:r w:rsidRPr="003944FE">
        <w:rPr>
          <w:sz w:val="28"/>
          <w:szCs w:val="28"/>
        </w:rPr>
        <w:t>и</w:t>
      </w:r>
      <w:r w:rsidRPr="003944FE">
        <w:rPr>
          <w:sz w:val="28"/>
          <w:szCs w:val="28"/>
        </w:rPr>
        <w:t xml:space="preserve">страции юридических лиц и индивидуальных предпринимателей, по внесению изменений в учредительные документы действующих предпринимателей, по подготовке отчетности в налоговые органы и внебюджетные фонды. </w:t>
      </w:r>
    </w:p>
    <w:p w:rsidR="00591079" w:rsidRPr="003944FE" w:rsidRDefault="00591079" w:rsidP="00585EC5">
      <w:pPr>
        <w:widowControl w:val="0"/>
        <w:spacing w:line="360" w:lineRule="auto"/>
        <w:ind w:right="-1" w:firstLine="709"/>
        <w:contextualSpacing/>
        <w:jc w:val="both"/>
        <w:rPr>
          <w:sz w:val="28"/>
          <w:szCs w:val="28"/>
        </w:rPr>
      </w:pPr>
      <w:r w:rsidRPr="003944FE">
        <w:rPr>
          <w:rFonts w:eastAsia="MS Mincho"/>
          <w:sz w:val="28"/>
          <w:szCs w:val="28"/>
        </w:rPr>
        <w:t>В 2018 году в учреждении введены новые услуги: подготовка конкурсных заявок для участия в государственных и муниципальных закупках; содействие в подготовке документов для участия в конкурсах и выставках-ярмарках; офор</w:t>
      </w:r>
      <w:r w:rsidRPr="003944FE">
        <w:rPr>
          <w:rFonts w:eastAsia="MS Mincho"/>
          <w:sz w:val="28"/>
          <w:szCs w:val="28"/>
        </w:rPr>
        <w:t>м</w:t>
      </w:r>
      <w:r w:rsidRPr="003944FE">
        <w:rPr>
          <w:rFonts w:eastAsia="MS Mincho"/>
          <w:sz w:val="28"/>
          <w:szCs w:val="28"/>
        </w:rPr>
        <w:t>ление заявлений о включении торговых точек в городскую схему размещения нестационарных торговых объектов; новые направления отчетности: подгото</w:t>
      </w:r>
      <w:r w:rsidRPr="003944FE">
        <w:rPr>
          <w:rFonts w:eastAsia="MS Mincho"/>
          <w:sz w:val="28"/>
          <w:szCs w:val="28"/>
        </w:rPr>
        <w:t>в</w:t>
      </w:r>
      <w:r w:rsidRPr="003944FE">
        <w:rPr>
          <w:rFonts w:eastAsia="MS Mincho"/>
          <w:sz w:val="28"/>
          <w:szCs w:val="28"/>
        </w:rPr>
        <w:t xml:space="preserve">ка и отправка упрощенной бухгалтерской (финансовой) нулевой отчетности, </w:t>
      </w:r>
      <w:r w:rsidRPr="003944FE">
        <w:rPr>
          <w:rFonts w:eastAsia="MS Mincho"/>
          <w:sz w:val="28"/>
          <w:szCs w:val="28"/>
        </w:rPr>
        <w:lastRenderedPageBreak/>
        <w:t xml:space="preserve">подготовка сведений о среднесписочной численности работников, </w:t>
      </w:r>
      <w:r w:rsidRPr="003944FE">
        <w:rPr>
          <w:sz w:val="28"/>
          <w:szCs w:val="28"/>
        </w:rPr>
        <w:t>оформление электронных больничных листов и отправка их в Фонд социального страхов</w:t>
      </w:r>
      <w:r w:rsidRPr="003944FE">
        <w:rPr>
          <w:sz w:val="28"/>
          <w:szCs w:val="28"/>
        </w:rPr>
        <w:t>а</w:t>
      </w:r>
      <w:r w:rsidRPr="003944FE">
        <w:rPr>
          <w:sz w:val="28"/>
          <w:szCs w:val="28"/>
        </w:rPr>
        <w:t>ния.</w:t>
      </w:r>
    </w:p>
    <w:p w:rsidR="00591079" w:rsidRPr="003944FE" w:rsidRDefault="00591079" w:rsidP="00585EC5">
      <w:pPr>
        <w:widowControl w:val="0"/>
        <w:autoSpaceDE w:val="0"/>
        <w:autoSpaceDN w:val="0"/>
        <w:spacing w:line="360" w:lineRule="auto"/>
        <w:ind w:firstLine="720"/>
        <w:jc w:val="both"/>
        <w:rPr>
          <w:sz w:val="28"/>
          <w:szCs w:val="28"/>
        </w:rPr>
      </w:pPr>
      <w:r w:rsidRPr="003944FE">
        <w:rPr>
          <w:sz w:val="28"/>
          <w:szCs w:val="28"/>
        </w:rPr>
        <w:t>В 2018 году ключевым направлением работы стала переориентация де</w:t>
      </w:r>
      <w:r w:rsidRPr="003944FE">
        <w:rPr>
          <w:sz w:val="28"/>
          <w:szCs w:val="28"/>
        </w:rPr>
        <w:t>я</w:t>
      </w:r>
      <w:r w:rsidRPr="003944FE">
        <w:rPr>
          <w:sz w:val="28"/>
          <w:szCs w:val="28"/>
        </w:rPr>
        <w:t>тельности МБУ «Центр поддержки предпринимательства»: ориентир взят на образовательные мероприятия, которые затрагивают наиболее актуальные в</w:t>
      </w:r>
      <w:r w:rsidRPr="003944FE">
        <w:rPr>
          <w:sz w:val="28"/>
          <w:szCs w:val="28"/>
        </w:rPr>
        <w:t>о</w:t>
      </w:r>
      <w:r w:rsidRPr="003944FE">
        <w:rPr>
          <w:sz w:val="28"/>
          <w:szCs w:val="28"/>
        </w:rPr>
        <w:t>просы предпринимательской деятельности: изменения в налоговом законод</w:t>
      </w:r>
      <w:r w:rsidRPr="003944FE">
        <w:rPr>
          <w:sz w:val="28"/>
          <w:szCs w:val="28"/>
        </w:rPr>
        <w:t>а</w:t>
      </w:r>
      <w:r w:rsidRPr="003944FE">
        <w:rPr>
          <w:sz w:val="28"/>
          <w:szCs w:val="28"/>
        </w:rPr>
        <w:t>тельстве, применение контрольно-кассовой техники, онлайн-кассы, подготовка и сдача отчетности, порядок трудоустройства сотрудников, продвижение би</w:t>
      </w:r>
      <w:r w:rsidRPr="003944FE">
        <w:rPr>
          <w:sz w:val="28"/>
          <w:szCs w:val="28"/>
        </w:rPr>
        <w:t>з</w:t>
      </w:r>
      <w:r w:rsidRPr="003944FE">
        <w:rPr>
          <w:sz w:val="28"/>
          <w:szCs w:val="28"/>
        </w:rPr>
        <w:t>неса в социальных сетях и проч. Для организации и проведения семинаров пр</w:t>
      </w:r>
      <w:r w:rsidRPr="003944FE">
        <w:rPr>
          <w:sz w:val="28"/>
          <w:szCs w:val="28"/>
        </w:rPr>
        <w:t>и</w:t>
      </w:r>
      <w:r w:rsidRPr="003944FE">
        <w:rPr>
          <w:sz w:val="28"/>
          <w:szCs w:val="28"/>
        </w:rPr>
        <w:t>влекаются опытные бизнес-тренеры на безвозмездной основе.</w:t>
      </w:r>
    </w:p>
    <w:p w:rsidR="00591079" w:rsidRPr="003944FE" w:rsidRDefault="00591079" w:rsidP="00585EC5">
      <w:pPr>
        <w:widowControl w:val="0"/>
        <w:autoSpaceDE w:val="0"/>
        <w:autoSpaceDN w:val="0"/>
        <w:spacing w:line="360" w:lineRule="auto"/>
        <w:ind w:firstLine="720"/>
        <w:jc w:val="both"/>
        <w:rPr>
          <w:sz w:val="28"/>
          <w:szCs w:val="28"/>
        </w:rPr>
      </w:pPr>
      <w:r w:rsidRPr="003944FE">
        <w:rPr>
          <w:sz w:val="28"/>
          <w:szCs w:val="28"/>
        </w:rPr>
        <w:t>На базе учреждения работает общественная приемная Уполномоченного по защите прав предпринимателей Кемеровской области. Совместно с предст</w:t>
      </w:r>
      <w:r w:rsidRPr="003944FE">
        <w:rPr>
          <w:sz w:val="28"/>
          <w:szCs w:val="28"/>
        </w:rPr>
        <w:t>а</w:t>
      </w:r>
      <w:r w:rsidRPr="003944FE">
        <w:rPr>
          <w:sz w:val="28"/>
          <w:szCs w:val="28"/>
        </w:rPr>
        <w:t>вителями прокуратуры Кемеровской области, бизнес-омбудсмен ежемесячно осуществляет прием предпринимателей. Представители бизнес-сообщества о</w:t>
      </w:r>
      <w:r w:rsidRPr="003944FE">
        <w:rPr>
          <w:sz w:val="28"/>
          <w:szCs w:val="28"/>
        </w:rPr>
        <w:t>б</w:t>
      </w:r>
      <w:r w:rsidRPr="003944FE">
        <w:rPr>
          <w:sz w:val="28"/>
          <w:szCs w:val="28"/>
        </w:rPr>
        <w:t>ращаются по различным вопросам: от взаимодействия с надзорными и админ</w:t>
      </w:r>
      <w:r w:rsidRPr="003944FE">
        <w:rPr>
          <w:sz w:val="28"/>
          <w:szCs w:val="28"/>
        </w:rPr>
        <w:t>и</w:t>
      </w:r>
      <w:r w:rsidRPr="003944FE">
        <w:rPr>
          <w:sz w:val="28"/>
          <w:szCs w:val="28"/>
        </w:rPr>
        <w:t>стративными органами до разрешения сложных земельно-имущественных, юридических и налоговых проблем.</w:t>
      </w:r>
      <w:r w:rsidRPr="003944FE">
        <w:rPr>
          <w:sz w:val="18"/>
          <w:szCs w:val="18"/>
        </w:rPr>
        <w:t xml:space="preserve"> </w:t>
      </w:r>
      <w:r w:rsidRPr="003944FE">
        <w:rPr>
          <w:sz w:val="28"/>
          <w:szCs w:val="28"/>
        </w:rPr>
        <w:t>По факту обращений аппаратом уполном</w:t>
      </w:r>
      <w:r w:rsidRPr="003944FE">
        <w:rPr>
          <w:sz w:val="28"/>
          <w:szCs w:val="28"/>
        </w:rPr>
        <w:t>о</w:t>
      </w:r>
      <w:r w:rsidRPr="003944FE">
        <w:rPr>
          <w:sz w:val="28"/>
          <w:szCs w:val="28"/>
        </w:rPr>
        <w:t>ченного и прокуратурой проводятся проверки, по результатам которых прин</w:t>
      </w:r>
      <w:r w:rsidRPr="003944FE">
        <w:rPr>
          <w:sz w:val="28"/>
          <w:szCs w:val="28"/>
        </w:rPr>
        <w:t>и</w:t>
      </w:r>
      <w:r w:rsidRPr="003944FE">
        <w:rPr>
          <w:sz w:val="28"/>
          <w:szCs w:val="28"/>
        </w:rPr>
        <w:t>маются решения о необходимых мерах реагирования.</w:t>
      </w:r>
    </w:p>
    <w:p w:rsidR="00591079" w:rsidRPr="003944FE" w:rsidRDefault="00591079" w:rsidP="00585EC5">
      <w:pPr>
        <w:widowControl w:val="0"/>
        <w:spacing w:line="360" w:lineRule="auto"/>
        <w:ind w:firstLine="709"/>
        <w:jc w:val="both"/>
        <w:rPr>
          <w:sz w:val="28"/>
          <w:szCs w:val="28"/>
        </w:rPr>
      </w:pPr>
      <w:r w:rsidRPr="003944FE">
        <w:rPr>
          <w:bCs/>
          <w:sz w:val="28"/>
          <w:szCs w:val="28"/>
        </w:rPr>
        <w:t>В 1996 году создан Муниципальный некоммерческий Фонд поддерж</w:t>
      </w:r>
      <w:r w:rsidR="006A7A16" w:rsidRPr="003944FE">
        <w:rPr>
          <w:bCs/>
          <w:sz w:val="28"/>
          <w:szCs w:val="28"/>
        </w:rPr>
        <w:t>ки малого предпринимательства города</w:t>
      </w:r>
      <w:r w:rsidRPr="003944FE">
        <w:rPr>
          <w:bCs/>
          <w:sz w:val="28"/>
          <w:szCs w:val="28"/>
        </w:rPr>
        <w:t xml:space="preserve"> Кемерово, который осуществляет свою д</w:t>
      </w:r>
      <w:r w:rsidRPr="003944FE">
        <w:rPr>
          <w:bCs/>
          <w:sz w:val="28"/>
          <w:szCs w:val="28"/>
        </w:rPr>
        <w:t>е</w:t>
      </w:r>
      <w:r w:rsidRPr="003944FE">
        <w:rPr>
          <w:bCs/>
          <w:sz w:val="28"/>
          <w:szCs w:val="28"/>
        </w:rPr>
        <w:t>ятельность по следующим направлениям:</w:t>
      </w:r>
    </w:p>
    <w:p w:rsidR="00591079" w:rsidRPr="003944FE" w:rsidRDefault="00591079" w:rsidP="00585EC5">
      <w:pPr>
        <w:widowControl w:val="0"/>
        <w:numPr>
          <w:ilvl w:val="0"/>
          <w:numId w:val="78"/>
        </w:numPr>
        <w:tabs>
          <w:tab w:val="left" w:pos="1134"/>
        </w:tabs>
        <w:spacing w:line="360" w:lineRule="auto"/>
        <w:ind w:left="0" w:firstLine="709"/>
        <w:contextualSpacing/>
        <w:jc w:val="both"/>
        <w:rPr>
          <w:bCs/>
          <w:sz w:val="28"/>
          <w:szCs w:val="28"/>
        </w:rPr>
      </w:pPr>
      <w:r w:rsidRPr="003944FE">
        <w:rPr>
          <w:bCs/>
          <w:sz w:val="28"/>
          <w:szCs w:val="28"/>
        </w:rPr>
        <w:t>П</w:t>
      </w:r>
      <w:hyperlink r:id="rId49" w:history="1">
        <w:r w:rsidRPr="003944FE">
          <w:rPr>
            <w:bCs/>
            <w:sz w:val="28"/>
            <w:szCs w:val="28"/>
          </w:rPr>
          <w:t>редоставление займов субъектам малого и среднего предприним</w:t>
        </w:r>
        <w:r w:rsidRPr="003944FE">
          <w:rPr>
            <w:bCs/>
            <w:sz w:val="28"/>
            <w:szCs w:val="28"/>
          </w:rPr>
          <w:t>а</w:t>
        </w:r>
        <w:r w:rsidRPr="003944FE">
          <w:rPr>
            <w:bCs/>
            <w:sz w:val="28"/>
            <w:szCs w:val="28"/>
          </w:rPr>
          <w:t>тельства</w:t>
        </w:r>
      </w:hyperlink>
      <w:r w:rsidRPr="003944FE">
        <w:rPr>
          <w:bCs/>
          <w:sz w:val="28"/>
          <w:szCs w:val="28"/>
        </w:rPr>
        <w:t>.</w:t>
      </w:r>
    </w:p>
    <w:p w:rsidR="00591079" w:rsidRPr="003944FE" w:rsidRDefault="00591079" w:rsidP="00585EC5">
      <w:pPr>
        <w:widowControl w:val="0"/>
        <w:spacing w:line="360" w:lineRule="auto"/>
        <w:ind w:firstLine="709"/>
        <w:contextualSpacing/>
        <w:jc w:val="both"/>
        <w:rPr>
          <w:bCs/>
          <w:sz w:val="28"/>
          <w:szCs w:val="28"/>
        </w:rPr>
      </w:pPr>
      <w:r w:rsidRPr="003944FE">
        <w:rPr>
          <w:bCs/>
          <w:sz w:val="28"/>
          <w:szCs w:val="28"/>
        </w:rPr>
        <w:t xml:space="preserve">Кредитование субъектов малого бизнеса является одним из способов </w:t>
      </w:r>
      <w:r w:rsidR="00D829D1">
        <w:rPr>
          <w:bCs/>
          <w:sz w:val="28"/>
          <w:szCs w:val="28"/>
        </w:rPr>
        <w:t xml:space="preserve">                  </w:t>
      </w:r>
      <w:r w:rsidRPr="003944FE">
        <w:rPr>
          <w:bCs/>
          <w:sz w:val="28"/>
          <w:szCs w:val="28"/>
        </w:rPr>
        <w:t>поддержки предпринимателей, создающих новые рабочие места. Займы пред</w:t>
      </w:r>
      <w:r w:rsidRPr="003944FE">
        <w:rPr>
          <w:bCs/>
          <w:sz w:val="28"/>
          <w:szCs w:val="28"/>
        </w:rPr>
        <w:t>о</w:t>
      </w:r>
      <w:r w:rsidRPr="003944FE">
        <w:rPr>
          <w:bCs/>
          <w:sz w:val="28"/>
          <w:szCs w:val="28"/>
        </w:rPr>
        <w:t>ставляются как для начинающих, так и для действующих предпринимателей.</w:t>
      </w:r>
    </w:p>
    <w:p w:rsidR="00591079" w:rsidRPr="003944FE" w:rsidRDefault="00591079" w:rsidP="00585EC5">
      <w:pPr>
        <w:widowControl w:val="0"/>
        <w:spacing w:line="360" w:lineRule="auto"/>
        <w:ind w:firstLine="709"/>
        <w:jc w:val="both"/>
        <w:rPr>
          <w:sz w:val="28"/>
          <w:szCs w:val="28"/>
        </w:rPr>
      </w:pPr>
      <w:r w:rsidRPr="003944FE">
        <w:rPr>
          <w:sz w:val="28"/>
          <w:szCs w:val="28"/>
        </w:rPr>
        <w:t>Помимо получения займа, предприниматель получает </w:t>
      </w:r>
      <w:r w:rsidRPr="003944FE">
        <w:rPr>
          <w:bCs/>
          <w:sz w:val="28"/>
          <w:szCs w:val="28"/>
        </w:rPr>
        <w:t xml:space="preserve">комплексную </w:t>
      </w:r>
      <w:r w:rsidR="00D829D1">
        <w:rPr>
          <w:bCs/>
          <w:sz w:val="28"/>
          <w:szCs w:val="28"/>
        </w:rPr>
        <w:t xml:space="preserve">              </w:t>
      </w:r>
      <w:r w:rsidRPr="003944FE">
        <w:rPr>
          <w:bCs/>
          <w:sz w:val="28"/>
          <w:szCs w:val="28"/>
        </w:rPr>
        <w:t>поддержку в процессе реализации бизнес-проекта</w:t>
      </w:r>
      <w:r w:rsidRPr="003944FE">
        <w:rPr>
          <w:b/>
          <w:sz w:val="28"/>
          <w:szCs w:val="28"/>
        </w:rPr>
        <w:t> -</w:t>
      </w:r>
      <w:r w:rsidRPr="003944FE">
        <w:rPr>
          <w:sz w:val="28"/>
          <w:szCs w:val="28"/>
        </w:rPr>
        <w:t xml:space="preserve"> постоянная помощь по с</w:t>
      </w:r>
      <w:r w:rsidRPr="003944FE">
        <w:rPr>
          <w:sz w:val="28"/>
          <w:szCs w:val="28"/>
        </w:rPr>
        <w:t>о</w:t>
      </w:r>
      <w:r w:rsidRPr="003944FE">
        <w:rPr>
          <w:sz w:val="28"/>
          <w:szCs w:val="28"/>
        </w:rPr>
        <w:lastRenderedPageBreak/>
        <w:t>провождению проектов, внимание к проблемам, оперативное принятие реш</w:t>
      </w:r>
      <w:r w:rsidRPr="003944FE">
        <w:rPr>
          <w:sz w:val="28"/>
          <w:szCs w:val="28"/>
        </w:rPr>
        <w:t>е</w:t>
      </w:r>
      <w:r w:rsidRPr="003944FE">
        <w:rPr>
          <w:sz w:val="28"/>
          <w:szCs w:val="28"/>
        </w:rPr>
        <w:t>ний и информационная открытость.</w:t>
      </w:r>
    </w:p>
    <w:p w:rsidR="00591079" w:rsidRPr="003944FE" w:rsidRDefault="00F11505" w:rsidP="00585EC5">
      <w:pPr>
        <w:widowControl w:val="0"/>
        <w:numPr>
          <w:ilvl w:val="0"/>
          <w:numId w:val="78"/>
        </w:numPr>
        <w:tabs>
          <w:tab w:val="left" w:pos="1134"/>
        </w:tabs>
        <w:spacing w:line="360" w:lineRule="auto"/>
        <w:ind w:left="0" w:firstLine="709"/>
        <w:contextualSpacing/>
        <w:jc w:val="both"/>
        <w:rPr>
          <w:bCs/>
          <w:sz w:val="28"/>
          <w:szCs w:val="28"/>
        </w:rPr>
      </w:pPr>
      <w:hyperlink r:id="rId50" w:history="1">
        <w:r w:rsidR="00591079" w:rsidRPr="003944FE">
          <w:rPr>
            <w:bCs/>
            <w:sz w:val="28"/>
            <w:szCs w:val="28"/>
          </w:rPr>
          <w:t>Бизнес-инкубирование</w:t>
        </w:r>
      </w:hyperlink>
      <w:r w:rsidR="00591079" w:rsidRPr="003944FE">
        <w:rPr>
          <w:bCs/>
          <w:sz w:val="28"/>
          <w:szCs w:val="28"/>
        </w:rPr>
        <w:t> </w:t>
      </w:r>
      <w:r w:rsidR="00B509BC" w:rsidRPr="003944FE">
        <w:rPr>
          <w:bCs/>
          <w:sz w:val="28"/>
          <w:szCs w:val="28"/>
        </w:rPr>
        <w:t>–</w:t>
      </w:r>
      <w:r w:rsidR="00591079" w:rsidRPr="003944FE">
        <w:rPr>
          <w:bCs/>
          <w:sz w:val="28"/>
          <w:szCs w:val="28"/>
        </w:rPr>
        <w:t xml:space="preserve"> предоставление</w:t>
      </w:r>
      <w:r w:rsidR="00B509BC" w:rsidRPr="003944FE">
        <w:rPr>
          <w:bCs/>
          <w:sz w:val="28"/>
          <w:szCs w:val="28"/>
        </w:rPr>
        <w:t xml:space="preserve"> </w:t>
      </w:r>
      <w:r w:rsidR="00591079" w:rsidRPr="003944FE">
        <w:rPr>
          <w:bCs/>
          <w:sz w:val="28"/>
          <w:szCs w:val="28"/>
        </w:rPr>
        <w:t>площадей административн</w:t>
      </w:r>
      <w:r w:rsidR="00591079" w:rsidRPr="003944FE">
        <w:rPr>
          <w:bCs/>
          <w:sz w:val="28"/>
          <w:szCs w:val="28"/>
        </w:rPr>
        <w:t>о</w:t>
      </w:r>
      <w:r w:rsidR="00591079" w:rsidRPr="003944FE">
        <w:rPr>
          <w:bCs/>
          <w:sz w:val="28"/>
          <w:szCs w:val="28"/>
        </w:rPr>
        <w:t>го, исследовательского, производственного, складского назначения на льготных условиях.</w:t>
      </w:r>
    </w:p>
    <w:p w:rsidR="00591079" w:rsidRPr="003944FE" w:rsidRDefault="00591079" w:rsidP="00585EC5">
      <w:pPr>
        <w:widowControl w:val="0"/>
        <w:spacing w:line="360" w:lineRule="auto"/>
        <w:ind w:firstLine="709"/>
        <w:contextualSpacing/>
        <w:jc w:val="both"/>
        <w:rPr>
          <w:sz w:val="28"/>
          <w:szCs w:val="28"/>
        </w:rPr>
      </w:pPr>
      <w:r w:rsidRPr="003944FE">
        <w:rPr>
          <w:sz w:val="28"/>
          <w:szCs w:val="28"/>
        </w:rPr>
        <w:t>Помимо аренды производственных и офисных помещений на льготных условиях, предприниматели получают комплексное сопровождение бизнес-проектов:</w:t>
      </w:r>
    </w:p>
    <w:p w:rsidR="00591079" w:rsidRPr="003944FE" w:rsidRDefault="00591079" w:rsidP="00585EC5">
      <w:pPr>
        <w:widowControl w:val="0"/>
        <w:numPr>
          <w:ilvl w:val="0"/>
          <w:numId w:val="13"/>
        </w:numPr>
        <w:tabs>
          <w:tab w:val="left" w:pos="1134"/>
        </w:tabs>
        <w:spacing w:line="360" w:lineRule="auto"/>
        <w:ind w:left="0" w:firstLine="709"/>
        <w:jc w:val="both"/>
        <w:rPr>
          <w:sz w:val="28"/>
          <w:szCs w:val="28"/>
        </w:rPr>
      </w:pPr>
      <w:r w:rsidRPr="003944FE">
        <w:rPr>
          <w:sz w:val="28"/>
          <w:szCs w:val="28"/>
        </w:rPr>
        <w:t>консультирование по развитию бизнеса, в том числе по юридическим, маркетинговым, управленческим вопросам,</w:t>
      </w:r>
    </w:p>
    <w:p w:rsidR="00591079" w:rsidRPr="003944FE" w:rsidRDefault="00591079" w:rsidP="00585EC5">
      <w:pPr>
        <w:widowControl w:val="0"/>
        <w:numPr>
          <w:ilvl w:val="0"/>
          <w:numId w:val="13"/>
        </w:numPr>
        <w:tabs>
          <w:tab w:val="left" w:pos="1134"/>
        </w:tabs>
        <w:spacing w:line="360" w:lineRule="auto"/>
        <w:ind w:left="0" w:firstLine="709"/>
        <w:jc w:val="both"/>
        <w:rPr>
          <w:sz w:val="28"/>
          <w:szCs w:val="28"/>
        </w:rPr>
      </w:pPr>
      <w:r w:rsidRPr="003944FE">
        <w:rPr>
          <w:sz w:val="28"/>
          <w:szCs w:val="28"/>
        </w:rPr>
        <w:t>сопровождение, продвижение предпринимательской деятельности: публикации в местных газетах, журналах, телевидении, привлечение к участию в конкурсах, выставочно-ярмарочных мероприятиях,</w:t>
      </w:r>
    </w:p>
    <w:p w:rsidR="00591079" w:rsidRPr="003944FE" w:rsidRDefault="00591079" w:rsidP="00585EC5">
      <w:pPr>
        <w:widowControl w:val="0"/>
        <w:numPr>
          <w:ilvl w:val="0"/>
          <w:numId w:val="13"/>
        </w:numPr>
        <w:tabs>
          <w:tab w:val="left" w:pos="1134"/>
        </w:tabs>
        <w:spacing w:line="360" w:lineRule="auto"/>
        <w:ind w:left="0" w:firstLine="709"/>
        <w:jc w:val="both"/>
        <w:rPr>
          <w:sz w:val="28"/>
          <w:szCs w:val="28"/>
        </w:rPr>
      </w:pPr>
      <w:r w:rsidRPr="003944FE">
        <w:rPr>
          <w:sz w:val="28"/>
          <w:szCs w:val="28"/>
        </w:rPr>
        <w:t>программа менторской поддержки: предоставление консультаций по развитию бизнеса с привлечением действующих предпринимателей и экспертов из различных отраслей, содействие в привлечении частных инвесторов, работа с банками,</w:t>
      </w:r>
    </w:p>
    <w:p w:rsidR="00591079" w:rsidRPr="003944FE" w:rsidRDefault="00591079" w:rsidP="00585EC5">
      <w:pPr>
        <w:widowControl w:val="0"/>
        <w:numPr>
          <w:ilvl w:val="0"/>
          <w:numId w:val="13"/>
        </w:numPr>
        <w:tabs>
          <w:tab w:val="left" w:pos="1134"/>
        </w:tabs>
        <w:spacing w:line="360" w:lineRule="auto"/>
        <w:ind w:left="0" w:firstLine="709"/>
        <w:jc w:val="both"/>
        <w:rPr>
          <w:sz w:val="28"/>
          <w:szCs w:val="28"/>
        </w:rPr>
      </w:pPr>
      <w:r w:rsidRPr="003944FE">
        <w:rPr>
          <w:sz w:val="28"/>
          <w:szCs w:val="28"/>
        </w:rPr>
        <w:t>предоставление оргтехники, мебели, интернет-трафика, телефонной связи.</w:t>
      </w:r>
    </w:p>
    <w:p w:rsidR="00591079" w:rsidRPr="003944FE" w:rsidRDefault="00591079" w:rsidP="00585EC5">
      <w:pPr>
        <w:widowControl w:val="0"/>
        <w:numPr>
          <w:ilvl w:val="0"/>
          <w:numId w:val="78"/>
        </w:numPr>
        <w:tabs>
          <w:tab w:val="left" w:pos="1134"/>
        </w:tabs>
        <w:spacing w:line="360" w:lineRule="auto"/>
        <w:ind w:left="0" w:firstLine="709"/>
        <w:contextualSpacing/>
        <w:jc w:val="both"/>
        <w:rPr>
          <w:bCs/>
          <w:sz w:val="28"/>
          <w:szCs w:val="28"/>
        </w:rPr>
      </w:pPr>
      <w:r w:rsidRPr="003944FE">
        <w:rPr>
          <w:bCs/>
          <w:sz w:val="28"/>
          <w:szCs w:val="28"/>
        </w:rPr>
        <w:t>К</w:t>
      </w:r>
      <w:hyperlink r:id="rId51" w:history="1">
        <w:r w:rsidRPr="003944FE">
          <w:rPr>
            <w:bCs/>
            <w:sz w:val="28"/>
            <w:szCs w:val="28"/>
          </w:rPr>
          <w:t>онсалтинг </w:t>
        </w:r>
      </w:hyperlink>
      <w:hyperlink r:id="rId52" w:history="1">
        <w:r w:rsidRPr="003944FE">
          <w:rPr>
            <w:bCs/>
            <w:sz w:val="28"/>
            <w:szCs w:val="28"/>
          </w:rPr>
          <w:t>и обучение</w:t>
        </w:r>
      </w:hyperlink>
      <w:r w:rsidRPr="003944FE">
        <w:rPr>
          <w:bCs/>
          <w:sz w:val="28"/>
          <w:szCs w:val="28"/>
        </w:rPr>
        <w:t xml:space="preserve">. </w:t>
      </w:r>
    </w:p>
    <w:p w:rsidR="00591079" w:rsidRPr="003944FE" w:rsidRDefault="00591079" w:rsidP="00585EC5">
      <w:pPr>
        <w:widowControl w:val="0"/>
        <w:spacing w:before="100" w:beforeAutospacing="1" w:after="100" w:afterAutospacing="1" w:line="360" w:lineRule="auto"/>
        <w:ind w:firstLine="709"/>
        <w:contextualSpacing/>
        <w:jc w:val="both"/>
        <w:rPr>
          <w:sz w:val="28"/>
          <w:szCs w:val="28"/>
        </w:rPr>
      </w:pPr>
      <w:r w:rsidRPr="003944FE">
        <w:rPr>
          <w:sz w:val="28"/>
          <w:szCs w:val="28"/>
        </w:rPr>
        <w:t xml:space="preserve">В рамках данного направления реализуются комплексные программы, </w:t>
      </w:r>
      <w:r w:rsidR="00D829D1">
        <w:rPr>
          <w:sz w:val="28"/>
          <w:szCs w:val="28"/>
        </w:rPr>
        <w:t xml:space="preserve">            </w:t>
      </w:r>
      <w:r w:rsidRPr="003944FE">
        <w:rPr>
          <w:sz w:val="28"/>
          <w:szCs w:val="28"/>
        </w:rPr>
        <w:t xml:space="preserve">тренинговые долгосрочные и краткосрочные проекты, мастер-классы, в том числе, авторские обучающие проекты, круглые столы и вебинары. В их число входит: Кейс-клуб «Комьюнити» (акселерационная программа); Форум </w:t>
      </w:r>
      <w:r w:rsidR="00D829D1">
        <w:rPr>
          <w:sz w:val="28"/>
          <w:szCs w:val="28"/>
        </w:rPr>
        <w:t xml:space="preserve">                          </w:t>
      </w:r>
      <w:r w:rsidRPr="003944FE">
        <w:rPr>
          <w:sz w:val="28"/>
          <w:szCs w:val="28"/>
        </w:rPr>
        <w:t xml:space="preserve">«I Комьюнити социального предпринимательства Кузбасса»; Интерактивное мероприятие «Предпринимательство для старшеклассников», «Фабрика бизнес-процессов», совместный проект с РБК 42 «Кейсы для предпринимателей», </w:t>
      </w:r>
      <w:r w:rsidR="00D829D1">
        <w:rPr>
          <w:sz w:val="28"/>
          <w:szCs w:val="28"/>
        </w:rPr>
        <w:t xml:space="preserve">                  </w:t>
      </w:r>
      <w:r w:rsidRPr="003944FE">
        <w:rPr>
          <w:sz w:val="28"/>
          <w:szCs w:val="28"/>
        </w:rPr>
        <w:t>мастер-классы для предпринимателей в сфере розничной торговли и т.д.</w:t>
      </w:r>
    </w:p>
    <w:p w:rsidR="00591079" w:rsidRPr="003944FE" w:rsidRDefault="00591079" w:rsidP="00585EC5">
      <w:pPr>
        <w:widowControl w:val="0"/>
        <w:spacing w:line="360" w:lineRule="auto"/>
        <w:ind w:firstLine="709"/>
        <w:contextualSpacing/>
        <w:jc w:val="both"/>
        <w:rPr>
          <w:sz w:val="28"/>
          <w:szCs w:val="28"/>
        </w:rPr>
      </w:pPr>
      <w:r w:rsidRPr="003944FE">
        <w:rPr>
          <w:sz w:val="28"/>
          <w:szCs w:val="28"/>
        </w:rPr>
        <w:t xml:space="preserve">С 2017 года ежегодно за счет средств городского бюджета реализуется </w:t>
      </w:r>
      <w:r w:rsidR="00D829D1">
        <w:rPr>
          <w:sz w:val="28"/>
          <w:szCs w:val="28"/>
        </w:rPr>
        <w:t xml:space="preserve">              </w:t>
      </w:r>
      <w:r w:rsidRPr="003944FE">
        <w:rPr>
          <w:sz w:val="28"/>
          <w:szCs w:val="28"/>
        </w:rPr>
        <w:t xml:space="preserve">образовательная программа Акционерного общества «Корпорация малого и </w:t>
      </w:r>
      <w:r w:rsidRPr="003944FE">
        <w:rPr>
          <w:sz w:val="28"/>
          <w:szCs w:val="28"/>
        </w:rPr>
        <w:lastRenderedPageBreak/>
        <w:t>среднего предпринимательства» - «Школа предпринимательства», нацеленная на обучение действующих предпринимателей, желающих развить, расширить или перепрофилировать свой бизнес.</w:t>
      </w:r>
    </w:p>
    <w:p w:rsidR="00591079" w:rsidRPr="003944FE" w:rsidRDefault="00591079" w:rsidP="00585EC5">
      <w:pPr>
        <w:widowControl w:val="0"/>
        <w:numPr>
          <w:ilvl w:val="0"/>
          <w:numId w:val="78"/>
        </w:numPr>
        <w:tabs>
          <w:tab w:val="left" w:pos="1134"/>
        </w:tabs>
        <w:spacing w:line="360" w:lineRule="auto"/>
        <w:ind w:left="0" w:firstLine="709"/>
        <w:contextualSpacing/>
        <w:jc w:val="both"/>
        <w:rPr>
          <w:bCs/>
          <w:sz w:val="28"/>
          <w:szCs w:val="28"/>
        </w:rPr>
      </w:pPr>
      <w:r w:rsidRPr="003944FE">
        <w:rPr>
          <w:bCs/>
          <w:sz w:val="28"/>
          <w:szCs w:val="28"/>
        </w:rPr>
        <w:t xml:space="preserve">Развитие социального предпринимательства в рамках Центра </w:t>
      </w:r>
      <w:r w:rsidR="00D829D1">
        <w:rPr>
          <w:bCs/>
          <w:sz w:val="28"/>
          <w:szCs w:val="28"/>
        </w:rPr>
        <w:t xml:space="preserve">                               </w:t>
      </w:r>
      <w:r w:rsidRPr="003944FE">
        <w:rPr>
          <w:bCs/>
          <w:sz w:val="28"/>
          <w:szCs w:val="28"/>
        </w:rPr>
        <w:t>инноваций социальной сферы Кемеровской области.</w:t>
      </w:r>
    </w:p>
    <w:p w:rsidR="00591079" w:rsidRPr="003944FE" w:rsidRDefault="00591079" w:rsidP="00585EC5">
      <w:pPr>
        <w:widowControl w:val="0"/>
        <w:spacing w:line="360" w:lineRule="auto"/>
        <w:ind w:firstLine="709"/>
        <w:jc w:val="both"/>
        <w:rPr>
          <w:bCs/>
          <w:sz w:val="28"/>
          <w:szCs w:val="28"/>
        </w:rPr>
      </w:pPr>
      <w:r w:rsidRPr="003944FE">
        <w:rPr>
          <w:sz w:val="28"/>
          <w:szCs w:val="28"/>
        </w:rPr>
        <w:t>Созданный в 2015 году на базе Муниципального некоммерческого Фонда поддержки предпринимательства г. Кемерово при поддержке</w:t>
      </w:r>
      <w:r w:rsidRPr="003944FE">
        <w:rPr>
          <w:b/>
          <w:bCs/>
          <w:sz w:val="28"/>
          <w:szCs w:val="28"/>
        </w:rPr>
        <w:t> </w:t>
      </w:r>
      <w:hyperlink r:id="rId53" w:history="1">
        <w:r w:rsidRPr="003944FE">
          <w:rPr>
            <w:bCs/>
            <w:sz w:val="28"/>
            <w:szCs w:val="28"/>
          </w:rPr>
          <w:t>Департамента и</w:t>
        </w:r>
        <w:r w:rsidRPr="003944FE">
          <w:rPr>
            <w:bCs/>
            <w:sz w:val="28"/>
            <w:szCs w:val="28"/>
          </w:rPr>
          <w:t>н</w:t>
        </w:r>
        <w:r w:rsidRPr="003944FE">
          <w:rPr>
            <w:bCs/>
            <w:sz w:val="28"/>
            <w:szCs w:val="28"/>
          </w:rPr>
          <w:t>вестиций и стратегического развития Кемеровской области,</w:t>
        </w:r>
      </w:hyperlink>
      <w:r w:rsidRPr="003944FE">
        <w:rPr>
          <w:bCs/>
          <w:sz w:val="28"/>
          <w:szCs w:val="28"/>
        </w:rPr>
        <w:t xml:space="preserve"> </w:t>
      </w:r>
      <w:r w:rsidRPr="003944FE">
        <w:rPr>
          <w:sz w:val="28"/>
          <w:szCs w:val="28"/>
        </w:rPr>
        <w:t>Центр инноваций социальной сферы Кемеровской области</w:t>
      </w:r>
      <w:r w:rsidRPr="003944FE">
        <w:rPr>
          <w:bCs/>
          <w:sz w:val="28"/>
          <w:szCs w:val="28"/>
        </w:rPr>
        <w:t xml:space="preserve"> осуществляет свою работу по след</w:t>
      </w:r>
      <w:r w:rsidRPr="003944FE">
        <w:rPr>
          <w:bCs/>
          <w:sz w:val="28"/>
          <w:szCs w:val="28"/>
        </w:rPr>
        <w:t>у</w:t>
      </w:r>
      <w:r w:rsidRPr="003944FE">
        <w:rPr>
          <w:bCs/>
          <w:sz w:val="28"/>
          <w:szCs w:val="28"/>
        </w:rPr>
        <w:t>ющим направлениям:</w:t>
      </w:r>
    </w:p>
    <w:p w:rsidR="00591079" w:rsidRPr="003944FE" w:rsidRDefault="00591079" w:rsidP="00585EC5">
      <w:pPr>
        <w:widowControl w:val="0"/>
        <w:numPr>
          <w:ilvl w:val="0"/>
          <w:numId w:val="13"/>
        </w:numPr>
        <w:tabs>
          <w:tab w:val="left" w:pos="993"/>
        </w:tabs>
        <w:spacing w:line="360" w:lineRule="auto"/>
        <w:ind w:left="0" w:firstLine="709"/>
        <w:jc w:val="both"/>
        <w:rPr>
          <w:sz w:val="28"/>
          <w:szCs w:val="28"/>
        </w:rPr>
      </w:pPr>
      <w:r w:rsidRPr="003944FE">
        <w:rPr>
          <w:sz w:val="28"/>
          <w:szCs w:val="28"/>
        </w:rPr>
        <w:t>популяризация и эффективное продвижение перспективных и страт</w:t>
      </w:r>
      <w:r w:rsidRPr="003944FE">
        <w:rPr>
          <w:sz w:val="28"/>
          <w:szCs w:val="28"/>
        </w:rPr>
        <w:t>е</w:t>
      </w:r>
      <w:r w:rsidRPr="003944FE">
        <w:rPr>
          <w:sz w:val="28"/>
          <w:szCs w:val="28"/>
        </w:rPr>
        <w:t>гических проектов и инноваций в социальной сфере;</w:t>
      </w:r>
    </w:p>
    <w:p w:rsidR="00591079" w:rsidRPr="003944FE" w:rsidRDefault="00591079" w:rsidP="00585EC5">
      <w:pPr>
        <w:widowControl w:val="0"/>
        <w:numPr>
          <w:ilvl w:val="0"/>
          <w:numId w:val="13"/>
        </w:numPr>
        <w:tabs>
          <w:tab w:val="left" w:pos="993"/>
        </w:tabs>
        <w:spacing w:line="360" w:lineRule="auto"/>
        <w:ind w:left="0" w:firstLine="709"/>
        <w:jc w:val="both"/>
        <w:rPr>
          <w:sz w:val="28"/>
          <w:szCs w:val="28"/>
        </w:rPr>
      </w:pPr>
      <w:r w:rsidRPr="003944FE">
        <w:rPr>
          <w:sz w:val="28"/>
          <w:szCs w:val="28"/>
        </w:rPr>
        <w:t xml:space="preserve">создание эффективной дискуссионной площадки для социальных </w:t>
      </w:r>
      <w:r w:rsidR="00D829D1">
        <w:rPr>
          <w:sz w:val="28"/>
          <w:szCs w:val="28"/>
        </w:rPr>
        <w:t xml:space="preserve">                   </w:t>
      </w:r>
      <w:r w:rsidRPr="003944FE">
        <w:rPr>
          <w:sz w:val="28"/>
          <w:szCs w:val="28"/>
        </w:rPr>
        <w:t>предпринимателей Кемеровской области с целью выявления проблем и обсу</w:t>
      </w:r>
      <w:r w:rsidRPr="003944FE">
        <w:rPr>
          <w:sz w:val="28"/>
          <w:szCs w:val="28"/>
        </w:rPr>
        <w:t>ж</w:t>
      </w:r>
      <w:r w:rsidRPr="003944FE">
        <w:rPr>
          <w:sz w:val="28"/>
          <w:szCs w:val="28"/>
        </w:rPr>
        <w:t>дения законодательных инициатив и законопроектов в данной сфере;</w:t>
      </w:r>
    </w:p>
    <w:p w:rsidR="00591079" w:rsidRPr="003944FE" w:rsidRDefault="00591079" w:rsidP="00585EC5">
      <w:pPr>
        <w:widowControl w:val="0"/>
        <w:numPr>
          <w:ilvl w:val="0"/>
          <w:numId w:val="13"/>
        </w:numPr>
        <w:tabs>
          <w:tab w:val="left" w:pos="993"/>
        </w:tabs>
        <w:spacing w:line="360" w:lineRule="auto"/>
        <w:ind w:left="0" w:firstLine="709"/>
        <w:jc w:val="both"/>
        <w:rPr>
          <w:sz w:val="28"/>
          <w:szCs w:val="28"/>
        </w:rPr>
      </w:pPr>
      <w:r w:rsidRPr="003944FE">
        <w:rPr>
          <w:sz w:val="28"/>
          <w:szCs w:val="28"/>
        </w:rPr>
        <w:t>проведение круглых столов, исследований, форсайт-сессий;</w:t>
      </w:r>
    </w:p>
    <w:p w:rsidR="00591079" w:rsidRPr="003944FE" w:rsidRDefault="00591079" w:rsidP="00585EC5">
      <w:pPr>
        <w:widowControl w:val="0"/>
        <w:numPr>
          <w:ilvl w:val="0"/>
          <w:numId w:val="13"/>
        </w:numPr>
        <w:tabs>
          <w:tab w:val="left" w:pos="993"/>
        </w:tabs>
        <w:spacing w:line="360" w:lineRule="auto"/>
        <w:ind w:left="0" w:firstLine="709"/>
        <w:jc w:val="both"/>
        <w:rPr>
          <w:sz w:val="28"/>
          <w:szCs w:val="28"/>
        </w:rPr>
      </w:pPr>
      <w:r w:rsidRPr="003944FE">
        <w:rPr>
          <w:sz w:val="28"/>
          <w:szCs w:val="28"/>
        </w:rPr>
        <w:t>организация мероприятий, направленных на популяризацию социал</w:t>
      </w:r>
      <w:r w:rsidRPr="003944FE">
        <w:rPr>
          <w:sz w:val="28"/>
          <w:szCs w:val="28"/>
        </w:rPr>
        <w:t>ь</w:t>
      </w:r>
      <w:r w:rsidRPr="003944FE">
        <w:rPr>
          <w:sz w:val="28"/>
          <w:szCs w:val="28"/>
        </w:rPr>
        <w:t>ного предпринимательства, обмен опытом по поддержке социальных иници</w:t>
      </w:r>
      <w:r w:rsidRPr="003944FE">
        <w:rPr>
          <w:sz w:val="28"/>
          <w:szCs w:val="28"/>
        </w:rPr>
        <w:t>а</w:t>
      </w:r>
      <w:r w:rsidRPr="003944FE">
        <w:rPr>
          <w:sz w:val="28"/>
          <w:szCs w:val="28"/>
        </w:rPr>
        <w:t>тив субъектов малого и среднего предпринимательства;</w:t>
      </w:r>
    </w:p>
    <w:p w:rsidR="00591079" w:rsidRPr="003944FE" w:rsidRDefault="00591079" w:rsidP="00585EC5">
      <w:pPr>
        <w:widowControl w:val="0"/>
        <w:numPr>
          <w:ilvl w:val="0"/>
          <w:numId w:val="13"/>
        </w:numPr>
        <w:tabs>
          <w:tab w:val="left" w:pos="993"/>
        </w:tabs>
        <w:spacing w:line="360" w:lineRule="auto"/>
        <w:ind w:left="0" w:firstLine="709"/>
        <w:jc w:val="both"/>
        <w:rPr>
          <w:sz w:val="28"/>
          <w:szCs w:val="28"/>
        </w:rPr>
      </w:pPr>
      <w:r w:rsidRPr="003944FE">
        <w:rPr>
          <w:sz w:val="28"/>
          <w:szCs w:val="28"/>
        </w:rPr>
        <w:t xml:space="preserve">проведение обучающих мероприятий по развитию компетенций в </w:t>
      </w:r>
      <w:r w:rsidR="00D829D1">
        <w:rPr>
          <w:sz w:val="28"/>
          <w:szCs w:val="28"/>
        </w:rPr>
        <w:t xml:space="preserve">                     </w:t>
      </w:r>
      <w:r w:rsidRPr="003944FE">
        <w:rPr>
          <w:sz w:val="28"/>
          <w:szCs w:val="28"/>
        </w:rPr>
        <w:t>области социального предпринимательства;</w:t>
      </w:r>
    </w:p>
    <w:p w:rsidR="00591079" w:rsidRPr="003944FE" w:rsidRDefault="00591079" w:rsidP="00585EC5">
      <w:pPr>
        <w:widowControl w:val="0"/>
        <w:numPr>
          <w:ilvl w:val="0"/>
          <w:numId w:val="13"/>
        </w:numPr>
        <w:tabs>
          <w:tab w:val="left" w:pos="993"/>
        </w:tabs>
        <w:spacing w:line="360" w:lineRule="auto"/>
        <w:ind w:left="0" w:firstLine="709"/>
        <w:jc w:val="both"/>
        <w:rPr>
          <w:sz w:val="28"/>
          <w:szCs w:val="28"/>
        </w:rPr>
      </w:pPr>
      <w:r w:rsidRPr="003944FE">
        <w:rPr>
          <w:sz w:val="28"/>
          <w:szCs w:val="28"/>
        </w:rPr>
        <w:t>организация конкурса на звание Лучшего социального проекта;</w:t>
      </w:r>
    </w:p>
    <w:p w:rsidR="00591079" w:rsidRPr="003944FE" w:rsidRDefault="00591079" w:rsidP="00585EC5">
      <w:pPr>
        <w:widowControl w:val="0"/>
        <w:numPr>
          <w:ilvl w:val="0"/>
          <w:numId w:val="13"/>
        </w:numPr>
        <w:tabs>
          <w:tab w:val="left" w:pos="993"/>
        </w:tabs>
        <w:spacing w:line="360" w:lineRule="auto"/>
        <w:ind w:left="0" w:firstLine="709"/>
        <w:jc w:val="both"/>
        <w:rPr>
          <w:sz w:val="28"/>
          <w:szCs w:val="28"/>
        </w:rPr>
      </w:pPr>
      <w:r w:rsidRPr="003944FE">
        <w:rPr>
          <w:sz w:val="28"/>
          <w:szCs w:val="28"/>
        </w:rPr>
        <w:t>выпуск каталога социальных проектов Кемеровской области.</w:t>
      </w:r>
    </w:p>
    <w:p w:rsidR="00591079" w:rsidRPr="003944FE" w:rsidRDefault="00591079" w:rsidP="00585EC5">
      <w:pPr>
        <w:widowControl w:val="0"/>
        <w:spacing w:line="360" w:lineRule="auto"/>
        <w:ind w:firstLine="709"/>
        <w:jc w:val="both"/>
        <w:rPr>
          <w:sz w:val="28"/>
          <w:szCs w:val="28"/>
        </w:rPr>
      </w:pPr>
      <w:r w:rsidRPr="003944FE">
        <w:rPr>
          <w:sz w:val="28"/>
          <w:szCs w:val="28"/>
        </w:rPr>
        <w:t>Деятельность Центра инноваций социальной сферы позволяет создавать эффективный механизм поддержки действующего бизнеса, развития и стим</w:t>
      </w:r>
      <w:r w:rsidRPr="003944FE">
        <w:rPr>
          <w:sz w:val="28"/>
          <w:szCs w:val="28"/>
        </w:rPr>
        <w:t>у</w:t>
      </w:r>
      <w:r w:rsidRPr="003944FE">
        <w:rPr>
          <w:sz w:val="28"/>
          <w:szCs w:val="28"/>
        </w:rPr>
        <w:t>лирования к занятию социальным предпринимательством различных групп населения, а также привлекать в социальную отрасль не только малые, но и крупные предприятия Кузбасса.</w:t>
      </w:r>
    </w:p>
    <w:p w:rsidR="00591079" w:rsidRPr="003944FE" w:rsidRDefault="00591079" w:rsidP="00141FBA">
      <w:pPr>
        <w:keepNext/>
        <w:widowControl w:val="0"/>
        <w:autoSpaceDE w:val="0"/>
        <w:autoSpaceDN w:val="0"/>
        <w:spacing w:line="360" w:lineRule="auto"/>
        <w:ind w:firstLine="709"/>
        <w:jc w:val="both"/>
        <w:rPr>
          <w:sz w:val="28"/>
          <w:szCs w:val="28"/>
        </w:rPr>
      </w:pPr>
      <w:r w:rsidRPr="003944FE">
        <w:rPr>
          <w:sz w:val="28"/>
          <w:szCs w:val="28"/>
        </w:rPr>
        <w:t>С целью информирования субъектов малого и среднего предприним</w:t>
      </w:r>
      <w:r w:rsidRPr="003944FE">
        <w:rPr>
          <w:sz w:val="28"/>
          <w:szCs w:val="28"/>
        </w:rPr>
        <w:t>а</w:t>
      </w:r>
      <w:r w:rsidRPr="003944FE">
        <w:rPr>
          <w:sz w:val="28"/>
          <w:szCs w:val="28"/>
        </w:rPr>
        <w:lastRenderedPageBreak/>
        <w:t xml:space="preserve">тельства о действующих программах, направлениях поддержки, о конкурсах и </w:t>
      </w:r>
      <w:r w:rsidR="00D829D1">
        <w:rPr>
          <w:sz w:val="28"/>
          <w:szCs w:val="28"/>
        </w:rPr>
        <w:t xml:space="preserve">               </w:t>
      </w:r>
      <w:r w:rsidRPr="003944FE">
        <w:rPr>
          <w:sz w:val="28"/>
          <w:szCs w:val="28"/>
        </w:rPr>
        <w:t xml:space="preserve">мероприятиях на официальном сайте администрации города Кемерово работает раздел «Малый бизнес», функционируют сайты МБУ «Центр поддержки </w:t>
      </w:r>
      <w:r w:rsidR="00D829D1">
        <w:rPr>
          <w:sz w:val="28"/>
          <w:szCs w:val="28"/>
        </w:rPr>
        <w:t xml:space="preserve">              </w:t>
      </w:r>
      <w:r w:rsidRPr="003944FE">
        <w:rPr>
          <w:sz w:val="28"/>
          <w:szCs w:val="28"/>
        </w:rPr>
        <w:t xml:space="preserve">предпринимательства» и Муниципального некоммерческого Фонда поддержки малого предпринимательства г. Кемерово. </w:t>
      </w:r>
    </w:p>
    <w:p w:rsidR="00591079" w:rsidRPr="003944FE" w:rsidRDefault="00591079" w:rsidP="00141FBA">
      <w:pPr>
        <w:keepNext/>
        <w:widowControl w:val="0"/>
        <w:autoSpaceDE w:val="0"/>
        <w:autoSpaceDN w:val="0"/>
        <w:spacing w:line="360" w:lineRule="auto"/>
        <w:ind w:firstLine="720"/>
        <w:jc w:val="both"/>
        <w:rPr>
          <w:sz w:val="28"/>
          <w:szCs w:val="28"/>
        </w:rPr>
      </w:pPr>
      <w:r w:rsidRPr="003944FE">
        <w:rPr>
          <w:sz w:val="28"/>
          <w:szCs w:val="28"/>
        </w:rPr>
        <w:t>Кроме того, для получения оперативной информации о наиболее акт</w:t>
      </w:r>
      <w:r w:rsidRPr="003944FE">
        <w:rPr>
          <w:sz w:val="28"/>
          <w:szCs w:val="28"/>
        </w:rPr>
        <w:t>у</w:t>
      </w:r>
      <w:r w:rsidRPr="003944FE">
        <w:rPr>
          <w:sz w:val="28"/>
          <w:szCs w:val="28"/>
        </w:rPr>
        <w:t xml:space="preserve">альных вопросах в бизнес-сфере, предприниматели могут подписаться на </w:t>
      </w:r>
      <w:r w:rsidR="00D829D1">
        <w:rPr>
          <w:sz w:val="28"/>
          <w:szCs w:val="28"/>
        </w:rPr>
        <w:t xml:space="preserve">                       </w:t>
      </w:r>
      <w:r w:rsidRPr="003944FE">
        <w:rPr>
          <w:sz w:val="28"/>
          <w:szCs w:val="28"/>
        </w:rPr>
        <w:t>еженедельную новостную рассылку, которую готовят специалисты инфр</w:t>
      </w:r>
      <w:r w:rsidRPr="003944FE">
        <w:rPr>
          <w:sz w:val="28"/>
          <w:szCs w:val="28"/>
        </w:rPr>
        <w:t>а</w:t>
      </w:r>
      <w:r w:rsidRPr="003944FE">
        <w:rPr>
          <w:sz w:val="28"/>
          <w:szCs w:val="28"/>
        </w:rPr>
        <w:t>структуры поддержки предпринимательства.</w:t>
      </w:r>
    </w:p>
    <w:p w:rsidR="00591079" w:rsidRPr="003944FE" w:rsidRDefault="00591079" w:rsidP="00141FBA">
      <w:pPr>
        <w:keepNext/>
        <w:widowControl w:val="0"/>
        <w:spacing w:line="360" w:lineRule="auto"/>
        <w:ind w:firstLine="709"/>
        <w:jc w:val="both"/>
        <w:rPr>
          <w:sz w:val="28"/>
          <w:szCs w:val="28"/>
        </w:rPr>
      </w:pPr>
      <w:r w:rsidRPr="003944FE">
        <w:rPr>
          <w:sz w:val="28"/>
          <w:szCs w:val="28"/>
        </w:rPr>
        <w:t xml:space="preserve">С целью популяризации предпринимательства в рамках информационной поддержки за счет средств городского бюджета с 2017 года Муниципальным </w:t>
      </w:r>
      <w:r w:rsidR="00D829D1">
        <w:rPr>
          <w:sz w:val="28"/>
          <w:szCs w:val="28"/>
        </w:rPr>
        <w:t xml:space="preserve">             </w:t>
      </w:r>
      <w:r w:rsidRPr="003944FE">
        <w:rPr>
          <w:sz w:val="28"/>
          <w:szCs w:val="28"/>
        </w:rPr>
        <w:t xml:space="preserve">некоммерческим Фондом поддержки малого предпринимательства г. Кемерово реализуется информационный проект «Малый бизнес в лицах», который </w:t>
      </w:r>
      <w:r w:rsidR="00D829D1">
        <w:rPr>
          <w:sz w:val="28"/>
          <w:szCs w:val="28"/>
        </w:rPr>
        <w:t xml:space="preserve">                 </w:t>
      </w:r>
      <w:r w:rsidRPr="003944FE">
        <w:rPr>
          <w:sz w:val="28"/>
          <w:szCs w:val="28"/>
        </w:rPr>
        <w:t xml:space="preserve">включает в себя: каталог «Малый бизнес в лицах», статьи и видеоролики о </w:t>
      </w:r>
      <w:r w:rsidR="00D829D1">
        <w:rPr>
          <w:sz w:val="28"/>
          <w:szCs w:val="28"/>
        </w:rPr>
        <w:t xml:space="preserve">                </w:t>
      </w:r>
      <w:r w:rsidRPr="003944FE">
        <w:rPr>
          <w:sz w:val="28"/>
          <w:szCs w:val="28"/>
        </w:rPr>
        <w:t>предпринимателях на портале А42 в сети Интернет.</w:t>
      </w:r>
    </w:p>
    <w:p w:rsidR="00591079" w:rsidRPr="003944FE" w:rsidRDefault="00591079" w:rsidP="00141FBA">
      <w:pPr>
        <w:keepNext/>
        <w:widowControl w:val="0"/>
        <w:spacing w:line="360" w:lineRule="auto"/>
        <w:ind w:firstLine="709"/>
        <w:jc w:val="both"/>
        <w:rPr>
          <w:sz w:val="28"/>
          <w:szCs w:val="28"/>
        </w:rPr>
      </w:pPr>
      <w:r w:rsidRPr="003944FE">
        <w:rPr>
          <w:sz w:val="28"/>
          <w:szCs w:val="28"/>
        </w:rPr>
        <w:t>Для продвижения кемеровских предпринимателей в 2018 году впервые</w:t>
      </w:r>
      <w:r w:rsidR="00D829D1">
        <w:rPr>
          <w:sz w:val="28"/>
          <w:szCs w:val="28"/>
        </w:rPr>
        <w:t xml:space="preserve">         </w:t>
      </w:r>
      <w:r w:rsidRPr="003944FE">
        <w:rPr>
          <w:sz w:val="28"/>
          <w:szCs w:val="28"/>
        </w:rPr>
        <w:t xml:space="preserve"> реализовано мероприятие по привлечению субъектов малого и среднего </w:t>
      </w:r>
      <w:r w:rsidR="00D829D1">
        <w:rPr>
          <w:sz w:val="28"/>
          <w:szCs w:val="28"/>
        </w:rPr>
        <w:t xml:space="preserve">                 </w:t>
      </w:r>
      <w:r w:rsidRPr="003944FE">
        <w:rPr>
          <w:sz w:val="28"/>
          <w:szCs w:val="28"/>
        </w:rPr>
        <w:t>предпринимательства к участию в выставках-ярмарках посредством оплаты их участия. Так, за счет средств городского бюджета 16 предпринимателей пре</w:t>
      </w:r>
      <w:r w:rsidRPr="003944FE">
        <w:rPr>
          <w:sz w:val="28"/>
          <w:szCs w:val="28"/>
        </w:rPr>
        <w:t>д</w:t>
      </w:r>
      <w:r w:rsidRPr="003944FE">
        <w:rPr>
          <w:sz w:val="28"/>
          <w:szCs w:val="28"/>
        </w:rPr>
        <w:t>ставили свои экспозиции на выставках-ярмарках городского и</w:t>
      </w:r>
      <w:r w:rsidRPr="003944FE">
        <w:rPr>
          <w:rFonts w:eastAsia="Batang"/>
          <w:sz w:val="28"/>
          <w:szCs w:val="28"/>
          <w:lang w:eastAsia="ko-KR"/>
        </w:rPr>
        <w:t xml:space="preserve"> всероссийского </w:t>
      </w:r>
      <w:r w:rsidR="00D829D1">
        <w:rPr>
          <w:rFonts w:eastAsia="Batang"/>
          <w:sz w:val="28"/>
          <w:szCs w:val="28"/>
          <w:lang w:eastAsia="ko-KR"/>
        </w:rPr>
        <w:t xml:space="preserve">               </w:t>
      </w:r>
      <w:r w:rsidRPr="003944FE">
        <w:rPr>
          <w:rFonts w:eastAsia="Batang"/>
          <w:sz w:val="28"/>
          <w:szCs w:val="28"/>
          <w:lang w:eastAsia="ko-KR"/>
        </w:rPr>
        <w:t>уровней.</w:t>
      </w:r>
      <w:r w:rsidRPr="003944FE">
        <w:rPr>
          <w:sz w:val="28"/>
          <w:szCs w:val="28"/>
        </w:rPr>
        <w:t xml:space="preserve"> В результате участия в выставках-ярмарках и за счет участия в обр</w:t>
      </w:r>
      <w:r w:rsidRPr="003944FE">
        <w:rPr>
          <w:sz w:val="28"/>
          <w:szCs w:val="28"/>
        </w:rPr>
        <w:t>а</w:t>
      </w:r>
      <w:r w:rsidRPr="003944FE">
        <w:rPr>
          <w:sz w:val="28"/>
          <w:szCs w:val="28"/>
        </w:rPr>
        <w:t>зовательных форумах и программах, проводимых на базе выставочных ко</w:t>
      </w:r>
      <w:r w:rsidRPr="003944FE">
        <w:rPr>
          <w:sz w:val="28"/>
          <w:szCs w:val="28"/>
        </w:rPr>
        <w:t>м</w:t>
      </w:r>
      <w:r w:rsidRPr="003944FE">
        <w:rPr>
          <w:sz w:val="28"/>
          <w:szCs w:val="28"/>
        </w:rPr>
        <w:t>плексов, предприятия смогли реализовать свою продукцию, расширить клиен</w:t>
      </w:r>
      <w:r w:rsidRPr="003944FE">
        <w:rPr>
          <w:sz w:val="28"/>
          <w:szCs w:val="28"/>
        </w:rPr>
        <w:t>т</w:t>
      </w:r>
      <w:r w:rsidRPr="003944FE">
        <w:rPr>
          <w:sz w:val="28"/>
          <w:szCs w:val="28"/>
        </w:rPr>
        <w:t>скую базу, пообщаться с представителями органов власти.</w:t>
      </w:r>
    </w:p>
    <w:p w:rsidR="00591079" w:rsidRPr="003944FE" w:rsidRDefault="00591079" w:rsidP="00141FBA">
      <w:pPr>
        <w:keepNext/>
        <w:widowControl w:val="0"/>
        <w:spacing w:line="360" w:lineRule="auto"/>
        <w:ind w:firstLine="709"/>
        <w:jc w:val="both"/>
        <w:rPr>
          <w:sz w:val="28"/>
          <w:szCs w:val="20"/>
        </w:rPr>
      </w:pPr>
      <w:r w:rsidRPr="003944FE">
        <w:rPr>
          <w:sz w:val="28"/>
          <w:szCs w:val="28"/>
        </w:rPr>
        <w:t>В соответствии с Указом Президента Российской Федерации от 07.05.2018 № 204 «О национальных целях и стратегических задачах развития Российской Федерации на период до 2024 года» начата реализация национал</w:t>
      </w:r>
      <w:r w:rsidRPr="003944FE">
        <w:rPr>
          <w:sz w:val="28"/>
          <w:szCs w:val="28"/>
        </w:rPr>
        <w:t>ь</w:t>
      </w:r>
      <w:r w:rsidRPr="003944FE">
        <w:rPr>
          <w:sz w:val="28"/>
          <w:szCs w:val="28"/>
        </w:rPr>
        <w:t xml:space="preserve">ного проекта </w:t>
      </w:r>
      <w:r w:rsidRPr="003944FE">
        <w:rPr>
          <w:sz w:val="28"/>
          <w:szCs w:val="20"/>
        </w:rPr>
        <w:t>«Малое и среднее предпринимательство и поддержка индивид</w:t>
      </w:r>
      <w:r w:rsidRPr="003944FE">
        <w:rPr>
          <w:sz w:val="28"/>
          <w:szCs w:val="20"/>
        </w:rPr>
        <w:t>у</w:t>
      </w:r>
      <w:r w:rsidRPr="003944FE">
        <w:rPr>
          <w:sz w:val="28"/>
          <w:szCs w:val="20"/>
        </w:rPr>
        <w:t>альной предпринимательской инициативы».</w:t>
      </w:r>
      <w:r w:rsidRPr="003944FE">
        <w:rPr>
          <w:bCs/>
          <w:sz w:val="28"/>
          <w:szCs w:val="28"/>
        </w:rPr>
        <w:t xml:space="preserve"> В связи с этим </w:t>
      </w:r>
      <w:r w:rsidRPr="003944FE">
        <w:rPr>
          <w:sz w:val="28"/>
          <w:szCs w:val="20"/>
        </w:rPr>
        <w:t>утверждены реги</w:t>
      </w:r>
      <w:r w:rsidRPr="003944FE">
        <w:rPr>
          <w:sz w:val="28"/>
          <w:szCs w:val="20"/>
        </w:rPr>
        <w:t>о</w:t>
      </w:r>
      <w:r w:rsidRPr="003944FE">
        <w:rPr>
          <w:sz w:val="28"/>
          <w:szCs w:val="20"/>
        </w:rPr>
        <w:t xml:space="preserve">нальные проекты, предусматривающие всестороннее развитие сектора малого и </w:t>
      </w:r>
      <w:r w:rsidRPr="003944FE">
        <w:rPr>
          <w:sz w:val="28"/>
          <w:szCs w:val="20"/>
        </w:rPr>
        <w:lastRenderedPageBreak/>
        <w:t>среднего предпринимательства:</w:t>
      </w:r>
    </w:p>
    <w:p w:rsidR="00591079" w:rsidRPr="003944FE" w:rsidRDefault="000719C4" w:rsidP="00141FBA">
      <w:pPr>
        <w:keepNext/>
        <w:widowControl w:val="0"/>
        <w:numPr>
          <w:ilvl w:val="0"/>
          <w:numId w:val="13"/>
        </w:numPr>
        <w:tabs>
          <w:tab w:val="left" w:pos="1134"/>
        </w:tabs>
        <w:spacing w:line="360" w:lineRule="auto"/>
        <w:ind w:left="0" w:firstLine="709"/>
        <w:jc w:val="both"/>
        <w:rPr>
          <w:sz w:val="28"/>
          <w:szCs w:val="28"/>
        </w:rPr>
      </w:pPr>
      <w:r w:rsidRPr="003944FE">
        <w:rPr>
          <w:sz w:val="28"/>
          <w:szCs w:val="28"/>
        </w:rPr>
        <w:t xml:space="preserve">улучшение </w:t>
      </w:r>
      <w:r w:rsidR="00591079" w:rsidRPr="003944FE">
        <w:rPr>
          <w:sz w:val="28"/>
          <w:szCs w:val="28"/>
        </w:rPr>
        <w:t>условий ведения предпринимательской деятельности: о</w:t>
      </w:r>
      <w:r w:rsidR="00591079" w:rsidRPr="003944FE">
        <w:rPr>
          <w:sz w:val="28"/>
          <w:szCs w:val="28"/>
        </w:rPr>
        <w:t>р</w:t>
      </w:r>
      <w:r w:rsidR="00591079" w:rsidRPr="003944FE">
        <w:rPr>
          <w:sz w:val="28"/>
          <w:szCs w:val="28"/>
        </w:rPr>
        <w:t>ганизация работы по оказанию имущественной поддержки субъектов малого и среднего предпринимательства.</w:t>
      </w:r>
    </w:p>
    <w:p w:rsidR="00591079" w:rsidRPr="003944FE" w:rsidRDefault="000719C4" w:rsidP="00141FBA">
      <w:pPr>
        <w:keepNext/>
        <w:widowControl w:val="0"/>
        <w:numPr>
          <w:ilvl w:val="0"/>
          <w:numId w:val="13"/>
        </w:numPr>
        <w:tabs>
          <w:tab w:val="left" w:pos="1134"/>
        </w:tabs>
        <w:spacing w:line="360" w:lineRule="auto"/>
        <w:ind w:left="0" w:firstLine="709"/>
        <w:jc w:val="both"/>
        <w:rPr>
          <w:sz w:val="28"/>
          <w:szCs w:val="28"/>
        </w:rPr>
      </w:pPr>
      <w:r w:rsidRPr="003944FE">
        <w:rPr>
          <w:sz w:val="28"/>
          <w:szCs w:val="28"/>
        </w:rPr>
        <w:t xml:space="preserve">расширение </w:t>
      </w:r>
      <w:r w:rsidR="00591079" w:rsidRPr="003944FE">
        <w:rPr>
          <w:sz w:val="28"/>
          <w:szCs w:val="28"/>
        </w:rPr>
        <w:t>доступа субъектов малого и среднего предпринимател</w:t>
      </w:r>
      <w:r w:rsidR="00591079" w:rsidRPr="003944FE">
        <w:rPr>
          <w:sz w:val="28"/>
          <w:szCs w:val="28"/>
        </w:rPr>
        <w:t>ь</w:t>
      </w:r>
      <w:r w:rsidR="00591079" w:rsidRPr="003944FE">
        <w:rPr>
          <w:sz w:val="28"/>
          <w:szCs w:val="28"/>
        </w:rPr>
        <w:t>ства к финансовым ресурсам, в том числе, к льготному финансированию: ра</w:t>
      </w:r>
      <w:r w:rsidR="00591079" w:rsidRPr="003944FE">
        <w:rPr>
          <w:sz w:val="28"/>
          <w:szCs w:val="28"/>
        </w:rPr>
        <w:t>з</w:t>
      </w:r>
      <w:r w:rsidR="00591079" w:rsidRPr="003944FE">
        <w:rPr>
          <w:sz w:val="28"/>
          <w:szCs w:val="28"/>
        </w:rPr>
        <w:t>работка льготных кредитных продуктов для бизнеса, предоставление гарантий для банков.</w:t>
      </w:r>
    </w:p>
    <w:p w:rsidR="00591079" w:rsidRPr="003944FE" w:rsidRDefault="000719C4" w:rsidP="00141FBA">
      <w:pPr>
        <w:keepNext/>
        <w:widowControl w:val="0"/>
        <w:numPr>
          <w:ilvl w:val="0"/>
          <w:numId w:val="13"/>
        </w:numPr>
        <w:tabs>
          <w:tab w:val="left" w:pos="1134"/>
        </w:tabs>
        <w:spacing w:line="360" w:lineRule="auto"/>
        <w:ind w:left="0" w:firstLine="709"/>
        <w:jc w:val="both"/>
        <w:rPr>
          <w:sz w:val="28"/>
          <w:szCs w:val="28"/>
        </w:rPr>
      </w:pPr>
      <w:r w:rsidRPr="003944FE">
        <w:rPr>
          <w:sz w:val="28"/>
          <w:szCs w:val="28"/>
        </w:rPr>
        <w:t xml:space="preserve">акселерация </w:t>
      </w:r>
      <w:r w:rsidR="00591079" w:rsidRPr="003944FE">
        <w:rPr>
          <w:sz w:val="28"/>
          <w:szCs w:val="28"/>
        </w:rPr>
        <w:t>субъектов малого и среднего предпринимательства: предоставление субсидий субъектам малого и среднего предпринимательства, осуществляющих деятельность в сфере проката спортивного инвентаря, и пр</w:t>
      </w:r>
      <w:r w:rsidR="00591079" w:rsidRPr="003944FE">
        <w:rPr>
          <w:sz w:val="28"/>
          <w:szCs w:val="28"/>
        </w:rPr>
        <w:t>о</w:t>
      </w:r>
      <w:r w:rsidR="00591079" w:rsidRPr="003944FE">
        <w:rPr>
          <w:sz w:val="28"/>
          <w:szCs w:val="28"/>
        </w:rPr>
        <w:t>изводственным компаниям на приобретение оборудования и аренду помещ</w:t>
      </w:r>
      <w:r w:rsidR="00591079" w:rsidRPr="003944FE">
        <w:rPr>
          <w:sz w:val="28"/>
          <w:szCs w:val="28"/>
        </w:rPr>
        <w:t>е</w:t>
      </w:r>
      <w:r w:rsidR="00591079" w:rsidRPr="003944FE">
        <w:rPr>
          <w:sz w:val="28"/>
          <w:szCs w:val="28"/>
        </w:rPr>
        <w:t>ния.</w:t>
      </w:r>
    </w:p>
    <w:p w:rsidR="00591079" w:rsidRPr="003944FE" w:rsidRDefault="000719C4" w:rsidP="00141FBA">
      <w:pPr>
        <w:keepNext/>
        <w:widowControl w:val="0"/>
        <w:numPr>
          <w:ilvl w:val="0"/>
          <w:numId w:val="13"/>
        </w:numPr>
        <w:tabs>
          <w:tab w:val="left" w:pos="1134"/>
        </w:tabs>
        <w:spacing w:line="360" w:lineRule="auto"/>
        <w:ind w:left="0" w:firstLine="709"/>
        <w:jc w:val="both"/>
        <w:rPr>
          <w:sz w:val="28"/>
          <w:szCs w:val="28"/>
        </w:rPr>
      </w:pPr>
      <w:r w:rsidRPr="003944FE">
        <w:rPr>
          <w:sz w:val="28"/>
          <w:szCs w:val="28"/>
        </w:rPr>
        <w:t xml:space="preserve">популяризация </w:t>
      </w:r>
      <w:r w:rsidR="00591079" w:rsidRPr="003944FE">
        <w:rPr>
          <w:sz w:val="28"/>
          <w:szCs w:val="28"/>
        </w:rPr>
        <w:t>предпринимательства: информационная кампания по вовлечению населения города Кемерово в бизнес, реализация образовательных программ, в том числе для действующих предпринимателей; школьников; лиц в возрасте до 30 лет, в том числе студентов; женщин; военнослужащих, уволе</w:t>
      </w:r>
      <w:r w:rsidR="00591079" w:rsidRPr="003944FE">
        <w:rPr>
          <w:sz w:val="28"/>
          <w:szCs w:val="28"/>
        </w:rPr>
        <w:t>н</w:t>
      </w:r>
      <w:r w:rsidR="00591079" w:rsidRPr="003944FE">
        <w:rPr>
          <w:sz w:val="28"/>
          <w:szCs w:val="28"/>
        </w:rPr>
        <w:t>ных в запас; лиц старше 45 лет; безработных; инвалидов; выпускников и восп</w:t>
      </w:r>
      <w:r w:rsidR="00591079" w:rsidRPr="003944FE">
        <w:rPr>
          <w:sz w:val="28"/>
          <w:szCs w:val="28"/>
        </w:rPr>
        <w:t>и</w:t>
      </w:r>
      <w:r w:rsidR="00591079" w:rsidRPr="003944FE">
        <w:rPr>
          <w:sz w:val="28"/>
          <w:szCs w:val="28"/>
        </w:rPr>
        <w:t>танников детских домов и иных категорий граждан, желающих организовать свой бизнес.</w:t>
      </w:r>
    </w:p>
    <w:p w:rsidR="00D829D1" w:rsidRDefault="00591079" w:rsidP="00D829D1">
      <w:pPr>
        <w:widowControl w:val="0"/>
        <w:spacing w:line="360" w:lineRule="auto"/>
        <w:ind w:firstLine="709"/>
        <w:contextualSpacing/>
        <w:jc w:val="both"/>
        <w:rPr>
          <w:bCs/>
          <w:sz w:val="28"/>
          <w:szCs w:val="28"/>
        </w:rPr>
      </w:pPr>
      <w:r w:rsidRPr="003944FE">
        <w:rPr>
          <w:bCs/>
          <w:sz w:val="28"/>
          <w:szCs w:val="28"/>
        </w:rPr>
        <w:t>Реализация указанных мероприятий в рамках региональных проектов позволит проводить планомерную работу по созданию благоприятных условий для развития бизнеса на территории города для увеличения количества орган</w:t>
      </w:r>
      <w:r w:rsidRPr="003944FE">
        <w:rPr>
          <w:bCs/>
          <w:sz w:val="28"/>
          <w:szCs w:val="28"/>
        </w:rPr>
        <w:t>и</w:t>
      </w:r>
      <w:r w:rsidRPr="003944FE">
        <w:rPr>
          <w:bCs/>
          <w:sz w:val="28"/>
          <w:szCs w:val="28"/>
        </w:rPr>
        <w:t>заций и индивидуальных предпринимателей, создания новых рабочих мест, д</w:t>
      </w:r>
      <w:r w:rsidRPr="003944FE">
        <w:rPr>
          <w:bCs/>
          <w:sz w:val="28"/>
          <w:szCs w:val="28"/>
        </w:rPr>
        <w:t>о</w:t>
      </w:r>
      <w:r w:rsidRPr="003944FE">
        <w:rPr>
          <w:bCs/>
          <w:sz w:val="28"/>
          <w:szCs w:val="28"/>
        </w:rPr>
        <w:t>ступности финансовых ресурсов.</w:t>
      </w:r>
    </w:p>
    <w:p w:rsidR="00F851B0" w:rsidRPr="003944FE" w:rsidRDefault="00F851B0" w:rsidP="00D829D1">
      <w:pPr>
        <w:widowControl w:val="0"/>
        <w:spacing w:line="360" w:lineRule="auto"/>
        <w:ind w:firstLine="709"/>
        <w:contextualSpacing/>
        <w:jc w:val="both"/>
        <w:rPr>
          <w:bCs/>
          <w:sz w:val="28"/>
          <w:szCs w:val="28"/>
        </w:rPr>
      </w:pPr>
      <w:r>
        <w:rPr>
          <w:bCs/>
          <w:sz w:val="28"/>
          <w:szCs w:val="28"/>
        </w:rPr>
        <w:t>В настоящее время город Кемерово активно принимает участие в реал</w:t>
      </w:r>
      <w:r>
        <w:rPr>
          <w:bCs/>
          <w:sz w:val="28"/>
          <w:szCs w:val="28"/>
        </w:rPr>
        <w:t>и</w:t>
      </w:r>
      <w:r>
        <w:rPr>
          <w:bCs/>
          <w:sz w:val="28"/>
          <w:szCs w:val="28"/>
        </w:rPr>
        <w:t>зации</w:t>
      </w:r>
      <w:r w:rsidR="005B14FA">
        <w:rPr>
          <w:bCs/>
          <w:sz w:val="28"/>
          <w:szCs w:val="28"/>
        </w:rPr>
        <w:t xml:space="preserve"> мероприятий</w:t>
      </w:r>
      <w:r>
        <w:rPr>
          <w:bCs/>
          <w:sz w:val="28"/>
          <w:szCs w:val="28"/>
        </w:rPr>
        <w:t xml:space="preserve"> национального проекта «Малое и среднее предприним</w:t>
      </w:r>
      <w:r>
        <w:rPr>
          <w:bCs/>
          <w:sz w:val="28"/>
          <w:szCs w:val="28"/>
        </w:rPr>
        <w:t>а</w:t>
      </w:r>
      <w:r>
        <w:rPr>
          <w:bCs/>
          <w:sz w:val="28"/>
          <w:szCs w:val="28"/>
        </w:rPr>
        <w:t>тельство и поддержка индивидуальной предпринимательской инициативы», направленн</w:t>
      </w:r>
      <w:r w:rsidR="005B14FA">
        <w:rPr>
          <w:bCs/>
          <w:sz w:val="28"/>
          <w:szCs w:val="28"/>
        </w:rPr>
        <w:t>ых</w:t>
      </w:r>
      <w:r>
        <w:rPr>
          <w:bCs/>
          <w:sz w:val="28"/>
          <w:szCs w:val="28"/>
        </w:rPr>
        <w:t xml:space="preserve"> на </w:t>
      </w:r>
      <w:r w:rsidR="005B14FA">
        <w:rPr>
          <w:bCs/>
          <w:sz w:val="28"/>
          <w:szCs w:val="28"/>
        </w:rPr>
        <w:t>информирование субъектов бизнеса о действующих мерах поддержки, создание промышленной площадки муниципального уровня в ц</w:t>
      </w:r>
      <w:r w:rsidR="005B14FA">
        <w:rPr>
          <w:bCs/>
          <w:sz w:val="28"/>
          <w:szCs w:val="28"/>
        </w:rPr>
        <w:t>е</w:t>
      </w:r>
      <w:r w:rsidR="005B14FA">
        <w:rPr>
          <w:bCs/>
          <w:sz w:val="28"/>
          <w:szCs w:val="28"/>
        </w:rPr>
        <w:lastRenderedPageBreak/>
        <w:t>лях обеспечения льготного доступа субъектов малого и среднего предприним</w:t>
      </w:r>
      <w:r w:rsidR="005B14FA">
        <w:rPr>
          <w:bCs/>
          <w:sz w:val="28"/>
          <w:szCs w:val="28"/>
        </w:rPr>
        <w:t>а</w:t>
      </w:r>
      <w:r w:rsidR="005B14FA">
        <w:rPr>
          <w:bCs/>
          <w:sz w:val="28"/>
          <w:szCs w:val="28"/>
        </w:rPr>
        <w:t>тельства к производственным площадям и помещениям путем создания пр</w:t>
      </w:r>
      <w:r w:rsidR="005B14FA">
        <w:rPr>
          <w:bCs/>
          <w:sz w:val="28"/>
          <w:szCs w:val="28"/>
        </w:rPr>
        <w:t>о</w:t>
      </w:r>
      <w:r w:rsidR="005B14FA">
        <w:rPr>
          <w:bCs/>
          <w:sz w:val="28"/>
          <w:szCs w:val="28"/>
        </w:rPr>
        <w:t>мышленного парка, формирование благоприятного образа предпринимател</w:t>
      </w:r>
      <w:r w:rsidR="005B14FA">
        <w:rPr>
          <w:bCs/>
          <w:sz w:val="28"/>
          <w:szCs w:val="28"/>
        </w:rPr>
        <w:t>ь</w:t>
      </w:r>
      <w:r w:rsidR="005B14FA">
        <w:rPr>
          <w:bCs/>
          <w:sz w:val="28"/>
          <w:szCs w:val="28"/>
        </w:rPr>
        <w:t>ства и стимулирования интереса к осуществлению предпринимательской де</w:t>
      </w:r>
      <w:r w:rsidR="005B14FA">
        <w:rPr>
          <w:bCs/>
          <w:sz w:val="28"/>
          <w:szCs w:val="28"/>
        </w:rPr>
        <w:t>я</w:t>
      </w:r>
      <w:r w:rsidR="005B14FA">
        <w:rPr>
          <w:bCs/>
          <w:sz w:val="28"/>
          <w:szCs w:val="28"/>
        </w:rPr>
        <w:t>тельности.</w:t>
      </w:r>
    </w:p>
    <w:p w:rsidR="000546BC" w:rsidRPr="003944FE" w:rsidRDefault="000546BC" w:rsidP="00D829D1">
      <w:pPr>
        <w:widowControl w:val="0"/>
        <w:numPr>
          <w:ilvl w:val="1"/>
          <w:numId w:val="2"/>
        </w:numPr>
        <w:spacing w:before="240" w:after="240" w:line="360" w:lineRule="auto"/>
        <w:jc w:val="both"/>
        <w:outlineLvl w:val="1"/>
        <w:rPr>
          <w:b/>
          <w:sz w:val="32"/>
          <w:szCs w:val="32"/>
        </w:rPr>
      </w:pPr>
      <w:bookmarkStart w:id="48" w:name="_Toc479446898"/>
      <w:bookmarkStart w:id="49" w:name="_Toc506913733"/>
      <w:bookmarkStart w:id="50" w:name="_Toc25150302"/>
      <w:r w:rsidRPr="003944FE">
        <w:rPr>
          <w:b/>
          <w:sz w:val="32"/>
          <w:szCs w:val="32"/>
        </w:rPr>
        <w:t>Анализ жилищно-коммунального хозяйства</w:t>
      </w:r>
      <w:r w:rsidR="003944FE">
        <w:rPr>
          <w:b/>
          <w:sz w:val="32"/>
          <w:szCs w:val="32"/>
        </w:rPr>
        <w:t xml:space="preserve">                              </w:t>
      </w:r>
      <w:r w:rsidRPr="003944FE">
        <w:rPr>
          <w:b/>
          <w:sz w:val="32"/>
          <w:szCs w:val="32"/>
        </w:rPr>
        <w:t xml:space="preserve"> и инфраструктуры</w:t>
      </w:r>
      <w:bookmarkEnd w:id="48"/>
      <w:bookmarkEnd w:id="49"/>
      <w:bookmarkEnd w:id="50"/>
    </w:p>
    <w:p w:rsidR="007D4E5C" w:rsidRPr="003944FE" w:rsidRDefault="007D4E5C" w:rsidP="00141FBA">
      <w:pPr>
        <w:keepNext/>
        <w:widowControl w:val="0"/>
        <w:tabs>
          <w:tab w:val="left" w:pos="1680"/>
        </w:tabs>
        <w:spacing w:line="360" w:lineRule="auto"/>
        <w:ind w:firstLine="709"/>
        <w:jc w:val="both"/>
        <w:rPr>
          <w:sz w:val="28"/>
          <w:szCs w:val="28"/>
        </w:rPr>
      </w:pPr>
      <w:r w:rsidRPr="003944FE">
        <w:rPr>
          <w:sz w:val="28"/>
          <w:szCs w:val="28"/>
        </w:rPr>
        <w:t xml:space="preserve">Жилищно-коммунальное хозяйство города – это сложная социально-экономическая система, обеспечивающая население и предприятия различных </w:t>
      </w:r>
      <w:r w:rsidR="00D829D1">
        <w:rPr>
          <w:sz w:val="28"/>
          <w:szCs w:val="28"/>
        </w:rPr>
        <w:t xml:space="preserve">              </w:t>
      </w:r>
      <w:r w:rsidRPr="003944FE">
        <w:rPr>
          <w:sz w:val="28"/>
          <w:szCs w:val="28"/>
        </w:rPr>
        <w:t>отраслей народного хозяйства необходимыми ресурсами: водой, газом, теплом и др.</w:t>
      </w:r>
    </w:p>
    <w:p w:rsidR="007D4E5C" w:rsidRPr="003944FE" w:rsidRDefault="007D4E5C" w:rsidP="00141FBA">
      <w:pPr>
        <w:keepNext/>
        <w:widowControl w:val="0"/>
        <w:tabs>
          <w:tab w:val="left" w:pos="1680"/>
        </w:tabs>
        <w:spacing w:line="360" w:lineRule="auto"/>
        <w:ind w:firstLine="709"/>
        <w:jc w:val="both"/>
        <w:rPr>
          <w:sz w:val="28"/>
          <w:szCs w:val="28"/>
        </w:rPr>
      </w:pPr>
      <w:r w:rsidRPr="003944FE">
        <w:rPr>
          <w:sz w:val="28"/>
          <w:szCs w:val="28"/>
        </w:rPr>
        <w:t>Система ЖКХ представлена жилыми, общественными зданиями, экспл</w:t>
      </w:r>
      <w:r w:rsidRPr="003944FE">
        <w:rPr>
          <w:sz w:val="28"/>
          <w:szCs w:val="28"/>
        </w:rPr>
        <w:t>у</w:t>
      </w:r>
      <w:r w:rsidRPr="003944FE">
        <w:rPr>
          <w:sz w:val="28"/>
          <w:szCs w:val="28"/>
        </w:rPr>
        <w:t xml:space="preserve">атационными, ремонтно-строительными, транспортными, энергетическими и другими предприятиями, которые имеют обширное поле деятельности и от </w:t>
      </w:r>
      <w:r w:rsidR="00D829D1">
        <w:rPr>
          <w:sz w:val="28"/>
          <w:szCs w:val="28"/>
        </w:rPr>
        <w:t xml:space="preserve">                </w:t>
      </w:r>
      <w:r w:rsidRPr="003944FE">
        <w:rPr>
          <w:sz w:val="28"/>
          <w:szCs w:val="28"/>
        </w:rPr>
        <w:t>результативности функционирования которых зависит развитие городских об</w:t>
      </w:r>
      <w:r w:rsidRPr="003944FE">
        <w:rPr>
          <w:sz w:val="28"/>
          <w:szCs w:val="28"/>
        </w:rPr>
        <w:t>ъ</w:t>
      </w:r>
      <w:r w:rsidRPr="003944FE">
        <w:rPr>
          <w:sz w:val="28"/>
          <w:szCs w:val="28"/>
        </w:rPr>
        <w:t>ектов и состояние городской среды.</w:t>
      </w:r>
    </w:p>
    <w:p w:rsidR="007D4E5C" w:rsidRPr="003944FE" w:rsidRDefault="007D4E5C" w:rsidP="00141FBA">
      <w:pPr>
        <w:keepNext/>
        <w:widowControl w:val="0"/>
        <w:spacing w:line="360" w:lineRule="auto"/>
        <w:ind w:firstLine="709"/>
        <w:rPr>
          <w:sz w:val="28"/>
          <w:szCs w:val="28"/>
        </w:rPr>
      </w:pPr>
      <w:r w:rsidRPr="003944FE">
        <w:rPr>
          <w:sz w:val="28"/>
          <w:szCs w:val="28"/>
        </w:rPr>
        <w:t>В настоящее время в городе Кемерово:</w:t>
      </w:r>
    </w:p>
    <w:p w:rsidR="009910C6" w:rsidRPr="003944FE" w:rsidRDefault="009910C6" w:rsidP="00141FBA">
      <w:pPr>
        <w:keepNext/>
        <w:widowControl w:val="0"/>
        <w:numPr>
          <w:ilvl w:val="0"/>
          <w:numId w:val="13"/>
        </w:numPr>
        <w:tabs>
          <w:tab w:val="left" w:pos="993"/>
        </w:tabs>
        <w:spacing w:line="360" w:lineRule="auto"/>
        <w:ind w:left="0" w:firstLine="709"/>
        <w:jc w:val="both"/>
        <w:rPr>
          <w:sz w:val="28"/>
          <w:szCs w:val="28"/>
        </w:rPr>
      </w:pPr>
      <w:r w:rsidRPr="003944FE">
        <w:rPr>
          <w:sz w:val="28"/>
          <w:szCs w:val="28"/>
        </w:rPr>
        <w:t>3 207 многоквартирных домов;</w:t>
      </w:r>
    </w:p>
    <w:p w:rsidR="009910C6" w:rsidRPr="003944FE" w:rsidRDefault="009910C6" w:rsidP="00141FBA">
      <w:pPr>
        <w:keepNext/>
        <w:widowControl w:val="0"/>
        <w:numPr>
          <w:ilvl w:val="0"/>
          <w:numId w:val="13"/>
        </w:numPr>
        <w:tabs>
          <w:tab w:val="left" w:pos="993"/>
        </w:tabs>
        <w:spacing w:line="360" w:lineRule="auto"/>
        <w:ind w:left="0" w:firstLine="709"/>
        <w:jc w:val="both"/>
        <w:rPr>
          <w:sz w:val="28"/>
          <w:szCs w:val="28"/>
        </w:rPr>
      </w:pPr>
      <w:r w:rsidRPr="003944FE">
        <w:rPr>
          <w:sz w:val="28"/>
          <w:szCs w:val="28"/>
        </w:rPr>
        <w:t xml:space="preserve">6 535,43 км инженерных сетей, в </w:t>
      </w:r>
      <w:r w:rsidR="00E34480" w:rsidRPr="003944FE">
        <w:rPr>
          <w:sz w:val="28"/>
          <w:szCs w:val="28"/>
        </w:rPr>
        <w:t>том числе</w:t>
      </w:r>
      <w:r w:rsidRPr="003944FE">
        <w:rPr>
          <w:sz w:val="28"/>
          <w:szCs w:val="28"/>
        </w:rPr>
        <w:t>:</w:t>
      </w:r>
    </w:p>
    <w:p w:rsidR="009910C6" w:rsidRPr="003944FE" w:rsidRDefault="009910C6" w:rsidP="00141FBA">
      <w:pPr>
        <w:keepNext/>
        <w:widowControl w:val="0"/>
        <w:numPr>
          <w:ilvl w:val="0"/>
          <w:numId w:val="15"/>
        </w:numPr>
        <w:spacing w:line="360" w:lineRule="auto"/>
        <w:ind w:left="0" w:firstLine="1134"/>
        <w:rPr>
          <w:sz w:val="28"/>
          <w:szCs w:val="28"/>
        </w:rPr>
      </w:pPr>
      <w:r w:rsidRPr="003944FE">
        <w:rPr>
          <w:sz w:val="28"/>
          <w:szCs w:val="28"/>
        </w:rPr>
        <w:t>тепловые сети (в двухтрубном исполнении) – 585,4 км</w:t>
      </w:r>
      <w:r w:rsidR="00E34480" w:rsidRPr="003944FE">
        <w:rPr>
          <w:sz w:val="28"/>
          <w:szCs w:val="28"/>
        </w:rPr>
        <w:t>;</w:t>
      </w:r>
    </w:p>
    <w:p w:rsidR="009910C6" w:rsidRPr="003944FE" w:rsidRDefault="009910C6" w:rsidP="00141FBA">
      <w:pPr>
        <w:keepNext/>
        <w:widowControl w:val="0"/>
        <w:numPr>
          <w:ilvl w:val="0"/>
          <w:numId w:val="15"/>
        </w:numPr>
        <w:spacing w:line="360" w:lineRule="auto"/>
        <w:ind w:left="0" w:firstLine="1134"/>
        <w:rPr>
          <w:sz w:val="28"/>
          <w:szCs w:val="28"/>
        </w:rPr>
      </w:pPr>
      <w:r w:rsidRPr="003944FE">
        <w:rPr>
          <w:sz w:val="28"/>
          <w:szCs w:val="28"/>
        </w:rPr>
        <w:t>водопроводные сети – 1 703,2км</w:t>
      </w:r>
      <w:r w:rsidR="00E34480" w:rsidRPr="003944FE">
        <w:rPr>
          <w:sz w:val="28"/>
          <w:szCs w:val="28"/>
        </w:rPr>
        <w:t>;</w:t>
      </w:r>
    </w:p>
    <w:p w:rsidR="009910C6" w:rsidRPr="003944FE" w:rsidRDefault="009910C6" w:rsidP="00141FBA">
      <w:pPr>
        <w:keepNext/>
        <w:widowControl w:val="0"/>
        <w:numPr>
          <w:ilvl w:val="0"/>
          <w:numId w:val="15"/>
        </w:numPr>
        <w:spacing w:line="360" w:lineRule="auto"/>
        <w:ind w:left="0" w:firstLine="1134"/>
        <w:rPr>
          <w:sz w:val="28"/>
          <w:szCs w:val="28"/>
        </w:rPr>
      </w:pPr>
      <w:r w:rsidRPr="003944FE">
        <w:rPr>
          <w:sz w:val="28"/>
          <w:szCs w:val="28"/>
        </w:rPr>
        <w:t>канализационные сети – 699,63 км</w:t>
      </w:r>
      <w:r w:rsidR="00E34480" w:rsidRPr="003944FE">
        <w:rPr>
          <w:sz w:val="28"/>
          <w:szCs w:val="28"/>
        </w:rPr>
        <w:t>;</w:t>
      </w:r>
    </w:p>
    <w:p w:rsidR="009910C6" w:rsidRPr="003944FE" w:rsidRDefault="009910C6" w:rsidP="00141FBA">
      <w:pPr>
        <w:keepNext/>
        <w:widowControl w:val="0"/>
        <w:numPr>
          <w:ilvl w:val="0"/>
          <w:numId w:val="15"/>
        </w:numPr>
        <w:spacing w:line="360" w:lineRule="auto"/>
        <w:ind w:left="0" w:firstLine="1134"/>
        <w:rPr>
          <w:sz w:val="28"/>
          <w:szCs w:val="28"/>
        </w:rPr>
      </w:pPr>
      <w:r w:rsidRPr="003944FE">
        <w:rPr>
          <w:sz w:val="28"/>
          <w:szCs w:val="28"/>
        </w:rPr>
        <w:t xml:space="preserve">очистные сооружения (канализация) </w:t>
      </w:r>
      <w:r w:rsidR="00E34480" w:rsidRPr="003944FE">
        <w:rPr>
          <w:sz w:val="28"/>
          <w:szCs w:val="28"/>
        </w:rPr>
        <w:t>–</w:t>
      </w:r>
      <w:r w:rsidRPr="003944FE">
        <w:rPr>
          <w:sz w:val="28"/>
          <w:szCs w:val="28"/>
        </w:rPr>
        <w:t xml:space="preserve"> 3</w:t>
      </w:r>
      <w:r w:rsidR="00E34480" w:rsidRPr="003944FE">
        <w:rPr>
          <w:sz w:val="28"/>
          <w:szCs w:val="28"/>
        </w:rPr>
        <w:t xml:space="preserve"> </w:t>
      </w:r>
      <w:r w:rsidRPr="003944FE">
        <w:rPr>
          <w:sz w:val="28"/>
          <w:szCs w:val="28"/>
        </w:rPr>
        <w:t>шт.</w:t>
      </w:r>
      <w:r w:rsidR="00E34480" w:rsidRPr="003944FE">
        <w:rPr>
          <w:sz w:val="28"/>
          <w:szCs w:val="28"/>
        </w:rPr>
        <w:t>;</w:t>
      </w:r>
    </w:p>
    <w:p w:rsidR="009910C6" w:rsidRPr="003944FE" w:rsidRDefault="009910C6" w:rsidP="00141FBA">
      <w:pPr>
        <w:keepNext/>
        <w:widowControl w:val="0"/>
        <w:numPr>
          <w:ilvl w:val="0"/>
          <w:numId w:val="15"/>
        </w:numPr>
        <w:spacing w:line="360" w:lineRule="auto"/>
        <w:ind w:left="0" w:firstLine="1134"/>
        <w:rPr>
          <w:sz w:val="28"/>
          <w:szCs w:val="28"/>
        </w:rPr>
      </w:pPr>
      <w:r w:rsidRPr="003944FE">
        <w:rPr>
          <w:sz w:val="28"/>
          <w:szCs w:val="28"/>
        </w:rPr>
        <w:t xml:space="preserve">электрические сети </w:t>
      </w:r>
      <w:r w:rsidR="00E34480" w:rsidRPr="003944FE">
        <w:rPr>
          <w:sz w:val="28"/>
          <w:szCs w:val="28"/>
        </w:rPr>
        <w:t>–</w:t>
      </w:r>
      <w:r w:rsidRPr="003944FE">
        <w:rPr>
          <w:sz w:val="28"/>
          <w:szCs w:val="28"/>
        </w:rPr>
        <w:t xml:space="preserve"> 3</w:t>
      </w:r>
      <w:r w:rsidR="00E34480" w:rsidRPr="003944FE">
        <w:rPr>
          <w:sz w:val="28"/>
          <w:szCs w:val="28"/>
        </w:rPr>
        <w:t xml:space="preserve"> </w:t>
      </w:r>
      <w:r w:rsidRPr="003944FE">
        <w:rPr>
          <w:sz w:val="28"/>
          <w:szCs w:val="28"/>
        </w:rPr>
        <w:t>243,0 км</w:t>
      </w:r>
      <w:r w:rsidR="00E34480" w:rsidRPr="003944FE">
        <w:rPr>
          <w:sz w:val="28"/>
          <w:szCs w:val="28"/>
        </w:rPr>
        <w:t>;</w:t>
      </w:r>
    </w:p>
    <w:p w:rsidR="009910C6" w:rsidRPr="003944FE" w:rsidRDefault="009910C6" w:rsidP="00141FBA">
      <w:pPr>
        <w:keepNext/>
        <w:widowControl w:val="0"/>
        <w:numPr>
          <w:ilvl w:val="0"/>
          <w:numId w:val="15"/>
        </w:numPr>
        <w:spacing w:line="360" w:lineRule="auto"/>
        <w:ind w:left="0" w:firstLine="1134"/>
        <w:rPr>
          <w:sz w:val="28"/>
          <w:szCs w:val="28"/>
        </w:rPr>
      </w:pPr>
      <w:r w:rsidRPr="003944FE">
        <w:rPr>
          <w:sz w:val="28"/>
          <w:szCs w:val="28"/>
        </w:rPr>
        <w:t xml:space="preserve">газопроводы </w:t>
      </w:r>
      <w:r w:rsidR="00E34480" w:rsidRPr="003944FE">
        <w:rPr>
          <w:sz w:val="28"/>
          <w:szCs w:val="28"/>
        </w:rPr>
        <w:t>–</w:t>
      </w:r>
      <w:r w:rsidRPr="003944FE">
        <w:rPr>
          <w:sz w:val="28"/>
          <w:szCs w:val="28"/>
        </w:rPr>
        <w:t xml:space="preserve"> 304,2 км.</w:t>
      </w:r>
    </w:p>
    <w:p w:rsidR="009910C6" w:rsidRPr="003944FE" w:rsidRDefault="009910C6" w:rsidP="00E34480">
      <w:pPr>
        <w:keepNext/>
        <w:widowControl w:val="0"/>
        <w:spacing w:line="360" w:lineRule="auto"/>
        <w:ind w:firstLine="709"/>
        <w:jc w:val="both"/>
        <w:rPr>
          <w:sz w:val="28"/>
          <w:szCs w:val="28"/>
        </w:rPr>
      </w:pPr>
      <w:r w:rsidRPr="003944FE">
        <w:rPr>
          <w:sz w:val="28"/>
          <w:szCs w:val="28"/>
        </w:rPr>
        <w:t>В сфере управления многоквартирными домами деятельность осущест</w:t>
      </w:r>
      <w:r w:rsidRPr="003944FE">
        <w:rPr>
          <w:sz w:val="28"/>
          <w:szCs w:val="28"/>
        </w:rPr>
        <w:t>в</w:t>
      </w:r>
      <w:r w:rsidRPr="003944FE">
        <w:rPr>
          <w:sz w:val="28"/>
          <w:szCs w:val="28"/>
        </w:rPr>
        <w:t>ляют 67 управляющих организаций и 31 ТСЖ.</w:t>
      </w:r>
    </w:p>
    <w:p w:rsidR="009910C6" w:rsidRPr="003944FE" w:rsidRDefault="009910C6" w:rsidP="00E34480">
      <w:pPr>
        <w:keepNext/>
        <w:widowControl w:val="0"/>
        <w:spacing w:line="360" w:lineRule="auto"/>
        <w:ind w:firstLine="709"/>
        <w:jc w:val="both"/>
        <w:rPr>
          <w:sz w:val="28"/>
          <w:szCs w:val="28"/>
        </w:rPr>
      </w:pPr>
      <w:r w:rsidRPr="003944FE">
        <w:rPr>
          <w:sz w:val="28"/>
          <w:szCs w:val="28"/>
        </w:rPr>
        <w:t xml:space="preserve">В городе Кемерово на дворовых территориях многоквартирных домов </w:t>
      </w:r>
      <w:r w:rsidR="00D829D1">
        <w:rPr>
          <w:sz w:val="28"/>
          <w:szCs w:val="28"/>
        </w:rPr>
        <w:t xml:space="preserve">           </w:t>
      </w:r>
      <w:r w:rsidRPr="003944FE">
        <w:rPr>
          <w:sz w:val="28"/>
          <w:szCs w:val="28"/>
        </w:rPr>
        <w:lastRenderedPageBreak/>
        <w:t xml:space="preserve">расположено 1 170 детских площадок, 160 спортивных площадок. В 2019 году было установлено 4 детских и 1 спортивная площадки. На период до 2035 года будет установлено 225 площадок. </w:t>
      </w:r>
    </w:p>
    <w:p w:rsidR="009910C6" w:rsidRPr="003944FE" w:rsidRDefault="009910C6" w:rsidP="00E34480">
      <w:pPr>
        <w:keepNext/>
        <w:widowControl w:val="0"/>
        <w:spacing w:line="360" w:lineRule="auto"/>
        <w:ind w:firstLine="709"/>
        <w:jc w:val="both"/>
        <w:rPr>
          <w:sz w:val="28"/>
          <w:szCs w:val="28"/>
        </w:rPr>
      </w:pPr>
      <w:r w:rsidRPr="003944FE">
        <w:rPr>
          <w:sz w:val="28"/>
          <w:szCs w:val="28"/>
        </w:rPr>
        <w:t xml:space="preserve">В городе Кемерово 2 741 дворовая территория. Требуют ремонта 1 101 </w:t>
      </w:r>
      <w:r w:rsidR="00D829D1">
        <w:rPr>
          <w:sz w:val="28"/>
          <w:szCs w:val="28"/>
        </w:rPr>
        <w:t xml:space="preserve">     </w:t>
      </w:r>
      <w:r w:rsidRPr="003944FE">
        <w:rPr>
          <w:sz w:val="28"/>
          <w:szCs w:val="28"/>
        </w:rPr>
        <w:t xml:space="preserve">дворовая территория, 1 640 дворов являются благоустроенными, что составляет 59,8 % от общего объема дворовых территорий. В 2018 году отремонтировано 74 дворовые территории, в 2019 – 82. </w:t>
      </w:r>
    </w:p>
    <w:p w:rsidR="009910C6" w:rsidRPr="003944FE" w:rsidRDefault="009910C6" w:rsidP="00E34480">
      <w:pPr>
        <w:keepNext/>
        <w:widowControl w:val="0"/>
        <w:spacing w:line="360" w:lineRule="auto"/>
        <w:ind w:firstLine="709"/>
        <w:jc w:val="both"/>
        <w:rPr>
          <w:sz w:val="28"/>
          <w:szCs w:val="28"/>
        </w:rPr>
      </w:pPr>
      <w:r w:rsidRPr="003944FE">
        <w:rPr>
          <w:sz w:val="28"/>
          <w:szCs w:val="28"/>
        </w:rPr>
        <w:t>В городе действует муниципальная программа «Жилищно-коммунальный комплекс города Кемерово» на 2017-2022 годы. Реализация муниципальной программы предполагает достижение трех целей, согласно которым в муниц</w:t>
      </w:r>
      <w:r w:rsidRPr="003944FE">
        <w:rPr>
          <w:sz w:val="28"/>
          <w:szCs w:val="28"/>
        </w:rPr>
        <w:t>и</w:t>
      </w:r>
      <w:r w:rsidRPr="003944FE">
        <w:rPr>
          <w:sz w:val="28"/>
          <w:szCs w:val="28"/>
        </w:rPr>
        <w:t>пальную программу включены три подпрограммы.</w:t>
      </w:r>
    </w:p>
    <w:p w:rsidR="009910C6" w:rsidRPr="003944FE" w:rsidRDefault="009910C6" w:rsidP="00E34480">
      <w:pPr>
        <w:pStyle w:val="a5"/>
        <w:keepNext/>
        <w:widowControl w:val="0"/>
        <w:numPr>
          <w:ilvl w:val="0"/>
          <w:numId w:val="84"/>
        </w:numPr>
        <w:spacing w:after="0" w:line="360" w:lineRule="auto"/>
        <w:ind w:left="0" w:firstLine="709"/>
        <w:jc w:val="both"/>
        <w:rPr>
          <w:rFonts w:ascii="Times New Roman" w:hAnsi="Times New Roman"/>
          <w:sz w:val="28"/>
          <w:szCs w:val="28"/>
        </w:rPr>
      </w:pPr>
      <w:r w:rsidRPr="003944FE">
        <w:rPr>
          <w:rFonts w:ascii="Times New Roman" w:hAnsi="Times New Roman"/>
          <w:sz w:val="28"/>
          <w:szCs w:val="28"/>
        </w:rPr>
        <w:t>подпрограмма «Модернизация объектов коммунальной инфр</w:t>
      </w:r>
      <w:r w:rsidRPr="003944FE">
        <w:rPr>
          <w:rFonts w:ascii="Times New Roman" w:hAnsi="Times New Roman"/>
          <w:sz w:val="28"/>
          <w:szCs w:val="28"/>
        </w:rPr>
        <w:t>а</w:t>
      </w:r>
      <w:r w:rsidRPr="003944FE">
        <w:rPr>
          <w:rFonts w:ascii="Times New Roman" w:hAnsi="Times New Roman"/>
          <w:sz w:val="28"/>
          <w:szCs w:val="28"/>
        </w:rPr>
        <w:t>структуры и поддержка жилищно-коммунального хозяйства на территории г. Кемерово», целью которой является приведение коммунальной инфраструкт</w:t>
      </w:r>
      <w:r w:rsidRPr="003944FE">
        <w:rPr>
          <w:rFonts w:ascii="Times New Roman" w:hAnsi="Times New Roman"/>
          <w:sz w:val="28"/>
          <w:szCs w:val="28"/>
        </w:rPr>
        <w:t>у</w:t>
      </w:r>
      <w:r w:rsidRPr="003944FE">
        <w:rPr>
          <w:rFonts w:ascii="Times New Roman" w:hAnsi="Times New Roman"/>
          <w:sz w:val="28"/>
          <w:szCs w:val="28"/>
        </w:rPr>
        <w:t>ры в соответствие со стандартами качества, обеспечивающими комфортные условия проживания населения города Кемерово.</w:t>
      </w:r>
    </w:p>
    <w:p w:rsidR="009910C6" w:rsidRPr="003944FE" w:rsidRDefault="009910C6" w:rsidP="00E34480">
      <w:pPr>
        <w:keepNext/>
        <w:widowControl w:val="0"/>
        <w:spacing w:line="360" w:lineRule="auto"/>
        <w:ind w:firstLine="709"/>
        <w:jc w:val="both"/>
        <w:rPr>
          <w:sz w:val="28"/>
          <w:szCs w:val="28"/>
        </w:rPr>
      </w:pPr>
      <w:r w:rsidRPr="003944FE">
        <w:rPr>
          <w:sz w:val="28"/>
          <w:szCs w:val="28"/>
        </w:rPr>
        <w:t>Особое место в экономике город</w:t>
      </w:r>
      <w:r w:rsidR="00B83326" w:rsidRPr="003944FE">
        <w:rPr>
          <w:sz w:val="28"/>
          <w:szCs w:val="28"/>
        </w:rPr>
        <w:t>а</w:t>
      </w:r>
      <w:r w:rsidRPr="003944FE">
        <w:rPr>
          <w:sz w:val="28"/>
          <w:szCs w:val="28"/>
        </w:rPr>
        <w:t xml:space="preserve"> занимает жилищно-коммунальный комплекс. От эффективности его работы напрямую зависит комфортность пр</w:t>
      </w:r>
      <w:r w:rsidRPr="003944FE">
        <w:rPr>
          <w:sz w:val="28"/>
          <w:szCs w:val="28"/>
        </w:rPr>
        <w:t>о</w:t>
      </w:r>
      <w:r w:rsidRPr="003944FE">
        <w:rPr>
          <w:sz w:val="28"/>
          <w:szCs w:val="28"/>
        </w:rPr>
        <w:t>живания граждан и доступность коммунальных услуг для населения. Сегодня данный сектор экономики представляет собой сложный, многоотраслевой пр</w:t>
      </w:r>
      <w:r w:rsidRPr="003944FE">
        <w:rPr>
          <w:sz w:val="28"/>
          <w:szCs w:val="28"/>
        </w:rPr>
        <w:t>о</w:t>
      </w:r>
      <w:r w:rsidRPr="003944FE">
        <w:rPr>
          <w:sz w:val="28"/>
          <w:szCs w:val="28"/>
        </w:rPr>
        <w:t>изводственно-технический комплекс, в состав которого входят организации, специализирующиеся в секторе производства, передачи и распределения тепл</w:t>
      </w:r>
      <w:r w:rsidRPr="003944FE">
        <w:rPr>
          <w:sz w:val="28"/>
          <w:szCs w:val="28"/>
        </w:rPr>
        <w:t>о</w:t>
      </w:r>
      <w:r w:rsidRPr="003944FE">
        <w:rPr>
          <w:sz w:val="28"/>
          <w:szCs w:val="28"/>
        </w:rPr>
        <w:t>вой энергии, а также в секторе водоснабжения и водоотведения. В целом ур</w:t>
      </w:r>
      <w:r w:rsidRPr="003944FE">
        <w:rPr>
          <w:sz w:val="28"/>
          <w:szCs w:val="28"/>
        </w:rPr>
        <w:t>о</w:t>
      </w:r>
      <w:r w:rsidRPr="003944FE">
        <w:rPr>
          <w:sz w:val="28"/>
          <w:szCs w:val="28"/>
        </w:rPr>
        <w:t>вень износа коммунальной инфраструктуры остался на прежнем уровне, в соо</w:t>
      </w:r>
      <w:r w:rsidRPr="003944FE">
        <w:rPr>
          <w:sz w:val="28"/>
          <w:szCs w:val="28"/>
        </w:rPr>
        <w:t>т</w:t>
      </w:r>
      <w:r w:rsidRPr="003944FE">
        <w:rPr>
          <w:sz w:val="28"/>
          <w:szCs w:val="28"/>
        </w:rPr>
        <w:t>ветствии с запланированным.</w:t>
      </w:r>
    </w:p>
    <w:p w:rsidR="009910C6" w:rsidRPr="003944FE" w:rsidRDefault="009910C6" w:rsidP="00E34480">
      <w:pPr>
        <w:keepNext/>
        <w:widowControl w:val="0"/>
        <w:spacing w:line="360" w:lineRule="auto"/>
        <w:ind w:firstLine="709"/>
        <w:jc w:val="both"/>
        <w:rPr>
          <w:sz w:val="28"/>
          <w:szCs w:val="28"/>
        </w:rPr>
      </w:pPr>
      <w:r w:rsidRPr="003944FE">
        <w:rPr>
          <w:sz w:val="28"/>
          <w:szCs w:val="28"/>
        </w:rPr>
        <w:t>Мероприятия, запланированные для увеличения обеспечения жилищного фонда горячим, холодным водоснабжением, водоотведением, отоплением в</w:t>
      </w:r>
      <w:r w:rsidRPr="003944FE">
        <w:rPr>
          <w:sz w:val="28"/>
          <w:szCs w:val="28"/>
        </w:rPr>
        <w:t>ы</w:t>
      </w:r>
      <w:r w:rsidRPr="003944FE">
        <w:rPr>
          <w:sz w:val="28"/>
          <w:szCs w:val="28"/>
        </w:rPr>
        <w:t>полнены в полном объеме</w:t>
      </w:r>
      <w:r w:rsidR="00E34480" w:rsidRPr="003944FE">
        <w:rPr>
          <w:sz w:val="28"/>
          <w:szCs w:val="28"/>
        </w:rPr>
        <w:t>.</w:t>
      </w:r>
    </w:p>
    <w:p w:rsidR="009910C6" w:rsidRPr="003944FE" w:rsidRDefault="009910C6" w:rsidP="00E34480">
      <w:pPr>
        <w:pStyle w:val="a5"/>
        <w:keepNext/>
        <w:widowControl w:val="0"/>
        <w:numPr>
          <w:ilvl w:val="0"/>
          <w:numId w:val="84"/>
        </w:numPr>
        <w:spacing w:after="0" w:line="360" w:lineRule="auto"/>
        <w:ind w:left="0" w:firstLine="709"/>
        <w:jc w:val="both"/>
        <w:rPr>
          <w:rFonts w:ascii="Times New Roman" w:hAnsi="Times New Roman"/>
          <w:sz w:val="28"/>
          <w:szCs w:val="28"/>
        </w:rPr>
      </w:pPr>
      <w:r w:rsidRPr="003944FE">
        <w:rPr>
          <w:rFonts w:ascii="Times New Roman" w:hAnsi="Times New Roman"/>
          <w:sz w:val="28"/>
          <w:szCs w:val="28"/>
        </w:rPr>
        <w:t xml:space="preserve">подпрограмма «Капитальный ремонт многоквартирных домов». </w:t>
      </w:r>
      <w:r w:rsidR="00D829D1">
        <w:rPr>
          <w:rFonts w:ascii="Times New Roman" w:hAnsi="Times New Roman"/>
          <w:sz w:val="28"/>
          <w:szCs w:val="28"/>
        </w:rPr>
        <w:t xml:space="preserve">            </w:t>
      </w:r>
      <w:r w:rsidRPr="003944FE">
        <w:rPr>
          <w:rFonts w:ascii="Times New Roman" w:hAnsi="Times New Roman"/>
          <w:sz w:val="28"/>
          <w:szCs w:val="28"/>
        </w:rPr>
        <w:t xml:space="preserve">Целью этой подпрограммы является повышение комфортности жилого фонда, </w:t>
      </w:r>
      <w:r w:rsidRPr="003944FE">
        <w:rPr>
          <w:rFonts w:ascii="Times New Roman" w:hAnsi="Times New Roman"/>
          <w:sz w:val="28"/>
          <w:szCs w:val="28"/>
        </w:rPr>
        <w:lastRenderedPageBreak/>
        <w:t>посредством увеличения объема проведенного капитального ремонта мног</w:t>
      </w:r>
      <w:r w:rsidRPr="003944FE">
        <w:rPr>
          <w:rFonts w:ascii="Times New Roman" w:hAnsi="Times New Roman"/>
          <w:sz w:val="28"/>
          <w:szCs w:val="28"/>
        </w:rPr>
        <w:t>о</w:t>
      </w:r>
      <w:r w:rsidRPr="003944FE">
        <w:rPr>
          <w:rFonts w:ascii="Times New Roman" w:hAnsi="Times New Roman"/>
          <w:sz w:val="28"/>
          <w:szCs w:val="28"/>
        </w:rPr>
        <w:t>квартирных домов и модернизация жилого фонда для повышения его комфор</w:t>
      </w:r>
      <w:r w:rsidRPr="003944FE">
        <w:rPr>
          <w:rFonts w:ascii="Times New Roman" w:hAnsi="Times New Roman"/>
          <w:sz w:val="28"/>
          <w:szCs w:val="28"/>
        </w:rPr>
        <w:t>т</w:t>
      </w:r>
      <w:r w:rsidRPr="003944FE">
        <w:rPr>
          <w:rFonts w:ascii="Times New Roman" w:hAnsi="Times New Roman"/>
          <w:sz w:val="28"/>
          <w:szCs w:val="28"/>
        </w:rPr>
        <w:t>ности. Мероприятия, запланированные в данной подпрограмме выполнены в полном объеме, уровень затрат на выполнение этих мероприятий выше от з</w:t>
      </w:r>
      <w:r w:rsidRPr="003944FE">
        <w:rPr>
          <w:rFonts w:ascii="Times New Roman" w:hAnsi="Times New Roman"/>
          <w:sz w:val="28"/>
          <w:szCs w:val="28"/>
        </w:rPr>
        <w:t>а</w:t>
      </w:r>
      <w:r w:rsidRPr="003944FE">
        <w:rPr>
          <w:rFonts w:ascii="Times New Roman" w:hAnsi="Times New Roman"/>
          <w:sz w:val="28"/>
          <w:szCs w:val="28"/>
        </w:rPr>
        <w:t xml:space="preserve">планированного, за счет увеличения финансирования на капитальный ремонт многоквартирных домов. </w:t>
      </w:r>
    </w:p>
    <w:p w:rsidR="009910C6" w:rsidRPr="003944FE" w:rsidRDefault="009910C6" w:rsidP="00E34480">
      <w:pPr>
        <w:pStyle w:val="a5"/>
        <w:keepNext/>
        <w:widowControl w:val="0"/>
        <w:numPr>
          <w:ilvl w:val="0"/>
          <w:numId w:val="84"/>
        </w:numPr>
        <w:spacing w:after="0" w:line="360" w:lineRule="auto"/>
        <w:ind w:left="0" w:firstLine="709"/>
        <w:jc w:val="both"/>
        <w:rPr>
          <w:rFonts w:ascii="Times New Roman" w:hAnsi="Times New Roman"/>
          <w:sz w:val="28"/>
          <w:szCs w:val="28"/>
        </w:rPr>
      </w:pPr>
      <w:r w:rsidRPr="003944FE">
        <w:rPr>
          <w:rFonts w:ascii="Times New Roman" w:hAnsi="Times New Roman"/>
          <w:sz w:val="28"/>
          <w:szCs w:val="28"/>
        </w:rPr>
        <w:t xml:space="preserve">подпрограмма «Реализация полномочий органов местного </w:t>
      </w:r>
      <w:r w:rsidR="00D829D1">
        <w:rPr>
          <w:rFonts w:ascii="Times New Roman" w:hAnsi="Times New Roman"/>
          <w:sz w:val="28"/>
          <w:szCs w:val="28"/>
        </w:rPr>
        <w:t xml:space="preserve">                  </w:t>
      </w:r>
      <w:r w:rsidRPr="003944FE">
        <w:rPr>
          <w:rFonts w:ascii="Times New Roman" w:hAnsi="Times New Roman"/>
          <w:sz w:val="28"/>
          <w:szCs w:val="28"/>
        </w:rPr>
        <w:t xml:space="preserve">самоуправления в сфере жилищно-коммунального хозяйства». Целью этой </w:t>
      </w:r>
      <w:r w:rsidR="00D829D1">
        <w:rPr>
          <w:rFonts w:ascii="Times New Roman" w:hAnsi="Times New Roman"/>
          <w:sz w:val="28"/>
          <w:szCs w:val="28"/>
        </w:rPr>
        <w:t xml:space="preserve">           </w:t>
      </w:r>
      <w:r w:rsidRPr="003944FE">
        <w:rPr>
          <w:rFonts w:ascii="Times New Roman" w:hAnsi="Times New Roman"/>
          <w:sz w:val="28"/>
          <w:szCs w:val="28"/>
        </w:rPr>
        <w:t>подпрограммы является создание оптимальных условий, материально-технической базы и укомплектованности персоналом для реализации полном</w:t>
      </w:r>
      <w:r w:rsidRPr="003944FE">
        <w:rPr>
          <w:rFonts w:ascii="Times New Roman" w:hAnsi="Times New Roman"/>
          <w:sz w:val="28"/>
          <w:szCs w:val="28"/>
        </w:rPr>
        <w:t>о</w:t>
      </w:r>
      <w:r w:rsidRPr="003944FE">
        <w:rPr>
          <w:rFonts w:ascii="Times New Roman" w:hAnsi="Times New Roman"/>
          <w:sz w:val="28"/>
          <w:szCs w:val="28"/>
        </w:rPr>
        <w:t>чий органов местного самоуправления в сфере жилищно-коммунального хозя</w:t>
      </w:r>
      <w:r w:rsidRPr="003944FE">
        <w:rPr>
          <w:rFonts w:ascii="Times New Roman" w:hAnsi="Times New Roman"/>
          <w:sz w:val="28"/>
          <w:szCs w:val="28"/>
        </w:rPr>
        <w:t>й</w:t>
      </w:r>
      <w:r w:rsidRPr="003944FE">
        <w:rPr>
          <w:rFonts w:ascii="Times New Roman" w:hAnsi="Times New Roman"/>
          <w:sz w:val="28"/>
          <w:szCs w:val="28"/>
        </w:rPr>
        <w:t xml:space="preserve">ства. </w:t>
      </w:r>
      <w:r w:rsidR="00D829D1">
        <w:rPr>
          <w:rFonts w:ascii="Times New Roman" w:hAnsi="Times New Roman"/>
          <w:sz w:val="28"/>
          <w:szCs w:val="28"/>
        </w:rPr>
        <w:t xml:space="preserve">         </w:t>
      </w:r>
      <w:r w:rsidRPr="003944FE">
        <w:rPr>
          <w:rFonts w:ascii="Times New Roman" w:hAnsi="Times New Roman"/>
          <w:sz w:val="28"/>
          <w:szCs w:val="28"/>
        </w:rPr>
        <w:t>Мероприятия, запланированные в данной подпрограмме, выполнены в полном объеме.</w:t>
      </w:r>
    </w:p>
    <w:p w:rsidR="009910C6" w:rsidRPr="003944FE" w:rsidRDefault="009910C6" w:rsidP="00E34480">
      <w:pPr>
        <w:keepNext/>
        <w:widowControl w:val="0"/>
        <w:spacing w:line="360" w:lineRule="auto"/>
        <w:ind w:firstLine="709"/>
        <w:jc w:val="both"/>
        <w:rPr>
          <w:sz w:val="28"/>
          <w:szCs w:val="28"/>
        </w:rPr>
      </w:pPr>
      <w:r w:rsidRPr="003944FE">
        <w:rPr>
          <w:sz w:val="28"/>
          <w:szCs w:val="28"/>
        </w:rPr>
        <w:t>В целом степень реализации муниципальной программы, рассчитанная на основании степени достижения плановых значений показателей (индикаторов) муниципальной программы, составила 0,97.</w:t>
      </w:r>
    </w:p>
    <w:p w:rsidR="009910C6" w:rsidRPr="003944FE" w:rsidRDefault="009910C6" w:rsidP="00E34480">
      <w:pPr>
        <w:keepNext/>
        <w:widowControl w:val="0"/>
        <w:spacing w:line="360" w:lineRule="auto"/>
        <w:ind w:firstLine="709"/>
        <w:jc w:val="both"/>
        <w:rPr>
          <w:sz w:val="28"/>
          <w:szCs w:val="28"/>
        </w:rPr>
      </w:pPr>
      <w:r w:rsidRPr="003944FE">
        <w:rPr>
          <w:sz w:val="28"/>
          <w:szCs w:val="28"/>
        </w:rPr>
        <w:t>Степень соответствия финансирования муниципальной программы по сравнению с запланированным уровнем затрат составила 1,00.</w:t>
      </w:r>
    </w:p>
    <w:p w:rsidR="009910C6" w:rsidRPr="003944FE" w:rsidRDefault="009910C6" w:rsidP="00E34480">
      <w:pPr>
        <w:keepNext/>
        <w:widowControl w:val="0"/>
        <w:spacing w:line="360" w:lineRule="auto"/>
        <w:ind w:firstLine="709"/>
        <w:jc w:val="both"/>
        <w:rPr>
          <w:sz w:val="28"/>
          <w:szCs w:val="28"/>
        </w:rPr>
      </w:pPr>
      <w:r w:rsidRPr="003944FE">
        <w:rPr>
          <w:sz w:val="28"/>
          <w:szCs w:val="28"/>
        </w:rPr>
        <w:t>В 2018 году было запланировано 9 мероприятий, 8 из которых выполнено в полном объеме. Соответственно степень реализации мероприятий (СРм) = 0,89.</w:t>
      </w:r>
    </w:p>
    <w:p w:rsidR="009910C6" w:rsidRPr="003944FE" w:rsidRDefault="009910C6" w:rsidP="00E34480">
      <w:pPr>
        <w:keepNext/>
        <w:widowControl w:val="0"/>
        <w:spacing w:line="360" w:lineRule="auto"/>
        <w:ind w:firstLine="709"/>
        <w:jc w:val="both"/>
        <w:rPr>
          <w:sz w:val="28"/>
          <w:szCs w:val="28"/>
        </w:rPr>
      </w:pPr>
      <w:r w:rsidRPr="003944FE">
        <w:rPr>
          <w:sz w:val="28"/>
          <w:szCs w:val="28"/>
        </w:rPr>
        <w:t>В целом эффективность реализации муниципальной программы оценив</w:t>
      </w:r>
      <w:r w:rsidRPr="003944FE">
        <w:rPr>
          <w:sz w:val="28"/>
          <w:szCs w:val="28"/>
        </w:rPr>
        <w:t>а</w:t>
      </w:r>
      <w:r w:rsidRPr="003944FE">
        <w:rPr>
          <w:sz w:val="28"/>
          <w:szCs w:val="28"/>
        </w:rPr>
        <w:t>ется в зависимости от значения оценки степени реализации муниципальной программы и оценки эффективности использования финансовых ресурсов и с</w:t>
      </w:r>
      <w:r w:rsidRPr="003944FE">
        <w:rPr>
          <w:sz w:val="28"/>
          <w:szCs w:val="28"/>
        </w:rPr>
        <w:t>о</w:t>
      </w:r>
      <w:r w:rsidRPr="003944FE">
        <w:rPr>
          <w:sz w:val="28"/>
          <w:szCs w:val="28"/>
        </w:rPr>
        <w:t>ставляет 0,86.</w:t>
      </w:r>
    </w:p>
    <w:p w:rsidR="009910C6" w:rsidRPr="003944FE" w:rsidRDefault="009910C6" w:rsidP="00E34480">
      <w:pPr>
        <w:keepNext/>
        <w:widowControl w:val="0"/>
        <w:spacing w:line="360" w:lineRule="auto"/>
        <w:ind w:firstLine="709"/>
        <w:jc w:val="both"/>
        <w:rPr>
          <w:sz w:val="28"/>
          <w:szCs w:val="28"/>
        </w:rPr>
      </w:pPr>
      <w:r w:rsidRPr="003944FE">
        <w:rPr>
          <w:sz w:val="28"/>
          <w:szCs w:val="28"/>
        </w:rPr>
        <w:t xml:space="preserve">Муниципальная программа считается реализованной в 2018 году                    со средним уровнем эффективности. </w:t>
      </w:r>
    </w:p>
    <w:p w:rsidR="009910C6" w:rsidRPr="003944FE" w:rsidRDefault="009910C6" w:rsidP="00E34480">
      <w:pPr>
        <w:keepNext/>
        <w:widowControl w:val="0"/>
        <w:spacing w:line="360" w:lineRule="auto"/>
        <w:ind w:firstLine="709"/>
        <w:jc w:val="both"/>
        <w:rPr>
          <w:sz w:val="28"/>
          <w:szCs w:val="28"/>
        </w:rPr>
      </w:pPr>
      <w:r w:rsidRPr="003944FE">
        <w:rPr>
          <w:sz w:val="28"/>
          <w:szCs w:val="28"/>
        </w:rPr>
        <w:t>Характеристика жилищно-коммунального хозяйства за период с 2016 по 2018 </w:t>
      </w:r>
      <w:r w:rsidR="0082574A">
        <w:rPr>
          <w:sz w:val="28"/>
          <w:szCs w:val="28"/>
        </w:rPr>
        <w:t>годы</w:t>
      </w:r>
      <w:r w:rsidRPr="003944FE">
        <w:rPr>
          <w:sz w:val="28"/>
          <w:szCs w:val="28"/>
        </w:rPr>
        <w:t xml:space="preserve"> представлена в таблице 6.</w:t>
      </w:r>
    </w:p>
    <w:p w:rsidR="007D4E5C" w:rsidRPr="003944FE" w:rsidRDefault="007D4E5C" w:rsidP="00141FBA">
      <w:pPr>
        <w:keepNext/>
        <w:widowControl w:val="0"/>
        <w:tabs>
          <w:tab w:val="left" w:pos="1560"/>
        </w:tabs>
        <w:spacing w:line="360" w:lineRule="auto"/>
        <w:ind w:firstLine="709"/>
        <w:jc w:val="both"/>
        <w:rPr>
          <w:sz w:val="28"/>
          <w:szCs w:val="28"/>
        </w:rPr>
        <w:sectPr w:rsidR="007D4E5C" w:rsidRPr="003944FE" w:rsidSect="006B7606">
          <w:footerReference w:type="default" r:id="rId54"/>
          <w:pgSz w:w="11906" w:h="16838"/>
          <w:pgMar w:top="1134" w:right="567" w:bottom="1134" w:left="1701" w:header="709" w:footer="709" w:gutter="0"/>
          <w:cols w:space="708"/>
          <w:docGrid w:linePitch="360"/>
        </w:sectPr>
      </w:pPr>
    </w:p>
    <w:p w:rsidR="007D4E5C" w:rsidRPr="003944FE" w:rsidRDefault="007D4E5C" w:rsidP="00141FBA">
      <w:pPr>
        <w:keepNext/>
        <w:widowControl w:val="0"/>
        <w:numPr>
          <w:ilvl w:val="0"/>
          <w:numId w:val="4"/>
        </w:numPr>
        <w:tabs>
          <w:tab w:val="left" w:pos="1701"/>
        </w:tabs>
        <w:spacing w:line="360" w:lineRule="auto"/>
        <w:ind w:left="0" w:firstLine="0"/>
        <w:jc w:val="both"/>
        <w:rPr>
          <w:b/>
          <w:sz w:val="28"/>
          <w:szCs w:val="28"/>
        </w:rPr>
      </w:pPr>
      <w:r w:rsidRPr="003944FE">
        <w:rPr>
          <w:b/>
          <w:sz w:val="28"/>
          <w:szCs w:val="28"/>
        </w:rPr>
        <w:lastRenderedPageBreak/>
        <w:t>Характеристика жилищно-коммунального хозяйства города Кемерово за период с 2016 по 2018 </w:t>
      </w:r>
      <w:r w:rsidR="0082574A">
        <w:rPr>
          <w:b/>
          <w:sz w:val="28"/>
          <w:szCs w:val="28"/>
        </w:rPr>
        <w:t>годы</w:t>
      </w:r>
    </w:p>
    <w:tbl>
      <w:tblPr>
        <w:tblW w:w="49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3046"/>
        <w:gridCol w:w="2020"/>
        <w:gridCol w:w="1051"/>
        <w:gridCol w:w="1169"/>
        <w:gridCol w:w="1449"/>
        <w:gridCol w:w="1633"/>
        <w:gridCol w:w="1169"/>
        <w:gridCol w:w="1320"/>
        <w:gridCol w:w="1633"/>
      </w:tblGrid>
      <w:tr w:rsidR="003944FE" w:rsidRPr="003944FE" w:rsidTr="0086092D">
        <w:trPr>
          <w:trHeight w:val="525"/>
          <w:jc w:val="center"/>
        </w:trPr>
        <w:tc>
          <w:tcPr>
            <w:tcW w:w="3046" w:type="dxa"/>
            <w:tcBorders>
              <w:top w:val="single" w:sz="18" w:space="0" w:color="auto"/>
              <w:bottom w:val="double" w:sz="6" w:space="0" w:color="auto"/>
              <w:right w:val="double" w:sz="6" w:space="0" w:color="auto"/>
            </w:tcBorders>
            <w:shd w:val="clear" w:color="auto" w:fill="auto"/>
            <w:vAlign w:val="center"/>
          </w:tcPr>
          <w:p w:rsidR="00783644" w:rsidRPr="003944FE" w:rsidRDefault="007D4E5C" w:rsidP="00141FBA">
            <w:pPr>
              <w:keepNext/>
              <w:widowControl w:val="0"/>
              <w:jc w:val="center"/>
              <w:rPr>
                <w:b/>
                <w:bCs/>
              </w:rPr>
            </w:pPr>
            <w:r w:rsidRPr="003944FE">
              <w:rPr>
                <w:b/>
                <w:bCs/>
              </w:rPr>
              <w:t xml:space="preserve">Наименование </w:t>
            </w:r>
          </w:p>
          <w:p w:rsidR="007D4E5C" w:rsidRPr="003944FE" w:rsidRDefault="007D4E5C" w:rsidP="00141FBA">
            <w:pPr>
              <w:keepNext/>
              <w:widowControl w:val="0"/>
              <w:jc w:val="center"/>
              <w:rPr>
                <w:b/>
                <w:bCs/>
              </w:rPr>
            </w:pPr>
            <w:r w:rsidRPr="003944FE">
              <w:rPr>
                <w:b/>
                <w:bCs/>
              </w:rPr>
              <w:t>показателя</w:t>
            </w:r>
          </w:p>
        </w:tc>
        <w:tc>
          <w:tcPr>
            <w:tcW w:w="2020" w:type="dxa"/>
            <w:tcBorders>
              <w:top w:val="single" w:sz="18" w:space="0" w:color="auto"/>
              <w:left w:val="double" w:sz="6" w:space="0" w:color="auto"/>
              <w:bottom w:val="double" w:sz="6" w:space="0" w:color="auto"/>
              <w:right w:val="double" w:sz="6" w:space="0" w:color="auto"/>
            </w:tcBorders>
            <w:shd w:val="clear" w:color="auto" w:fill="auto"/>
            <w:vAlign w:val="center"/>
          </w:tcPr>
          <w:p w:rsidR="007D4E5C" w:rsidRPr="003944FE" w:rsidRDefault="007D4E5C" w:rsidP="00141FBA">
            <w:pPr>
              <w:keepNext/>
              <w:widowControl w:val="0"/>
              <w:jc w:val="center"/>
              <w:rPr>
                <w:b/>
                <w:bCs/>
              </w:rPr>
            </w:pPr>
            <w:r w:rsidRPr="003944FE">
              <w:rPr>
                <w:b/>
                <w:bCs/>
              </w:rPr>
              <w:t>Ед. изм.</w:t>
            </w:r>
          </w:p>
        </w:tc>
        <w:tc>
          <w:tcPr>
            <w:tcW w:w="1051" w:type="dxa"/>
            <w:tcBorders>
              <w:top w:val="single" w:sz="18" w:space="0" w:color="auto"/>
              <w:left w:val="double" w:sz="6" w:space="0" w:color="auto"/>
              <w:bottom w:val="double" w:sz="6" w:space="0" w:color="auto"/>
            </w:tcBorders>
            <w:shd w:val="clear" w:color="auto" w:fill="auto"/>
            <w:vAlign w:val="center"/>
          </w:tcPr>
          <w:p w:rsidR="007D4E5C" w:rsidRPr="003944FE" w:rsidRDefault="007D4E5C" w:rsidP="00141FBA">
            <w:pPr>
              <w:keepNext/>
              <w:widowControl w:val="0"/>
              <w:jc w:val="center"/>
              <w:rPr>
                <w:b/>
                <w:bCs/>
              </w:rPr>
            </w:pPr>
            <w:r w:rsidRPr="003944FE">
              <w:rPr>
                <w:b/>
                <w:bCs/>
              </w:rPr>
              <w:t>2016 г.</w:t>
            </w:r>
          </w:p>
        </w:tc>
        <w:tc>
          <w:tcPr>
            <w:tcW w:w="1169" w:type="dxa"/>
            <w:tcBorders>
              <w:top w:val="single" w:sz="18" w:space="0" w:color="auto"/>
              <w:bottom w:val="double" w:sz="6" w:space="0" w:color="auto"/>
            </w:tcBorders>
            <w:shd w:val="clear" w:color="auto" w:fill="auto"/>
            <w:vAlign w:val="center"/>
          </w:tcPr>
          <w:p w:rsidR="007D4E5C" w:rsidRPr="003944FE" w:rsidRDefault="007D4E5C" w:rsidP="00141FBA">
            <w:pPr>
              <w:keepNext/>
              <w:widowControl w:val="0"/>
              <w:jc w:val="center"/>
              <w:rPr>
                <w:b/>
                <w:bCs/>
              </w:rPr>
            </w:pPr>
            <w:r w:rsidRPr="003944FE">
              <w:rPr>
                <w:b/>
                <w:bCs/>
              </w:rPr>
              <w:t>2017 г.</w:t>
            </w:r>
          </w:p>
        </w:tc>
        <w:tc>
          <w:tcPr>
            <w:tcW w:w="1449" w:type="dxa"/>
            <w:tcBorders>
              <w:top w:val="single" w:sz="18" w:space="0" w:color="auto"/>
              <w:bottom w:val="double" w:sz="6" w:space="0" w:color="auto"/>
            </w:tcBorders>
            <w:shd w:val="clear" w:color="auto" w:fill="auto"/>
            <w:vAlign w:val="center"/>
          </w:tcPr>
          <w:p w:rsidR="007D4E5C" w:rsidRPr="003944FE" w:rsidRDefault="007D4E5C" w:rsidP="00141FBA">
            <w:pPr>
              <w:keepNext/>
              <w:widowControl w:val="0"/>
              <w:jc w:val="center"/>
              <w:rPr>
                <w:b/>
                <w:bCs/>
              </w:rPr>
            </w:pPr>
            <w:r w:rsidRPr="003944FE">
              <w:rPr>
                <w:b/>
                <w:bCs/>
              </w:rPr>
              <w:t>Темп роста 2017 г. /</w:t>
            </w:r>
          </w:p>
          <w:p w:rsidR="007D4E5C" w:rsidRPr="003944FE" w:rsidRDefault="007D4E5C" w:rsidP="00141FBA">
            <w:pPr>
              <w:keepNext/>
              <w:widowControl w:val="0"/>
              <w:jc w:val="center"/>
              <w:rPr>
                <w:b/>
                <w:bCs/>
              </w:rPr>
            </w:pPr>
            <w:r w:rsidRPr="003944FE">
              <w:rPr>
                <w:b/>
                <w:bCs/>
              </w:rPr>
              <w:t>2016 г.</w:t>
            </w:r>
          </w:p>
        </w:tc>
        <w:tc>
          <w:tcPr>
            <w:tcW w:w="1633" w:type="dxa"/>
            <w:tcBorders>
              <w:top w:val="single" w:sz="18" w:space="0" w:color="auto"/>
              <w:bottom w:val="double" w:sz="6" w:space="0" w:color="auto"/>
            </w:tcBorders>
            <w:shd w:val="clear" w:color="auto" w:fill="auto"/>
            <w:vAlign w:val="center"/>
          </w:tcPr>
          <w:p w:rsidR="007D4E5C" w:rsidRPr="003944FE" w:rsidRDefault="007D4E5C" w:rsidP="00141FBA">
            <w:pPr>
              <w:keepNext/>
              <w:widowControl w:val="0"/>
              <w:jc w:val="center"/>
              <w:rPr>
                <w:b/>
                <w:bCs/>
              </w:rPr>
            </w:pPr>
            <w:r w:rsidRPr="003944FE">
              <w:rPr>
                <w:b/>
                <w:bCs/>
              </w:rPr>
              <w:t>Темп прир</w:t>
            </w:r>
            <w:r w:rsidRPr="003944FE">
              <w:rPr>
                <w:b/>
                <w:bCs/>
              </w:rPr>
              <w:t>о</w:t>
            </w:r>
            <w:r w:rsidRPr="003944FE">
              <w:rPr>
                <w:b/>
                <w:bCs/>
              </w:rPr>
              <w:t>ста 2017 г. /</w:t>
            </w:r>
          </w:p>
          <w:p w:rsidR="007D4E5C" w:rsidRPr="003944FE" w:rsidRDefault="007D4E5C" w:rsidP="00141FBA">
            <w:pPr>
              <w:keepNext/>
              <w:widowControl w:val="0"/>
              <w:jc w:val="center"/>
              <w:rPr>
                <w:b/>
                <w:bCs/>
              </w:rPr>
            </w:pPr>
            <w:r w:rsidRPr="003944FE">
              <w:rPr>
                <w:b/>
                <w:bCs/>
              </w:rPr>
              <w:t>2016 г.</w:t>
            </w:r>
          </w:p>
        </w:tc>
        <w:tc>
          <w:tcPr>
            <w:tcW w:w="1169" w:type="dxa"/>
            <w:tcBorders>
              <w:top w:val="single" w:sz="18" w:space="0" w:color="auto"/>
              <w:bottom w:val="double" w:sz="6" w:space="0" w:color="auto"/>
            </w:tcBorders>
            <w:shd w:val="clear" w:color="auto" w:fill="auto"/>
            <w:vAlign w:val="center"/>
          </w:tcPr>
          <w:p w:rsidR="007D4E5C" w:rsidRPr="003944FE" w:rsidRDefault="007D4E5C" w:rsidP="00141FBA">
            <w:pPr>
              <w:keepNext/>
              <w:widowControl w:val="0"/>
              <w:jc w:val="center"/>
              <w:rPr>
                <w:b/>
                <w:bCs/>
              </w:rPr>
            </w:pPr>
            <w:r w:rsidRPr="003944FE">
              <w:rPr>
                <w:b/>
                <w:bCs/>
              </w:rPr>
              <w:t>2018 г.</w:t>
            </w:r>
          </w:p>
        </w:tc>
        <w:tc>
          <w:tcPr>
            <w:tcW w:w="1320" w:type="dxa"/>
            <w:tcBorders>
              <w:top w:val="single" w:sz="18" w:space="0" w:color="auto"/>
              <w:bottom w:val="double" w:sz="6" w:space="0" w:color="auto"/>
            </w:tcBorders>
            <w:shd w:val="clear" w:color="auto" w:fill="auto"/>
            <w:vAlign w:val="center"/>
          </w:tcPr>
          <w:p w:rsidR="007D4E5C" w:rsidRPr="003944FE" w:rsidRDefault="007D4E5C" w:rsidP="00141FBA">
            <w:pPr>
              <w:keepNext/>
              <w:widowControl w:val="0"/>
              <w:jc w:val="center"/>
              <w:rPr>
                <w:b/>
                <w:bCs/>
              </w:rPr>
            </w:pPr>
            <w:r w:rsidRPr="003944FE">
              <w:rPr>
                <w:b/>
                <w:bCs/>
              </w:rPr>
              <w:t>Темп р</w:t>
            </w:r>
            <w:r w:rsidRPr="003944FE">
              <w:rPr>
                <w:b/>
                <w:bCs/>
              </w:rPr>
              <w:t>о</w:t>
            </w:r>
            <w:r w:rsidRPr="003944FE">
              <w:rPr>
                <w:b/>
                <w:bCs/>
              </w:rPr>
              <w:t>ста 2018 г. /</w:t>
            </w:r>
          </w:p>
          <w:p w:rsidR="007D4E5C" w:rsidRPr="003944FE" w:rsidRDefault="007D4E5C" w:rsidP="00141FBA">
            <w:pPr>
              <w:keepNext/>
              <w:widowControl w:val="0"/>
              <w:jc w:val="center"/>
              <w:rPr>
                <w:b/>
                <w:bCs/>
              </w:rPr>
            </w:pPr>
            <w:r w:rsidRPr="003944FE">
              <w:rPr>
                <w:b/>
                <w:bCs/>
              </w:rPr>
              <w:t>2017 г.</w:t>
            </w:r>
          </w:p>
        </w:tc>
        <w:tc>
          <w:tcPr>
            <w:tcW w:w="1633" w:type="dxa"/>
            <w:tcBorders>
              <w:top w:val="single" w:sz="18" w:space="0" w:color="auto"/>
              <w:bottom w:val="double" w:sz="6" w:space="0" w:color="auto"/>
            </w:tcBorders>
            <w:shd w:val="clear" w:color="auto" w:fill="auto"/>
            <w:vAlign w:val="center"/>
          </w:tcPr>
          <w:p w:rsidR="007D4E5C" w:rsidRPr="003944FE" w:rsidRDefault="007D4E5C" w:rsidP="00141FBA">
            <w:pPr>
              <w:keepNext/>
              <w:widowControl w:val="0"/>
              <w:jc w:val="center"/>
              <w:rPr>
                <w:b/>
                <w:bCs/>
              </w:rPr>
            </w:pPr>
            <w:r w:rsidRPr="003944FE">
              <w:rPr>
                <w:b/>
                <w:bCs/>
              </w:rPr>
              <w:t>Темп прир</w:t>
            </w:r>
            <w:r w:rsidRPr="003944FE">
              <w:rPr>
                <w:b/>
                <w:bCs/>
              </w:rPr>
              <w:t>о</w:t>
            </w:r>
            <w:r w:rsidRPr="003944FE">
              <w:rPr>
                <w:b/>
                <w:bCs/>
              </w:rPr>
              <w:t>ста 2018 г. /</w:t>
            </w:r>
          </w:p>
          <w:p w:rsidR="007D4E5C" w:rsidRPr="003944FE" w:rsidRDefault="007D4E5C" w:rsidP="00141FBA">
            <w:pPr>
              <w:keepNext/>
              <w:widowControl w:val="0"/>
              <w:jc w:val="center"/>
              <w:rPr>
                <w:b/>
                <w:bCs/>
              </w:rPr>
            </w:pPr>
            <w:r w:rsidRPr="003944FE">
              <w:rPr>
                <w:b/>
                <w:bCs/>
              </w:rPr>
              <w:t>2017 г.</w:t>
            </w:r>
          </w:p>
        </w:tc>
      </w:tr>
      <w:tr w:rsidR="003944FE" w:rsidRPr="003944FE" w:rsidTr="0086092D">
        <w:trPr>
          <w:trHeight w:val="525"/>
          <w:jc w:val="center"/>
        </w:trPr>
        <w:tc>
          <w:tcPr>
            <w:tcW w:w="3046" w:type="dxa"/>
            <w:tcBorders>
              <w:top w:val="double" w:sz="6" w:space="0" w:color="auto"/>
              <w:right w:val="double" w:sz="6" w:space="0" w:color="auto"/>
            </w:tcBorders>
            <w:shd w:val="clear" w:color="auto" w:fill="auto"/>
          </w:tcPr>
          <w:p w:rsidR="007D4E5C" w:rsidRPr="003944FE" w:rsidRDefault="007D4E5C" w:rsidP="00141FBA">
            <w:pPr>
              <w:keepNext/>
              <w:widowControl w:val="0"/>
              <w:tabs>
                <w:tab w:val="left" w:pos="1680"/>
              </w:tabs>
              <w:rPr>
                <w:spacing w:val="-2"/>
              </w:rPr>
            </w:pPr>
            <w:r w:rsidRPr="003944FE">
              <w:rPr>
                <w:spacing w:val="-2"/>
              </w:rPr>
              <w:t xml:space="preserve">Общая площадь жилфонда </w:t>
            </w:r>
          </w:p>
        </w:tc>
        <w:tc>
          <w:tcPr>
            <w:tcW w:w="2020" w:type="dxa"/>
            <w:tcBorders>
              <w:top w:val="double" w:sz="6" w:space="0" w:color="auto"/>
              <w:left w:val="double" w:sz="6" w:space="0" w:color="auto"/>
              <w:right w:val="double" w:sz="6" w:space="0" w:color="auto"/>
            </w:tcBorders>
            <w:shd w:val="clear" w:color="auto" w:fill="auto"/>
            <w:vAlign w:val="center"/>
          </w:tcPr>
          <w:p w:rsidR="007D4E5C" w:rsidRPr="003944FE" w:rsidRDefault="007D4E5C" w:rsidP="00141FBA">
            <w:pPr>
              <w:keepNext/>
              <w:widowControl w:val="0"/>
              <w:tabs>
                <w:tab w:val="left" w:pos="1680"/>
              </w:tabs>
              <w:jc w:val="center"/>
              <w:rPr>
                <w:spacing w:val="-2"/>
              </w:rPr>
            </w:pPr>
            <w:r w:rsidRPr="003944FE">
              <w:rPr>
                <w:spacing w:val="-2"/>
              </w:rPr>
              <w:t>тыс. кв. м</w:t>
            </w:r>
          </w:p>
        </w:tc>
        <w:tc>
          <w:tcPr>
            <w:tcW w:w="1051" w:type="dxa"/>
            <w:tcBorders>
              <w:top w:val="double" w:sz="6" w:space="0" w:color="auto"/>
              <w:left w:val="double" w:sz="6" w:space="0" w:color="auto"/>
            </w:tcBorders>
            <w:shd w:val="clear" w:color="auto" w:fill="auto"/>
            <w:vAlign w:val="center"/>
          </w:tcPr>
          <w:p w:rsidR="007D4E5C" w:rsidRPr="003944FE" w:rsidRDefault="007D4E5C" w:rsidP="00141FBA">
            <w:pPr>
              <w:keepNext/>
              <w:widowControl w:val="0"/>
              <w:tabs>
                <w:tab w:val="left" w:pos="1680"/>
              </w:tabs>
              <w:spacing w:line="360" w:lineRule="auto"/>
              <w:jc w:val="center"/>
              <w:rPr>
                <w:spacing w:val="-2"/>
              </w:rPr>
            </w:pPr>
            <w:r w:rsidRPr="003944FE">
              <w:rPr>
                <w:spacing w:val="-2"/>
              </w:rPr>
              <w:t>12 644</w:t>
            </w:r>
          </w:p>
        </w:tc>
        <w:tc>
          <w:tcPr>
            <w:tcW w:w="1169" w:type="dxa"/>
            <w:tcBorders>
              <w:top w:val="double" w:sz="6" w:space="0" w:color="auto"/>
            </w:tcBorders>
            <w:shd w:val="clear" w:color="auto" w:fill="auto"/>
            <w:vAlign w:val="center"/>
          </w:tcPr>
          <w:p w:rsidR="007D4E5C" w:rsidRPr="003944FE" w:rsidRDefault="007D4E5C" w:rsidP="00141FBA">
            <w:pPr>
              <w:keepNext/>
              <w:widowControl w:val="0"/>
              <w:tabs>
                <w:tab w:val="left" w:pos="1680"/>
              </w:tabs>
              <w:spacing w:line="360" w:lineRule="auto"/>
              <w:jc w:val="center"/>
              <w:rPr>
                <w:spacing w:val="-2"/>
              </w:rPr>
            </w:pPr>
            <w:r w:rsidRPr="003944FE">
              <w:rPr>
                <w:spacing w:val="-2"/>
              </w:rPr>
              <w:t>12 950,00</w:t>
            </w:r>
          </w:p>
        </w:tc>
        <w:tc>
          <w:tcPr>
            <w:tcW w:w="1449" w:type="dxa"/>
            <w:tcBorders>
              <w:top w:val="double" w:sz="6" w:space="0" w:color="auto"/>
            </w:tcBorders>
            <w:shd w:val="clear" w:color="auto" w:fill="auto"/>
            <w:vAlign w:val="center"/>
          </w:tcPr>
          <w:p w:rsidR="007D4E5C" w:rsidRPr="003944FE" w:rsidRDefault="007D4E5C" w:rsidP="00141FBA">
            <w:pPr>
              <w:keepNext/>
              <w:widowControl w:val="0"/>
              <w:tabs>
                <w:tab w:val="left" w:pos="1680"/>
              </w:tabs>
              <w:spacing w:line="360" w:lineRule="auto"/>
              <w:jc w:val="center"/>
              <w:rPr>
                <w:spacing w:val="-2"/>
              </w:rPr>
            </w:pPr>
            <w:r w:rsidRPr="003944FE">
              <w:rPr>
                <w:spacing w:val="-2"/>
              </w:rPr>
              <w:t>102,42</w:t>
            </w:r>
          </w:p>
        </w:tc>
        <w:tc>
          <w:tcPr>
            <w:tcW w:w="1633" w:type="dxa"/>
            <w:tcBorders>
              <w:top w:val="double" w:sz="6" w:space="0" w:color="auto"/>
            </w:tcBorders>
            <w:shd w:val="clear" w:color="auto" w:fill="auto"/>
            <w:vAlign w:val="center"/>
          </w:tcPr>
          <w:p w:rsidR="007D4E5C" w:rsidRPr="003944FE" w:rsidRDefault="007D4E5C" w:rsidP="00141FBA">
            <w:pPr>
              <w:keepNext/>
              <w:widowControl w:val="0"/>
              <w:tabs>
                <w:tab w:val="left" w:pos="1680"/>
              </w:tabs>
              <w:spacing w:line="360" w:lineRule="auto"/>
              <w:jc w:val="center"/>
              <w:rPr>
                <w:spacing w:val="-2"/>
              </w:rPr>
            </w:pPr>
            <w:r w:rsidRPr="003944FE">
              <w:rPr>
                <w:spacing w:val="-2"/>
              </w:rPr>
              <w:t>2,42</w:t>
            </w:r>
          </w:p>
        </w:tc>
        <w:tc>
          <w:tcPr>
            <w:tcW w:w="1169" w:type="dxa"/>
            <w:tcBorders>
              <w:top w:val="double" w:sz="6" w:space="0" w:color="auto"/>
            </w:tcBorders>
            <w:shd w:val="clear" w:color="auto" w:fill="auto"/>
            <w:vAlign w:val="center"/>
          </w:tcPr>
          <w:p w:rsidR="009910C6" w:rsidRPr="003944FE" w:rsidRDefault="009910C6" w:rsidP="00141FBA">
            <w:pPr>
              <w:keepNext/>
              <w:widowControl w:val="0"/>
              <w:tabs>
                <w:tab w:val="left" w:pos="1680"/>
              </w:tabs>
              <w:spacing w:line="360" w:lineRule="auto"/>
              <w:jc w:val="center"/>
              <w:rPr>
                <w:spacing w:val="-2"/>
              </w:rPr>
            </w:pPr>
            <w:r w:rsidRPr="003944FE">
              <w:rPr>
                <w:spacing w:val="-2"/>
              </w:rPr>
              <w:t>13 208,00</w:t>
            </w:r>
          </w:p>
        </w:tc>
        <w:tc>
          <w:tcPr>
            <w:tcW w:w="1320" w:type="dxa"/>
            <w:tcBorders>
              <w:top w:val="double" w:sz="6" w:space="0" w:color="auto"/>
            </w:tcBorders>
            <w:shd w:val="clear" w:color="auto" w:fill="auto"/>
            <w:vAlign w:val="center"/>
          </w:tcPr>
          <w:p w:rsidR="007D4E5C" w:rsidRPr="003944FE" w:rsidRDefault="009910C6" w:rsidP="00141FBA">
            <w:pPr>
              <w:keepNext/>
              <w:widowControl w:val="0"/>
              <w:tabs>
                <w:tab w:val="left" w:pos="1680"/>
              </w:tabs>
              <w:spacing w:line="360" w:lineRule="auto"/>
              <w:jc w:val="center"/>
              <w:rPr>
                <w:spacing w:val="-2"/>
              </w:rPr>
            </w:pPr>
            <w:r w:rsidRPr="003944FE">
              <w:rPr>
                <w:spacing w:val="-2"/>
              </w:rPr>
              <w:t>101,99</w:t>
            </w:r>
          </w:p>
        </w:tc>
        <w:tc>
          <w:tcPr>
            <w:tcW w:w="1633" w:type="dxa"/>
            <w:tcBorders>
              <w:top w:val="double" w:sz="6" w:space="0" w:color="auto"/>
            </w:tcBorders>
            <w:shd w:val="clear" w:color="auto" w:fill="auto"/>
            <w:vAlign w:val="center"/>
          </w:tcPr>
          <w:p w:rsidR="007D4E5C" w:rsidRPr="003944FE" w:rsidRDefault="009910C6" w:rsidP="00141FBA">
            <w:pPr>
              <w:keepNext/>
              <w:widowControl w:val="0"/>
              <w:tabs>
                <w:tab w:val="left" w:pos="1680"/>
              </w:tabs>
              <w:spacing w:line="360" w:lineRule="auto"/>
              <w:jc w:val="center"/>
              <w:rPr>
                <w:spacing w:val="-2"/>
              </w:rPr>
            </w:pPr>
            <w:r w:rsidRPr="003944FE">
              <w:rPr>
                <w:spacing w:val="-2"/>
              </w:rPr>
              <w:t>1,99</w:t>
            </w:r>
          </w:p>
        </w:tc>
      </w:tr>
      <w:tr w:rsidR="003944FE" w:rsidRPr="003944FE" w:rsidTr="0086092D">
        <w:trPr>
          <w:trHeight w:val="525"/>
          <w:jc w:val="center"/>
        </w:trPr>
        <w:tc>
          <w:tcPr>
            <w:tcW w:w="3046" w:type="dxa"/>
            <w:tcBorders>
              <w:right w:val="double" w:sz="6" w:space="0" w:color="auto"/>
            </w:tcBorders>
            <w:shd w:val="clear" w:color="auto" w:fill="auto"/>
            <w:vAlign w:val="center"/>
          </w:tcPr>
          <w:p w:rsidR="007D4E5C" w:rsidRPr="003944FE" w:rsidRDefault="007D4E5C" w:rsidP="00141FBA">
            <w:pPr>
              <w:keepNext/>
              <w:widowControl w:val="0"/>
              <w:tabs>
                <w:tab w:val="left" w:pos="1680"/>
              </w:tabs>
              <w:rPr>
                <w:spacing w:val="-2"/>
              </w:rPr>
            </w:pPr>
            <w:r w:rsidRPr="003944FE">
              <w:rPr>
                <w:spacing w:val="-2"/>
              </w:rPr>
              <w:t>Объем работ, выполненных по виду деятельности «Строительство»</w:t>
            </w:r>
          </w:p>
        </w:tc>
        <w:tc>
          <w:tcPr>
            <w:tcW w:w="2020" w:type="dxa"/>
            <w:tcBorders>
              <w:left w:val="double" w:sz="6" w:space="0" w:color="auto"/>
              <w:right w:val="double" w:sz="6" w:space="0" w:color="auto"/>
            </w:tcBorders>
            <w:shd w:val="clear" w:color="auto" w:fill="auto"/>
            <w:vAlign w:val="center"/>
          </w:tcPr>
          <w:p w:rsidR="007D4E5C" w:rsidRPr="003944FE" w:rsidRDefault="007D4E5C" w:rsidP="00141FBA">
            <w:pPr>
              <w:keepNext/>
              <w:widowControl w:val="0"/>
              <w:tabs>
                <w:tab w:val="left" w:pos="1680"/>
              </w:tabs>
              <w:jc w:val="center"/>
              <w:rPr>
                <w:spacing w:val="-2"/>
              </w:rPr>
            </w:pPr>
            <w:r w:rsidRPr="003944FE">
              <w:rPr>
                <w:spacing w:val="-2"/>
              </w:rPr>
              <w:t>в ценах соотве</w:t>
            </w:r>
            <w:r w:rsidRPr="003944FE">
              <w:rPr>
                <w:spacing w:val="-2"/>
              </w:rPr>
              <w:t>т</w:t>
            </w:r>
            <w:r w:rsidRPr="003944FE">
              <w:rPr>
                <w:spacing w:val="-2"/>
              </w:rPr>
              <w:t xml:space="preserve">ствующих лет; млн. </w:t>
            </w:r>
            <w:r w:rsidR="00585EC5">
              <w:rPr>
                <w:spacing w:val="-2"/>
              </w:rPr>
              <w:t>рублей</w:t>
            </w:r>
          </w:p>
        </w:tc>
        <w:tc>
          <w:tcPr>
            <w:tcW w:w="1051" w:type="dxa"/>
            <w:tcBorders>
              <w:left w:val="double" w:sz="6" w:space="0" w:color="auto"/>
            </w:tcBorders>
            <w:shd w:val="clear" w:color="auto" w:fill="auto"/>
            <w:vAlign w:val="center"/>
          </w:tcPr>
          <w:p w:rsidR="007D4E5C" w:rsidRPr="003944FE" w:rsidRDefault="007D4E5C" w:rsidP="00141FBA">
            <w:pPr>
              <w:keepNext/>
              <w:widowControl w:val="0"/>
              <w:tabs>
                <w:tab w:val="left" w:pos="1680"/>
              </w:tabs>
              <w:spacing w:line="360" w:lineRule="auto"/>
              <w:jc w:val="center"/>
              <w:rPr>
                <w:spacing w:val="-2"/>
              </w:rPr>
            </w:pPr>
            <w:r w:rsidRPr="003944FE">
              <w:rPr>
                <w:spacing w:val="-2"/>
              </w:rPr>
              <w:t>20 964</w:t>
            </w:r>
          </w:p>
        </w:tc>
        <w:tc>
          <w:tcPr>
            <w:tcW w:w="1169" w:type="dxa"/>
            <w:shd w:val="clear" w:color="auto" w:fill="auto"/>
            <w:vAlign w:val="center"/>
          </w:tcPr>
          <w:p w:rsidR="007D4E5C" w:rsidRPr="003944FE" w:rsidRDefault="007D4E5C" w:rsidP="00141FBA">
            <w:pPr>
              <w:keepNext/>
              <w:widowControl w:val="0"/>
              <w:tabs>
                <w:tab w:val="left" w:pos="1680"/>
              </w:tabs>
              <w:spacing w:line="360" w:lineRule="auto"/>
              <w:jc w:val="center"/>
              <w:rPr>
                <w:spacing w:val="-2"/>
              </w:rPr>
            </w:pPr>
            <w:r w:rsidRPr="003944FE">
              <w:rPr>
                <w:spacing w:val="-2"/>
              </w:rPr>
              <w:t>23 686</w:t>
            </w:r>
          </w:p>
        </w:tc>
        <w:tc>
          <w:tcPr>
            <w:tcW w:w="1449" w:type="dxa"/>
            <w:shd w:val="clear" w:color="auto" w:fill="auto"/>
            <w:vAlign w:val="center"/>
          </w:tcPr>
          <w:p w:rsidR="007D4E5C" w:rsidRPr="003944FE" w:rsidRDefault="007D4E5C" w:rsidP="00141FBA">
            <w:pPr>
              <w:keepNext/>
              <w:widowControl w:val="0"/>
              <w:tabs>
                <w:tab w:val="left" w:pos="1680"/>
              </w:tabs>
              <w:spacing w:line="360" w:lineRule="auto"/>
              <w:jc w:val="center"/>
              <w:rPr>
                <w:spacing w:val="-2"/>
              </w:rPr>
            </w:pPr>
            <w:r w:rsidRPr="003944FE">
              <w:rPr>
                <w:spacing w:val="-2"/>
              </w:rPr>
              <w:t>112,98</w:t>
            </w:r>
          </w:p>
        </w:tc>
        <w:tc>
          <w:tcPr>
            <w:tcW w:w="1633" w:type="dxa"/>
            <w:shd w:val="clear" w:color="auto" w:fill="auto"/>
            <w:vAlign w:val="center"/>
          </w:tcPr>
          <w:p w:rsidR="007D4E5C" w:rsidRPr="003944FE" w:rsidRDefault="007D4E5C" w:rsidP="00141FBA">
            <w:pPr>
              <w:keepNext/>
              <w:widowControl w:val="0"/>
              <w:tabs>
                <w:tab w:val="left" w:pos="1680"/>
              </w:tabs>
              <w:spacing w:line="360" w:lineRule="auto"/>
              <w:jc w:val="center"/>
              <w:rPr>
                <w:spacing w:val="-2"/>
              </w:rPr>
            </w:pPr>
            <w:r w:rsidRPr="003944FE">
              <w:rPr>
                <w:spacing w:val="-2"/>
              </w:rPr>
              <w:t>12,98</w:t>
            </w:r>
          </w:p>
        </w:tc>
        <w:tc>
          <w:tcPr>
            <w:tcW w:w="1169" w:type="dxa"/>
            <w:shd w:val="clear" w:color="auto" w:fill="auto"/>
            <w:vAlign w:val="center"/>
          </w:tcPr>
          <w:p w:rsidR="007D4E5C" w:rsidRPr="003944FE" w:rsidRDefault="007D4E5C" w:rsidP="00141FBA">
            <w:pPr>
              <w:keepNext/>
              <w:widowControl w:val="0"/>
              <w:tabs>
                <w:tab w:val="left" w:pos="1680"/>
              </w:tabs>
              <w:spacing w:line="360" w:lineRule="auto"/>
              <w:jc w:val="center"/>
              <w:rPr>
                <w:spacing w:val="-2"/>
              </w:rPr>
            </w:pPr>
            <w:r w:rsidRPr="003944FE">
              <w:rPr>
                <w:spacing w:val="-2"/>
              </w:rPr>
              <w:t>25 482</w:t>
            </w:r>
          </w:p>
        </w:tc>
        <w:tc>
          <w:tcPr>
            <w:tcW w:w="1320" w:type="dxa"/>
            <w:shd w:val="clear" w:color="auto" w:fill="auto"/>
            <w:vAlign w:val="center"/>
          </w:tcPr>
          <w:p w:rsidR="007D4E5C" w:rsidRPr="003944FE" w:rsidRDefault="007D4E5C" w:rsidP="00141FBA">
            <w:pPr>
              <w:keepNext/>
              <w:widowControl w:val="0"/>
              <w:tabs>
                <w:tab w:val="left" w:pos="1680"/>
              </w:tabs>
              <w:spacing w:line="360" w:lineRule="auto"/>
              <w:jc w:val="center"/>
              <w:rPr>
                <w:spacing w:val="-2"/>
              </w:rPr>
            </w:pPr>
            <w:r w:rsidRPr="003944FE">
              <w:rPr>
                <w:spacing w:val="-2"/>
              </w:rPr>
              <w:t>107,58</w:t>
            </w:r>
          </w:p>
        </w:tc>
        <w:tc>
          <w:tcPr>
            <w:tcW w:w="1633" w:type="dxa"/>
            <w:shd w:val="clear" w:color="auto" w:fill="auto"/>
            <w:vAlign w:val="center"/>
          </w:tcPr>
          <w:p w:rsidR="007D4E5C" w:rsidRPr="003944FE" w:rsidRDefault="007D4E5C" w:rsidP="00141FBA">
            <w:pPr>
              <w:keepNext/>
              <w:widowControl w:val="0"/>
              <w:tabs>
                <w:tab w:val="left" w:pos="1680"/>
              </w:tabs>
              <w:spacing w:line="360" w:lineRule="auto"/>
              <w:jc w:val="center"/>
              <w:rPr>
                <w:spacing w:val="-2"/>
              </w:rPr>
            </w:pPr>
            <w:r w:rsidRPr="003944FE">
              <w:rPr>
                <w:spacing w:val="-2"/>
              </w:rPr>
              <w:t>7,58</w:t>
            </w:r>
          </w:p>
        </w:tc>
      </w:tr>
      <w:tr w:rsidR="003944FE" w:rsidRPr="003944FE" w:rsidTr="0086092D">
        <w:trPr>
          <w:trHeight w:val="525"/>
          <w:jc w:val="center"/>
        </w:trPr>
        <w:tc>
          <w:tcPr>
            <w:tcW w:w="3046" w:type="dxa"/>
            <w:tcBorders>
              <w:right w:val="double" w:sz="6" w:space="0" w:color="auto"/>
            </w:tcBorders>
            <w:shd w:val="clear" w:color="auto" w:fill="auto"/>
          </w:tcPr>
          <w:p w:rsidR="00783644" w:rsidRPr="003944FE" w:rsidRDefault="007D4E5C" w:rsidP="00141FBA">
            <w:pPr>
              <w:keepNext/>
              <w:widowControl w:val="0"/>
              <w:tabs>
                <w:tab w:val="left" w:pos="1680"/>
              </w:tabs>
              <w:rPr>
                <w:spacing w:val="-2"/>
              </w:rPr>
            </w:pPr>
            <w:r w:rsidRPr="003944FE">
              <w:rPr>
                <w:spacing w:val="-2"/>
              </w:rPr>
              <w:t xml:space="preserve">Ввод в действие жилых </w:t>
            </w:r>
          </w:p>
          <w:p w:rsidR="007D4E5C" w:rsidRPr="003944FE" w:rsidRDefault="007D4E5C" w:rsidP="00141FBA">
            <w:pPr>
              <w:keepNext/>
              <w:widowControl w:val="0"/>
              <w:tabs>
                <w:tab w:val="left" w:pos="1680"/>
              </w:tabs>
              <w:rPr>
                <w:spacing w:val="-2"/>
              </w:rPr>
            </w:pPr>
            <w:r w:rsidRPr="003944FE">
              <w:rPr>
                <w:spacing w:val="-2"/>
              </w:rPr>
              <w:t>домов</w:t>
            </w:r>
          </w:p>
        </w:tc>
        <w:tc>
          <w:tcPr>
            <w:tcW w:w="2020" w:type="dxa"/>
            <w:tcBorders>
              <w:left w:val="double" w:sz="6" w:space="0" w:color="auto"/>
              <w:right w:val="double" w:sz="6" w:space="0" w:color="auto"/>
            </w:tcBorders>
            <w:shd w:val="clear" w:color="auto" w:fill="auto"/>
            <w:vAlign w:val="center"/>
          </w:tcPr>
          <w:p w:rsidR="00783644" w:rsidRPr="003944FE" w:rsidRDefault="007D4E5C" w:rsidP="00141FBA">
            <w:pPr>
              <w:keepNext/>
              <w:widowControl w:val="0"/>
              <w:tabs>
                <w:tab w:val="left" w:pos="1680"/>
              </w:tabs>
              <w:jc w:val="center"/>
              <w:rPr>
                <w:spacing w:val="-2"/>
              </w:rPr>
            </w:pPr>
            <w:r w:rsidRPr="003944FE">
              <w:rPr>
                <w:spacing w:val="-2"/>
              </w:rPr>
              <w:t xml:space="preserve">тыс. кв. м. </w:t>
            </w:r>
          </w:p>
          <w:p w:rsidR="007D4E5C" w:rsidRPr="003944FE" w:rsidRDefault="007D4E5C" w:rsidP="00141FBA">
            <w:pPr>
              <w:keepNext/>
              <w:widowControl w:val="0"/>
              <w:tabs>
                <w:tab w:val="left" w:pos="1680"/>
              </w:tabs>
              <w:jc w:val="center"/>
              <w:rPr>
                <w:spacing w:val="-2"/>
              </w:rPr>
            </w:pPr>
            <w:r w:rsidRPr="003944FE">
              <w:rPr>
                <w:spacing w:val="-2"/>
              </w:rPr>
              <w:t>в общей площади</w:t>
            </w:r>
          </w:p>
        </w:tc>
        <w:tc>
          <w:tcPr>
            <w:tcW w:w="1051" w:type="dxa"/>
            <w:tcBorders>
              <w:left w:val="double" w:sz="6" w:space="0" w:color="auto"/>
            </w:tcBorders>
            <w:shd w:val="clear" w:color="auto" w:fill="auto"/>
            <w:vAlign w:val="center"/>
          </w:tcPr>
          <w:p w:rsidR="007D4E5C" w:rsidRPr="003944FE" w:rsidRDefault="007D4E5C" w:rsidP="00141FBA">
            <w:pPr>
              <w:keepNext/>
              <w:widowControl w:val="0"/>
              <w:tabs>
                <w:tab w:val="left" w:pos="1680"/>
              </w:tabs>
              <w:spacing w:line="360" w:lineRule="auto"/>
              <w:jc w:val="center"/>
              <w:rPr>
                <w:spacing w:val="-2"/>
              </w:rPr>
            </w:pPr>
            <w:r w:rsidRPr="003944FE">
              <w:rPr>
                <w:spacing w:val="-2"/>
              </w:rPr>
              <w:t>322</w:t>
            </w:r>
          </w:p>
        </w:tc>
        <w:tc>
          <w:tcPr>
            <w:tcW w:w="1169" w:type="dxa"/>
            <w:shd w:val="clear" w:color="auto" w:fill="auto"/>
            <w:vAlign w:val="center"/>
          </w:tcPr>
          <w:p w:rsidR="007D4E5C" w:rsidRPr="003944FE" w:rsidRDefault="007D4E5C" w:rsidP="00141FBA">
            <w:pPr>
              <w:keepNext/>
              <w:widowControl w:val="0"/>
              <w:tabs>
                <w:tab w:val="left" w:pos="1680"/>
              </w:tabs>
              <w:spacing w:line="360" w:lineRule="auto"/>
              <w:jc w:val="center"/>
              <w:rPr>
                <w:spacing w:val="-2"/>
              </w:rPr>
            </w:pPr>
            <w:r w:rsidRPr="003944FE">
              <w:rPr>
                <w:spacing w:val="-2"/>
              </w:rPr>
              <w:t>354</w:t>
            </w:r>
          </w:p>
        </w:tc>
        <w:tc>
          <w:tcPr>
            <w:tcW w:w="1449" w:type="dxa"/>
            <w:shd w:val="clear" w:color="auto" w:fill="auto"/>
            <w:vAlign w:val="center"/>
          </w:tcPr>
          <w:p w:rsidR="007D4E5C" w:rsidRPr="003944FE" w:rsidRDefault="007D4E5C" w:rsidP="00141FBA">
            <w:pPr>
              <w:keepNext/>
              <w:widowControl w:val="0"/>
              <w:tabs>
                <w:tab w:val="left" w:pos="1680"/>
              </w:tabs>
              <w:spacing w:line="360" w:lineRule="auto"/>
              <w:jc w:val="center"/>
              <w:rPr>
                <w:spacing w:val="-2"/>
              </w:rPr>
            </w:pPr>
            <w:r w:rsidRPr="003944FE">
              <w:rPr>
                <w:spacing w:val="-2"/>
              </w:rPr>
              <w:t>109,94</w:t>
            </w:r>
          </w:p>
        </w:tc>
        <w:tc>
          <w:tcPr>
            <w:tcW w:w="1633" w:type="dxa"/>
            <w:shd w:val="clear" w:color="auto" w:fill="auto"/>
            <w:vAlign w:val="center"/>
          </w:tcPr>
          <w:p w:rsidR="007D4E5C" w:rsidRPr="003944FE" w:rsidRDefault="007D4E5C" w:rsidP="00141FBA">
            <w:pPr>
              <w:keepNext/>
              <w:widowControl w:val="0"/>
              <w:tabs>
                <w:tab w:val="left" w:pos="1680"/>
              </w:tabs>
              <w:spacing w:line="360" w:lineRule="auto"/>
              <w:jc w:val="center"/>
              <w:rPr>
                <w:spacing w:val="-2"/>
              </w:rPr>
            </w:pPr>
            <w:r w:rsidRPr="003944FE">
              <w:rPr>
                <w:spacing w:val="-2"/>
              </w:rPr>
              <w:t>9,94</w:t>
            </w:r>
          </w:p>
        </w:tc>
        <w:tc>
          <w:tcPr>
            <w:tcW w:w="1169" w:type="dxa"/>
            <w:shd w:val="clear" w:color="auto" w:fill="auto"/>
            <w:vAlign w:val="center"/>
          </w:tcPr>
          <w:p w:rsidR="007D4E5C" w:rsidRPr="003944FE" w:rsidRDefault="007D4E5C" w:rsidP="00141FBA">
            <w:pPr>
              <w:keepNext/>
              <w:widowControl w:val="0"/>
              <w:tabs>
                <w:tab w:val="left" w:pos="1680"/>
              </w:tabs>
              <w:spacing w:line="360" w:lineRule="auto"/>
              <w:jc w:val="center"/>
              <w:rPr>
                <w:spacing w:val="-2"/>
              </w:rPr>
            </w:pPr>
            <w:r w:rsidRPr="003944FE">
              <w:rPr>
                <w:spacing w:val="-2"/>
              </w:rPr>
              <w:t>280</w:t>
            </w:r>
          </w:p>
        </w:tc>
        <w:tc>
          <w:tcPr>
            <w:tcW w:w="1320" w:type="dxa"/>
            <w:shd w:val="clear" w:color="auto" w:fill="auto"/>
            <w:vAlign w:val="center"/>
          </w:tcPr>
          <w:p w:rsidR="007D4E5C" w:rsidRPr="003944FE" w:rsidRDefault="007D4E5C" w:rsidP="00141FBA">
            <w:pPr>
              <w:keepNext/>
              <w:widowControl w:val="0"/>
              <w:tabs>
                <w:tab w:val="left" w:pos="1680"/>
              </w:tabs>
              <w:spacing w:line="360" w:lineRule="auto"/>
              <w:jc w:val="center"/>
              <w:rPr>
                <w:spacing w:val="-2"/>
              </w:rPr>
            </w:pPr>
            <w:r w:rsidRPr="003944FE">
              <w:rPr>
                <w:spacing w:val="-2"/>
              </w:rPr>
              <w:t>79,10</w:t>
            </w:r>
          </w:p>
        </w:tc>
        <w:tc>
          <w:tcPr>
            <w:tcW w:w="1633" w:type="dxa"/>
            <w:shd w:val="clear" w:color="auto" w:fill="auto"/>
            <w:vAlign w:val="center"/>
          </w:tcPr>
          <w:p w:rsidR="007D4E5C" w:rsidRPr="003944FE" w:rsidRDefault="007D4E5C" w:rsidP="00141FBA">
            <w:pPr>
              <w:keepNext/>
              <w:widowControl w:val="0"/>
              <w:tabs>
                <w:tab w:val="left" w:pos="1680"/>
              </w:tabs>
              <w:spacing w:line="360" w:lineRule="auto"/>
              <w:jc w:val="center"/>
              <w:rPr>
                <w:spacing w:val="-2"/>
              </w:rPr>
            </w:pPr>
            <w:r w:rsidRPr="003944FE">
              <w:rPr>
                <w:spacing w:val="-2"/>
              </w:rPr>
              <w:t>-20,90</w:t>
            </w:r>
          </w:p>
        </w:tc>
      </w:tr>
      <w:tr w:rsidR="003944FE" w:rsidRPr="003944FE" w:rsidTr="0086092D">
        <w:trPr>
          <w:trHeight w:val="525"/>
          <w:jc w:val="center"/>
        </w:trPr>
        <w:tc>
          <w:tcPr>
            <w:tcW w:w="3046" w:type="dxa"/>
            <w:tcBorders>
              <w:right w:val="double" w:sz="6" w:space="0" w:color="auto"/>
            </w:tcBorders>
            <w:shd w:val="clear" w:color="auto" w:fill="auto"/>
          </w:tcPr>
          <w:p w:rsidR="007D4E5C" w:rsidRPr="003944FE" w:rsidRDefault="007D4E5C" w:rsidP="00141FBA">
            <w:pPr>
              <w:keepNext/>
              <w:widowControl w:val="0"/>
              <w:tabs>
                <w:tab w:val="left" w:pos="1680"/>
              </w:tabs>
              <w:rPr>
                <w:spacing w:val="-2"/>
              </w:rPr>
            </w:pPr>
            <w:r w:rsidRPr="003944FE">
              <w:rPr>
                <w:spacing w:val="-2"/>
              </w:rPr>
              <w:t>Удельный вес жилых д</w:t>
            </w:r>
            <w:r w:rsidRPr="003944FE">
              <w:rPr>
                <w:spacing w:val="-2"/>
              </w:rPr>
              <w:t>о</w:t>
            </w:r>
            <w:r w:rsidRPr="003944FE">
              <w:rPr>
                <w:spacing w:val="-2"/>
              </w:rPr>
              <w:t>мов, построенных насел</w:t>
            </w:r>
            <w:r w:rsidRPr="003944FE">
              <w:rPr>
                <w:spacing w:val="-2"/>
              </w:rPr>
              <w:t>е</w:t>
            </w:r>
            <w:r w:rsidRPr="003944FE">
              <w:rPr>
                <w:spacing w:val="-2"/>
              </w:rPr>
              <w:t>нием</w:t>
            </w:r>
          </w:p>
        </w:tc>
        <w:tc>
          <w:tcPr>
            <w:tcW w:w="2020" w:type="dxa"/>
            <w:tcBorders>
              <w:left w:val="double" w:sz="6" w:space="0" w:color="auto"/>
              <w:right w:val="double" w:sz="6" w:space="0" w:color="auto"/>
            </w:tcBorders>
            <w:shd w:val="clear" w:color="auto" w:fill="auto"/>
            <w:vAlign w:val="center"/>
          </w:tcPr>
          <w:p w:rsidR="007D4E5C" w:rsidRPr="003944FE" w:rsidRDefault="007D4E5C" w:rsidP="00141FBA">
            <w:pPr>
              <w:keepNext/>
              <w:widowControl w:val="0"/>
              <w:tabs>
                <w:tab w:val="left" w:pos="1680"/>
              </w:tabs>
              <w:jc w:val="center"/>
              <w:rPr>
                <w:spacing w:val="-2"/>
              </w:rPr>
            </w:pPr>
            <w:r w:rsidRPr="003944FE">
              <w:rPr>
                <w:spacing w:val="-2"/>
              </w:rPr>
              <w:t>%</w:t>
            </w:r>
          </w:p>
        </w:tc>
        <w:tc>
          <w:tcPr>
            <w:tcW w:w="1051" w:type="dxa"/>
            <w:tcBorders>
              <w:left w:val="double" w:sz="6" w:space="0" w:color="auto"/>
            </w:tcBorders>
            <w:shd w:val="clear" w:color="auto" w:fill="auto"/>
            <w:vAlign w:val="center"/>
          </w:tcPr>
          <w:p w:rsidR="007D4E5C" w:rsidRPr="003944FE" w:rsidRDefault="007D4E5C" w:rsidP="00141FBA">
            <w:pPr>
              <w:keepNext/>
              <w:widowControl w:val="0"/>
              <w:tabs>
                <w:tab w:val="left" w:pos="1680"/>
              </w:tabs>
              <w:spacing w:line="360" w:lineRule="auto"/>
              <w:jc w:val="center"/>
              <w:rPr>
                <w:spacing w:val="-2"/>
              </w:rPr>
            </w:pPr>
            <w:r w:rsidRPr="003944FE">
              <w:rPr>
                <w:spacing w:val="-2"/>
              </w:rPr>
              <w:t>9,43</w:t>
            </w:r>
          </w:p>
        </w:tc>
        <w:tc>
          <w:tcPr>
            <w:tcW w:w="1169" w:type="dxa"/>
            <w:shd w:val="clear" w:color="auto" w:fill="auto"/>
            <w:vAlign w:val="center"/>
          </w:tcPr>
          <w:p w:rsidR="007D4E5C" w:rsidRPr="003944FE" w:rsidRDefault="007D4E5C" w:rsidP="00141FBA">
            <w:pPr>
              <w:keepNext/>
              <w:widowControl w:val="0"/>
              <w:tabs>
                <w:tab w:val="left" w:pos="1680"/>
              </w:tabs>
              <w:spacing w:line="360" w:lineRule="auto"/>
              <w:jc w:val="center"/>
              <w:rPr>
                <w:spacing w:val="-2"/>
              </w:rPr>
            </w:pPr>
            <w:r w:rsidRPr="003944FE">
              <w:rPr>
                <w:spacing w:val="-2"/>
              </w:rPr>
              <w:t>8,75</w:t>
            </w:r>
          </w:p>
        </w:tc>
        <w:tc>
          <w:tcPr>
            <w:tcW w:w="1449" w:type="dxa"/>
            <w:shd w:val="clear" w:color="auto" w:fill="auto"/>
            <w:vAlign w:val="center"/>
          </w:tcPr>
          <w:p w:rsidR="007D4E5C" w:rsidRPr="003944FE" w:rsidRDefault="007D4E5C" w:rsidP="00141FBA">
            <w:pPr>
              <w:keepNext/>
              <w:widowControl w:val="0"/>
              <w:tabs>
                <w:tab w:val="left" w:pos="1680"/>
              </w:tabs>
              <w:spacing w:line="360" w:lineRule="auto"/>
              <w:jc w:val="center"/>
              <w:rPr>
                <w:spacing w:val="-2"/>
              </w:rPr>
            </w:pPr>
            <w:r w:rsidRPr="003944FE">
              <w:rPr>
                <w:spacing w:val="-2"/>
              </w:rPr>
              <w:t>92,74</w:t>
            </w:r>
          </w:p>
        </w:tc>
        <w:tc>
          <w:tcPr>
            <w:tcW w:w="1633" w:type="dxa"/>
            <w:shd w:val="clear" w:color="auto" w:fill="auto"/>
            <w:vAlign w:val="center"/>
          </w:tcPr>
          <w:p w:rsidR="007D4E5C" w:rsidRPr="003944FE" w:rsidRDefault="007D4E5C" w:rsidP="00141FBA">
            <w:pPr>
              <w:keepNext/>
              <w:widowControl w:val="0"/>
              <w:tabs>
                <w:tab w:val="left" w:pos="1680"/>
              </w:tabs>
              <w:spacing w:line="360" w:lineRule="auto"/>
              <w:jc w:val="center"/>
              <w:rPr>
                <w:spacing w:val="-2"/>
              </w:rPr>
            </w:pPr>
            <w:r w:rsidRPr="003944FE">
              <w:rPr>
                <w:spacing w:val="-2"/>
              </w:rPr>
              <w:t>-7,26</w:t>
            </w:r>
          </w:p>
        </w:tc>
        <w:tc>
          <w:tcPr>
            <w:tcW w:w="1169" w:type="dxa"/>
            <w:shd w:val="clear" w:color="auto" w:fill="auto"/>
            <w:vAlign w:val="center"/>
          </w:tcPr>
          <w:p w:rsidR="007D4E5C" w:rsidRPr="003944FE" w:rsidRDefault="007D4E5C" w:rsidP="00141FBA">
            <w:pPr>
              <w:keepNext/>
              <w:widowControl w:val="0"/>
              <w:tabs>
                <w:tab w:val="left" w:pos="1680"/>
              </w:tabs>
              <w:spacing w:line="360" w:lineRule="auto"/>
              <w:jc w:val="center"/>
              <w:rPr>
                <w:spacing w:val="-2"/>
              </w:rPr>
            </w:pPr>
            <w:r w:rsidRPr="003944FE">
              <w:rPr>
                <w:spacing w:val="-2"/>
              </w:rPr>
              <w:t>7,14</w:t>
            </w:r>
          </w:p>
        </w:tc>
        <w:tc>
          <w:tcPr>
            <w:tcW w:w="1320" w:type="dxa"/>
            <w:shd w:val="clear" w:color="auto" w:fill="auto"/>
            <w:vAlign w:val="center"/>
          </w:tcPr>
          <w:p w:rsidR="007D4E5C" w:rsidRPr="003944FE" w:rsidRDefault="007D4E5C" w:rsidP="00141FBA">
            <w:pPr>
              <w:keepNext/>
              <w:widowControl w:val="0"/>
              <w:tabs>
                <w:tab w:val="left" w:pos="1680"/>
              </w:tabs>
              <w:spacing w:line="360" w:lineRule="auto"/>
              <w:jc w:val="center"/>
              <w:rPr>
                <w:spacing w:val="-2"/>
              </w:rPr>
            </w:pPr>
            <w:r w:rsidRPr="003944FE">
              <w:rPr>
                <w:spacing w:val="-2"/>
              </w:rPr>
              <w:t>81,66</w:t>
            </w:r>
          </w:p>
        </w:tc>
        <w:tc>
          <w:tcPr>
            <w:tcW w:w="1633" w:type="dxa"/>
            <w:shd w:val="clear" w:color="auto" w:fill="auto"/>
            <w:vAlign w:val="center"/>
          </w:tcPr>
          <w:p w:rsidR="007D4E5C" w:rsidRPr="003944FE" w:rsidRDefault="007D4E5C" w:rsidP="00141FBA">
            <w:pPr>
              <w:keepNext/>
              <w:widowControl w:val="0"/>
              <w:tabs>
                <w:tab w:val="left" w:pos="1680"/>
              </w:tabs>
              <w:spacing w:line="360" w:lineRule="auto"/>
              <w:jc w:val="center"/>
              <w:rPr>
                <w:spacing w:val="-2"/>
              </w:rPr>
            </w:pPr>
            <w:r w:rsidRPr="003944FE">
              <w:rPr>
                <w:spacing w:val="-2"/>
              </w:rPr>
              <w:t>-18,34</w:t>
            </w:r>
          </w:p>
        </w:tc>
      </w:tr>
      <w:tr w:rsidR="003944FE" w:rsidRPr="003944FE" w:rsidTr="0086092D">
        <w:trPr>
          <w:trHeight w:val="315"/>
          <w:jc w:val="center"/>
        </w:trPr>
        <w:tc>
          <w:tcPr>
            <w:tcW w:w="3046" w:type="dxa"/>
            <w:tcBorders>
              <w:top w:val="single" w:sz="4" w:space="0" w:color="auto"/>
              <w:left w:val="single" w:sz="18" w:space="0" w:color="auto"/>
              <w:bottom w:val="single" w:sz="18" w:space="0" w:color="auto"/>
              <w:right w:val="double" w:sz="6" w:space="0" w:color="auto"/>
            </w:tcBorders>
            <w:shd w:val="clear" w:color="auto" w:fill="auto"/>
            <w:hideMark/>
          </w:tcPr>
          <w:p w:rsidR="007D4E5C" w:rsidRPr="003944FE" w:rsidRDefault="007D4E5C" w:rsidP="00141FBA">
            <w:pPr>
              <w:keepNext/>
              <w:widowControl w:val="0"/>
              <w:tabs>
                <w:tab w:val="left" w:pos="1680"/>
              </w:tabs>
              <w:rPr>
                <w:spacing w:val="-2"/>
              </w:rPr>
            </w:pPr>
            <w:r w:rsidRPr="003944FE">
              <w:rPr>
                <w:spacing w:val="-2"/>
              </w:rPr>
              <w:t>Площадь ветхого и авари</w:t>
            </w:r>
            <w:r w:rsidRPr="003944FE">
              <w:rPr>
                <w:spacing w:val="-2"/>
              </w:rPr>
              <w:t>й</w:t>
            </w:r>
            <w:r w:rsidRPr="003944FE">
              <w:rPr>
                <w:spacing w:val="-2"/>
              </w:rPr>
              <w:t>ного жилья</w:t>
            </w:r>
          </w:p>
        </w:tc>
        <w:tc>
          <w:tcPr>
            <w:tcW w:w="2020" w:type="dxa"/>
            <w:tcBorders>
              <w:top w:val="single" w:sz="4" w:space="0" w:color="auto"/>
              <w:left w:val="double" w:sz="6" w:space="0" w:color="auto"/>
              <w:bottom w:val="single" w:sz="18" w:space="0" w:color="auto"/>
              <w:right w:val="double" w:sz="6" w:space="0" w:color="auto"/>
            </w:tcBorders>
            <w:shd w:val="clear" w:color="auto" w:fill="auto"/>
            <w:vAlign w:val="center"/>
            <w:hideMark/>
          </w:tcPr>
          <w:p w:rsidR="007D4E5C" w:rsidRPr="003944FE" w:rsidRDefault="007D4E5C" w:rsidP="00141FBA">
            <w:pPr>
              <w:keepNext/>
              <w:widowControl w:val="0"/>
              <w:tabs>
                <w:tab w:val="left" w:pos="1680"/>
              </w:tabs>
              <w:jc w:val="center"/>
              <w:rPr>
                <w:spacing w:val="-2"/>
              </w:rPr>
            </w:pPr>
            <w:r w:rsidRPr="003944FE">
              <w:rPr>
                <w:spacing w:val="-2"/>
              </w:rPr>
              <w:t>тыс. кв. м</w:t>
            </w:r>
          </w:p>
        </w:tc>
        <w:tc>
          <w:tcPr>
            <w:tcW w:w="1051" w:type="dxa"/>
            <w:tcBorders>
              <w:top w:val="single" w:sz="4" w:space="0" w:color="auto"/>
              <w:left w:val="double" w:sz="6" w:space="0" w:color="auto"/>
              <w:bottom w:val="single" w:sz="18" w:space="0" w:color="auto"/>
              <w:right w:val="single" w:sz="4" w:space="0" w:color="auto"/>
            </w:tcBorders>
            <w:shd w:val="clear" w:color="auto" w:fill="auto"/>
            <w:vAlign w:val="center"/>
          </w:tcPr>
          <w:p w:rsidR="007D4E5C" w:rsidRPr="003944FE" w:rsidRDefault="007D4E5C" w:rsidP="00141FBA">
            <w:pPr>
              <w:keepNext/>
              <w:widowControl w:val="0"/>
              <w:tabs>
                <w:tab w:val="left" w:pos="1680"/>
              </w:tabs>
              <w:spacing w:line="360" w:lineRule="auto"/>
              <w:jc w:val="center"/>
              <w:rPr>
                <w:spacing w:val="-2"/>
              </w:rPr>
            </w:pPr>
            <w:r w:rsidRPr="003944FE">
              <w:rPr>
                <w:spacing w:val="-2"/>
              </w:rPr>
              <w:t>43,372</w:t>
            </w:r>
          </w:p>
        </w:tc>
        <w:tc>
          <w:tcPr>
            <w:tcW w:w="1169" w:type="dxa"/>
            <w:tcBorders>
              <w:top w:val="single" w:sz="4" w:space="0" w:color="auto"/>
              <w:left w:val="single" w:sz="4" w:space="0" w:color="auto"/>
              <w:bottom w:val="single" w:sz="18" w:space="0" w:color="auto"/>
              <w:right w:val="single" w:sz="4" w:space="0" w:color="auto"/>
            </w:tcBorders>
            <w:shd w:val="clear" w:color="auto" w:fill="auto"/>
            <w:vAlign w:val="center"/>
          </w:tcPr>
          <w:p w:rsidR="007D4E5C" w:rsidRPr="003944FE" w:rsidRDefault="007D4E5C" w:rsidP="00141FBA">
            <w:pPr>
              <w:keepNext/>
              <w:widowControl w:val="0"/>
              <w:tabs>
                <w:tab w:val="left" w:pos="1680"/>
              </w:tabs>
              <w:spacing w:line="360" w:lineRule="auto"/>
              <w:jc w:val="center"/>
              <w:rPr>
                <w:spacing w:val="-2"/>
              </w:rPr>
            </w:pPr>
            <w:r w:rsidRPr="003944FE">
              <w:rPr>
                <w:spacing w:val="-2"/>
              </w:rPr>
              <w:t>43,49</w:t>
            </w:r>
          </w:p>
        </w:tc>
        <w:tc>
          <w:tcPr>
            <w:tcW w:w="1449" w:type="dxa"/>
            <w:tcBorders>
              <w:top w:val="single" w:sz="4" w:space="0" w:color="auto"/>
              <w:left w:val="single" w:sz="4" w:space="0" w:color="auto"/>
              <w:bottom w:val="single" w:sz="18" w:space="0" w:color="auto"/>
              <w:right w:val="single" w:sz="4" w:space="0" w:color="auto"/>
            </w:tcBorders>
            <w:shd w:val="clear" w:color="auto" w:fill="auto"/>
            <w:vAlign w:val="center"/>
          </w:tcPr>
          <w:p w:rsidR="007D4E5C" w:rsidRPr="003944FE" w:rsidRDefault="007D4E5C" w:rsidP="00141FBA">
            <w:pPr>
              <w:keepNext/>
              <w:widowControl w:val="0"/>
              <w:tabs>
                <w:tab w:val="left" w:pos="1680"/>
              </w:tabs>
              <w:spacing w:line="360" w:lineRule="auto"/>
              <w:jc w:val="center"/>
              <w:rPr>
                <w:spacing w:val="-2"/>
              </w:rPr>
            </w:pPr>
            <w:r w:rsidRPr="003944FE">
              <w:rPr>
                <w:spacing w:val="-2"/>
              </w:rPr>
              <w:t>100,27</w:t>
            </w:r>
          </w:p>
        </w:tc>
        <w:tc>
          <w:tcPr>
            <w:tcW w:w="1633" w:type="dxa"/>
            <w:tcBorders>
              <w:top w:val="single" w:sz="4" w:space="0" w:color="auto"/>
              <w:left w:val="single" w:sz="4" w:space="0" w:color="auto"/>
              <w:bottom w:val="single" w:sz="18" w:space="0" w:color="auto"/>
              <w:right w:val="single" w:sz="4" w:space="0" w:color="auto"/>
            </w:tcBorders>
            <w:shd w:val="clear" w:color="auto" w:fill="auto"/>
            <w:vAlign w:val="center"/>
          </w:tcPr>
          <w:p w:rsidR="007D4E5C" w:rsidRPr="003944FE" w:rsidRDefault="007D4E5C" w:rsidP="00141FBA">
            <w:pPr>
              <w:keepNext/>
              <w:widowControl w:val="0"/>
              <w:tabs>
                <w:tab w:val="left" w:pos="1680"/>
              </w:tabs>
              <w:spacing w:line="360" w:lineRule="auto"/>
              <w:jc w:val="center"/>
              <w:rPr>
                <w:spacing w:val="-2"/>
              </w:rPr>
            </w:pPr>
            <w:r w:rsidRPr="003944FE">
              <w:rPr>
                <w:spacing w:val="-2"/>
              </w:rPr>
              <w:t>0,27</w:t>
            </w:r>
          </w:p>
        </w:tc>
        <w:tc>
          <w:tcPr>
            <w:tcW w:w="1169" w:type="dxa"/>
            <w:tcBorders>
              <w:top w:val="single" w:sz="4" w:space="0" w:color="auto"/>
              <w:left w:val="single" w:sz="4" w:space="0" w:color="auto"/>
              <w:bottom w:val="single" w:sz="18" w:space="0" w:color="auto"/>
              <w:right w:val="single" w:sz="4" w:space="0" w:color="auto"/>
            </w:tcBorders>
            <w:shd w:val="clear" w:color="auto" w:fill="auto"/>
            <w:vAlign w:val="center"/>
          </w:tcPr>
          <w:p w:rsidR="007D4E5C" w:rsidRPr="003944FE" w:rsidRDefault="007D4E5C" w:rsidP="00141FBA">
            <w:pPr>
              <w:keepNext/>
              <w:widowControl w:val="0"/>
              <w:tabs>
                <w:tab w:val="left" w:pos="1680"/>
              </w:tabs>
              <w:spacing w:line="360" w:lineRule="auto"/>
              <w:jc w:val="center"/>
              <w:rPr>
                <w:spacing w:val="-2"/>
              </w:rPr>
            </w:pPr>
            <w:r w:rsidRPr="003944FE">
              <w:rPr>
                <w:spacing w:val="-2"/>
              </w:rPr>
              <w:t>100,574</w:t>
            </w:r>
          </w:p>
        </w:tc>
        <w:tc>
          <w:tcPr>
            <w:tcW w:w="1320" w:type="dxa"/>
            <w:tcBorders>
              <w:top w:val="single" w:sz="4" w:space="0" w:color="auto"/>
              <w:left w:val="single" w:sz="4" w:space="0" w:color="auto"/>
              <w:bottom w:val="single" w:sz="18" w:space="0" w:color="auto"/>
              <w:right w:val="single" w:sz="4" w:space="0" w:color="auto"/>
            </w:tcBorders>
            <w:shd w:val="clear" w:color="auto" w:fill="auto"/>
            <w:vAlign w:val="center"/>
          </w:tcPr>
          <w:p w:rsidR="007D4E5C" w:rsidRPr="003944FE" w:rsidRDefault="007D4E5C" w:rsidP="00141FBA">
            <w:pPr>
              <w:keepNext/>
              <w:widowControl w:val="0"/>
              <w:tabs>
                <w:tab w:val="left" w:pos="1680"/>
              </w:tabs>
              <w:spacing w:line="360" w:lineRule="auto"/>
              <w:jc w:val="center"/>
              <w:rPr>
                <w:spacing w:val="-2"/>
              </w:rPr>
            </w:pPr>
            <w:r w:rsidRPr="003944FE">
              <w:rPr>
                <w:spacing w:val="-2"/>
              </w:rPr>
              <w:t>231,26</w:t>
            </w:r>
          </w:p>
        </w:tc>
        <w:tc>
          <w:tcPr>
            <w:tcW w:w="1633" w:type="dxa"/>
            <w:tcBorders>
              <w:top w:val="single" w:sz="4" w:space="0" w:color="auto"/>
              <w:left w:val="single" w:sz="4" w:space="0" w:color="auto"/>
              <w:bottom w:val="single" w:sz="18" w:space="0" w:color="auto"/>
              <w:right w:val="single" w:sz="18" w:space="0" w:color="auto"/>
            </w:tcBorders>
            <w:shd w:val="clear" w:color="auto" w:fill="auto"/>
            <w:vAlign w:val="center"/>
          </w:tcPr>
          <w:p w:rsidR="007D4E5C" w:rsidRPr="003944FE" w:rsidRDefault="007D4E5C" w:rsidP="00141FBA">
            <w:pPr>
              <w:keepNext/>
              <w:widowControl w:val="0"/>
              <w:tabs>
                <w:tab w:val="left" w:pos="1680"/>
              </w:tabs>
              <w:spacing w:line="360" w:lineRule="auto"/>
              <w:jc w:val="center"/>
              <w:rPr>
                <w:spacing w:val="-2"/>
              </w:rPr>
            </w:pPr>
            <w:r w:rsidRPr="003944FE">
              <w:rPr>
                <w:spacing w:val="-2"/>
              </w:rPr>
              <w:t>131,26</w:t>
            </w:r>
          </w:p>
        </w:tc>
      </w:tr>
    </w:tbl>
    <w:p w:rsidR="007D4E5C" w:rsidRPr="003944FE" w:rsidRDefault="007D4E5C" w:rsidP="00141FBA">
      <w:pPr>
        <w:keepNext/>
        <w:widowControl w:val="0"/>
        <w:spacing w:line="360" w:lineRule="auto"/>
        <w:jc w:val="both"/>
        <w:rPr>
          <w:spacing w:val="2"/>
          <w:sz w:val="28"/>
          <w:szCs w:val="28"/>
        </w:rPr>
        <w:sectPr w:rsidR="007D4E5C" w:rsidRPr="003944FE" w:rsidSect="00D829D1">
          <w:pgSz w:w="16838" w:h="11906" w:orient="landscape"/>
          <w:pgMar w:top="568" w:right="1134" w:bottom="567" w:left="1134" w:header="709" w:footer="709" w:gutter="0"/>
          <w:cols w:space="708"/>
          <w:docGrid w:linePitch="360"/>
        </w:sectPr>
      </w:pPr>
    </w:p>
    <w:p w:rsidR="007D4E5C" w:rsidRPr="003944FE" w:rsidRDefault="007D4E5C" w:rsidP="00141FBA">
      <w:pPr>
        <w:keepNext/>
        <w:widowControl w:val="0"/>
        <w:tabs>
          <w:tab w:val="left" w:pos="1680"/>
        </w:tabs>
        <w:spacing w:line="360" w:lineRule="auto"/>
        <w:ind w:firstLine="709"/>
        <w:jc w:val="both"/>
        <w:rPr>
          <w:sz w:val="28"/>
          <w:szCs w:val="28"/>
        </w:rPr>
      </w:pPr>
      <w:r w:rsidRPr="003944FE">
        <w:rPr>
          <w:sz w:val="28"/>
          <w:szCs w:val="28"/>
        </w:rPr>
        <w:lastRenderedPageBreak/>
        <w:t>Из представленных данных в таблице 6 следует, что динамика общей площади жилфонда в анализируемом периоде имеет положительную тенде</w:t>
      </w:r>
      <w:r w:rsidRPr="003944FE">
        <w:rPr>
          <w:sz w:val="28"/>
          <w:szCs w:val="28"/>
        </w:rPr>
        <w:t>н</w:t>
      </w:r>
      <w:r w:rsidRPr="003944FE">
        <w:rPr>
          <w:sz w:val="28"/>
          <w:szCs w:val="28"/>
        </w:rPr>
        <w:t>цию: в 2017 году рост соста</w:t>
      </w:r>
      <w:r w:rsidR="001E6C89" w:rsidRPr="003944FE">
        <w:rPr>
          <w:sz w:val="28"/>
          <w:szCs w:val="28"/>
        </w:rPr>
        <w:t>вил 2,42 %, а в 2018 году – 1,99</w:t>
      </w:r>
      <w:r w:rsidRPr="003944FE">
        <w:rPr>
          <w:sz w:val="28"/>
          <w:szCs w:val="28"/>
        </w:rPr>
        <w:t xml:space="preserve"> %.</w:t>
      </w:r>
    </w:p>
    <w:p w:rsidR="007D4E5C" w:rsidRPr="003944FE" w:rsidRDefault="007D4E5C" w:rsidP="00141FBA">
      <w:pPr>
        <w:keepNext/>
        <w:widowControl w:val="0"/>
        <w:spacing w:line="360" w:lineRule="auto"/>
        <w:ind w:firstLine="709"/>
        <w:rPr>
          <w:sz w:val="28"/>
          <w:szCs w:val="28"/>
        </w:rPr>
      </w:pPr>
      <w:r w:rsidRPr="003944FE">
        <w:rPr>
          <w:sz w:val="28"/>
          <w:szCs w:val="28"/>
        </w:rPr>
        <w:t>Динамика площади жилищного фонда города Кемерово за период с 2016 по 201</w:t>
      </w:r>
      <w:r w:rsidR="001E6C89" w:rsidRPr="003944FE">
        <w:rPr>
          <w:sz w:val="28"/>
          <w:szCs w:val="28"/>
        </w:rPr>
        <w:t>8 годы</w:t>
      </w:r>
      <w:r w:rsidR="002A480E" w:rsidRPr="003944FE">
        <w:rPr>
          <w:sz w:val="28"/>
          <w:szCs w:val="28"/>
        </w:rPr>
        <w:t xml:space="preserve"> представлена на рисунке </w:t>
      </w:r>
      <w:r w:rsidR="00E34480" w:rsidRPr="003944FE">
        <w:rPr>
          <w:sz w:val="28"/>
          <w:szCs w:val="28"/>
        </w:rPr>
        <w:t>30</w:t>
      </w:r>
      <w:r w:rsidRPr="003944FE">
        <w:rPr>
          <w:sz w:val="28"/>
          <w:szCs w:val="28"/>
        </w:rPr>
        <w:t>.</w:t>
      </w:r>
    </w:p>
    <w:p w:rsidR="009910C6" w:rsidRPr="003944FE" w:rsidRDefault="009910C6" w:rsidP="00A5510B">
      <w:pPr>
        <w:keepNext/>
        <w:widowControl w:val="0"/>
        <w:spacing w:line="360" w:lineRule="auto"/>
        <w:jc w:val="center"/>
        <w:rPr>
          <w:noProof/>
          <w:sz w:val="28"/>
          <w:szCs w:val="28"/>
        </w:rPr>
      </w:pPr>
      <w:r w:rsidRPr="003944FE">
        <w:rPr>
          <w:noProof/>
          <w:sz w:val="28"/>
          <w:szCs w:val="28"/>
        </w:rPr>
        <w:drawing>
          <wp:inline distT="0" distB="0" distL="0" distR="0" wp14:anchorId="09AF9232" wp14:editId="2F8844A2">
            <wp:extent cx="5554639" cy="3207223"/>
            <wp:effectExtent l="0" t="0" r="8255" b="12700"/>
            <wp:docPr id="98"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7D4E5C" w:rsidRPr="003944FE" w:rsidRDefault="007D4E5C" w:rsidP="00141FBA">
      <w:pPr>
        <w:keepNext/>
        <w:widowControl w:val="0"/>
        <w:numPr>
          <w:ilvl w:val="0"/>
          <w:numId w:val="3"/>
        </w:numPr>
        <w:tabs>
          <w:tab w:val="num" w:pos="1531"/>
          <w:tab w:val="left" w:pos="1701"/>
          <w:tab w:val="num" w:pos="1985"/>
        </w:tabs>
        <w:spacing w:line="360" w:lineRule="auto"/>
        <w:ind w:left="0"/>
        <w:jc w:val="center"/>
        <w:rPr>
          <w:b/>
          <w:sz w:val="28"/>
          <w:szCs w:val="28"/>
        </w:rPr>
      </w:pPr>
      <w:r w:rsidRPr="003944FE">
        <w:rPr>
          <w:b/>
          <w:sz w:val="28"/>
          <w:szCs w:val="28"/>
        </w:rPr>
        <w:t>Площадь жилищного фонда города Кемер</w:t>
      </w:r>
      <w:r w:rsidR="001E6C89" w:rsidRPr="003944FE">
        <w:rPr>
          <w:b/>
          <w:sz w:val="28"/>
          <w:szCs w:val="28"/>
        </w:rPr>
        <w:t xml:space="preserve">ово </w:t>
      </w:r>
      <w:r w:rsidR="007E6AD1" w:rsidRPr="003944FE">
        <w:rPr>
          <w:b/>
          <w:sz w:val="28"/>
          <w:szCs w:val="28"/>
        </w:rPr>
        <w:t xml:space="preserve">                                       </w:t>
      </w:r>
      <w:r w:rsidR="001E6C89" w:rsidRPr="003944FE">
        <w:rPr>
          <w:b/>
          <w:sz w:val="28"/>
          <w:szCs w:val="28"/>
        </w:rPr>
        <w:t>за период с 2016 по 2018 годы</w:t>
      </w:r>
      <w:r w:rsidRPr="003944FE">
        <w:rPr>
          <w:b/>
          <w:sz w:val="28"/>
          <w:szCs w:val="28"/>
        </w:rPr>
        <w:t>, тыс. кв. м общей площади</w:t>
      </w:r>
    </w:p>
    <w:p w:rsidR="007D4E5C" w:rsidRPr="003944FE" w:rsidRDefault="007D4E5C" w:rsidP="00141FBA">
      <w:pPr>
        <w:keepNext/>
        <w:widowControl w:val="0"/>
        <w:spacing w:line="360" w:lineRule="auto"/>
        <w:ind w:firstLine="709"/>
        <w:jc w:val="both"/>
        <w:rPr>
          <w:spacing w:val="2"/>
          <w:sz w:val="28"/>
          <w:szCs w:val="28"/>
        </w:rPr>
      </w:pPr>
      <w:r w:rsidRPr="003944FE">
        <w:rPr>
          <w:spacing w:val="2"/>
          <w:sz w:val="28"/>
          <w:szCs w:val="28"/>
        </w:rPr>
        <w:t xml:space="preserve">Данные рисунка </w:t>
      </w:r>
      <w:r w:rsidR="00E34480" w:rsidRPr="003944FE">
        <w:rPr>
          <w:spacing w:val="2"/>
          <w:sz w:val="28"/>
          <w:szCs w:val="28"/>
        </w:rPr>
        <w:t>30</w:t>
      </w:r>
      <w:r w:rsidRPr="003944FE">
        <w:rPr>
          <w:spacing w:val="2"/>
          <w:sz w:val="28"/>
          <w:szCs w:val="28"/>
        </w:rPr>
        <w:t xml:space="preserve"> показывают, что площадь жилого фонда</w:t>
      </w:r>
      <w:r w:rsidRPr="003944FE">
        <w:t xml:space="preserve"> </w:t>
      </w:r>
      <w:r w:rsidRPr="003944FE">
        <w:rPr>
          <w:spacing w:val="2"/>
          <w:sz w:val="28"/>
          <w:szCs w:val="28"/>
        </w:rPr>
        <w:t xml:space="preserve">города </w:t>
      </w:r>
      <w:r w:rsidR="00D829D1">
        <w:rPr>
          <w:spacing w:val="2"/>
          <w:sz w:val="28"/>
          <w:szCs w:val="28"/>
        </w:rPr>
        <w:t xml:space="preserve">               </w:t>
      </w:r>
      <w:r w:rsidRPr="003944FE">
        <w:rPr>
          <w:spacing w:val="2"/>
          <w:sz w:val="28"/>
          <w:szCs w:val="28"/>
        </w:rPr>
        <w:t xml:space="preserve">Кемерово за период с 2016 по 2018 </w:t>
      </w:r>
      <w:r w:rsidR="0082574A">
        <w:rPr>
          <w:spacing w:val="2"/>
          <w:sz w:val="28"/>
          <w:szCs w:val="28"/>
        </w:rPr>
        <w:t>годы</w:t>
      </w:r>
      <w:r w:rsidRPr="003944FE">
        <w:rPr>
          <w:spacing w:val="2"/>
          <w:sz w:val="28"/>
          <w:szCs w:val="28"/>
        </w:rPr>
        <w:t xml:space="preserve"> у</w:t>
      </w:r>
      <w:r w:rsidR="001E6C89" w:rsidRPr="003944FE">
        <w:rPr>
          <w:spacing w:val="2"/>
          <w:sz w:val="28"/>
          <w:szCs w:val="28"/>
        </w:rPr>
        <w:t>величилась на 4,5 % или на 564,3</w:t>
      </w:r>
      <w:r w:rsidRPr="003944FE">
        <w:rPr>
          <w:spacing w:val="2"/>
          <w:sz w:val="28"/>
          <w:szCs w:val="28"/>
        </w:rPr>
        <w:t xml:space="preserve"> тыс. кв. м. Так, в 2016 </w:t>
      </w:r>
      <w:r w:rsidRPr="003944FE">
        <w:rPr>
          <w:sz w:val="28"/>
          <w:szCs w:val="28"/>
        </w:rPr>
        <w:t>году</w:t>
      </w:r>
      <w:r w:rsidRPr="003944FE">
        <w:rPr>
          <w:spacing w:val="2"/>
          <w:sz w:val="28"/>
          <w:szCs w:val="28"/>
        </w:rPr>
        <w:t xml:space="preserve"> площадь жилищного фонда составила 12 643,7 тыс. кв. м, в 2017 </w:t>
      </w:r>
      <w:r w:rsidRPr="003944FE">
        <w:rPr>
          <w:sz w:val="28"/>
          <w:szCs w:val="28"/>
        </w:rPr>
        <w:t>году</w:t>
      </w:r>
      <w:r w:rsidRPr="003944FE">
        <w:rPr>
          <w:spacing w:val="2"/>
          <w:sz w:val="28"/>
          <w:szCs w:val="28"/>
        </w:rPr>
        <w:t xml:space="preserve"> показатель увеличился на 2,42 % (306,4 тыс. кв. м). В 2018 </w:t>
      </w:r>
      <w:r w:rsidRPr="003944FE">
        <w:rPr>
          <w:sz w:val="28"/>
          <w:szCs w:val="28"/>
        </w:rPr>
        <w:t>году</w:t>
      </w:r>
      <w:r w:rsidRPr="003944FE">
        <w:rPr>
          <w:spacing w:val="2"/>
          <w:sz w:val="28"/>
          <w:szCs w:val="28"/>
        </w:rPr>
        <w:t xml:space="preserve"> общая площадь жилфо</w:t>
      </w:r>
      <w:r w:rsidR="001E6C89" w:rsidRPr="003944FE">
        <w:rPr>
          <w:spacing w:val="2"/>
          <w:sz w:val="28"/>
          <w:szCs w:val="28"/>
        </w:rPr>
        <w:t>нда увеличилась на 1,99 % (258</w:t>
      </w:r>
      <w:r w:rsidRPr="003944FE">
        <w:rPr>
          <w:spacing w:val="2"/>
          <w:sz w:val="28"/>
          <w:szCs w:val="28"/>
        </w:rPr>
        <w:t xml:space="preserve"> тыс.</w:t>
      </w:r>
      <w:r w:rsidR="001E6C89" w:rsidRPr="003944FE">
        <w:rPr>
          <w:spacing w:val="2"/>
          <w:sz w:val="28"/>
          <w:szCs w:val="28"/>
        </w:rPr>
        <w:t xml:space="preserve"> кв. м) и составила 13 208</w:t>
      </w:r>
      <w:r w:rsidRPr="003944FE">
        <w:rPr>
          <w:spacing w:val="2"/>
          <w:sz w:val="28"/>
          <w:szCs w:val="28"/>
        </w:rPr>
        <w:t xml:space="preserve"> тыс. кв.</w:t>
      </w:r>
      <w:r w:rsidR="00E34480" w:rsidRPr="003944FE">
        <w:rPr>
          <w:spacing w:val="2"/>
          <w:sz w:val="28"/>
          <w:szCs w:val="28"/>
        </w:rPr>
        <w:t xml:space="preserve"> </w:t>
      </w:r>
      <w:r w:rsidRPr="003944FE">
        <w:rPr>
          <w:spacing w:val="2"/>
          <w:sz w:val="28"/>
          <w:szCs w:val="28"/>
        </w:rPr>
        <w:t>м.</w:t>
      </w:r>
    </w:p>
    <w:p w:rsidR="007D4E5C" w:rsidRPr="003944FE" w:rsidRDefault="007D4E5C" w:rsidP="00141FBA">
      <w:pPr>
        <w:keepNext/>
        <w:widowControl w:val="0"/>
        <w:tabs>
          <w:tab w:val="left" w:pos="1560"/>
        </w:tabs>
        <w:spacing w:line="360" w:lineRule="auto"/>
        <w:ind w:firstLine="709"/>
        <w:jc w:val="both"/>
        <w:rPr>
          <w:sz w:val="28"/>
          <w:szCs w:val="28"/>
        </w:rPr>
      </w:pPr>
      <w:r w:rsidRPr="003944FE">
        <w:rPr>
          <w:sz w:val="28"/>
          <w:szCs w:val="28"/>
        </w:rPr>
        <w:t>На 1 января 2018 года общая площадь жилого фонда Кемеровской обл</w:t>
      </w:r>
      <w:r w:rsidRPr="003944FE">
        <w:rPr>
          <w:sz w:val="28"/>
          <w:szCs w:val="28"/>
        </w:rPr>
        <w:t>а</w:t>
      </w:r>
      <w:r w:rsidRPr="003944FE">
        <w:rPr>
          <w:sz w:val="28"/>
          <w:szCs w:val="28"/>
        </w:rPr>
        <w:t xml:space="preserve">сти составила 66,4 млн. </w:t>
      </w:r>
      <w:r w:rsidRPr="003944FE">
        <w:rPr>
          <w:spacing w:val="2"/>
          <w:sz w:val="28"/>
          <w:szCs w:val="28"/>
        </w:rPr>
        <w:t>кв. м</w:t>
      </w:r>
      <w:r w:rsidRPr="003944FE">
        <w:rPr>
          <w:sz w:val="28"/>
          <w:szCs w:val="28"/>
        </w:rPr>
        <w:t xml:space="preserve">, увеличившись за год на 1,1 %. В среднем в 2017 году на одного жителя приходилось 24,6 </w:t>
      </w:r>
      <w:r w:rsidRPr="003944FE">
        <w:rPr>
          <w:spacing w:val="2"/>
          <w:sz w:val="28"/>
          <w:szCs w:val="28"/>
        </w:rPr>
        <w:t>кв. м</w:t>
      </w:r>
      <w:r w:rsidRPr="003944FE">
        <w:rPr>
          <w:sz w:val="28"/>
          <w:szCs w:val="28"/>
        </w:rPr>
        <w:t xml:space="preserve"> жилых помещений (в 2016 году – 24,3 </w:t>
      </w:r>
      <w:r w:rsidRPr="003944FE">
        <w:rPr>
          <w:spacing w:val="2"/>
          <w:sz w:val="28"/>
          <w:szCs w:val="28"/>
        </w:rPr>
        <w:t>кв. м</w:t>
      </w:r>
      <w:r w:rsidRPr="003944FE">
        <w:rPr>
          <w:sz w:val="28"/>
          <w:szCs w:val="28"/>
        </w:rPr>
        <w:t>).</w:t>
      </w:r>
    </w:p>
    <w:p w:rsidR="007D4E5C" w:rsidRPr="003944FE" w:rsidRDefault="007D4E5C" w:rsidP="009E36B3">
      <w:pPr>
        <w:widowControl w:val="0"/>
        <w:spacing w:line="360" w:lineRule="auto"/>
        <w:ind w:firstLine="709"/>
        <w:rPr>
          <w:sz w:val="28"/>
          <w:szCs w:val="28"/>
        </w:rPr>
      </w:pPr>
      <w:r w:rsidRPr="003944FE">
        <w:rPr>
          <w:sz w:val="28"/>
          <w:szCs w:val="28"/>
        </w:rPr>
        <w:t>Динамика ввода в действие жилых домов в городе Кемерово за период с 2016 по 201</w:t>
      </w:r>
      <w:r w:rsidR="002A480E" w:rsidRPr="003944FE">
        <w:rPr>
          <w:sz w:val="28"/>
          <w:szCs w:val="28"/>
        </w:rPr>
        <w:t xml:space="preserve">8 </w:t>
      </w:r>
      <w:r w:rsidR="0082574A">
        <w:rPr>
          <w:sz w:val="28"/>
          <w:szCs w:val="28"/>
        </w:rPr>
        <w:t>годы</w:t>
      </w:r>
      <w:r w:rsidR="002A480E" w:rsidRPr="003944FE">
        <w:rPr>
          <w:sz w:val="28"/>
          <w:szCs w:val="28"/>
        </w:rPr>
        <w:t xml:space="preserve"> представлена на рисунке </w:t>
      </w:r>
      <w:r w:rsidR="00E34480" w:rsidRPr="003944FE">
        <w:rPr>
          <w:sz w:val="28"/>
          <w:szCs w:val="28"/>
        </w:rPr>
        <w:t>31</w:t>
      </w:r>
      <w:r w:rsidRPr="003944FE">
        <w:rPr>
          <w:sz w:val="28"/>
          <w:szCs w:val="28"/>
        </w:rPr>
        <w:t>.</w:t>
      </w:r>
    </w:p>
    <w:p w:rsidR="006A7A16" w:rsidRPr="003944FE" w:rsidRDefault="006A7A16" w:rsidP="00A5510B">
      <w:pPr>
        <w:keepNext/>
        <w:widowControl w:val="0"/>
        <w:spacing w:line="360" w:lineRule="auto"/>
        <w:jc w:val="center"/>
        <w:rPr>
          <w:noProof/>
          <w:sz w:val="28"/>
          <w:szCs w:val="28"/>
        </w:rPr>
      </w:pPr>
      <w:r w:rsidRPr="003944FE">
        <w:rPr>
          <w:noProof/>
          <w:sz w:val="28"/>
          <w:szCs w:val="28"/>
        </w:rPr>
        <w:lastRenderedPageBreak/>
        <w:drawing>
          <wp:inline distT="0" distB="0" distL="0" distR="0" wp14:anchorId="19BDC4BC" wp14:editId="20311785">
            <wp:extent cx="4905375" cy="2333625"/>
            <wp:effectExtent l="0" t="0" r="9525" b="9525"/>
            <wp:docPr id="1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7D4E5C" w:rsidRPr="003944FE" w:rsidRDefault="007D4E5C" w:rsidP="00141FBA">
      <w:pPr>
        <w:keepNext/>
        <w:widowControl w:val="0"/>
        <w:numPr>
          <w:ilvl w:val="0"/>
          <w:numId w:val="3"/>
        </w:numPr>
        <w:tabs>
          <w:tab w:val="num" w:pos="1531"/>
          <w:tab w:val="left" w:pos="1701"/>
          <w:tab w:val="num" w:pos="1985"/>
        </w:tabs>
        <w:spacing w:line="360" w:lineRule="auto"/>
        <w:ind w:left="0"/>
        <w:jc w:val="center"/>
        <w:rPr>
          <w:b/>
          <w:sz w:val="28"/>
          <w:szCs w:val="28"/>
        </w:rPr>
      </w:pPr>
      <w:r w:rsidRPr="003944FE">
        <w:rPr>
          <w:b/>
          <w:sz w:val="28"/>
          <w:szCs w:val="28"/>
        </w:rPr>
        <w:t>Динамика ввода в действие жилых домов в городе Кемер</w:t>
      </w:r>
      <w:r w:rsidR="006A7A16" w:rsidRPr="003944FE">
        <w:rPr>
          <w:b/>
          <w:sz w:val="28"/>
          <w:szCs w:val="28"/>
        </w:rPr>
        <w:t>ово за период с 2016 по 2018 годы</w:t>
      </w:r>
      <w:r w:rsidRPr="003944FE">
        <w:rPr>
          <w:b/>
          <w:sz w:val="28"/>
          <w:szCs w:val="28"/>
        </w:rPr>
        <w:t xml:space="preserve">, тыс. </w:t>
      </w:r>
      <w:r w:rsidRPr="003944FE">
        <w:rPr>
          <w:b/>
          <w:spacing w:val="2"/>
          <w:sz w:val="28"/>
          <w:szCs w:val="28"/>
        </w:rPr>
        <w:t>кв.</w:t>
      </w:r>
      <w:r w:rsidR="006A7A16" w:rsidRPr="003944FE">
        <w:rPr>
          <w:b/>
          <w:spacing w:val="2"/>
          <w:sz w:val="28"/>
          <w:szCs w:val="28"/>
        </w:rPr>
        <w:t xml:space="preserve"> </w:t>
      </w:r>
      <w:r w:rsidRPr="003944FE">
        <w:rPr>
          <w:b/>
          <w:spacing w:val="2"/>
          <w:sz w:val="28"/>
          <w:szCs w:val="28"/>
        </w:rPr>
        <w:t>м</w:t>
      </w:r>
    </w:p>
    <w:p w:rsidR="007D4E5C" w:rsidRPr="003944FE" w:rsidRDefault="007D4E5C" w:rsidP="00141FBA">
      <w:pPr>
        <w:keepNext/>
        <w:widowControl w:val="0"/>
        <w:tabs>
          <w:tab w:val="left" w:pos="1560"/>
        </w:tabs>
        <w:spacing w:line="360" w:lineRule="auto"/>
        <w:ind w:firstLine="709"/>
        <w:jc w:val="both"/>
        <w:rPr>
          <w:sz w:val="28"/>
          <w:szCs w:val="28"/>
        </w:rPr>
      </w:pPr>
      <w:r w:rsidRPr="003944FE">
        <w:rPr>
          <w:sz w:val="28"/>
          <w:szCs w:val="28"/>
        </w:rPr>
        <w:t xml:space="preserve">Как видно из данных рисунка </w:t>
      </w:r>
      <w:r w:rsidR="00E34480" w:rsidRPr="003944FE">
        <w:rPr>
          <w:sz w:val="28"/>
          <w:szCs w:val="28"/>
        </w:rPr>
        <w:t>31</w:t>
      </w:r>
      <w:r w:rsidRPr="003944FE">
        <w:rPr>
          <w:sz w:val="28"/>
          <w:szCs w:val="28"/>
        </w:rPr>
        <w:t xml:space="preserve">, за период с 2015 по 2017 </w:t>
      </w:r>
      <w:r w:rsidR="0082574A">
        <w:rPr>
          <w:sz w:val="28"/>
          <w:szCs w:val="28"/>
        </w:rPr>
        <w:t>годы</w:t>
      </w:r>
      <w:r w:rsidRPr="003944FE">
        <w:rPr>
          <w:sz w:val="28"/>
          <w:szCs w:val="28"/>
        </w:rPr>
        <w:t xml:space="preserve"> динамика ввода в действие жилых домов в городе Кемерово имеет нестабильный хара</w:t>
      </w:r>
      <w:r w:rsidRPr="003944FE">
        <w:rPr>
          <w:sz w:val="28"/>
          <w:szCs w:val="28"/>
        </w:rPr>
        <w:t>к</w:t>
      </w:r>
      <w:r w:rsidRPr="003944FE">
        <w:rPr>
          <w:sz w:val="28"/>
          <w:szCs w:val="28"/>
        </w:rPr>
        <w:t xml:space="preserve">тер: в </w:t>
      </w:r>
      <w:r w:rsidR="009E36B3" w:rsidRPr="003944FE">
        <w:rPr>
          <w:sz w:val="28"/>
          <w:szCs w:val="28"/>
        </w:rPr>
        <w:t>2016 году</w:t>
      </w:r>
      <w:r w:rsidRPr="003944FE">
        <w:rPr>
          <w:sz w:val="28"/>
          <w:szCs w:val="28"/>
        </w:rPr>
        <w:t xml:space="preserve"> площадь вводимых действие жилых домов составила 322 тыс. </w:t>
      </w:r>
      <w:r w:rsidRPr="003944FE">
        <w:rPr>
          <w:spacing w:val="2"/>
          <w:sz w:val="28"/>
          <w:szCs w:val="28"/>
        </w:rPr>
        <w:t>кв. м</w:t>
      </w:r>
      <w:r w:rsidRPr="003944FE">
        <w:rPr>
          <w:sz w:val="28"/>
          <w:szCs w:val="28"/>
        </w:rPr>
        <w:t xml:space="preserve">, в 2017 году – 354 тыс. </w:t>
      </w:r>
      <w:r w:rsidRPr="003944FE">
        <w:rPr>
          <w:spacing w:val="2"/>
          <w:sz w:val="28"/>
          <w:szCs w:val="28"/>
        </w:rPr>
        <w:t>кв. м</w:t>
      </w:r>
      <w:r w:rsidRPr="003944FE">
        <w:rPr>
          <w:sz w:val="28"/>
          <w:szCs w:val="28"/>
        </w:rPr>
        <w:t>, что на 9,94 % больше уровня предыдущего года, в 2018 году показатель снизилс</w:t>
      </w:r>
      <w:r w:rsidR="006A7A16" w:rsidRPr="003944FE">
        <w:rPr>
          <w:sz w:val="28"/>
          <w:szCs w:val="28"/>
        </w:rPr>
        <w:t>я на 27,8</w:t>
      </w:r>
      <w:r w:rsidRPr="003944FE">
        <w:rPr>
          <w:sz w:val="28"/>
          <w:szCs w:val="28"/>
        </w:rPr>
        <w:t xml:space="preserve"> %</w:t>
      </w:r>
      <w:r w:rsidR="006A7A16" w:rsidRPr="003944FE">
        <w:rPr>
          <w:sz w:val="28"/>
          <w:szCs w:val="28"/>
        </w:rPr>
        <w:t xml:space="preserve"> и составил 255,6</w:t>
      </w:r>
      <w:r w:rsidRPr="003944FE">
        <w:rPr>
          <w:sz w:val="28"/>
          <w:szCs w:val="28"/>
        </w:rPr>
        <w:t xml:space="preserve"> тыс. </w:t>
      </w:r>
      <w:r w:rsidRPr="003944FE">
        <w:rPr>
          <w:spacing w:val="2"/>
          <w:sz w:val="28"/>
          <w:szCs w:val="28"/>
        </w:rPr>
        <w:t>кв. м</w:t>
      </w:r>
      <w:r w:rsidRPr="003944FE">
        <w:rPr>
          <w:sz w:val="28"/>
          <w:szCs w:val="28"/>
        </w:rPr>
        <w:t>. За анализируемый период сни</w:t>
      </w:r>
      <w:r w:rsidR="006A7A16" w:rsidRPr="003944FE">
        <w:rPr>
          <w:sz w:val="28"/>
          <w:szCs w:val="28"/>
        </w:rPr>
        <w:t>жение показателя составило 20,6</w:t>
      </w:r>
      <w:r w:rsidRPr="003944FE">
        <w:rPr>
          <w:sz w:val="28"/>
          <w:szCs w:val="28"/>
        </w:rPr>
        <w:t xml:space="preserve"> % или </w:t>
      </w:r>
      <w:r w:rsidR="006A7A16" w:rsidRPr="003944FE">
        <w:rPr>
          <w:sz w:val="28"/>
          <w:szCs w:val="28"/>
        </w:rPr>
        <w:t>66,4</w:t>
      </w:r>
      <w:r w:rsidRPr="003944FE">
        <w:rPr>
          <w:sz w:val="28"/>
          <w:szCs w:val="28"/>
        </w:rPr>
        <w:t xml:space="preserve"> тыс. </w:t>
      </w:r>
      <w:r w:rsidRPr="003944FE">
        <w:rPr>
          <w:spacing w:val="2"/>
          <w:sz w:val="28"/>
          <w:szCs w:val="28"/>
        </w:rPr>
        <w:t>кв. м</w:t>
      </w:r>
      <w:r w:rsidRPr="003944FE">
        <w:rPr>
          <w:sz w:val="28"/>
          <w:szCs w:val="28"/>
        </w:rPr>
        <w:t>.</w:t>
      </w:r>
    </w:p>
    <w:p w:rsidR="007D4E5C" w:rsidRPr="003944FE" w:rsidRDefault="007D4E5C" w:rsidP="00141FBA">
      <w:pPr>
        <w:keepNext/>
        <w:widowControl w:val="0"/>
        <w:spacing w:line="360" w:lineRule="auto"/>
        <w:ind w:firstLine="709"/>
        <w:jc w:val="both"/>
        <w:rPr>
          <w:sz w:val="28"/>
          <w:szCs w:val="28"/>
        </w:rPr>
      </w:pPr>
      <w:r w:rsidRPr="003944FE">
        <w:rPr>
          <w:sz w:val="28"/>
          <w:szCs w:val="28"/>
        </w:rPr>
        <w:t>Динамика удельного веса жилых домов, построенных населением в гор</w:t>
      </w:r>
      <w:r w:rsidRPr="003944FE">
        <w:rPr>
          <w:sz w:val="28"/>
          <w:szCs w:val="28"/>
        </w:rPr>
        <w:t>о</w:t>
      </w:r>
      <w:r w:rsidRPr="003944FE">
        <w:rPr>
          <w:sz w:val="28"/>
          <w:szCs w:val="28"/>
        </w:rPr>
        <w:t>де Кемерово за период с 2016 по 2018</w:t>
      </w:r>
      <w:r w:rsidR="006A7A16" w:rsidRPr="003944FE">
        <w:rPr>
          <w:sz w:val="28"/>
          <w:szCs w:val="28"/>
        </w:rPr>
        <w:t xml:space="preserve"> годы</w:t>
      </w:r>
      <w:r w:rsidR="002A480E" w:rsidRPr="003944FE">
        <w:rPr>
          <w:sz w:val="28"/>
          <w:szCs w:val="28"/>
        </w:rPr>
        <w:t xml:space="preserve">, представлена на рисунке </w:t>
      </w:r>
      <w:r w:rsidR="00BE78A1" w:rsidRPr="003944FE">
        <w:rPr>
          <w:sz w:val="28"/>
          <w:szCs w:val="28"/>
        </w:rPr>
        <w:t>32</w:t>
      </w:r>
      <w:r w:rsidRPr="003944FE">
        <w:rPr>
          <w:sz w:val="28"/>
          <w:szCs w:val="28"/>
        </w:rPr>
        <w:t>.</w:t>
      </w:r>
    </w:p>
    <w:p w:rsidR="006A7A16" w:rsidRPr="003944FE" w:rsidRDefault="006A7A16" w:rsidP="00A5510B">
      <w:pPr>
        <w:keepNext/>
        <w:widowControl w:val="0"/>
        <w:spacing w:line="360" w:lineRule="auto"/>
        <w:jc w:val="center"/>
        <w:rPr>
          <w:noProof/>
          <w:sz w:val="28"/>
          <w:szCs w:val="28"/>
        </w:rPr>
      </w:pPr>
      <w:r w:rsidRPr="003944FE">
        <w:rPr>
          <w:noProof/>
          <w:sz w:val="28"/>
          <w:szCs w:val="28"/>
        </w:rPr>
        <w:drawing>
          <wp:inline distT="0" distB="0" distL="0" distR="0" wp14:anchorId="16601E23" wp14:editId="0070EFDF">
            <wp:extent cx="5075614" cy="2631057"/>
            <wp:effectExtent l="19050" t="0" r="10736" b="0"/>
            <wp:docPr id="1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7D4E5C" w:rsidRPr="003944FE" w:rsidRDefault="007D4E5C" w:rsidP="009E36B3">
      <w:pPr>
        <w:widowControl w:val="0"/>
        <w:numPr>
          <w:ilvl w:val="0"/>
          <w:numId w:val="3"/>
        </w:numPr>
        <w:tabs>
          <w:tab w:val="num" w:pos="1531"/>
          <w:tab w:val="left" w:pos="1701"/>
          <w:tab w:val="num" w:pos="1985"/>
        </w:tabs>
        <w:spacing w:line="360" w:lineRule="auto"/>
        <w:ind w:left="0"/>
        <w:jc w:val="center"/>
        <w:rPr>
          <w:b/>
          <w:sz w:val="28"/>
          <w:szCs w:val="28"/>
        </w:rPr>
      </w:pPr>
      <w:r w:rsidRPr="003944FE">
        <w:rPr>
          <w:b/>
          <w:sz w:val="28"/>
          <w:szCs w:val="28"/>
        </w:rPr>
        <w:t>Динамика удельного веса жилых домов, построенных насел</w:t>
      </w:r>
      <w:r w:rsidRPr="003944FE">
        <w:rPr>
          <w:b/>
          <w:sz w:val="28"/>
          <w:szCs w:val="28"/>
        </w:rPr>
        <w:t>е</w:t>
      </w:r>
      <w:r w:rsidRPr="003944FE">
        <w:rPr>
          <w:b/>
          <w:sz w:val="28"/>
          <w:szCs w:val="28"/>
        </w:rPr>
        <w:t>нием в городе Кемер</w:t>
      </w:r>
      <w:r w:rsidR="006A7A16" w:rsidRPr="003944FE">
        <w:rPr>
          <w:b/>
          <w:sz w:val="28"/>
          <w:szCs w:val="28"/>
        </w:rPr>
        <w:t>ово за период с 2016 по 2018 годы</w:t>
      </w:r>
      <w:r w:rsidRPr="003944FE">
        <w:rPr>
          <w:b/>
          <w:sz w:val="28"/>
          <w:szCs w:val="28"/>
        </w:rPr>
        <w:t>, %</w:t>
      </w:r>
    </w:p>
    <w:p w:rsidR="007D4E5C" w:rsidRPr="003944FE" w:rsidRDefault="002A480E" w:rsidP="00141FBA">
      <w:pPr>
        <w:keepNext/>
        <w:widowControl w:val="0"/>
        <w:tabs>
          <w:tab w:val="left" w:pos="1560"/>
        </w:tabs>
        <w:spacing w:line="360" w:lineRule="auto"/>
        <w:ind w:firstLine="709"/>
        <w:jc w:val="both"/>
        <w:rPr>
          <w:sz w:val="28"/>
          <w:szCs w:val="28"/>
        </w:rPr>
      </w:pPr>
      <w:r w:rsidRPr="003944FE">
        <w:rPr>
          <w:sz w:val="28"/>
          <w:szCs w:val="28"/>
        </w:rPr>
        <w:t xml:space="preserve">Как видно из данных рисунка </w:t>
      </w:r>
      <w:r w:rsidR="00BE78A1" w:rsidRPr="003944FE">
        <w:rPr>
          <w:sz w:val="28"/>
          <w:szCs w:val="28"/>
        </w:rPr>
        <w:t>32</w:t>
      </w:r>
      <w:r w:rsidR="007D4E5C" w:rsidRPr="003944FE">
        <w:rPr>
          <w:sz w:val="28"/>
          <w:szCs w:val="28"/>
        </w:rPr>
        <w:t xml:space="preserve">, динамика удельного веса жилых домов, </w:t>
      </w:r>
      <w:r w:rsidR="007D4E5C" w:rsidRPr="003944FE">
        <w:rPr>
          <w:sz w:val="28"/>
          <w:szCs w:val="28"/>
        </w:rPr>
        <w:lastRenderedPageBreak/>
        <w:t>построенных населением</w:t>
      </w:r>
      <w:r w:rsidR="007D4E5C" w:rsidRPr="003944FE">
        <w:t xml:space="preserve"> </w:t>
      </w:r>
      <w:r w:rsidR="007D4E5C" w:rsidRPr="003944FE">
        <w:rPr>
          <w:sz w:val="28"/>
          <w:szCs w:val="28"/>
        </w:rPr>
        <w:t>в городе Кемерово в 2016 году соста</w:t>
      </w:r>
      <w:r w:rsidR="006A7A16" w:rsidRPr="003944FE">
        <w:rPr>
          <w:sz w:val="28"/>
          <w:szCs w:val="28"/>
        </w:rPr>
        <w:t>вила 9,42</w:t>
      </w:r>
      <w:r w:rsidR="007D4E5C" w:rsidRPr="003944FE">
        <w:rPr>
          <w:sz w:val="28"/>
          <w:szCs w:val="28"/>
        </w:rPr>
        <w:t xml:space="preserve"> %, </w:t>
      </w:r>
      <w:r w:rsidR="009E36B3">
        <w:rPr>
          <w:sz w:val="28"/>
          <w:szCs w:val="28"/>
        </w:rPr>
        <w:t xml:space="preserve">                     </w:t>
      </w:r>
      <w:r w:rsidR="007D4E5C" w:rsidRPr="003944FE">
        <w:rPr>
          <w:sz w:val="28"/>
          <w:szCs w:val="28"/>
        </w:rPr>
        <w:t>в 2017 году</w:t>
      </w:r>
      <w:r w:rsidR="00512497" w:rsidRPr="003944FE">
        <w:rPr>
          <w:sz w:val="28"/>
          <w:szCs w:val="28"/>
        </w:rPr>
        <w:t xml:space="preserve"> удельный вес уменьшился на 0,66 % и составил 8,76</w:t>
      </w:r>
      <w:r w:rsidR="007D4E5C" w:rsidRPr="003944FE">
        <w:rPr>
          <w:sz w:val="28"/>
          <w:szCs w:val="28"/>
        </w:rPr>
        <w:t xml:space="preserve"> %. В 2018 году значе</w:t>
      </w:r>
      <w:r w:rsidR="00512497" w:rsidRPr="003944FE">
        <w:rPr>
          <w:sz w:val="28"/>
          <w:szCs w:val="28"/>
        </w:rPr>
        <w:t>ние показателя увеличилось на 16,85 % и составило 25,61</w:t>
      </w:r>
      <w:r w:rsidR="007D4E5C" w:rsidRPr="003944FE">
        <w:rPr>
          <w:sz w:val="28"/>
          <w:szCs w:val="28"/>
        </w:rPr>
        <w:t xml:space="preserve"> %. </w:t>
      </w:r>
    </w:p>
    <w:p w:rsidR="007D4E5C" w:rsidRPr="003944FE" w:rsidRDefault="007D4E5C" w:rsidP="00141FBA">
      <w:pPr>
        <w:keepNext/>
        <w:widowControl w:val="0"/>
        <w:tabs>
          <w:tab w:val="left" w:pos="1560"/>
        </w:tabs>
        <w:spacing w:line="360" w:lineRule="auto"/>
        <w:ind w:firstLine="709"/>
        <w:jc w:val="both"/>
        <w:rPr>
          <w:sz w:val="28"/>
          <w:szCs w:val="28"/>
        </w:rPr>
      </w:pPr>
      <w:r w:rsidRPr="003944FE">
        <w:rPr>
          <w:sz w:val="28"/>
          <w:szCs w:val="28"/>
        </w:rPr>
        <w:t>В 2017 году на индивидуальные жилые дома приходилось 41,6 % общей вводимой площади жилья в России, что на 2,0 п. п. больше показателя 2016 г</w:t>
      </w:r>
      <w:r w:rsidRPr="003944FE">
        <w:rPr>
          <w:sz w:val="28"/>
          <w:szCs w:val="28"/>
        </w:rPr>
        <w:t>о</w:t>
      </w:r>
      <w:r w:rsidRPr="003944FE">
        <w:rPr>
          <w:sz w:val="28"/>
          <w:szCs w:val="28"/>
        </w:rPr>
        <w:t xml:space="preserve">ду </w:t>
      </w:r>
      <w:r w:rsidR="009E36B3" w:rsidRPr="003944FE">
        <w:rPr>
          <w:sz w:val="28"/>
          <w:szCs w:val="28"/>
        </w:rPr>
        <w:t>объем</w:t>
      </w:r>
      <w:r w:rsidRPr="003944FE">
        <w:rPr>
          <w:sz w:val="28"/>
          <w:szCs w:val="28"/>
        </w:rPr>
        <w:t xml:space="preserve"> ввода жилой площади индивидуального жилищного домостроения достиг 3</w:t>
      </w:r>
      <w:r w:rsidR="009E36B3">
        <w:rPr>
          <w:sz w:val="28"/>
          <w:szCs w:val="28"/>
        </w:rPr>
        <w:t>3,0 млн. кв. м (+3,8 % к 2016 году</w:t>
      </w:r>
      <w:r w:rsidRPr="003944FE">
        <w:rPr>
          <w:sz w:val="28"/>
          <w:szCs w:val="28"/>
        </w:rPr>
        <w:t>), продемонстрировав восстановл</w:t>
      </w:r>
      <w:r w:rsidRPr="003944FE">
        <w:rPr>
          <w:sz w:val="28"/>
          <w:szCs w:val="28"/>
        </w:rPr>
        <w:t>е</w:t>
      </w:r>
      <w:r w:rsidRPr="003944FE">
        <w:rPr>
          <w:sz w:val="28"/>
          <w:szCs w:val="28"/>
        </w:rPr>
        <w:t>ние, в отличие от сектора многоквартирного домостроения. Общая площадь введенных многоквартирных домов снизилась на 4,5 % в 2017 году.</w:t>
      </w:r>
    </w:p>
    <w:p w:rsidR="007D4E5C" w:rsidRPr="003944FE" w:rsidRDefault="007D4E5C" w:rsidP="00141FBA">
      <w:pPr>
        <w:keepNext/>
        <w:widowControl w:val="0"/>
        <w:tabs>
          <w:tab w:val="left" w:pos="1560"/>
        </w:tabs>
        <w:spacing w:line="360" w:lineRule="auto"/>
        <w:ind w:firstLine="709"/>
        <w:jc w:val="both"/>
        <w:rPr>
          <w:sz w:val="28"/>
          <w:szCs w:val="28"/>
        </w:rPr>
      </w:pPr>
      <w:r w:rsidRPr="003944FE">
        <w:rPr>
          <w:sz w:val="28"/>
          <w:szCs w:val="28"/>
        </w:rPr>
        <w:t xml:space="preserve">Таким образом, можно сделать вывод, что в городе Кемерово показатель удельного веса жилых домов, построенных населением, снижается в то время, как по России удельный вес жилых домов увеличился на 5,1 %. </w:t>
      </w:r>
    </w:p>
    <w:p w:rsidR="007D4E5C" w:rsidRPr="003944FE" w:rsidRDefault="002A480E" w:rsidP="00141FBA">
      <w:pPr>
        <w:keepNext/>
        <w:widowControl w:val="0"/>
        <w:tabs>
          <w:tab w:val="left" w:pos="1560"/>
        </w:tabs>
        <w:spacing w:line="360" w:lineRule="auto"/>
        <w:ind w:firstLine="709"/>
        <w:jc w:val="both"/>
        <w:rPr>
          <w:sz w:val="28"/>
          <w:szCs w:val="28"/>
        </w:rPr>
      </w:pPr>
      <w:r w:rsidRPr="003944FE">
        <w:rPr>
          <w:sz w:val="28"/>
          <w:szCs w:val="28"/>
        </w:rPr>
        <w:t xml:space="preserve">На рисунке </w:t>
      </w:r>
      <w:r w:rsidR="00B509BC" w:rsidRPr="003944FE">
        <w:rPr>
          <w:sz w:val="28"/>
          <w:szCs w:val="28"/>
        </w:rPr>
        <w:t>33</w:t>
      </w:r>
      <w:r w:rsidR="007D4E5C" w:rsidRPr="003944FE">
        <w:rPr>
          <w:sz w:val="28"/>
          <w:szCs w:val="28"/>
        </w:rPr>
        <w:t xml:space="preserve"> отображена динамика площади аварийного </w:t>
      </w:r>
      <w:r w:rsidR="00512497" w:rsidRPr="003944FE">
        <w:rPr>
          <w:sz w:val="28"/>
          <w:szCs w:val="28"/>
        </w:rPr>
        <w:t xml:space="preserve">и непригодного для проживания </w:t>
      </w:r>
      <w:r w:rsidR="007D4E5C" w:rsidRPr="003944FE">
        <w:rPr>
          <w:sz w:val="28"/>
          <w:szCs w:val="28"/>
        </w:rPr>
        <w:t>жилья в городе</w:t>
      </w:r>
      <w:r w:rsidR="00512497" w:rsidRPr="003944FE">
        <w:rPr>
          <w:sz w:val="28"/>
          <w:szCs w:val="28"/>
        </w:rPr>
        <w:t xml:space="preserve"> Кемерово за период 2016-2018 годы</w:t>
      </w:r>
      <w:r w:rsidR="007D4E5C" w:rsidRPr="003944FE">
        <w:rPr>
          <w:sz w:val="28"/>
          <w:szCs w:val="28"/>
        </w:rPr>
        <w:t>.</w:t>
      </w:r>
    </w:p>
    <w:p w:rsidR="00512497" w:rsidRPr="003944FE" w:rsidRDefault="00512497" w:rsidP="00A5510B">
      <w:pPr>
        <w:keepNext/>
        <w:widowControl w:val="0"/>
        <w:spacing w:line="360" w:lineRule="auto"/>
        <w:jc w:val="center"/>
        <w:rPr>
          <w:noProof/>
          <w:sz w:val="28"/>
          <w:szCs w:val="28"/>
        </w:rPr>
      </w:pPr>
      <w:r w:rsidRPr="003944FE">
        <w:rPr>
          <w:noProof/>
          <w:sz w:val="28"/>
          <w:szCs w:val="28"/>
        </w:rPr>
        <w:drawing>
          <wp:inline distT="0" distB="0" distL="0" distR="0" wp14:anchorId="07AEF89C" wp14:editId="5E842DCC">
            <wp:extent cx="5575947" cy="3010619"/>
            <wp:effectExtent l="19050" t="0" r="24753" b="0"/>
            <wp:docPr id="1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7D4E5C" w:rsidRPr="003944FE" w:rsidRDefault="007D4E5C" w:rsidP="00141FBA">
      <w:pPr>
        <w:keepNext/>
        <w:widowControl w:val="0"/>
        <w:numPr>
          <w:ilvl w:val="0"/>
          <w:numId w:val="3"/>
        </w:numPr>
        <w:tabs>
          <w:tab w:val="num" w:pos="1531"/>
          <w:tab w:val="left" w:pos="1701"/>
          <w:tab w:val="num" w:pos="1985"/>
        </w:tabs>
        <w:spacing w:line="360" w:lineRule="auto"/>
        <w:ind w:left="0"/>
        <w:jc w:val="center"/>
        <w:rPr>
          <w:b/>
          <w:sz w:val="28"/>
          <w:szCs w:val="28"/>
        </w:rPr>
      </w:pPr>
      <w:r w:rsidRPr="003944FE">
        <w:rPr>
          <w:b/>
          <w:sz w:val="28"/>
          <w:szCs w:val="28"/>
        </w:rPr>
        <w:t xml:space="preserve">Динамика площади аварийного </w:t>
      </w:r>
      <w:r w:rsidR="00512497" w:rsidRPr="003944FE">
        <w:rPr>
          <w:b/>
          <w:sz w:val="28"/>
          <w:szCs w:val="28"/>
        </w:rPr>
        <w:t>и непригодного для прож</w:t>
      </w:r>
      <w:r w:rsidR="00512497" w:rsidRPr="003944FE">
        <w:rPr>
          <w:b/>
          <w:sz w:val="28"/>
          <w:szCs w:val="28"/>
        </w:rPr>
        <w:t>и</w:t>
      </w:r>
      <w:r w:rsidR="00512497" w:rsidRPr="003944FE">
        <w:rPr>
          <w:b/>
          <w:sz w:val="28"/>
          <w:szCs w:val="28"/>
        </w:rPr>
        <w:t xml:space="preserve">вания </w:t>
      </w:r>
      <w:r w:rsidRPr="003944FE">
        <w:rPr>
          <w:b/>
          <w:sz w:val="28"/>
          <w:szCs w:val="28"/>
        </w:rPr>
        <w:t>жилья в городе Кемеро</w:t>
      </w:r>
      <w:r w:rsidR="00512497" w:rsidRPr="003944FE">
        <w:rPr>
          <w:b/>
          <w:sz w:val="28"/>
          <w:szCs w:val="28"/>
        </w:rPr>
        <w:t>во за период с 2016 по 2018 годы</w:t>
      </w:r>
      <w:r w:rsidRPr="003944FE">
        <w:rPr>
          <w:b/>
          <w:sz w:val="28"/>
          <w:szCs w:val="28"/>
        </w:rPr>
        <w:t>, тыс. кв. м</w:t>
      </w:r>
    </w:p>
    <w:p w:rsidR="007D4E5C" w:rsidRDefault="002A480E" w:rsidP="00331338">
      <w:pPr>
        <w:widowControl w:val="0"/>
        <w:tabs>
          <w:tab w:val="left" w:pos="1560"/>
        </w:tabs>
        <w:spacing w:line="360" w:lineRule="auto"/>
        <w:ind w:firstLine="709"/>
        <w:jc w:val="both"/>
        <w:rPr>
          <w:sz w:val="28"/>
          <w:szCs w:val="28"/>
        </w:rPr>
      </w:pPr>
      <w:r w:rsidRPr="003944FE">
        <w:rPr>
          <w:sz w:val="28"/>
          <w:szCs w:val="28"/>
        </w:rPr>
        <w:t xml:space="preserve">Данные рисунка </w:t>
      </w:r>
      <w:r w:rsidR="00B509BC" w:rsidRPr="003944FE">
        <w:rPr>
          <w:sz w:val="28"/>
          <w:szCs w:val="28"/>
        </w:rPr>
        <w:t>33</w:t>
      </w:r>
      <w:r w:rsidR="007D4E5C" w:rsidRPr="003944FE">
        <w:rPr>
          <w:sz w:val="28"/>
          <w:szCs w:val="28"/>
        </w:rPr>
        <w:t xml:space="preserve"> отражают увеличение площади аварийного</w:t>
      </w:r>
      <w:r w:rsidR="00512497" w:rsidRPr="003944FE">
        <w:rPr>
          <w:sz w:val="28"/>
          <w:szCs w:val="28"/>
        </w:rPr>
        <w:t xml:space="preserve"> и непр</w:t>
      </w:r>
      <w:r w:rsidR="00512497" w:rsidRPr="003944FE">
        <w:rPr>
          <w:sz w:val="28"/>
          <w:szCs w:val="28"/>
        </w:rPr>
        <w:t>и</w:t>
      </w:r>
      <w:r w:rsidR="00512497" w:rsidRPr="003944FE">
        <w:rPr>
          <w:sz w:val="28"/>
          <w:szCs w:val="28"/>
        </w:rPr>
        <w:t xml:space="preserve">годного для </w:t>
      </w:r>
      <w:r w:rsidR="009E36B3" w:rsidRPr="003944FE">
        <w:rPr>
          <w:sz w:val="28"/>
          <w:szCs w:val="28"/>
        </w:rPr>
        <w:t>проживания жилья</w:t>
      </w:r>
      <w:r w:rsidR="007D4E5C" w:rsidRPr="003944FE">
        <w:rPr>
          <w:sz w:val="28"/>
          <w:szCs w:val="28"/>
        </w:rPr>
        <w:t xml:space="preserve"> в городе Кемерово: в 2017 году значение анал</w:t>
      </w:r>
      <w:r w:rsidR="007D4E5C" w:rsidRPr="003944FE">
        <w:rPr>
          <w:sz w:val="28"/>
          <w:szCs w:val="28"/>
        </w:rPr>
        <w:t>и</w:t>
      </w:r>
      <w:r w:rsidR="007D4E5C" w:rsidRPr="003944FE">
        <w:rPr>
          <w:sz w:val="28"/>
          <w:szCs w:val="28"/>
        </w:rPr>
        <w:t>зируемого показателя увеличи</w:t>
      </w:r>
      <w:r w:rsidR="00512497" w:rsidRPr="003944FE">
        <w:rPr>
          <w:sz w:val="28"/>
          <w:szCs w:val="28"/>
        </w:rPr>
        <w:t>лось на 1,7 % или на 0,8</w:t>
      </w:r>
      <w:r w:rsidR="007D4E5C" w:rsidRPr="003944FE">
        <w:rPr>
          <w:sz w:val="28"/>
          <w:szCs w:val="28"/>
        </w:rPr>
        <w:t xml:space="preserve"> тыс. кв. м, и состави</w:t>
      </w:r>
      <w:r w:rsidR="00512497" w:rsidRPr="003944FE">
        <w:rPr>
          <w:sz w:val="28"/>
          <w:szCs w:val="28"/>
        </w:rPr>
        <w:t>ло 45, 7</w:t>
      </w:r>
      <w:r w:rsidR="007D4E5C" w:rsidRPr="003944FE">
        <w:rPr>
          <w:sz w:val="28"/>
          <w:szCs w:val="28"/>
        </w:rPr>
        <w:t xml:space="preserve"> тыс. кв. м, в 2018 году по сравнению с 2017 годом произошло резкое ув</w:t>
      </w:r>
      <w:r w:rsidR="007D4E5C" w:rsidRPr="003944FE">
        <w:rPr>
          <w:sz w:val="28"/>
          <w:szCs w:val="28"/>
        </w:rPr>
        <w:t>е</w:t>
      </w:r>
      <w:r w:rsidR="007D4E5C" w:rsidRPr="003944FE">
        <w:rPr>
          <w:sz w:val="28"/>
          <w:szCs w:val="28"/>
        </w:rPr>
        <w:t>личение значени</w:t>
      </w:r>
      <w:r w:rsidR="00512497" w:rsidRPr="003944FE">
        <w:rPr>
          <w:sz w:val="28"/>
          <w:szCs w:val="28"/>
        </w:rPr>
        <w:t>я показателя на 111,6 % (51</w:t>
      </w:r>
      <w:r w:rsidR="007D4E5C" w:rsidRPr="003944FE">
        <w:rPr>
          <w:sz w:val="28"/>
          <w:szCs w:val="28"/>
        </w:rPr>
        <w:t xml:space="preserve"> тыс</w:t>
      </w:r>
      <w:r w:rsidR="00512497" w:rsidRPr="003944FE">
        <w:rPr>
          <w:sz w:val="28"/>
          <w:szCs w:val="28"/>
        </w:rPr>
        <w:t>. кв. м) и составило 96,7</w:t>
      </w:r>
      <w:r w:rsidR="007D4E5C" w:rsidRPr="003944FE">
        <w:rPr>
          <w:sz w:val="28"/>
          <w:szCs w:val="28"/>
        </w:rPr>
        <w:t xml:space="preserve"> тыс. </w:t>
      </w:r>
      <w:r w:rsidR="007D4E5C" w:rsidRPr="003944FE">
        <w:rPr>
          <w:sz w:val="28"/>
          <w:szCs w:val="28"/>
        </w:rPr>
        <w:lastRenderedPageBreak/>
        <w:t xml:space="preserve">кв. м. </w:t>
      </w:r>
    </w:p>
    <w:p w:rsidR="009E36B3" w:rsidRPr="003944FE" w:rsidRDefault="009E36B3" w:rsidP="00141FBA">
      <w:pPr>
        <w:keepNext/>
        <w:widowControl w:val="0"/>
        <w:tabs>
          <w:tab w:val="left" w:pos="1560"/>
        </w:tabs>
        <w:spacing w:line="360" w:lineRule="auto"/>
        <w:ind w:firstLine="709"/>
        <w:jc w:val="both"/>
        <w:rPr>
          <w:sz w:val="28"/>
          <w:szCs w:val="28"/>
        </w:rPr>
      </w:pPr>
      <w:r>
        <w:rPr>
          <w:sz w:val="28"/>
          <w:szCs w:val="28"/>
        </w:rPr>
        <w:t>В рамках реализации национального проекта «Жилье и городская среда» в городе Кемерово выполняются мероприятия по переселению семей, прож</w:t>
      </w:r>
      <w:r>
        <w:rPr>
          <w:sz w:val="28"/>
          <w:szCs w:val="28"/>
        </w:rPr>
        <w:t>и</w:t>
      </w:r>
      <w:r>
        <w:rPr>
          <w:sz w:val="28"/>
          <w:szCs w:val="28"/>
        </w:rPr>
        <w:t>вающих в аварийных домах, за счет бюджетов всех уровней. В 2019 году пл</w:t>
      </w:r>
      <w:r>
        <w:rPr>
          <w:sz w:val="28"/>
          <w:szCs w:val="28"/>
        </w:rPr>
        <w:t>а</w:t>
      </w:r>
      <w:r>
        <w:rPr>
          <w:sz w:val="28"/>
          <w:szCs w:val="28"/>
        </w:rPr>
        <w:t>нируется к переселению 92 семьи.</w:t>
      </w:r>
    </w:p>
    <w:p w:rsidR="001E6C89" w:rsidRPr="003944FE" w:rsidRDefault="001E6C89" w:rsidP="00141FBA">
      <w:pPr>
        <w:keepNext/>
        <w:widowControl w:val="0"/>
        <w:tabs>
          <w:tab w:val="left" w:pos="1680"/>
        </w:tabs>
        <w:spacing w:line="360" w:lineRule="auto"/>
        <w:ind w:firstLine="709"/>
        <w:jc w:val="both"/>
        <w:rPr>
          <w:sz w:val="28"/>
          <w:szCs w:val="28"/>
        </w:rPr>
      </w:pPr>
      <w:r w:rsidRPr="003944FE">
        <w:rPr>
          <w:sz w:val="28"/>
          <w:szCs w:val="28"/>
        </w:rPr>
        <w:t>В 2018 году уровень благоустройства жилого фонда по сравнению с предыдущим годом не изменился. Жилищный фонд, оборудованный водопр</w:t>
      </w:r>
      <w:r w:rsidRPr="003944FE">
        <w:rPr>
          <w:sz w:val="28"/>
          <w:szCs w:val="28"/>
        </w:rPr>
        <w:t>о</w:t>
      </w:r>
      <w:r w:rsidRPr="003944FE">
        <w:rPr>
          <w:sz w:val="28"/>
          <w:szCs w:val="28"/>
        </w:rPr>
        <w:t>водом, составил 85,</w:t>
      </w:r>
      <w:r w:rsidR="009E36B3" w:rsidRPr="003944FE">
        <w:rPr>
          <w:sz w:val="28"/>
          <w:szCs w:val="28"/>
          <w:shd w:val="clear" w:color="auto" w:fill="FFFFFF" w:themeFill="background1"/>
        </w:rPr>
        <w:t>8 %</w:t>
      </w:r>
      <w:r w:rsidRPr="003944FE">
        <w:rPr>
          <w:sz w:val="28"/>
          <w:szCs w:val="28"/>
        </w:rPr>
        <w:t>, водоотведением – 73,5 %, отоплением – 73,8 %, гор</w:t>
      </w:r>
      <w:r w:rsidRPr="003944FE">
        <w:rPr>
          <w:sz w:val="28"/>
          <w:szCs w:val="28"/>
        </w:rPr>
        <w:t>я</w:t>
      </w:r>
      <w:r w:rsidRPr="003944FE">
        <w:rPr>
          <w:sz w:val="28"/>
          <w:szCs w:val="28"/>
        </w:rPr>
        <w:t>чим водоснабжением – 65,4 %, ваннами – 64,2 %, газом (сетевым и сжиже</w:t>
      </w:r>
      <w:r w:rsidRPr="003944FE">
        <w:rPr>
          <w:sz w:val="28"/>
          <w:szCs w:val="28"/>
        </w:rPr>
        <w:t>н</w:t>
      </w:r>
      <w:r w:rsidRPr="003944FE">
        <w:rPr>
          <w:sz w:val="28"/>
          <w:szCs w:val="28"/>
        </w:rPr>
        <w:t>ным) – 8,2 % и напольными электрическими плитами – 50 %. В целом город Кемерово имеет недостаточно развитую инженерную инфраструктуру. На те</w:t>
      </w:r>
      <w:r w:rsidRPr="003944FE">
        <w:rPr>
          <w:sz w:val="28"/>
          <w:szCs w:val="28"/>
        </w:rPr>
        <w:t>р</w:t>
      </w:r>
      <w:r w:rsidRPr="003944FE">
        <w:rPr>
          <w:sz w:val="28"/>
          <w:szCs w:val="28"/>
        </w:rPr>
        <w:t>ритории города расположено порядка 200 км сетей ливневой канализации, 70 % из которых требует ремонта и реконструкции. Также остро стоит проблема в</w:t>
      </w:r>
      <w:r w:rsidRPr="003944FE">
        <w:rPr>
          <w:sz w:val="28"/>
          <w:szCs w:val="28"/>
        </w:rPr>
        <w:t>о</w:t>
      </w:r>
      <w:r w:rsidRPr="003944FE">
        <w:rPr>
          <w:sz w:val="28"/>
          <w:szCs w:val="28"/>
        </w:rPr>
        <w:t xml:space="preserve">доотведения в секторе индивидуальной застройки. Решение данных вопросов требует ежегодного финансирования в объеме не менее 50 млн. </w:t>
      </w:r>
      <w:r w:rsidR="00585EC5">
        <w:rPr>
          <w:sz w:val="28"/>
          <w:szCs w:val="28"/>
        </w:rPr>
        <w:t>рублей</w:t>
      </w:r>
    </w:p>
    <w:p w:rsidR="000546BC" w:rsidRPr="003944FE" w:rsidRDefault="007D4E5C" w:rsidP="00141FBA">
      <w:pPr>
        <w:keepNext/>
        <w:widowControl w:val="0"/>
        <w:numPr>
          <w:ilvl w:val="1"/>
          <w:numId w:val="2"/>
        </w:numPr>
        <w:spacing w:before="240" w:after="240" w:line="360" w:lineRule="auto"/>
        <w:jc w:val="both"/>
        <w:outlineLvl w:val="1"/>
        <w:rPr>
          <w:b/>
          <w:sz w:val="32"/>
          <w:szCs w:val="32"/>
        </w:rPr>
      </w:pPr>
      <w:bookmarkStart w:id="51" w:name="_Toc25150303"/>
      <w:bookmarkStart w:id="52" w:name="_Hlk478715233"/>
      <w:r w:rsidRPr="003944FE">
        <w:rPr>
          <w:b/>
          <w:sz w:val="32"/>
          <w:szCs w:val="32"/>
        </w:rPr>
        <w:t>Благоустройство города</w:t>
      </w:r>
      <w:bookmarkEnd w:id="51"/>
    </w:p>
    <w:p w:rsidR="007D4E5C" w:rsidRPr="003944FE" w:rsidRDefault="007D4E5C" w:rsidP="00141FBA">
      <w:pPr>
        <w:keepNext/>
        <w:widowControl w:val="0"/>
        <w:tabs>
          <w:tab w:val="left" w:pos="1560"/>
        </w:tabs>
        <w:spacing w:line="360" w:lineRule="auto"/>
        <w:ind w:firstLine="709"/>
        <w:jc w:val="both"/>
        <w:rPr>
          <w:sz w:val="28"/>
          <w:szCs w:val="28"/>
        </w:rPr>
      </w:pPr>
      <w:r w:rsidRPr="003944FE">
        <w:rPr>
          <w:sz w:val="28"/>
          <w:szCs w:val="28"/>
        </w:rPr>
        <w:t>Общая протяженность улично-дорожной сети города Кемерово составл</w:t>
      </w:r>
      <w:r w:rsidRPr="003944FE">
        <w:rPr>
          <w:sz w:val="28"/>
          <w:szCs w:val="28"/>
        </w:rPr>
        <w:t>я</w:t>
      </w:r>
      <w:r w:rsidRPr="003944FE">
        <w:rPr>
          <w:sz w:val="28"/>
          <w:szCs w:val="28"/>
        </w:rPr>
        <w:t>ет 1 081,8 км, в том числе с асфальтобетонным покрытием – 510,3 км (47,2 % от общей протяженности дорог), в щебеночном и грунтовом исполнении – 571,5 км (52,8 % от общей протяженности дорог).</w:t>
      </w:r>
    </w:p>
    <w:p w:rsidR="007D4E5C" w:rsidRPr="003944FE" w:rsidRDefault="007D4E5C" w:rsidP="00141FBA">
      <w:pPr>
        <w:keepNext/>
        <w:widowControl w:val="0"/>
        <w:tabs>
          <w:tab w:val="left" w:pos="1560"/>
        </w:tabs>
        <w:spacing w:line="360" w:lineRule="auto"/>
        <w:ind w:firstLine="709"/>
        <w:jc w:val="both"/>
        <w:rPr>
          <w:sz w:val="28"/>
          <w:szCs w:val="28"/>
        </w:rPr>
      </w:pPr>
      <w:r w:rsidRPr="003944FE">
        <w:rPr>
          <w:sz w:val="28"/>
          <w:szCs w:val="28"/>
        </w:rPr>
        <w:t>В городе более 900 улиц частного сектора, порядка 700 (75%) из которых требует ремонта проезжих частей.</w:t>
      </w:r>
    </w:p>
    <w:p w:rsidR="007D4E5C" w:rsidRPr="003944FE" w:rsidRDefault="007D4E5C" w:rsidP="00141FBA">
      <w:pPr>
        <w:keepNext/>
        <w:widowControl w:val="0"/>
        <w:tabs>
          <w:tab w:val="left" w:pos="1560"/>
        </w:tabs>
        <w:spacing w:line="360" w:lineRule="auto"/>
        <w:ind w:firstLine="709"/>
        <w:jc w:val="both"/>
        <w:rPr>
          <w:sz w:val="28"/>
          <w:szCs w:val="28"/>
        </w:rPr>
      </w:pPr>
      <w:r w:rsidRPr="003944FE">
        <w:rPr>
          <w:sz w:val="28"/>
          <w:szCs w:val="28"/>
        </w:rPr>
        <w:t>В городе Кемерово насчитывается 22,6 тыс. светоточек. На 25 % маг</w:t>
      </w:r>
      <w:r w:rsidRPr="003944FE">
        <w:rPr>
          <w:sz w:val="28"/>
          <w:szCs w:val="28"/>
        </w:rPr>
        <w:t>и</w:t>
      </w:r>
      <w:r w:rsidRPr="003944FE">
        <w:rPr>
          <w:sz w:val="28"/>
          <w:szCs w:val="28"/>
        </w:rPr>
        <w:t>стральных улиц города требуется строительство или реконструкция линий наружного освещения.</w:t>
      </w:r>
    </w:p>
    <w:p w:rsidR="007D4E5C" w:rsidRPr="003944FE" w:rsidRDefault="007D4E5C" w:rsidP="00141FBA">
      <w:pPr>
        <w:keepNext/>
        <w:widowControl w:val="0"/>
        <w:tabs>
          <w:tab w:val="left" w:pos="1560"/>
        </w:tabs>
        <w:spacing w:line="360" w:lineRule="auto"/>
        <w:ind w:firstLine="709"/>
        <w:jc w:val="both"/>
        <w:rPr>
          <w:sz w:val="28"/>
          <w:szCs w:val="28"/>
        </w:rPr>
      </w:pPr>
      <w:r w:rsidRPr="003944FE">
        <w:rPr>
          <w:sz w:val="28"/>
          <w:szCs w:val="28"/>
        </w:rPr>
        <w:t>Общая потребность в установке одиночных светильников в секторе инд</w:t>
      </w:r>
      <w:r w:rsidRPr="003944FE">
        <w:rPr>
          <w:sz w:val="28"/>
          <w:szCs w:val="28"/>
        </w:rPr>
        <w:t>и</w:t>
      </w:r>
      <w:r w:rsidRPr="003944FE">
        <w:rPr>
          <w:sz w:val="28"/>
          <w:szCs w:val="28"/>
        </w:rPr>
        <w:t>видуальной застройки составляет 3 000 ед. На 2018-2019 года предусмотрена установка 500 ед.</w:t>
      </w:r>
    </w:p>
    <w:p w:rsidR="007D4E5C" w:rsidRPr="003944FE" w:rsidRDefault="007D4E5C" w:rsidP="00331338">
      <w:pPr>
        <w:widowControl w:val="0"/>
        <w:tabs>
          <w:tab w:val="left" w:pos="1560"/>
        </w:tabs>
        <w:spacing w:line="360" w:lineRule="auto"/>
        <w:ind w:firstLine="709"/>
        <w:jc w:val="both"/>
        <w:rPr>
          <w:sz w:val="28"/>
          <w:szCs w:val="28"/>
        </w:rPr>
      </w:pPr>
      <w:r w:rsidRPr="003944FE">
        <w:rPr>
          <w:sz w:val="28"/>
          <w:szCs w:val="28"/>
        </w:rPr>
        <w:t>Общая площадь пешеходных тротуаров в городе составляет 1 млн. кв.м, из которых 60 % требует ремонта.</w:t>
      </w:r>
    </w:p>
    <w:p w:rsidR="007D4E5C" w:rsidRPr="003944FE" w:rsidRDefault="007D4E5C" w:rsidP="00141FBA">
      <w:pPr>
        <w:keepNext/>
        <w:widowControl w:val="0"/>
        <w:tabs>
          <w:tab w:val="left" w:pos="1560"/>
        </w:tabs>
        <w:spacing w:line="360" w:lineRule="auto"/>
        <w:ind w:firstLine="709"/>
        <w:jc w:val="both"/>
        <w:rPr>
          <w:sz w:val="28"/>
          <w:szCs w:val="28"/>
        </w:rPr>
      </w:pPr>
      <w:r w:rsidRPr="003944FE">
        <w:rPr>
          <w:sz w:val="28"/>
          <w:szCs w:val="28"/>
        </w:rPr>
        <w:lastRenderedPageBreak/>
        <w:t xml:space="preserve">На 2018-2019 года запланирован ремонт тротуаров площадью </w:t>
      </w:r>
      <w:r w:rsidR="00331338">
        <w:rPr>
          <w:sz w:val="28"/>
          <w:szCs w:val="28"/>
        </w:rPr>
        <w:t xml:space="preserve">                              </w:t>
      </w:r>
      <w:r w:rsidRPr="003944FE">
        <w:rPr>
          <w:sz w:val="28"/>
          <w:szCs w:val="28"/>
        </w:rPr>
        <w:t>50 тыс. кв.</w:t>
      </w:r>
      <w:r w:rsidR="00783644" w:rsidRPr="003944FE">
        <w:rPr>
          <w:sz w:val="28"/>
          <w:szCs w:val="28"/>
        </w:rPr>
        <w:t xml:space="preserve"> </w:t>
      </w:r>
      <w:r w:rsidRPr="003944FE">
        <w:rPr>
          <w:sz w:val="28"/>
          <w:szCs w:val="28"/>
        </w:rPr>
        <w:t>м, что составляет 10 % от существующей потребности.</w:t>
      </w:r>
    </w:p>
    <w:p w:rsidR="007D4E5C" w:rsidRPr="003944FE" w:rsidRDefault="007D4E5C" w:rsidP="00141FBA">
      <w:pPr>
        <w:keepNext/>
        <w:widowControl w:val="0"/>
        <w:tabs>
          <w:tab w:val="left" w:pos="1560"/>
        </w:tabs>
        <w:spacing w:line="360" w:lineRule="auto"/>
        <w:ind w:firstLine="709"/>
        <w:jc w:val="both"/>
        <w:rPr>
          <w:sz w:val="28"/>
          <w:szCs w:val="28"/>
        </w:rPr>
      </w:pPr>
      <w:r w:rsidRPr="003944FE">
        <w:rPr>
          <w:sz w:val="28"/>
          <w:szCs w:val="28"/>
        </w:rPr>
        <w:t>Всего в городе Кемерово 136 объектов озеленения, в том числе 13 парков, 109 скверов, 13 бульваров, 2 набережных, из которых около 70 % требует р</w:t>
      </w:r>
      <w:r w:rsidRPr="003944FE">
        <w:rPr>
          <w:sz w:val="28"/>
          <w:szCs w:val="28"/>
        </w:rPr>
        <w:t>е</w:t>
      </w:r>
      <w:r w:rsidRPr="003944FE">
        <w:rPr>
          <w:sz w:val="28"/>
          <w:szCs w:val="28"/>
        </w:rPr>
        <w:t xml:space="preserve">монта и реконструкции. В 2018 году отремонтированы и реконструированы </w:t>
      </w:r>
      <w:r w:rsidR="00331338">
        <w:rPr>
          <w:sz w:val="28"/>
          <w:szCs w:val="28"/>
        </w:rPr>
        <w:t xml:space="preserve">             </w:t>
      </w:r>
      <w:r w:rsidRPr="003944FE">
        <w:rPr>
          <w:sz w:val="28"/>
          <w:szCs w:val="28"/>
        </w:rPr>
        <w:t>четыре объекта, построен один объект.</w:t>
      </w:r>
    </w:p>
    <w:p w:rsidR="007D4E5C" w:rsidRPr="003944FE" w:rsidRDefault="007D4E5C" w:rsidP="00141FBA">
      <w:pPr>
        <w:keepNext/>
        <w:widowControl w:val="0"/>
        <w:tabs>
          <w:tab w:val="left" w:pos="1560"/>
        </w:tabs>
        <w:spacing w:line="360" w:lineRule="auto"/>
        <w:ind w:firstLine="709"/>
        <w:jc w:val="both"/>
        <w:rPr>
          <w:sz w:val="28"/>
          <w:szCs w:val="28"/>
        </w:rPr>
      </w:pPr>
      <w:r w:rsidRPr="003944FE">
        <w:rPr>
          <w:sz w:val="28"/>
          <w:szCs w:val="28"/>
        </w:rPr>
        <w:t>Содержание объектов благоустройства осуществляют 18 предприятий, в том числе 7 дорожно-эксплуатационных предприятий, 6 предприятий озелен</w:t>
      </w:r>
      <w:r w:rsidRPr="003944FE">
        <w:rPr>
          <w:sz w:val="28"/>
          <w:szCs w:val="28"/>
        </w:rPr>
        <w:t>е</w:t>
      </w:r>
      <w:r w:rsidRPr="003944FE">
        <w:rPr>
          <w:sz w:val="28"/>
          <w:szCs w:val="28"/>
        </w:rPr>
        <w:t>ния, 5 специализированных предприятий.</w:t>
      </w:r>
    </w:p>
    <w:p w:rsidR="007D4E5C" w:rsidRPr="003944FE" w:rsidRDefault="007D4E5C" w:rsidP="00141FBA">
      <w:pPr>
        <w:keepNext/>
        <w:widowControl w:val="0"/>
        <w:tabs>
          <w:tab w:val="left" w:pos="1560"/>
        </w:tabs>
        <w:spacing w:line="360" w:lineRule="auto"/>
        <w:ind w:firstLine="709"/>
        <w:jc w:val="both"/>
        <w:rPr>
          <w:sz w:val="28"/>
          <w:szCs w:val="28"/>
        </w:rPr>
      </w:pPr>
      <w:r w:rsidRPr="003944FE">
        <w:rPr>
          <w:sz w:val="28"/>
          <w:szCs w:val="28"/>
        </w:rPr>
        <w:t>Основные задачи предприятий:</w:t>
      </w:r>
    </w:p>
    <w:p w:rsidR="007D4E5C" w:rsidRPr="003944FE" w:rsidRDefault="007D4E5C" w:rsidP="00141FBA">
      <w:pPr>
        <w:pStyle w:val="a5"/>
        <w:keepNext/>
        <w:widowControl w:val="0"/>
        <w:numPr>
          <w:ilvl w:val="0"/>
          <w:numId w:val="31"/>
        </w:numPr>
        <w:tabs>
          <w:tab w:val="left" w:pos="993"/>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поддержание в надлежащем состоянии объектов дорожного хозяйства, благоустр</w:t>
      </w:r>
      <w:r w:rsidR="00331338">
        <w:rPr>
          <w:rFonts w:ascii="Times New Roman" w:hAnsi="Times New Roman"/>
          <w:sz w:val="28"/>
          <w:szCs w:val="28"/>
        </w:rPr>
        <w:t>ойства и их отдельных элементов;</w:t>
      </w:r>
    </w:p>
    <w:p w:rsidR="007D4E5C" w:rsidRPr="003944FE" w:rsidRDefault="007D4E5C" w:rsidP="00141FBA">
      <w:pPr>
        <w:pStyle w:val="a5"/>
        <w:keepNext/>
        <w:widowControl w:val="0"/>
        <w:numPr>
          <w:ilvl w:val="0"/>
          <w:numId w:val="31"/>
        </w:numPr>
        <w:tabs>
          <w:tab w:val="left" w:pos="993"/>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создание новых или повышение качественного состояния существу</w:t>
      </w:r>
      <w:r w:rsidRPr="003944FE">
        <w:rPr>
          <w:rFonts w:ascii="Times New Roman" w:hAnsi="Times New Roman"/>
          <w:sz w:val="28"/>
          <w:szCs w:val="28"/>
        </w:rPr>
        <w:t>ю</w:t>
      </w:r>
      <w:r w:rsidRPr="003944FE">
        <w:rPr>
          <w:rFonts w:ascii="Times New Roman" w:hAnsi="Times New Roman"/>
          <w:sz w:val="28"/>
          <w:szCs w:val="28"/>
        </w:rPr>
        <w:t>щих объектов дорожного хозяйства и благоустройства.</w:t>
      </w:r>
    </w:p>
    <w:p w:rsidR="007D4E5C" w:rsidRPr="003944FE" w:rsidRDefault="007D4E5C" w:rsidP="00141FBA">
      <w:pPr>
        <w:keepNext/>
        <w:widowControl w:val="0"/>
        <w:tabs>
          <w:tab w:val="left" w:pos="1560"/>
        </w:tabs>
        <w:spacing w:line="360" w:lineRule="auto"/>
        <w:ind w:firstLine="709"/>
        <w:jc w:val="both"/>
        <w:rPr>
          <w:sz w:val="28"/>
          <w:szCs w:val="28"/>
        </w:rPr>
      </w:pPr>
      <w:r w:rsidRPr="003944FE">
        <w:rPr>
          <w:sz w:val="28"/>
          <w:szCs w:val="28"/>
        </w:rPr>
        <w:t>В городе Кемерово действует муниципальная программа «Организация благоустройства территории города Кемерово, дорожная деятельность в отн</w:t>
      </w:r>
      <w:r w:rsidRPr="003944FE">
        <w:rPr>
          <w:sz w:val="28"/>
          <w:szCs w:val="28"/>
        </w:rPr>
        <w:t>о</w:t>
      </w:r>
      <w:r w:rsidRPr="003944FE">
        <w:rPr>
          <w:sz w:val="28"/>
          <w:szCs w:val="28"/>
        </w:rPr>
        <w:t>шении автомобильных дорог местного значения и обеспечение безопасности дорожного движения».</w:t>
      </w:r>
    </w:p>
    <w:p w:rsidR="007D4E5C" w:rsidRPr="003944FE" w:rsidRDefault="007D4E5C" w:rsidP="00141FBA">
      <w:pPr>
        <w:keepNext/>
        <w:widowControl w:val="0"/>
        <w:tabs>
          <w:tab w:val="left" w:pos="1560"/>
        </w:tabs>
        <w:spacing w:line="360" w:lineRule="auto"/>
        <w:ind w:firstLine="709"/>
        <w:jc w:val="both"/>
        <w:rPr>
          <w:sz w:val="28"/>
          <w:szCs w:val="28"/>
        </w:rPr>
      </w:pPr>
      <w:r w:rsidRPr="003944FE">
        <w:rPr>
          <w:sz w:val="28"/>
          <w:szCs w:val="28"/>
        </w:rPr>
        <w:t>Для достижения цели и задач муниципальной программы в 2018 году б</w:t>
      </w:r>
      <w:r w:rsidRPr="003944FE">
        <w:rPr>
          <w:sz w:val="28"/>
          <w:szCs w:val="28"/>
        </w:rPr>
        <w:t>ы</w:t>
      </w:r>
      <w:r w:rsidRPr="003944FE">
        <w:rPr>
          <w:sz w:val="28"/>
          <w:szCs w:val="28"/>
        </w:rPr>
        <w:t xml:space="preserve">ли выполнены следующие мероприятия: </w:t>
      </w:r>
    </w:p>
    <w:p w:rsidR="007D4E5C" w:rsidRPr="003944FE" w:rsidRDefault="007D4E5C" w:rsidP="00141FBA">
      <w:pPr>
        <w:pStyle w:val="a5"/>
        <w:keepNext/>
        <w:widowControl w:val="0"/>
        <w:numPr>
          <w:ilvl w:val="0"/>
          <w:numId w:val="32"/>
        </w:numPr>
        <w:tabs>
          <w:tab w:val="left" w:pos="1276"/>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ремонт асфальтобетонного покрытия 35-ти участков дорог общей протяженностью 56,4 км (площадью 933,62 тыс. кв.м);</w:t>
      </w:r>
    </w:p>
    <w:p w:rsidR="0032129B" w:rsidRDefault="007D4E5C" w:rsidP="0032129B">
      <w:pPr>
        <w:pStyle w:val="a5"/>
        <w:keepNext/>
        <w:widowControl w:val="0"/>
        <w:numPr>
          <w:ilvl w:val="0"/>
          <w:numId w:val="32"/>
        </w:numPr>
        <w:tabs>
          <w:tab w:val="left" w:pos="1276"/>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ямочный ремонт дорог методами «Дюра-Петчер», классическим м</w:t>
      </w:r>
      <w:r w:rsidRPr="003944FE">
        <w:rPr>
          <w:rFonts w:ascii="Times New Roman" w:hAnsi="Times New Roman"/>
          <w:sz w:val="28"/>
          <w:szCs w:val="28"/>
        </w:rPr>
        <w:t>е</w:t>
      </w:r>
      <w:r w:rsidRPr="003944FE">
        <w:rPr>
          <w:rFonts w:ascii="Times New Roman" w:hAnsi="Times New Roman"/>
          <w:sz w:val="28"/>
          <w:szCs w:val="28"/>
        </w:rPr>
        <w:t xml:space="preserve">тодом и с применением литой асфальтобетонной смеси на площади 57,51 тыс. кв.м; </w:t>
      </w:r>
    </w:p>
    <w:p w:rsidR="0032129B" w:rsidRPr="003944FE" w:rsidRDefault="0032129B" w:rsidP="0032129B">
      <w:pPr>
        <w:pStyle w:val="a5"/>
        <w:keepNext/>
        <w:widowControl w:val="0"/>
        <w:numPr>
          <w:ilvl w:val="0"/>
          <w:numId w:val="32"/>
        </w:numPr>
        <w:tabs>
          <w:tab w:val="left" w:pos="1276"/>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ремонт трещин с применением битумной мастики общей протяже</w:t>
      </w:r>
      <w:r w:rsidRPr="003944FE">
        <w:rPr>
          <w:rFonts w:ascii="Times New Roman" w:hAnsi="Times New Roman"/>
          <w:sz w:val="28"/>
          <w:szCs w:val="28"/>
        </w:rPr>
        <w:t>н</w:t>
      </w:r>
      <w:r w:rsidRPr="003944FE">
        <w:rPr>
          <w:rFonts w:ascii="Times New Roman" w:hAnsi="Times New Roman"/>
          <w:sz w:val="28"/>
          <w:szCs w:val="28"/>
        </w:rPr>
        <w:t>ностью 92,15 тыс. п.м;</w:t>
      </w:r>
    </w:p>
    <w:p w:rsidR="0032129B" w:rsidRPr="003944FE" w:rsidRDefault="0032129B" w:rsidP="0032129B">
      <w:pPr>
        <w:pStyle w:val="a5"/>
        <w:keepNext/>
        <w:widowControl w:val="0"/>
        <w:numPr>
          <w:ilvl w:val="0"/>
          <w:numId w:val="32"/>
        </w:numPr>
        <w:tabs>
          <w:tab w:val="left" w:pos="1276"/>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ремонт пешеходных тротуаров на 21-ом объекте;</w:t>
      </w:r>
    </w:p>
    <w:p w:rsidR="0032129B" w:rsidRPr="003944FE" w:rsidRDefault="0032129B" w:rsidP="0032129B">
      <w:pPr>
        <w:pStyle w:val="a5"/>
        <w:keepNext/>
        <w:widowControl w:val="0"/>
        <w:numPr>
          <w:ilvl w:val="0"/>
          <w:numId w:val="32"/>
        </w:numPr>
        <w:tabs>
          <w:tab w:val="left" w:pos="1276"/>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 xml:space="preserve">ремонт бортового камня протяженностью 3 596 п. м; </w:t>
      </w:r>
    </w:p>
    <w:p w:rsidR="0032129B" w:rsidRPr="003944FE" w:rsidRDefault="0032129B" w:rsidP="0032129B">
      <w:pPr>
        <w:pStyle w:val="a5"/>
        <w:keepNext/>
        <w:widowControl w:val="0"/>
        <w:numPr>
          <w:ilvl w:val="0"/>
          <w:numId w:val="32"/>
        </w:numPr>
        <w:tabs>
          <w:tab w:val="left" w:pos="1276"/>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ремонт (отсыпка щебнем, грейдирование) 186 объектов протяженн</w:t>
      </w:r>
      <w:r w:rsidRPr="003944FE">
        <w:rPr>
          <w:rFonts w:ascii="Times New Roman" w:hAnsi="Times New Roman"/>
          <w:sz w:val="28"/>
          <w:szCs w:val="28"/>
        </w:rPr>
        <w:t>о</w:t>
      </w:r>
      <w:r w:rsidRPr="003944FE">
        <w:rPr>
          <w:rFonts w:ascii="Times New Roman" w:hAnsi="Times New Roman"/>
          <w:sz w:val="28"/>
          <w:szCs w:val="28"/>
        </w:rPr>
        <w:t>стью 7,2 км;</w:t>
      </w:r>
    </w:p>
    <w:p w:rsidR="007D4E5C" w:rsidRPr="003944FE" w:rsidRDefault="007D4E5C" w:rsidP="0032129B">
      <w:pPr>
        <w:pStyle w:val="a5"/>
        <w:widowControl w:val="0"/>
        <w:tabs>
          <w:tab w:val="left" w:pos="1276"/>
        </w:tabs>
        <w:spacing w:after="0" w:line="360" w:lineRule="auto"/>
        <w:ind w:left="709"/>
        <w:jc w:val="both"/>
        <w:rPr>
          <w:rFonts w:ascii="Times New Roman" w:hAnsi="Times New Roman"/>
          <w:sz w:val="28"/>
          <w:szCs w:val="28"/>
        </w:rPr>
      </w:pPr>
    </w:p>
    <w:p w:rsidR="007D4E5C" w:rsidRPr="003944FE" w:rsidRDefault="007D4E5C" w:rsidP="00141FBA">
      <w:pPr>
        <w:pStyle w:val="a5"/>
        <w:keepNext/>
        <w:widowControl w:val="0"/>
        <w:numPr>
          <w:ilvl w:val="0"/>
          <w:numId w:val="32"/>
        </w:numPr>
        <w:tabs>
          <w:tab w:val="left" w:pos="1276"/>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ремонт обочин на 21-ти участке;</w:t>
      </w:r>
    </w:p>
    <w:p w:rsidR="007D4E5C" w:rsidRPr="003944FE" w:rsidRDefault="007D4E5C" w:rsidP="00141FBA">
      <w:pPr>
        <w:pStyle w:val="a5"/>
        <w:keepNext/>
        <w:widowControl w:val="0"/>
        <w:numPr>
          <w:ilvl w:val="0"/>
          <w:numId w:val="32"/>
        </w:numPr>
        <w:tabs>
          <w:tab w:val="left" w:pos="1276"/>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устранение повреждений деформационных швов на путепроводе по                    ул. 40 лет Октября;</w:t>
      </w:r>
    </w:p>
    <w:p w:rsidR="007D4E5C" w:rsidRPr="003944FE" w:rsidRDefault="007D4E5C" w:rsidP="00141FBA">
      <w:pPr>
        <w:pStyle w:val="a5"/>
        <w:keepNext/>
        <w:widowControl w:val="0"/>
        <w:numPr>
          <w:ilvl w:val="0"/>
          <w:numId w:val="32"/>
        </w:numPr>
        <w:tabs>
          <w:tab w:val="left" w:pos="1276"/>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ремонт деформационных швов открытого типа на мосту «Кузба</w:t>
      </w:r>
      <w:r w:rsidRPr="003944FE">
        <w:rPr>
          <w:rFonts w:ascii="Times New Roman" w:hAnsi="Times New Roman"/>
          <w:sz w:val="28"/>
          <w:szCs w:val="28"/>
        </w:rPr>
        <w:t>с</w:t>
      </w:r>
      <w:r w:rsidRPr="003944FE">
        <w:rPr>
          <w:rFonts w:ascii="Times New Roman" w:hAnsi="Times New Roman"/>
          <w:sz w:val="28"/>
          <w:szCs w:val="28"/>
        </w:rPr>
        <w:t xml:space="preserve">ский» по ул. Терешковой; </w:t>
      </w:r>
    </w:p>
    <w:p w:rsidR="007D4E5C" w:rsidRPr="003944FE" w:rsidRDefault="007D4E5C" w:rsidP="00141FBA">
      <w:pPr>
        <w:pStyle w:val="a5"/>
        <w:keepNext/>
        <w:widowControl w:val="0"/>
        <w:numPr>
          <w:ilvl w:val="0"/>
          <w:numId w:val="32"/>
        </w:numPr>
        <w:tabs>
          <w:tab w:val="left" w:pos="1276"/>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замена поликарбоната эстакаде моста «Кузнецкий»;</w:t>
      </w:r>
    </w:p>
    <w:p w:rsidR="007D4E5C" w:rsidRPr="003944FE" w:rsidRDefault="007D4E5C" w:rsidP="00141FBA">
      <w:pPr>
        <w:pStyle w:val="a5"/>
        <w:keepNext/>
        <w:widowControl w:val="0"/>
        <w:numPr>
          <w:ilvl w:val="0"/>
          <w:numId w:val="32"/>
        </w:numPr>
        <w:tabs>
          <w:tab w:val="left" w:pos="1276"/>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ремонт гидроизоляции на проезжей части моста по просп. Ленина;</w:t>
      </w:r>
    </w:p>
    <w:p w:rsidR="00331338" w:rsidRDefault="007D4E5C" w:rsidP="00331338">
      <w:pPr>
        <w:pStyle w:val="a5"/>
        <w:keepNext/>
        <w:widowControl w:val="0"/>
        <w:numPr>
          <w:ilvl w:val="0"/>
          <w:numId w:val="32"/>
        </w:numPr>
        <w:tabs>
          <w:tab w:val="left" w:pos="1276"/>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восстановлено 788 п.м. удерживающих ограждений, нарушенных в результате дорожно-транспортных происшествий;</w:t>
      </w:r>
      <w:r w:rsidR="00331338" w:rsidRPr="00331338">
        <w:rPr>
          <w:rFonts w:ascii="Times New Roman" w:hAnsi="Times New Roman"/>
          <w:sz w:val="28"/>
          <w:szCs w:val="28"/>
        </w:rPr>
        <w:t xml:space="preserve"> </w:t>
      </w:r>
    </w:p>
    <w:p w:rsidR="00331338" w:rsidRPr="003944FE" w:rsidRDefault="00331338" w:rsidP="00331338">
      <w:pPr>
        <w:pStyle w:val="a5"/>
        <w:keepNext/>
        <w:widowControl w:val="0"/>
        <w:numPr>
          <w:ilvl w:val="0"/>
          <w:numId w:val="32"/>
        </w:numPr>
        <w:tabs>
          <w:tab w:val="left" w:pos="1276"/>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ремонт 748 п.м. пешеходного металлического ограждения;</w:t>
      </w:r>
    </w:p>
    <w:p w:rsidR="00331338" w:rsidRPr="003944FE" w:rsidRDefault="00331338" w:rsidP="00331338">
      <w:pPr>
        <w:pStyle w:val="a5"/>
        <w:keepNext/>
        <w:widowControl w:val="0"/>
        <w:numPr>
          <w:ilvl w:val="0"/>
          <w:numId w:val="32"/>
        </w:numPr>
        <w:tabs>
          <w:tab w:val="left" w:pos="1276"/>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промывка сети ливневой канализации протяженностью 3,3 п.м;</w:t>
      </w:r>
    </w:p>
    <w:p w:rsidR="00331338" w:rsidRPr="003944FE" w:rsidRDefault="00331338" w:rsidP="00331338">
      <w:pPr>
        <w:pStyle w:val="a5"/>
        <w:keepNext/>
        <w:widowControl w:val="0"/>
        <w:numPr>
          <w:ilvl w:val="0"/>
          <w:numId w:val="32"/>
        </w:numPr>
        <w:tabs>
          <w:tab w:val="left" w:pos="1276"/>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ремонт 132 колодцев и 27 п.м. щелевых дождеприемников;</w:t>
      </w:r>
    </w:p>
    <w:p w:rsidR="00331338" w:rsidRPr="003944FE" w:rsidRDefault="00331338" w:rsidP="00331338">
      <w:pPr>
        <w:pStyle w:val="a5"/>
        <w:keepNext/>
        <w:widowControl w:val="0"/>
        <w:numPr>
          <w:ilvl w:val="0"/>
          <w:numId w:val="32"/>
        </w:numPr>
        <w:tabs>
          <w:tab w:val="left" w:pos="1276"/>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восстановление объектов освещения после ДТП -  70 штук;</w:t>
      </w:r>
    </w:p>
    <w:p w:rsidR="00331338" w:rsidRPr="003944FE" w:rsidRDefault="00331338" w:rsidP="00331338">
      <w:pPr>
        <w:pStyle w:val="a5"/>
        <w:keepNext/>
        <w:widowControl w:val="0"/>
        <w:numPr>
          <w:ilvl w:val="0"/>
          <w:numId w:val="32"/>
        </w:numPr>
        <w:tabs>
          <w:tab w:val="left" w:pos="1276"/>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восстановление и замена клемных ящиков в количестве 41 штук;</w:t>
      </w:r>
    </w:p>
    <w:p w:rsidR="007D4E5C" w:rsidRPr="00331338" w:rsidRDefault="00331338" w:rsidP="006E1EC6">
      <w:pPr>
        <w:pStyle w:val="a5"/>
        <w:widowControl w:val="0"/>
        <w:numPr>
          <w:ilvl w:val="0"/>
          <w:numId w:val="32"/>
        </w:numPr>
        <w:tabs>
          <w:tab w:val="left" w:pos="1276"/>
        </w:tabs>
        <w:spacing w:after="0" w:line="360" w:lineRule="auto"/>
        <w:ind w:left="0" w:firstLine="709"/>
        <w:jc w:val="both"/>
        <w:rPr>
          <w:rFonts w:ascii="Times New Roman" w:hAnsi="Times New Roman"/>
          <w:sz w:val="28"/>
          <w:szCs w:val="28"/>
        </w:rPr>
      </w:pPr>
      <w:r w:rsidRPr="00331338">
        <w:rPr>
          <w:rFonts w:ascii="Times New Roman" w:hAnsi="Times New Roman"/>
          <w:sz w:val="28"/>
          <w:szCs w:val="28"/>
        </w:rPr>
        <w:t xml:space="preserve">переустановка, восстановление и установка новых светильников в </w:t>
      </w:r>
      <w:r>
        <w:rPr>
          <w:rFonts w:ascii="Times New Roman" w:hAnsi="Times New Roman"/>
          <w:sz w:val="28"/>
          <w:szCs w:val="28"/>
        </w:rPr>
        <w:t xml:space="preserve">            </w:t>
      </w:r>
      <w:r w:rsidRPr="00331338">
        <w:rPr>
          <w:rFonts w:ascii="Times New Roman" w:hAnsi="Times New Roman"/>
          <w:sz w:val="28"/>
          <w:szCs w:val="28"/>
        </w:rPr>
        <w:t>количестве 518 штук;</w:t>
      </w:r>
    </w:p>
    <w:p w:rsidR="007D4E5C" w:rsidRPr="003944FE" w:rsidRDefault="007D4E5C" w:rsidP="00141FBA">
      <w:pPr>
        <w:pStyle w:val="a5"/>
        <w:keepNext/>
        <w:widowControl w:val="0"/>
        <w:numPr>
          <w:ilvl w:val="0"/>
          <w:numId w:val="32"/>
        </w:numPr>
        <w:tabs>
          <w:tab w:val="left" w:pos="1276"/>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lastRenderedPageBreak/>
        <w:t>Озеленение:</w:t>
      </w:r>
    </w:p>
    <w:p w:rsidR="007D4E5C" w:rsidRPr="003944FE" w:rsidRDefault="007D4E5C" w:rsidP="00141FBA">
      <w:pPr>
        <w:keepNext/>
        <w:widowControl w:val="0"/>
        <w:numPr>
          <w:ilvl w:val="0"/>
          <w:numId w:val="13"/>
        </w:numPr>
        <w:tabs>
          <w:tab w:val="left" w:pos="1134"/>
        </w:tabs>
        <w:spacing w:line="360" w:lineRule="auto"/>
        <w:ind w:left="0" w:firstLine="709"/>
        <w:jc w:val="both"/>
        <w:rPr>
          <w:sz w:val="28"/>
          <w:szCs w:val="28"/>
        </w:rPr>
      </w:pPr>
      <w:r w:rsidRPr="003944FE">
        <w:rPr>
          <w:sz w:val="28"/>
          <w:szCs w:val="28"/>
        </w:rPr>
        <w:t xml:space="preserve">посадка деревьев и кустарников </w:t>
      </w:r>
      <w:r w:rsidR="00C07E63" w:rsidRPr="003944FE">
        <w:rPr>
          <w:sz w:val="28"/>
          <w:szCs w:val="28"/>
        </w:rPr>
        <w:t xml:space="preserve">– </w:t>
      </w:r>
      <w:r w:rsidRPr="003944FE">
        <w:rPr>
          <w:sz w:val="28"/>
          <w:szCs w:val="28"/>
        </w:rPr>
        <w:t>71,78 тыс. шт.;</w:t>
      </w:r>
    </w:p>
    <w:p w:rsidR="007D4E5C" w:rsidRPr="003944FE" w:rsidRDefault="007D4E5C" w:rsidP="00141FBA">
      <w:pPr>
        <w:keepNext/>
        <w:widowControl w:val="0"/>
        <w:numPr>
          <w:ilvl w:val="0"/>
          <w:numId w:val="13"/>
        </w:numPr>
        <w:tabs>
          <w:tab w:val="left" w:pos="1134"/>
        </w:tabs>
        <w:spacing w:line="360" w:lineRule="auto"/>
        <w:ind w:left="0" w:firstLine="709"/>
        <w:jc w:val="both"/>
        <w:rPr>
          <w:sz w:val="28"/>
          <w:szCs w:val="28"/>
        </w:rPr>
      </w:pPr>
      <w:r w:rsidRPr="003944FE">
        <w:rPr>
          <w:sz w:val="28"/>
          <w:szCs w:val="28"/>
        </w:rPr>
        <w:t xml:space="preserve">снос (валка) зеленых насаждений </w:t>
      </w:r>
      <w:r w:rsidR="00C07E63" w:rsidRPr="003944FE">
        <w:rPr>
          <w:sz w:val="28"/>
          <w:szCs w:val="28"/>
        </w:rPr>
        <w:t xml:space="preserve">– </w:t>
      </w:r>
      <w:r w:rsidRPr="003944FE">
        <w:rPr>
          <w:sz w:val="28"/>
          <w:szCs w:val="28"/>
        </w:rPr>
        <w:t>4 031 шт.;</w:t>
      </w:r>
    </w:p>
    <w:p w:rsidR="007D4E5C" w:rsidRPr="003944FE" w:rsidRDefault="007D4E5C" w:rsidP="00141FBA">
      <w:pPr>
        <w:keepNext/>
        <w:widowControl w:val="0"/>
        <w:numPr>
          <w:ilvl w:val="0"/>
          <w:numId w:val="13"/>
        </w:numPr>
        <w:tabs>
          <w:tab w:val="left" w:pos="1134"/>
        </w:tabs>
        <w:spacing w:line="360" w:lineRule="auto"/>
        <w:ind w:left="0" w:firstLine="709"/>
        <w:jc w:val="both"/>
        <w:rPr>
          <w:sz w:val="28"/>
          <w:szCs w:val="28"/>
        </w:rPr>
      </w:pPr>
      <w:r w:rsidRPr="003944FE">
        <w:rPr>
          <w:sz w:val="28"/>
          <w:szCs w:val="28"/>
        </w:rPr>
        <w:t xml:space="preserve">опиловка зеленых насаждений </w:t>
      </w:r>
      <w:r w:rsidR="00C07E63" w:rsidRPr="003944FE">
        <w:rPr>
          <w:sz w:val="28"/>
          <w:szCs w:val="28"/>
        </w:rPr>
        <w:t xml:space="preserve">– </w:t>
      </w:r>
      <w:r w:rsidRPr="003944FE">
        <w:rPr>
          <w:sz w:val="28"/>
          <w:szCs w:val="28"/>
        </w:rPr>
        <w:t>769 шт.;</w:t>
      </w:r>
    </w:p>
    <w:p w:rsidR="007D4E5C" w:rsidRPr="003944FE" w:rsidRDefault="007D4E5C" w:rsidP="00141FBA">
      <w:pPr>
        <w:keepNext/>
        <w:widowControl w:val="0"/>
        <w:numPr>
          <w:ilvl w:val="0"/>
          <w:numId w:val="13"/>
        </w:numPr>
        <w:tabs>
          <w:tab w:val="left" w:pos="1134"/>
        </w:tabs>
        <w:spacing w:line="360" w:lineRule="auto"/>
        <w:ind w:left="0" w:firstLine="709"/>
        <w:jc w:val="both"/>
        <w:rPr>
          <w:sz w:val="28"/>
          <w:szCs w:val="28"/>
        </w:rPr>
      </w:pPr>
      <w:r w:rsidRPr="003944FE">
        <w:rPr>
          <w:sz w:val="28"/>
          <w:szCs w:val="28"/>
        </w:rPr>
        <w:t xml:space="preserve">обрезка, прореживание деревьев </w:t>
      </w:r>
      <w:r w:rsidR="00C07E63" w:rsidRPr="003944FE">
        <w:rPr>
          <w:sz w:val="28"/>
          <w:szCs w:val="28"/>
        </w:rPr>
        <w:t xml:space="preserve">– </w:t>
      </w:r>
      <w:r w:rsidRPr="003944FE">
        <w:rPr>
          <w:sz w:val="28"/>
          <w:szCs w:val="28"/>
        </w:rPr>
        <w:t>3 427 шт.;</w:t>
      </w:r>
    </w:p>
    <w:p w:rsidR="007D4E5C" w:rsidRPr="003944FE" w:rsidRDefault="007D4E5C" w:rsidP="00141FBA">
      <w:pPr>
        <w:keepNext/>
        <w:widowControl w:val="0"/>
        <w:numPr>
          <w:ilvl w:val="0"/>
          <w:numId w:val="13"/>
        </w:numPr>
        <w:tabs>
          <w:tab w:val="left" w:pos="1134"/>
        </w:tabs>
        <w:spacing w:line="360" w:lineRule="auto"/>
        <w:ind w:left="0" w:firstLine="709"/>
        <w:jc w:val="both"/>
        <w:rPr>
          <w:sz w:val="28"/>
          <w:szCs w:val="28"/>
        </w:rPr>
      </w:pPr>
      <w:r w:rsidRPr="003944FE">
        <w:rPr>
          <w:sz w:val="28"/>
          <w:szCs w:val="28"/>
        </w:rPr>
        <w:t xml:space="preserve">уборка дикорастущей поросли </w:t>
      </w:r>
      <w:r w:rsidR="00C07E63" w:rsidRPr="003944FE">
        <w:rPr>
          <w:sz w:val="28"/>
          <w:szCs w:val="28"/>
        </w:rPr>
        <w:t>–</w:t>
      </w:r>
      <w:r w:rsidRPr="003944FE">
        <w:rPr>
          <w:sz w:val="28"/>
          <w:szCs w:val="28"/>
        </w:rPr>
        <w:t xml:space="preserve"> 20</w:t>
      </w:r>
      <w:r w:rsidR="00C07E63" w:rsidRPr="003944FE">
        <w:rPr>
          <w:sz w:val="28"/>
          <w:szCs w:val="28"/>
        </w:rPr>
        <w:t xml:space="preserve"> </w:t>
      </w:r>
      <w:r w:rsidRPr="003944FE">
        <w:rPr>
          <w:sz w:val="28"/>
          <w:szCs w:val="28"/>
        </w:rPr>
        <w:t>342 кв.м;</w:t>
      </w:r>
    </w:p>
    <w:p w:rsidR="007D4E5C" w:rsidRPr="003944FE" w:rsidRDefault="007D4E5C" w:rsidP="00141FBA">
      <w:pPr>
        <w:keepNext/>
        <w:widowControl w:val="0"/>
        <w:numPr>
          <w:ilvl w:val="0"/>
          <w:numId w:val="13"/>
        </w:numPr>
        <w:tabs>
          <w:tab w:val="left" w:pos="1134"/>
        </w:tabs>
        <w:spacing w:line="360" w:lineRule="auto"/>
        <w:ind w:left="0" w:firstLine="709"/>
        <w:jc w:val="both"/>
        <w:rPr>
          <w:sz w:val="28"/>
          <w:szCs w:val="28"/>
        </w:rPr>
      </w:pPr>
      <w:r w:rsidRPr="003944FE">
        <w:rPr>
          <w:sz w:val="28"/>
          <w:szCs w:val="28"/>
        </w:rPr>
        <w:t xml:space="preserve">установка малых архитектурных форм </w:t>
      </w:r>
      <w:r w:rsidR="00C07E63" w:rsidRPr="003944FE">
        <w:rPr>
          <w:sz w:val="28"/>
          <w:szCs w:val="28"/>
        </w:rPr>
        <w:t>–</w:t>
      </w:r>
      <w:r w:rsidRPr="003944FE">
        <w:rPr>
          <w:sz w:val="28"/>
          <w:szCs w:val="28"/>
        </w:rPr>
        <w:t xml:space="preserve"> 7</w:t>
      </w:r>
      <w:r w:rsidR="00C07E63" w:rsidRPr="003944FE">
        <w:rPr>
          <w:sz w:val="28"/>
          <w:szCs w:val="28"/>
        </w:rPr>
        <w:t xml:space="preserve"> </w:t>
      </w:r>
      <w:r w:rsidRPr="003944FE">
        <w:rPr>
          <w:sz w:val="28"/>
          <w:szCs w:val="28"/>
        </w:rPr>
        <w:t xml:space="preserve"> шт.;</w:t>
      </w:r>
    </w:p>
    <w:p w:rsidR="007D4E5C" w:rsidRPr="003944FE" w:rsidRDefault="007D4E5C" w:rsidP="00141FBA">
      <w:pPr>
        <w:keepNext/>
        <w:widowControl w:val="0"/>
        <w:numPr>
          <w:ilvl w:val="0"/>
          <w:numId w:val="13"/>
        </w:numPr>
        <w:tabs>
          <w:tab w:val="left" w:pos="1134"/>
        </w:tabs>
        <w:spacing w:line="360" w:lineRule="auto"/>
        <w:ind w:left="0" w:firstLine="709"/>
        <w:jc w:val="both"/>
        <w:rPr>
          <w:sz w:val="28"/>
          <w:szCs w:val="28"/>
        </w:rPr>
      </w:pPr>
      <w:r w:rsidRPr="003944FE">
        <w:rPr>
          <w:sz w:val="28"/>
          <w:szCs w:val="28"/>
        </w:rPr>
        <w:t xml:space="preserve">ремонт и строительство скверов </w:t>
      </w:r>
      <w:r w:rsidR="00C07E63" w:rsidRPr="003944FE">
        <w:rPr>
          <w:sz w:val="28"/>
          <w:szCs w:val="28"/>
        </w:rPr>
        <w:t>–</w:t>
      </w:r>
      <w:r w:rsidRPr="003944FE">
        <w:rPr>
          <w:sz w:val="28"/>
          <w:szCs w:val="28"/>
        </w:rPr>
        <w:t xml:space="preserve"> 2</w:t>
      </w:r>
      <w:r w:rsidR="00C07E63" w:rsidRPr="003944FE">
        <w:rPr>
          <w:sz w:val="28"/>
          <w:szCs w:val="28"/>
        </w:rPr>
        <w:t xml:space="preserve"> </w:t>
      </w:r>
      <w:r w:rsidRPr="003944FE">
        <w:rPr>
          <w:sz w:val="28"/>
          <w:szCs w:val="28"/>
        </w:rPr>
        <w:t>шт.</w:t>
      </w:r>
    </w:p>
    <w:p w:rsidR="0032129B" w:rsidRDefault="007D4E5C" w:rsidP="0032129B">
      <w:pPr>
        <w:pStyle w:val="a5"/>
        <w:keepNext/>
        <w:widowControl w:val="0"/>
        <w:numPr>
          <w:ilvl w:val="0"/>
          <w:numId w:val="32"/>
        </w:numPr>
        <w:tabs>
          <w:tab w:val="left" w:pos="1276"/>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обработка от клещей 196,4 га парковых зон, территорий кладбищ и зон отдыха;</w:t>
      </w:r>
      <w:r w:rsidR="0032129B" w:rsidRPr="0032129B">
        <w:rPr>
          <w:rFonts w:ascii="Times New Roman" w:hAnsi="Times New Roman"/>
          <w:sz w:val="28"/>
          <w:szCs w:val="28"/>
        </w:rPr>
        <w:t xml:space="preserve"> </w:t>
      </w:r>
    </w:p>
    <w:p w:rsidR="0032129B" w:rsidRPr="003944FE" w:rsidRDefault="0032129B" w:rsidP="0032129B">
      <w:pPr>
        <w:pStyle w:val="a5"/>
        <w:keepNext/>
        <w:widowControl w:val="0"/>
        <w:numPr>
          <w:ilvl w:val="0"/>
          <w:numId w:val="32"/>
        </w:numPr>
        <w:tabs>
          <w:tab w:val="left" w:pos="1276"/>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строительство и реконструкция 8-ми светофорных объектов;</w:t>
      </w:r>
    </w:p>
    <w:p w:rsidR="0032129B" w:rsidRPr="003944FE" w:rsidRDefault="0032129B" w:rsidP="0032129B">
      <w:pPr>
        <w:pStyle w:val="a5"/>
        <w:keepNext/>
        <w:widowControl w:val="0"/>
        <w:numPr>
          <w:ilvl w:val="0"/>
          <w:numId w:val="32"/>
        </w:numPr>
        <w:tabs>
          <w:tab w:val="left" w:pos="1276"/>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установка 1 600 п.м. пешеходных ограждений;</w:t>
      </w:r>
    </w:p>
    <w:p w:rsidR="0032129B" w:rsidRPr="003944FE" w:rsidRDefault="0032129B" w:rsidP="0032129B">
      <w:pPr>
        <w:pStyle w:val="a5"/>
        <w:keepNext/>
        <w:widowControl w:val="0"/>
        <w:numPr>
          <w:ilvl w:val="0"/>
          <w:numId w:val="32"/>
        </w:numPr>
        <w:tabs>
          <w:tab w:val="left" w:pos="1276"/>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установка 400 новых дорожных знаков;</w:t>
      </w:r>
    </w:p>
    <w:p w:rsidR="0032129B" w:rsidRPr="003944FE" w:rsidRDefault="0032129B" w:rsidP="0032129B">
      <w:pPr>
        <w:pStyle w:val="a5"/>
        <w:keepNext/>
        <w:widowControl w:val="0"/>
        <w:numPr>
          <w:ilvl w:val="0"/>
          <w:numId w:val="32"/>
        </w:numPr>
        <w:tabs>
          <w:tab w:val="left" w:pos="1276"/>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установка 5-ти остановочных павильонов;</w:t>
      </w:r>
    </w:p>
    <w:p w:rsidR="007D4E5C" w:rsidRPr="003944FE" w:rsidRDefault="007D4E5C" w:rsidP="0032129B">
      <w:pPr>
        <w:pStyle w:val="a5"/>
        <w:widowControl w:val="0"/>
        <w:tabs>
          <w:tab w:val="left" w:pos="1276"/>
        </w:tabs>
        <w:spacing w:after="0" w:line="360" w:lineRule="auto"/>
        <w:ind w:left="709"/>
        <w:jc w:val="both"/>
        <w:rPr>
          <w:rFonts w:ascii="Times New Roman" w:hAnsi="Times New Roman"/>
          <w:sz w:val="28"/>
          <w:szCs w:val="28"/>
        </w:rPr>
      </w:pPr>
    </w:p>
    <w:p w:rsidR="007D4E5C" w:rsidRPr="003944FE" w:rsidRDefault="007D4E5C" w:rsidP="00141FBA">
      <w:pPr>
        <w:pStyle w:val="a5"/>
        <w:keepNext/>
        <w:widowControl w:val="0"/>
        <w:numPr>
          <w:ilvl w:val="0"/>
          <w:numId w:val="32"/>
        </w:numPr>
        <w:tabs>
          <w:tab w:val="left" w:pos="1276"/>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нанесение дорожной разметки:</w:t>
      </w:r>
    </w:p>
    <w:p w:rsidR="007D4E5C" w:rsidRPr="003944FE" w:rsidRDefault="007D4E5C" w:rsidP="00141FBA">
      <w:pPr>
        <w:keepNext/>
        <w:widowControl w:val="0"/>
        <w:numPr>
          <w:ilvl w:val="0"/>
          <w:numId w:val="13"/>
        </w:numPr>
        <w:tabs>
          <w:tab w:val="left" w:pos="1134"/>
        </w:tabs>
        <w:spacing w:line="360" w:lineRule="auto"/>
        <w:ind w:left="0" w:firstLine="709"/>
        <w:jc w:val="both"/>
        <w:rPr>
          <w:sz w:val="28"/>
          <w:szCs w:val="28"/>
        </w:rPr>
      </w:pPr>
      <w:r w:rsidRPr="003944FE">
        <w:rPr>
          <w:sz w:val="28"/>
          <w:szCs w:val="28"/>
        </w:rPr>
        <w:t xml:space="preserve">нанесение линий </w:t>
      </w:r>
      <w:r w:rsidR="000719C4" w:rsidRPr="003944FE">
        <w:rPr>
          <w:sz w:val="28"/>
          <w:szCs w:val="28"/>
        </w:rPr>
        <w:t>–</w:t>
      </w:r>
      <w:r w:rsidRPr="003944FE">
        <w:rPr>
          <w:sz w:val="28"/>
          <w:szCs w:val="28"/>
        </w:rPr>
        <w:t xml:space="preserve"> 1</w:t>
      </w:r>
      <w:r w:rsidR="000719C4" w:rsidRPr="003944FE">
        <w:rPr>
          <w:sz w:val="28"/>
          <w:szCs w:val="28"/>
        </w:rPr>
        <w:t xml:space="preserve"> </w:t>
      </w:r>
      <w:r w:rsidRPr="003944FE">
        <w:rPr>
          <w:sz w:val="28"/>
          <w:szCs w:val="28"/>
        </w:rPr>
        <w:t>989,4 км;</w:t>
      </w:r>
    </w:p>
    <w:p w:rsidR="007D4E5C" w:rsidRPr="003944FE" w:rsidRDefault="007D4E5C" w:rsidP="00141FBA">
      <w:pPr>
        <w:keepNext/>
        <w:widowControl w:val="0"/>
        <w:numPr>
          <w:ilvl w:val="0"/>
          <w:numId w:val="13"/>
        </w:numPr>
        <w:tabs>
          <w:tab w:val="left" w:pos="1134"/>
        </w:tabs>
        <w:spacing w:line="360" w:lineRule="auto"/>
        <w:ind w:left="0" w:firstLine="709"/>
        <w:jc w:val="both"/>
        <w:rPr>
          <w:sz w:val="28"/>
          <w:szCs w:val="28"/>
        </w:rPr>
      </w:pPr>
      <w:r w:rsidRPr="003944FE">
        <w:rPr>
          <w:sz w:val="28"/>
          <w:szCs w:val="28"/>
        </w:rPr>
        <w:t xml:space="preserve">нанесение знаков </w:t>
      </w:r>
      <w:r w:rsidR="000719C4" w:rsidRPr="003944FE">
        <w:rPr>
          <w:sz w:val="28"/>
          <w:szCs w:val="28"/>
        </w:rPr>
        <w:t>–</w:t>
      </w:r>
      <w:r w:rsidRPr="003944FE">
        <w:rPr>
          <w:sz w:val="28"/>
          <w:szCs w:val="28"/>
        </w:rPr>
        <w:t xml:space="preserve"> 5</w:t>
      </w:r>
      <w:r w:rsidR="000719C4" w:rsidRPr="003944FE">
        <w:rPr>
          <w:sz w:val="28"/>
          <w:szCs w:val="28"/>
        </w:rPr>
        <w:t xml:space="preserve"> </w:t>
      </w:r>
      <w:r w:rsidRPr="003944FE">
        <w:rPr>
          <w:sz w:val="28"/>
          <w:szCs w:val="28"/>
        </w:rPr>
        <w:t>481 шт.;</w:t>
      </w:r>
    </w:p>
    <w:p w:rsidR="007D4E5C" w:rsidRPr="003944FE" w:rsidRDefault="007D4E5C" w:rsidP="00141FBA">
      <w:pPr>
        <w:keepNext/>
        <w:widowControl w:val="0"/>
        <w:numPr>
          <w:ilvl w:val="0"/>
          <w:numId w:val="13"/>
        </w:numPr>
        <w:tabs>
          <w:tab w:val="left" w:pos="1134"/>
        </w:tabs>
        <w:spacing w:line="360" w:lineRule="auto"/>
        <w:ind w:left="0" w:firstLine="709"/>
        <w:jc w:val="both"/>
        <w:rPr>
          <w:sz w:val="28"/>
          <w:szCs w:val="28"/>
        </w:rPr>
      </w:pPr>
      <w:r w:rsidRPr="003944FE">
        <w:rPr>
          <w:sz w:val="28"/>
          <w:szCs w:val="28"/>
        </w:rPr>
        <w:t>нанесение пешеходных переходов - 42 369 шт.</w:t>
      </w:r>
    </w:p>
    <w:p w:rsidR="007D4E5C" w:rsidRPr="003944FE" w:rsidRDefault="007D4E5C" w:rsidP="00331338">
      <w:pPr>
        <w:pStyle w:val="a5"/>
        <w:widowControl w:val="0"/>
        <w:numPr>
          <w:ilvl w:val="0"/>
          <w:numId w:val="32"/>
        </w:numPr>
        <w:tabs>
          <w:tab w:val="left" w:pos="1276"/>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установка специальных средств, имеющих функции фото- и кин</w:t>
      </w:r>
      <w:r w:rsidRPr="003944FE">
        <w:rPr>
          <w:rFonts w:ascii="Times New Roman" w:hAnsi="Times New Roman"/>
          <w:sz w:val="28"/>
          <w:szCs w:val="28"/>
        </w:rPr>
        <w:t>о</w:t>
      </w:r>
      <w:r w:rsidRPr="003944FE">
        <w:rPr>
          <w:rFonts w:ascii="Times New Roman" w:hAnsi="Times New Roman"/>
          <w:sz w:val="28"/>
          <w:szCs w:val="28"/>
        </w:rPr>
        <w:t>съемки, видеозаписи, работающих в автоматическом режиме, в количестве 10 штук;</w:t>
      </w:r>
    </w:p>
    <w:p w:rsidR="007D4E5C" w:rsidRPr="003944FE" w:rsidRDefault="007D4E5C" w:rsidP="00141FBA">
      <w:pPr>
        <w:pStyle w:val="a5"/>
        <w:keepNext/>
        <w:widowControl w:val="0"/>
        <w:numPr>
          <w:ilvl w:val="0"/>
          <w:numId w:val="32"/>
        </w:numPr>
        <w:tabs>
          <w:tab w:val="left" w:pos="1276"/>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строительство подходов к местам захоронений на территории кла</w:t>
      </w:r>
      <w:r w:rsidRPr="003944FE">
        <w:rPr>
          <w:rFonts w:ascii="Times New Roman" w:hAnsi="Times New Roman"/>
          <w:sz w:val="28"/>
          <w:szCs w:val="28"/>
        </w:rPr>
        <w:t>д</w:t>
      </w:r>
      <w:r w:rsidRPr="003944FE">
        <w:rPr>
          <w:rFonts w:ascii="Times New Roman" w:hAnsi="Times New Roman"/>
          <w:sz w:val="28"/>
          <w:szCs w:val="28"/>
        </w:rPr>
        <w:t>бища «Кировское-3».</w:t>
      </w:r>
    </w:p>
    <w:p w:rsidR="007D4E5C" w:rsidRDefault="007D4E5C" w:rsidP="00331338">
      <w:pPr>
        <w:widowControl w:val="0"/>
        <w:tabs>
          <w:tab w:val="left" w:pos="1560"/>
        </w:tabs>
        <w:spacing w:line="360" w:lineRule="auto"/>
        <w:ind w:firstLine="709"/>
        <w:jc w:val="both"/>
        <w:rPr>
          <w:sz w:val="28"/>
          <w:szCs w:val="28"/>
        </w:rPr>
      </w:pPr>
      <w:r w:rsidRPr="003944FE">
        <w:rPr>
          <w:sz w:val="28"/>
          <w:szCs w:val="28"/>
        </w:rPr>
        <w:t>Ежегодный анализ эффективности реализации программы показывает, что цель реализации программы выполняется, решение задач в полной мере способствуют достижению целей программы.</w:t>
      </w:r>
      <w:r w:rsidR="00331338">
        <w:rPr>
          <w:sz w:val="28"/>
          <w:szCs w:val="28"/>
        </w:rPr>
        <w:t xml:space="preserve"> </w:t>
      </w:r>
      <w:r w:rsidRPr="003944FE">
        <w:rPr>
          <w:sz w:val="28"/>
          <w:szCs w:val="28"/>
        </w:rPr>
        <w:t>Реализуемая программа эффе</w:t>
      </w:r>
      <w:r w:rsidRPr="003944FE">
        <w:rPr>
          <w:sz w:val="28"/>
          <w:szCs w:val="28"/>
        </w:rPr>
        <w:t>к</w:t>
      </w:r>
      <w:r w:rsidRPr="003944FE">
        <w:rPr>
          <w:sz w:val="28"/>
          <w:szCs w:val="28"/>
        </w:rPr>
        <w:t>тивна и ее дальнейшее реализация целесообразна.</w:t>
      </w:r>
    </w:p>
    <w:p w:rsidR="00331338" w:rsidRPr="003944FE" w:rsidRDefault="00545CD8" w:rsidP="00331338">
      <w:pPr>
        <w:widowControl w:val="0"/>
        <w:tabs>
          <w:tab w:val="left" w:pos="1560"/>
        </w:tabs>
        <w:spacing w:line="360" w:lineRule="auto"/>
        <w:ind w:firstLine="709"/>
        <w:jc w:val="both"/>
        <w:rPr>
          <w:sz w:val="28"/>
          <w:szCs w:val="28"/>
        </w:rPr>
      </w:pPr>
      <w:r>
        <w:rPr>
          <w:sz w:val="28"/>
          <w:szCs w:val="28"/>
        </w:rPr>
        <w:t>В процессе реализации национального проекта «Безопасные и качестве</w:t>
      </w:r>
      <w:r>
        <w:rPr>
          <w:sz w:val="28"/>
          <w:szCs w:val="28"/>
        </w:rPr>
        <w:t>н</w:t>
      </w:r>
      <w:r>
        <w:rPr>
          <w:sz w:val="28"/>
          <w:szCs w:val="28"/>
        </w:rPr>
        <w:t>ные автомобильные дороги» в городе Кемерово в 2019 году завершились раб</w:t>
      </w:r>
      <w:r>
        <w:rPr>
          <w:sz w:val="28"/>
          <w:szCs w:val="28"/>
        </w:rPr>
        <w:t>о</w:t>
      </w:r>
      <w:r>
        <w:rPr>
          <w:sz w:val="28"/>
          <w:szCs w:val="28"/>
        </w:rPr>
        <w:lastRenderedPageBreak/>
        <w:t>ты по строительству кольцевой развязки на пересечении просп. Московского – бульв. Строителей и просп. Притомского, участка дороги от бульв. Строителей до просп. Ленинградский, запланировано строительство Восточного обхода Рудничного района г. Кемерово (просп. Найдова).</w:t>
      </w:r>
    </w:p>
    <w:p w:rsidR="007D4E5C" w:rsidRPr="003944FE" w:rsidRDefault="007D4E5C" w:rsidP="00141FBA">
      <w:pPr>
        <w:keepNext/>
        <w:widowControl w:val="0"/>
        <w:numPr>
          <w:ilvl w:val="1"/>
          <w:numId w:val="2"/>
        </w:numPr>
        <w:spacing w:before="240" w:after="240" w:line="360" w:lineRule="auto"/>
        <w:jc w:val="both"/>
        <w:outlineLvl w:val="1"/>
        <w:rPr>
          <w:b/>
          <w:sz w:val="32"/>
          <w:szCs w:val="32"/>
        </w:rPr>
      </w:pPr>
      <w:bookmarkStart w:id="53" w:name="_Toc25150304"/>
      <w:r w:rsidRPr="003944FE">
        <w:rPr>
          <w:b/>
          <w:sz w:val="32"/>
          <w:szCs w:val="32"/>
        </w:rPr>
        <w:t>Транспорт и связь</w:t>
      </w:r>
      <w:bookmarkEnd w:id="53"/>
    </w:p>
    <w:p w:rsidR="0032129B" w:rsidRDefault="007D4E5C" w:rsidP="0032129B">
      <w:pPr>
        <w:keepNext/>
        <w:widowControl w:val="0"/>
        <w:numPr>
          <w:ilvl w:val="0"/>
          <w:numId w:val="13"/>
        </w:numPr>
        <w:tabs>
          <w:tab w:val="left" w:pos="993"/>
        </w:tabs>
        <w:spacing w:line="360" w:lineRule="auto"/>
        <w:ind w:left="0" w:firstLine="709"/>
        <w:jc w:val="both"/>
        <w:rPr>
          <w:sz w:val="28"/>
          <w:szCs w:val="28"/>
        </w:rPr>
      </w:pPr>
      <w:r w:rsidRPr="003944FE">
        <w:rPr>
          <w:b/>
          <w:sz w:val="28"/>
          <w:szCs w:val="28"/>
        </w:rPr>
        <w:t>Транспорт.</w:t>
      </w:r>
      <w:r w:rsidRPr="003944FE">
        <w:rPr>
          <w:sz w:val="28"/>
          <w:szCs w:val="28"/>
        </w:rPr>
        <w:t xml:space="preserve"> </w:t>
      </w:r>
      <w:r w:rsidR="00E34A7C" w:rsidRPr="003944FE">
        <w:rPr>
          <w:sz w:val="28"/>
          <w:szCs w:val="28"/>
        </w:rPr>
        <w:t>Протяж</w:t>
      </w:r>
      <w:r w:rsidR="006B7FA5">
        <w:rPr>
          <w:sz w:val="28"/>
          <w:szCs w:val="28"/>
        </w:rPr>
        <w:t>е</w:t>
      </w:r>
      <w:r w:rsidR="00E34A7C" w:rsidRPr="003944FE">
        <w:rPr>
          <w:sz w:val="28"/>
          <w:szCs w:val="28"/>
        </w:rPr>
        <w:t>нность маршрутной сети города Кемерово соста</w:t>
      </w:r>
      <w:r w:rsidR="00E34A7C" w:rsidRPr="003944FE">
        <w:rPr>
          <w:sz w:val="28"/>
          <w:szCs w:val="28"/>
        </w:rPr>
        <w:t>в</w:t>
      </w:r>
      <w:r w:rsidR="00E34A7C" w:rsidRPr="003944FE">
        <w:rPr>
          <w:sz w:val="28"/>
          <w:szCs w:val="28"/>
        </w:rPr>
        <w:t>ляет 4116,3 км. Перевозку пассажиров по 212 маршрутам осуществляют 13 п</w:t>
      </w:r>
      <w:r w:rsidR="00E34A7C" w:rsidRPr="003944FE">
        <w:rPr>
          <w:sz w:val="28"/>
          <w:szCs w:val="28"/>
        </w:rPr>
        <w:t>е</w:t>
      </w:r>
      <w:r w:rsidR="00E34A7C" w:rsidRPr="003944FE">
        <w:rPr>
          <w:sz w:val="28"/>
          <w:szCs w:val="28"/>
        </w:rPr>
        <w:t>ревозчиков (в т.ч. 2 муниципальных, 1 – государственное предприятие). Пасс</w:t>
      </w:r>
      <w:r w:rsidR="00E34A7C" w:rsidRPr="003944FE">
        <w:rPr>
          <w:sz w:val="28"/>
          <w:szCs w:val="28"/>
        </w:rPr>
        <w:t>а</w:t>
      </w:r>
      <w:r w:rsidR="00E34A7C" w:rsidRPr="003944FE">
        <w:rPr>
          <w:sz w:val="28"/>
          <w:szCs w:val="28"/>
        </w:rPr>
        <w:t>жирские перевозки в г. Кемерово выполняют:</w:t>
      </w:r>
      <w:r w:rsidR="0032129B" w:rsidRPr="0032129B">
        <w:rPr>
          <w:sz w:val="28"/>
          <w:szCs w:val="28"/>
        </w:rPr>
        <w:t xml:space="preserve"> </w:t>
      </w:r>
    </w:p>
    <w:p w:rsidR="0032129B" w:rsidRPr="003944FE" w:rsidRDefault="0032129B" w:rsidP="0032129B">
      <w:pPr>
        <w:keepNext/>
        <w:widowControl w:val="0"/>
        <w:numPr>
          <w:ilvl w:val="0"/>
          <w:numId w:val="13"/>
        </w:numPr>
        <w:tabs>
          <w:tab w:val="left" w:pos="993"/>
        </w:tabs>
        <w:spacing w:line="360" w:lineRule="auto"/>
        <w:ind w:left="0" w:firstLine="709"/>
        <w:jc w:val="both"/>
        <w:rPr>
          <w:sz w:val="28"/>
          <w:szCs w:val="28"/>
        </w:rPr>
      </w:pPr>
      <w:r w:rsidRPr="003944FE">
        <w:rPr>
          <w:sz w:val="28"/>
          <w:szCs w:val="28"/>
        </w:rPr>
        <w:t>АО «Кемеровская транспортная компания»;</w:t>
      </w:r>
    </w:p>
    <w:p w:rsidR="0032129B" w:rsidRPr="003944FE" w:rsidRDefault="0032129B" w:rsidP="0032129B">
      <w:pPr>
        <w:keepNext/>
        <w:widowControl w:val="0"/>
        <w:numPr>
          <w:ilvl w:val="0"/>
          <w:numId w:val="13"/>
        </w:numPr>
        <w:tabs>
          <w:tab w:val="left" w:pos="993"/>
        </w:tabs>
        <w:spacing w:line="360" w:lineRule="auto"/>
        <w:ind w:left="0" w:firstLine="709"/>
        <w:jc w:val="both"/>
        <w:rPr>
          <w:sz w:val="28"/>
          <w:szCs w:val="28"/>
        </w:rPr>
      </w:pPr>
      <w:r w:rsidRPr="003944FE">
        <w:rPr>
          <w:sz w:val="28"/>
          <w:szCs w:val="28"/>
        </w:rPr>
        <w:t>ГП КО «Кемеровская автоколонна № 1237»;</w:t>
      </w:r>
    </w:p>
    <w:p w:rsidR="0032129B" w:rsidRPr="003944FE" w:rsidRDefault="0032129B" w:rsidP="0032129B">
      <w:pPr>
        <w:keepNext/>
        <w:widowControl w:val="0"/>
        <w:numPr>
          <w:ilvl w:val="0"/>
          <w:numId w:val="13"/>
        </w:numPr>
        <w:tabs>
          <w:tab w:val="left" w:pos="993"/>
        </w:tabs>
        <w:spacing w:line="360" w:lineRule="auto"/>
        <w:ind w:left="0" w:firstLine="709"/>
        <w:jc w:val="both"/>
        <w:rPr>
          <w:sz w:val="28"/>
          <w:szCs w:val="28"/>
        </w:rPr>
      </w:pPr>
      <w:r w:rsidRPr="003944FE">
        <w:rPr>
          <w:sz w:val="28"/>
          <w:szCs w:val="28"/>
        </w:rPr>
        <w:t>АО «Кемеровская электротранспортная компания»;</w:t>
      </w:r>
    </w:p>
    <w:p w:rsidR="0032129B" w:rsidRPr="003944FE" w:rsidRDefault="0032129B" w:rsidP="0032129B">
      <w:pPr>
        <w:widowControl w:val="0"/>
        <w:numPr>
          <w:ilvl w:val="0"/>
          <w:numId w:val="13"/>
        </w:numPr>
        <w:tabs>
          <w:tab w:val="left" w:pos="993"/>
        </w:tabs>
        <w:spacing w:line="360" w:lineRule="auto"/>
        <w:ind w:left="0" w:firstLine="709"/>
        <w:jc w:val="both"/>
        <w:rPr>
          <w:sz w:val="28"/>
          <w:szCs w:val="28"/>
        </w:rPr>
      </w:pPr>
      <w:r w:rsidRPr="003944FE">
        <w:rPr>
          <w:sz w:val="28"/>
          <w:szCs w:val="28"/>
        </w:rPr>
        <w:t>ООО «АТП Сибтехсервис-1»;</w:t>
      </w:r>
    </w:p>
    <w:p w:rsidR="00E34A7C" w:rsidRPr="003944FE" w:rsidRDefault="00E34A7C" w:rsidP="0032129B">
      <w:pPr>
        <w:widowControl w:val="0"/>
        <w:shd w:val="clear" w:color="auto" w:fill="FFFFFF"/>
        <w:spacing w:line="360" w:lineRule="auto"/>
        <w:ind w:firstLine="709"/>
        <w:jc w:val="both"/>
        <w:rPr>
          <w:sz w:val="28"/>
          <w:szCs w:val="28"/>
        </w:rPr>
      </w:pPr>
    </w:p>
    <w:p w:rsidR="00E34A7C" w:rsidRPr="003944FE" w:rsidRDefault="00E34A7C" w:rsidP="00141FBA">
      <w:pPr>
        <w:keepNext/>
        <w:widowControl w:val="0"/>
        <w:numPr>
          <w:ilvl w:val="0"/>
          <w:numId w:val="13"/>
        </w:numPr>
        <w:tabs>
          <w:tab w:val="left" w:pos="993"/>
        </w:tabs>
        <w:spacing w:line="360" w:lineRule="auto"/>
        <w:ind w:left="0" w:firstLine="709"/>
        <w:jc w:val="both"/>
        <w:rPr>
          <w:sz w:val="28"/>
          <w:szCs w:val="28"/>
        </w:rPr>
      </w:pPr>
      <w:r w:rsidRPr="003944FE">
        <w:rPr>
          <w:sz w:val="28"/>
          <w:szCs w:val="28"/>
        </w:rPr>
        <w:lastRenderedPageBreak/>
        <w:t>ООО «Сибтехсервис-1»;</w:t>
      </w:r>
    </w:p>
    <w:p w:rsidR="00E34A7C" w:rsidRPr="003944FE" w:rsidRDefault="00E34A7C" w:rsidP="00141FBA">
      <w:pPr>
        <w:keepNext/>
        <w:widowControl w:val="0"/>
        <w:numPr>
          <w:ilvl w:val="0"/>
          <w:numId w:val="13"/>
        </w:numPr>
        <w:tabs>
          <w:tab w:val="left" w:pos="993"/>
        </w:tabs>
        <w:spacing w:line="360" w:lineRule="auto"/>
        <w:ind w:left="0" w:firstLine="709"/>
        <w:jc w:val="both"/>
        <w:rPr>
          <w:sz w:val="28"/>
          <w:szCs w:val="28"/>
        </w:rPr>
      </w:pPr>
      <w:r w:rsidRPr="003944FE">
        <w:rPr>
          <w:sz w:val="28"/>
          <w:szCs w:val="28"/>
        </w:rPr>
        <w:t>ООО «СибплодТранс»;</w:t>
      </w:r>
    </w:p>
    <w:p w:rsidR="00E34A7C" w:rsidRPr="003944FE" w:rsidRDefault="00E34A7C" w:rsidP="00141FBA">
      <w:pPr>
        <w:keepNext/>
        <w:widowControl w:val="0"/>
        <w:numPr>
          <w:ilvl w:val="0"/>
          <w:numId w:val="13"/>
        </w:numPr>
        <w:tabs>
          <w:tab w:val="left" w:pos="993"/>
        </w:tabs>
        <w:spacing w:line="360" w:lineRule="auto"/>
        <w:ind w:left="0" w:firstLine="709"/>
        <w:jc w:val="both"/>
        <w:rPr>
          <w:sz w:val="28"/>
          <w:szCs w:val="28"/>
        </w:rPr>
      </w:pPr>
      <w:r w:rsidRPr="003944FE">
        <w:rPr>
          <w:sz w:val="28"/>
          <w:szCs w:val="28"/>
        </w:rPr>
        <w:t>ООО «ТК «Автоколонна № 1962»;</w:t>
      </w:r>
    </w:p>
    <w:p w:rsidR="00E34A7C" w:rsidRPr="003944FE" w:rsidRDefault="00E34A7C" w:rsidP="00141FBA">
      <w:pPr>
        <w:keepNext/>
        <w:widowControl w:val="0"/>
        <w:numPr>
          <w:ilvl w:val="0"/>
          <w:numId w:val="13"/>
        </w:numPr>
        <w:tabs>
          <w:tab w:val="left" w:pos="993"/>
        </w:tabs>
        <w:spacing w:line="360" w:lineRule="auto"/>
        <w:ind w:left="0" w:firstLine="709"/>
        <w:jc w:val="both"/>
        <w:rPr>
          <w:sz w:val="28"/>
          <w:szCs w:val="28"/>
        </w:rPr>
      </w:pPr>
      <w:r w:rsidRPr="003944FE">
        <w:rPr>
          <w:sz w:val="28"/>
          <w:szCs w:val="28"/>
        </w:rPr>
        <w:t>ООО «Кемеровоэлектротранс»;</w:t>
      </w:r>
    </w:p>
    <w:p w:rsidR="00E34A7C" w:rsidRPr="003944FE" w:rsidRDefault="00E34A7C" w:rsidP="00141FBA">
      <w:pPr>
        <w:keepNext/>
        <w:widowControl w:val="0"/>
        <w:numPr>
          <w:ilvl w:val="0"/>
          <w:numId w:val="13"/>
        </w:numPr>
        <w:tabs>
          <w:tab w:val="left" w:pos="993"/>
        </w:tabs>
        <w:spacing w:line="360" w:lineRule="auto"/>
        <w:ind w:left="0" w:firstLine="709"/>
        <w:jc w:val="both"/>
        <w:rPr>
          <w:sz w:val="28"/>
          <w:szCs w:val="28"/>
        </w:rPr>
      </w:pPr>
      <w:r w:rsidRPr="003944FE">
        <w:rPr>
          <w:sz w:val="28"/>
          <w:szCs w:val="28"/>
        </w:rPr>
        <w:t>Некоммерческое партнерство «Сибирская Компания Автомобильного транспорта» (НП СКАТ);</w:t>
      </w:r>
    </w:p>
    <w:p w:rsidR="00E34A7C" w:rsidRPr="003944FE" w:rsidRDefault="00E34A7C" w:rsidP="00141FBA">
      <w:pPr>
        <w:keepNext/>
        <w:widowControl w:val="0"/>
        <w:numPr>
          <w:ilvl w:val="0"/>
          <w:numId w:val="13"/>
        </w:numPr>
        <w:tabs>
          <w:tab w:val="left" w:pos="993"/>
        </w:tabs>
        <w:spacing w:line="360" w:lineRule="auto"/>
        <w:ind w:left="0" w:firstLine="709"/>
        <w:jc w:val="both"/>
        <w:rPr>
          <w:sz w:val="28"/>
          <w:szCs w:val="28"/>
        </w:rPr>
      </w:pPr>
      <w:r w:rsidRPr="003944FE">
        <w:rPr>
          <w:sz w:val="28"/>
          <w:szCs w:val="28"/>
        </w:rPr>
        <w:t xml:space="preserve">Некоммерческое    </w:t>
      </w:r>
      <w:r w:rsidR="0032129B" w:rsidRPr="003944FE">
        <w:rPr>
          <w:sz w:val="28"/>
          <w:szCs w:val="28"/>
        </w:rPr>
        <w:t>партнерство «</w:t>
      </w:r>
      <w:r w:rsidRPr="003944FE">
        <w:rPr>
          <w:sz w:val="28"/>
          <w:szCs w:val="28"/>
        </w:rPr>
        <w:t>Ассоциация    Работников Индивид</w:t>
      </w:r>
      <w:r w:rsidRPr="003944FE">
        <w:rPr>
          <w:sz w:val="28"/>
          <w:szCs w:val="28"/>
        </w:rPr>
        <w:t>у</w:t>
      </w:r>
      <w:r w:rsidRPr="003944FE">
        <w:rPr>
          <w:sz w:val="28"/>
          <w:szCs w:val="28"/>
        </w:rPr>
        <w:t>ального Автомобильного транспорта» (НП АРИАТ);</w:t>
      </w:r>
    </w:p>
    <w:p w:rsidR="00E34A7C" w:rsidRPr="003944FE" w:rsidRDefault="00E34A7C" w:rsidP="00141FBA">
      <w:pPr>
        <w:keepNext/>
        <w:widowControl w:val="0"/>
        <w:numPr>
          <w:ilvl w:val="0"/>
          <w:numId w:val="13"/>
        </w:numPr>
        <w:tabs>
          <w:tab w:val="left" w:pos="993"/>
        </w:tabs>
        <w:spacing w:line="360" w:lineRule="auto"/>
        <w:ind w:left="0" w:firstLine="709"/>
        <w:jc w:val="both"/>
        <w:rPr>
          <w:sz w:val="28"/>
          <w:szCs w:val="28"/>
        </w:rPr>
      </w:pPr>
      <w:r w:rsidRPr="003944FE">
        <w:rPr>
          <w:sz w:val="28"/>
          <w:szCs w:val="28"/>
        </w:rPr>
        <w:t>3 индивидуальных предпринимателя: Большанин О.Н., Кошелев С.И., Попова И.Б.</w:t>
      </w:r>
    </w:p>
    <w:p w:rsidR="00E34A7C" w:rsidRPr="003944FE" w:rsidRDefault="00E34A7C" w:rsidP="00141FBA">
      <w:pPr>
        <w:keepNext/>
        <w:widowControl w:val="0"/>
        <w:spacing w:line="360" w:lineRule="auto"/>
        <w:ind w:firstLine="709"/>
        <w:rPr>
          <w:sz w:val="28"/>
          <w:szCs w:val="28"/>
        </w:rPr>
      </w:pPr>
      <w:r w:rsidRPr="003944FE">
        <w:rPr>
          <w:sz w:val="28"/>
          <w:szCs w:val="28"/>
        </w:rPr>
        <w:t>Транспортная сеть города состоит из:</w:t>
      </w:r>
    </w:p>
    <w:p w:rsidR="00E34A7C" w:rsidRPr="003944FE" w:rsidRDefault="00E34A7C" w:rsidP="00141FBA">
      <w:pPr>
        <w:keepNext/>
        <w:widowControl w:val="0"/>
        <w:numPr>
          <w:ilvl w:val="0"/>
          <w:numId w:val="13"/>
        </w:numPr>
        <w:tabs>
          <w:tab w:val="left" w:pos="993"/>
        </w:tabs>
        <w:spacing w:line="360" w:lineRule="auto"/>
        <w:ind w:left="0" w:firstLine="709"/>
        <w:jc w:val="both"/>
        <w:rPr>
          <w:sz w:val="28"/>
          <w:szCs w:val="28"/>
        </w:rPr>
      </w:pPr>
      <w:r w:rsidRPr="003944FE">
        <w:rPr>
          <w:sz w:val="28"/>
          <w:szCs w:val="28"/>
        </w:rPr>
        <w:t>76 городских автобусных маршрутов (в т.ч. 10 – сезонных)</w:t>
      </w:r>
      <w:r w:rsidR="00120186" w:rsidRPr="003944FE">
        <w:rPr>
          <w:sz w:val="28"/>
          <w:szCs w:val="28"/>
        </w:rPr>
        <w:t>;</w:t>
      </w:r>
    </w:p>
    <w:p w:rsidR="00E34A7C" w:rsidRPr="003944FE" w:rsidRDefault="00E34A7C" w:rsidP="00141FBA">
      <w:pPr>
        <w:keepNext/>
        <w:widowControl w:val="0"/>
        <w:numPr>
          <w:ilvl w:val="0"/>
          <w:numId w:val="13"/>
        </w:numPr>
        <w:tabs>
          <w:tab w:val="left" w:pos="993"/>
        </w:tabs>
        <w:spacing w:line="360" w:lineRule="auto"/>
        <w:ind w:left="0" w:firstLine="709"/>
        <w:jc w:val="both"/>
        <w:rPr>
          <w:sz w:val="28"/>
          <w:szCs w:val="28"/>
        </w:rPr>
      </w:pPr>
      <w:r w:rsidRPr="003944FE">
        <w:rPr>
          <w:sz w:val="28"/>
          <w:szCs w:val="28"/>
        </w:rPr>
        <w:t>67 пригородных (в т.ч. 32 – сезонных)</w:t>
      </w:r>
      <w:r w:rsidR="00120186" w:rsidRPr="003944FE">
        <w:rPr>
          <w:sz w:val="28"/>
          <w:szCs w:val="28"/>
        </w:rPr>
        <w:t>;</w:t>
      </w:r>
      <w:r w:rsidRPr="003944FE">
        <w:rPr>
          <w:sz w:val="28"/>
          <w:szCs w:val="28"/>
        </w:rPr>
        <w:t xml:space="preserve"> </w:t>
      </w:r>
    </w:p>
    <w:p w:rsidR="00E34A7C" w:rsidRPr="003944FE" w:rsidRDefault="00E34A7C" w:rsidP="00141FBA">
      <w:pPr>
        <w:keepNext/>
        <w:widowControl w:val="0"/>
        <w:numPr>
          <w:ilvl w:val="0"/>
          <w:numId w:val="13"/>
        </w:numPr>
        <w:tabs>
          <w:tab w:val="left" w:pos="993"/>
        </w:tabs>
        <w:spacing w:line="360" w:lineRule="auto"/>
        <w:ind w:left="0" w:firstLine="709"/>
        <w:jc w:val="both"/>
        <w:rPr>
          <w:sz w:val="28"/>
          <w:szCs w:val="28"/>
        </w:rPr>
      </w:pPr>
      <w:r w:rsidRPr="003944FE">
        <w:rPr>
          <w:sz w:val="28"/>
          <w:szCs w:val="28"/>
        </w:rPr>
        <w:t>55 таксомоторных маршрутов (в т.ч. 1 – сезонный)</w:t>
      </w:r>
      <w:r w:rsidR="00120186" w:rsidRPr="003944FE">
        <w:rPr>
          <w:sz w:val="28"/>
          <w:szCs w:val="28"/>
        </w:rPr>
        <w:t>;</w:t>
      </w:r>
      <w:r w:rsidRPr="003944FE">
        <w:rPr>
          <w:sz w:val="28"/>
          <w:szCs w:val="28"/>
        </w:rPr>
        <w:t xml:space="preserve"> </w:t>
      </w:r>
    </w:p>
    <w:p w:rsidR="00E34A7C" w:rsidRPr="003944FE" w:rsidRDefault="00E34A7C" w:rsidP="00141FBA">
      <w:pPr>
        <w:keepNext/>
        <w:widowControl w:val="0"/>
        <w:numPr>
          <w:ilvl w:val="0"/>
          <w:numId w:val="13"/>
        </w:numPr>
        <w:tabs>
          <w:tab w:val="left" w:pos="993"/>
        </w:tabs>
        <w:spacing w:line="360" w:lineRule="auto"/>
        <w:ind w:left="0" w:firstLine="709"/>
        <w:jc w:val="both"/>
        <w:rPr>
          <w:sz w:val="28"/>
          <w:szCs w:val="28"/>
        </w:rPr>
      </w:pPr>
      <w:r w:rsidRPr="003944FE">
        <w:rPr>
          <w:sz w:val="28"/>
          <w:szCs w:val="28"/>
        </w:rPr>
        <w:t>5 трамвайных и 9 троллейбусных маршрутов.</w:t>
      </w:r>
    </w:p>
    <w:p w:rsidR="00E34A7C" w:rsidRPr="003944FE" w:rsidRDefault="00E34A7C" w:rsidP="008E63C9">
      <w:pPr>
        <w:widowControl w:val="0"/>
        <w:tabs>
          <w:tab w:val="left" w:pos="1560"/>
        </w:tabs>
        <w:spacing w:line="360" w:lineRule="auto"/>
        <w:ind w:firstLine="709"/>
        <w:jc w:val="both"/>
        <w:rPr>
          <w:sz w:val="28"/>
          <w:szCs w:val="28"/>
        </w:rPr>
      </w:pPr>
      <w:r w:rsidRPr="003944FE">
        <w:rPr>
          <w:sz w:val="28"/>
          <w:szCs w:val="28"/>
        </w:rPr>
        <w:t xml:space="preserve">В среднем ежедневно в городе Кемерово пассажирским транспортом </w:t>
      </w:r>
      <w:r w:rsidR="0032129B">
        <w:rPr>
          <w:sz w:val="28"/>
          <w:szCs w:val="28"/>
        </w:rPr>
        <w:t xml:space="preserve">                 </w:t>
      </w:r>
      <w:r w:rsidRPr="003944FE">
        <w:rPr>
          <w:sz w:val="28"/>
          <w:szCs w:val="28"/>
        </w:rPr>
        <w:t>пользуется ориентировочно 410 тысяч пассажиров, в год данная цифра соста</w:t>
      </w:r>
      <w:r w:rsidRPr="003944FE">
        <w:rPr>
          <w:sz w:val="28"/>
          <w:szCs w:val="28"/>
        </w:rPr>
        <w:t>в</w:t>
      </w:r>
      <w:r w:rsidRPr="003944FE">
        <w:rPr>
          <w:sz w:val="28"/>
          <w:szCs w:val="28"/>
        </w:rPr>
        <w:t xml:space="preserve">ляет </w:t>
      </w:r>
      <w:r w:rsidR="008E63C9">
        <w:rPr>
          <w:sz w:val="28"/>
          <w:szCs w:val="28"/>
        </w:rPr>
        <w:t xml:space="preserve">   </w:t>
      </w:r>
      <w:r w:rsidRPr="003944FE">
        <w:rPr>
          <w:sz w:val="28"/>
          <w:szCs w:val="28"/>
        </w:rPr>
        <w:t>более 150 миллионов. Пробег городского пассажирского транспорта за год – 68,5 млн. км.</w:t>
      </w:r>
      <w:r w:rsidRPr="003944FE">
        <w:rPr>
          <w:sz w:val="28"/>
          <w:szCs w:val="28"/>
        </w:rPr>
        <w:tab/>
      </w:r>
    </w:p>
    <w:p w:rsidR="00E34A7C" w:rsidRPr="003944FE" w:rsidRDefault="00E34A7C" w:rsidP="00141FBA">
      <w:pPr>
        <w:keepNext/>
        <w:widowControl w:val="0"/>
        <w:tabs>
          <w:tab w:val="left" w:pos="1560"/>
        </w:tabs>
        <w:spacing w:line="360" w:lineRule="auto"/>
        <w:ind w:firstLine="709"/>
        <w:jc w:val="both"/>
        <w:rPr>
          <w:sz w:val="28"/>
          <w:szCs w:val="28"/>
        </w:rPr>
      </w:pPr>
      <w:r w:rsidRPr="003944FE">
        <w:rPr>
          <w:sz w:val="28"/>
          <w:szCs w:val="28"/>
        </w:rPr>
        <w:t>Численность подвижного состава предприятий пассажирского транспорта составляет 862 единицы, в том числе:</w:t>
      </w:r>
    </w:p>
    <w:p w:rsidR="00E34A7C" w:rsidRPr="003944FE" w:rsidRDefault="00E34A7C" w:rsidP="00141FBA">
      <w:pPr>
        <w:keepNext/>
        <w:widowControl w:val="0"/>
        <w:numPr>
          <w:ilvl w:val="0"/>
          <w:numId w:val="13"/>
        </w:numPr>
        <w:tabs>
          <w:tab w:val="left" w:pos="993"/>
        </w:tabs>
        <w:spacing w:line="360" w:lineRule="auto"/>
        <w:ind w:left="0" w:firstLine="709"/>
        <w:jc w:val="both"/>
        <w:rPr>
          <w:sz w:val="28"/>
          <w:szCs w:val="28"/>
        </w:rPr>
      </w:pPr>
      <w:r w:rsidRPr="003944FE">
        <w:rPr>
          <w:sz w:val="28"/>
          <w:szCs w:val="28"/>
        </w:rPr>
        <w:t xml:space="preserve">691 автобус; </w:t>
      </w:r>
    </w:p>
    <w:p w:rsidR="00E34A7C" w:rsidRPr="003944FE" w:rsidRDefault="00E34A7C" w:rsidP="00141FBA">
      <w:pPr>
        <w:keepNext/>
        <w:widowControl w:val="0"/>
        <w:numPr>
          <w:ilvl w:val="0"/>
          <w:numId w:val="13"/>
        </w:numPr>
        <w:tabs>
          <w:tab w:val="left" w:pos="993"/>
        </w:tabs>
        <w:spacing w:line="360" w:lineRule="auto"/>
        <w:ind w:left="0" w:firstLine="709"/>
        <w:jc w:val="both"/>
        <w:rPr>
          <w:sz w:val="28"/>
          <w:szCs w:val="28"/>
        </w:rPr>
      </w:pPr>
      <w:r w:rsidRPr="003944FE">
        <w:rPr>
          <w:sz w:val="28"/>
          <w:szCs w:val="28"/>
        </w:rPr>
        <w:t xml:space="preserve">91 троллейбус; </w:t>
      </w:r>
    </w:p>
    <w:p w:rsidR="00E34A7C" w:rsidRPr="003944FE" w:rsidRDefault="00E34A7C" w:rsidP="00141FBA">
      <w:pPr>
        <w:keepNext/>
        <w:widowControl w:val="0"/>
        <w:numPr>
          <w:ilvl w:val="0"/>
          <w:numId w:val="13"/>
        </w:numPr>
        <w:tabs>
          <w:tab w:val="left" w:pos="993"/>
        </w:tabs>
        <w:spacing w:line="360" w:lineRule="auto"/>
        <w:ind w:left="0" w:firstLine="709"/>
        <w:jc w:val="both"/>
        <w:rPr>
          <w:sz w:val="28"/>
          <w:szCs w:val="28"/>
        </w:rPr>
      </w:pPr>
      <w:r w:rsidRPr="003944FE">
        <w:rPr>
          <w:sz w:val="28"/>
          <w:szCs w:val="28"/>
        </w:rPr>
        <w:t>80 трамваев.</w:t>
      </w:r>
    </w:p>
    <w:p w:rsidR="00E34A7C" w:rsidRPr="003944FE" w:rsidRDefault="00E34A7C" w:rsidP="00141FBA">
      <w:pPr>
        <w:keepNext/>
        <w:widowControl w:val="0"/>
        <w:tabs>
          <w:tab w:val="left" w:pos="1134"/>
          <w:tab w:val="left" w:pos="1560"/>
        </w:tabs>
        <w:spacing w:line="360" w:lineRule="auto"/>
        <w:ind w:firstLine="709"/>
        <w:jc w:val="both"/>
        <w:rPr>
          <w:sz w:val="28"/>
          <w:szCs w:val="28"/>
        </w:rPr>
      </w:pPr>
      <w:r w:rsidRPr="003944FE">
        <w:rPr>
          <w:sz w:val="28"/>
          <w:szCs w:val="28"/>
        </w:rPr>
        <w:t>Общий процент износа парка пассажирских предприятий составляет б</w:t>
      </w:r>
      <w:r w:rsidRPr="003944FE">
        <w:rPr>
          <w:sz w:val="28"/>
          <w:szCs w:val="28"/>
        </w:rPr>
        <w:t>о</w:t>
      </w:r>
      <w:r w:rsidRPr="003944FE">
        <w:rPr>
          <w:sz w:val="28"/>
          <w:szCs w:val="28"/>
        </w:rPr>
        <w:t xml:space="preserve">лее </w:t>
      </w:r>
      <w:r w:rsidR="008F18E1" w:rsidRPr="003944FE">
        <w:rPr>
          <w:sz w:val="28"/>
          <w:szCs w:val="28"/>
        </w:rPr>
        <w:t>80 %</w:t>
      </w:r>
      <w:r w:rsidRPr="003944FE">
        <w:rPr>
          <w:sz w:val="28"/>
          <w:szCs w:val="28"/>
        </w:rPr>
        <w:t>.</w:t>
      </w:r>
    </w:p>
    <w:p w:rsidR="00E34A7C" w:rsidRPr="003944FE" w:rsidRDefault="00E34A7C" w:rsidP="00141FBA">
      <w:pPr>
        <w:keepNext/>
        <w:widowControl w:val="0"/>
        <w:tabs>
          <w:tab w:val="left" w:pos="1134"/>
          <w:tab w:val="left" w:pos="1560"/>
        </w:tabs>
        <w:spacing w:line="360" w:lineRule="auto"/>
        <w:ind w:firstLine="709"/>
        <w:jc w:val="both"/>
        <w:rPr>
          <w:sz w:val="28"/>
          <w:szCs w:val="28"/>
        </w:rPr>
      </w:pPr>
      <w:r w:rsidRPr="003944FE">
        <w:rPr>
          <w:sz w:val="28"/>
          <w:szCs w:val="28"/>
        </w:rPr>
        <w:t>В начале 2018 года в городе Кемерово запущен проект «Модернизация транспортной системы «Электронный проездной», в рамках реализации кот</w:t>
      </w:r>
      <w:r w:rsidRPr="003944FE">
        <w:rPr>
          <w:sz w:val="28"/>
          <w:szCs w:val="28"/>
        </w:rPr>
        <w:t>о</w:t>
      </w:r>
      <w:r w:rsidRPr="003944FE">
        <w:rPr>
          <w:sz w:val="28"/>
          <w:szCs w:val="28"/>
        </w:rPr>
        <w:t xml:space="preserve">рого в муниципальном пассажирском транспорте города установлены новые </w:t>
      </w:r>
      <w:r w:rsidR="0032129B">
        <w:rPr>
          <w:sz w:val="28"/>
          <w:szCs w:val="28"/>
        </w:rPr>
        <w:t xml:space="preserve">   </w:t>
      </w:r>
      <w:r w:rsidRPr="003944FE">
        <w:rPr>
          <w:sz w:val="28"/>
          <w:szCs w:val="28"/>
        </w:rPr>
        <w:t xml:space="preserve">терминалы. Они принимают оплату не только по транспортным картам, но и по </w:t>
      </w:r>
      <w:r w:rsidRPr="003944FE">
        <w:rPr>
          <w:sz w:val="28"/>
          <w:szCs w:val="28"/>
        </w:rPr>
        <w:lastRenderedPageBreak/>
        <w:t>банковским картам национальных и международных платежных систем, по</w:t>
      </w:r>
      <w:r w:rsidRPr="003944FE">
        <w:rPr>
          <w:sz w:val="28"/>
          <w:szCs w:val="28"/>
        </w:rPr>
        <w:t>д</w:t>
      </w:r>
      <w:r w:rsidRPr="003944FE">
        <w:rPr>
          <w:sz w:val="28"/>
          <w:szCs w:val="28"/>
        </w:rPr>
        <w:t xml:space="preserve">держивающим бесконтактные технологии. Пополнить карты возможно более чем в 300 банкоматах Сбербанка, а также через информационные сервисы Сбербанка – Сбербанк-онлайн.  </w:t>
      </w:r>
    </w:p>
    <w:p w:rsidR="00E34A7C" w:rsidRPr="003944FE" w:rsidRDefault="00E34A7C" w:rsidP="00141FBA">
      <w:pPr>
        <w:keepNext/>
        <w:widowControl w:val="0"/>
        <w:tabs>
          <w:tab w:val="left" w:pos="1560"/>
        </w:tabs>
        <w:spacing w:line="360" w:lineRule="auto"/>
        <w:ind w:firstLine="709"/>
        <w:jc w:val="both"/>
        <w:rPr>
          <w:sz w:val="28"/>
          <w:szCs w:val="28"/>
        </w:rPr>
      </w:pPr>
      <w:r w:rsidRPr="003944FE">
        <w:rPr>
          <w:sz w:val="28"/>
          <w:szCs w:val="28"/>
        </w:rPr>
        <w:t>В городе Кемерово имеется ООО «Международный Аэропорт Кемерово имени Алексея Архиповича Леонова» (имя присвоено в 2012 году) - гражда</w:t>
      </w:r>
      <w:r w:rsidRPr="003944FE">
        <w:rPr>
          <w:sz w:val="28"/>
          <w:szCs w:val="28"/>
        </w:rPr>
        <w:t>н</w:t>
      </w:r>
      <w:r w:rsidRPr="003944FE">
        <w:rPr>
          <w:sz w:val="28"/>
          <w:szCs w:val="28"/>
        </w:rPr>
        <w:t>ский аэропорт федерального значения 3 класса с одной взл</w:t>
      </w:r>
      <w:r w:rsidR="006B7FA5">
        <w:rPr>
          <w:sz w:val="28"/>
          <w:szCs w:val="28"/>
        </w:rPr>
        <w:t>е</w:t>
      </w:r>
      <w:r w:rsidRPr="003944FE">
        <w:rPr>
          <w:sz w:val="28"/>
          <w:szCs w:val="28"/>
        </w:rPr>
        <w:t>тно-посадочной п</w:t>
      </w:r>
      <w:r w:rsidRPr="003944FE">
        <w:rPr>
          <w:sz w:val="28"/>
          <w:szCs w:val="28"/>
        </w:rPr>
        <w:t>о</w:t>
      </w:r>
      <w:r w:rsidRPr="003944FE">
        <w:rPr>
          <w:sz w:val="28"/>
          <w:szCs w:val="28"/>
        </w:rPr>
        <w:t xml:space="preserve">лосой с искусственным покрытием начал работу в 1960 году. </w:t>
      </w:r>
    </w:p>
    <w:p w:rsidR="00E34A7C" w:rsidRPr="003944FE" w:rsidRDefault="004B04A6" w:rsidP="00141FBA">
      <w:pPr>
        <w:keepNext/>
        <w:widowControl w:val="0"/>
        <w:tabs>
          <w:tab w:val="left" w:pos="1560"/>
        </w:tabs>
        <w:spacing w:line="360" w:lineRule="auto"/>
        <w:ind w:firstLine="709"/>
        <w:jc w:val="both"/>
        <w:rPr>
          <w:sz w:val="28"/>
          <w:szCs w:val="28"/>
        </w:rPr>
      </w:pPr>
      <w:r w:rsidRPr="003944FE">
        <w:rPr>
          <w:sz w:val="28"/>
          <w:szCs w:val="28"/>
        </w:rPr>
        <w:t>В настоящее время</w:t>
      </w:r>
      <w:r w:rsidR="00E34A7C" w:rsidRPr="003944FE">
        <w:rPr>
          <w:sz w:val="28"/>
          <w:szCs w:val="28"/>
        </w:rPr>
        <w:t xml:space="preserve"> из аэропорта города Кемерово выполняются:</w:t>
      </w:r>
    </w:p>
    <w:p w:rsidR="00E34A7C" w:rsidRPr="003944FE" w:rsidRDefault="00E34A7C" w:rsidP="00141FBA">
      <w:pPr>
        <w:keepNext/>
        <w:widowControl w:val="0"/>
        <w:numPr>
          <w:ilvl w:val="0"/>
          <w:numId w:val="13"/>
        </w:numPr>
        <w:tabs>
          <w:tab w:val="left" w:pos="993"/>
        </w:tabs>
        <w:spacing w:line="360" w:lineRule="auto"/>
        <w:ind w:left="0" w:firstLine="709"/>
        <w:jc w:val="both"/>
        <w:rPr>
          <w:sz w:val="28"/>
          <w:szCs w:val="28"/>
        </w:rPr>
      </w:pPr>
      <w:r w:rsidRPr="003944FE">
        <w:rPr>
          <w:sz w:val="28"/>
          <w:szCs w:val="28"/>
        </w:rPr>
        <w:t>внутренние рейсы в Москву и Красноярск;</w:t>
      </w:r>
    </w:p>
    <w:p w:rsidR="00E34A7C" w:rsidRPr="003944FE" w:rsidRDefault="00120186" w:rsidP="00141FBA">
      <w:pPr>
        <w:keepNext/>
        <w:widowControl w:val="0"/>
        <w:numPr>
          <w:ilvl w:val="0"/>
          <w:numId w:val="13"/>
        </w:numPr>
        <w:tabs>
          <w:tab w:val="left" w:pos="993"/>
        </w:tabs>
        <w:spacing w:line="360" w:lineRule="auto"/>
        <w:ind w:left="0" w:firstLine="709"/>
        <w:jc w:val="both"/>
        <w:rPr>
          <w:sz w:val="28"/>
          <w:szCs w:val="28"/>
        </w:rPr>
      </w:pPr>
      <w:r w:rsidRPr="003944FE">
        <w:rPr>
          <w:sz w:val="28"/>
          <w:szCs w:val="28"/>
        </w:rPr>
        <w:t>международные рейсы в</w:t>
      </w:r>
      <w:r w:rsidR="00E34A7C" w:rsidRPr="003944FE">
        <w:rPr>
          <w:sz w:val="28"/>
          <w:szCs w:val="28"/>
        </w:rPr>
        <w:t xml:space="preserve"> </w:t>
      </w:r>
      <w:r w:rsidRPr="003944FE">
        <w:rPr>
          <w:sz w:val="28"/>
          <w:szCs w:val="28"/>
        </w:rPr>
        <w:t>Таиланд, Вьетнам и Турцию</w:t>
      </w:r>
      <w:r w:rsidR="00E34A7C" w:rsidRPr="003944FE">
        <w:rPr>
          <w:sz w:val="28"/>
          <w:szCs w:val="28"/>
        </w:rPr>
        <w:t xml:space="preserve">; </w:t>
      </w:r>
    </w:p>
    <w:p w:rsidR="00E34A7C" w:rsidRPr="003944FE" w:rsidRDefault="00E34A7C" w:rsidP="00141FBA">
      <w:pPr>
        <w:keepNext/>
        <w:widowControl w:val="0"/>
        <w:numPr>
          <w:ilvl w:val="0"/>
          <w:numId w:val="13"/>
        </w:numPr>
        <w:tabs>
          <w:tab w:val="left" w:pos="993"/>
        </w:tabs>
        <w:spacing w:line="360" w:lineRule="auto"/>
        <w:ind w:left="0" w:firstLine="709"/>
        <w:jc w:val="both"/>
        <w:rPr>
          <w:sz w:val="28"/>
          <w:szCs w:val="28"/>
        </w:rPr>
      </w:pPr>
      <w:r w:rsidRPr="003944FE">
        <w:rPr>
          <w:sz w:val="28"/>
          <w:szCs w:val="28"/>
        </w:rPr>
        <w:t>в летний сезон запланированы рейсы в Симферополь и Сочи.</w:t>
      </w:r>
    </w:p>
    <w:p w:rsidR="00E34A7C" w:rsidRPr="003944FE" w:rsidRDefault="00E34A7C" w:rsidP="00141FBA">
      <w:pPr>
        <w:keepNext/>
        <w:widowControl w:val="0"/>
        <w:tabs>
          <w:tab w:val="left" w:pos="1560"/>
        </w:tabs>
        <w:spacing w:line="360" w:lineRule="auto"/>
        <w:ind w:firstLine="709"/>
        <w:jc w:val="both"/>
        <w:rPr>
          <w:sz w:val="28"/>
          <w:szCs w:val="28"/>
        </w:rPr>
      </w:pPr>
      <w:r w:rsidRPr="003944FE">
        <w:rPr>
          <w:sz w:val="28"/>
          <w:szCs w:val="28"/>
        </w:rPr>
        <w:t xml:space="preserve">Аэропорт города Кемерово является запасным для Томска, Красноярска, Новосибирска, Барнаула, Новокузнецка. </w:t>
      </w:r>
    </w:p>
    <w:p w:rsidR="00E34A7C" w:rsidRPr="003944FE" w:rsidRDefault="00E34A7C" w:rsidP="00141FBA">
      <w:pPr>
        <w:keepNext/>
        <w:widowControl w:val="0"/>
        <w:tabs>
          <w:tab w:val="left" w:pos="1560"/>
        </w:tabs>
        <w:spacing w:line="360" w:lineRule="auto"/>
        <w:ind w:firstLine="709"/>
        <w:jc w:val="both"/>
        <w:rPr>
          <w:sz w:val="28"/>
          <w:szCs w:val="28"/>
        </w:rPr>
      </w:pPr>
      <w:r w:rsidRPr="003944FE">
        <w:rPr>
          <w:sz w:val="28"/>
          <w:szCs w:val="28"/>
        </w:rPr>
        <w:t>Годовой пассажиропоток составляет 460 000 человек.</w:t>
      </w:r>
    </w:p>
    <w:p w:rsidR="00E34A7C" w:rsidRPr="003944FE" w:rsidRDefault="00E34A7C" w:rsidP="00141FBA">
      <w:pPr>
        <w:keepNext/>
        <w:widowControl w:val="0"/>
        <w:tabs>
          <w:tab w:val="left" w:pos="4005"/>
        </w:tabs>
        <w:spacing w:line="360" w:lineRule="auto"/>
        <w:ind w:firstLine="709"/>
        <w:jc w:val="both"/>
        <w:rPr>
          <w:sz w:val="28"/>
          <w:szCs w:val="28"/>
        </w:rPr>
      </w:pPr>
      <w:r w:rsidRPr="003944FE">
        <w:rPr>
          <w:sz w:val="28"/>
          <w:szCs w:val="28"/>
        </w:rPr>
        <w:t xml:space="preserve">На сегодняшний день, разработан План развития аэропорта Кемерово, включающий целый комплекс </w:t>
      </w:r>
      <w:r w:rsidR="00E73F4A" w:rsidRPr="003944FE">
        <w:rPr>
          <w:sz w:val="28"/>
          <w:szCs w:val="28"/>
        </w:rPr>
        <w:t>мероприятий,</w:t>
      </w:r>
      <w:r w:rsidRPr="003944FE">
        <w:rPr>
          <w:sz w:val="28"/>
          <w:szCs w:val="28"/>
        </w:rPr>
        <w:t xml:space="preserve"> направленных на улучшение кач</w:t>
      </w:r>
      <w:r w:rsidRPr="003944FE">
        <w:rPr>
          <w:sz w:val="28"/>
          <w:szCs w:val="28"/>
        </w:rPr>
        <w:t>е</w:t>
      </w:r>
      <w:r w:rsidRPr="003944FE">
        <w:rPr>
          <w:sz w:val="28"/>
          <w:szCs w:val="28"/>
        </w:rPr>
        <w:t>ства обслуживания населения.</w:t>
      </w:r>
    </w:p>
    <w:p w:rsidR="00E34A7C" w:rsidRPr="00C77C51" w:rsidRDefault="00E34A7C" w:rsidP="00141FBA">
      <w:pPr>
        <w:keepNext/>
        <w:widowControl w:val="0"/>
        <w:tabs>
          <w:tab w:val="left" w:pos="4005"/>
        </w:tabs>
        <w:spacing w:line="360" w:lineRule="auto"/>
        <w:ind w:firstLine="709"/>
        <w:jc w:val="both"/>
        <w:rPr>
          <w:sz w:val="28"/>
          <w:szCs w:val="28"/>
        </w:rPr>
      </w:pPr>
      <w:r w:rsidRPr="00C77C51">
        <w:rPr>
          <w:sz w:val="28"/>
          <w:szCs w:val="28"/>
        </w:rPr>
        <w:t>Согласно новой концепции предусмотрено расширение направлений внутренних и международных авиалиний (Внутренние линии - Москва, Санкт-Петербург, направление юга России, Новосибирск, Красноярск, Абакан, И</w:t>
      </w:r>
      <w:r w:rsidRPr="00C77C51">
        <w:rPr>
          <w:sz w:val="28"/>
          <w:szCs w:val="28"/>
        </w:rPr>
        <w:t>р</w:t>
      </w:r>
      <w:r w:rsidRPr="00C77C51">
        <w:rPr>
          <w:sz w:val="28"/>
          <w:szCs w:val="28"/>
        </w:rPr>
        <w:t>кутск, Омск, Екатеринбург. Международные линии – Анталия, Пхукет, Бан</w:t>
      </w:r>
      <w:r w:rsidRPr="00C77C51">
        <w:rPr>
          <w:sz w:val="28"/>
          <w:szCs w:val="28"/>
        </w:rPr>
        <w:t>г</w:t>
      </w:r>
      <w:r w:rsidRPr="00C77C51">
        <w:rPr>
          <w:sz w:val="28"/>
          <w:szCs w:val="28"/>
        </w:rPr>
        <w:t>кок, Хургада, Шарм-ель-шейх, Нячанг).</w:t>
      </w:r>
    </w:p>
    <w:p w:rsidR="00C77C51" w:rsidRPr="00C77C51" w:rsidRDefault="00C77C51" w:rsidP="00C77C51">
      <w:pPr>
        <w:keepNext/>
        <w:widowControl w:val="0"/>
        <w:tabs>
          <w:tab w:val="left" w:pos="4005"/>
        </w:tabs>
        <w:spacing w:line="360" w:lineRule="auto"/>
        <w:ind w:firstLine="709"/>
        <w:jc w:val="both"/>
        <w:rPr>
          <w:sz w:val="28"/>
          <w:szCs w:val="28"/>
        </w:rPr>
      </w:pPr>
      <w:r w:rsidRPr="00C77C51">
        <w:rPr>
          <w:sz w:val="28"/>
          <w:szCs w:val="28"/>
        </w:rPr>
        <w:t>23 июля 2019 года прошло совещание по развитию авиасообщения в Ку</w:t>
      </w:r>
      <w:r w:rsidRPr="00C77C51">
        <w:rPr>
          <w:sz w:val="28"/>
          <w:szCs w:val="28"/>
        </w:rPr>
        <w:t>з</w:t>
      </w:r>
      <w:r w:rsidRPr="00C77C51">
        <w:rPr>
          <w:sz w:val="28"/>
          <w:szCs w:val="28"/>
        </w:rPr>
        <w:t>бассе. В разговоре приняли участие члены Правительства Кузбасса, админ</w:t>
      </w:r>
      <w:r w:rsidRPr="00C77C51">
        <w:rPr>
          <w:sz w:val="28"/>
          <w:szCs w:val="28"/>
        </w:rPr>
        <w:t>и</w:t>
      </w:r>
      <w:r w:rsidRPr="00C77C51">
        <w:rPr>
          <w:sz w:val="28"/>
          <w:szCs w:val="28"/>
        </w:rPr>
        <w:t xml:space="preserve">страции города Кемерова, представители холдинга </w:t>
      </w:r>
      <w:r>
        <w:rPr>
          <w:sz w:val="28"/>
          <w:szCs w:val="28"/>
        </w:rPr>
        <w:t xml:space="preserve">«Новапорт». </w:t>
      </w:r>
      <w:r w:rsidRPr="00C77C51">
        <w:rPr>
          <w:sz w:val="28"/>
          <w:szCs w:val="28"/>
        </w:rPr>
        <w:t>Окончател</w:t>
      </w:r>
      <w:r w:rsidRPr="00C77C51">
        <w:rPr>
          <w:sz w:val="28"/>
          <w:szCs w:val="28"/>
        </w:rPr>
        <w:t>ь</w:t>
      </w:r>
      <w:r w:rsidRPr="00C77C51">
        <w:rPr>
          <w:sz w:val="28"/>
          <w:szCs w:val="28"/>
        </w:rPr>
        <w:t xml:space="preserve">ный проект </w:t>
      </w:r>
      <w:r>
        <w:rPr>
          <w:sz w:val="28"/>
          <w:szCs w:val="28"/>
        </w:rPr>
        <w:t xml:space="preserve">строительства здания аэропорта </w:t>
      </w:r>
      <w:r w:rsidRPr="00C77C51">
        <w:rPr>
          <w:sz w:val="28"/>
          <w:szCs w:val="28"/>
        </w:rPr>
        <w:t>должны утвердить весной 2020 г</w:t>
      </w:r>
      <w:r w:rsidRPr="00C77C51">
        <w:rPr>
          <w:sz w:val="28"/>
          <w:szCs w:val="28"/>
        </w:rPr>
        <w:t>о</w:t>
      </w:r>
      <w:r w:rsidRPr="00C77C51">
        <w:rPr>
          <w:sz w:val="28"/>
          <w:szCs w:val="28"/>
        </w:rPr>
        <w:t>да. Комплекс будет большим — 19-метровое здание в виде куба с доминантым козырьком, спускающимся до земли. По замыслу создателей проекта внутре</w:t>
      </w:r>
      <w:r w:rsidRPr="00C77C51">
        <w:rPr>
          <w:sz w:val="28"/>
          <w:szCs w:val="28"/>
        </w:rPr>
        <w:t>н</w:t>
      </w:r>
      <w:r w:rsidRPr="00C77C51">
        <w:rPr>
          <w:sz w:val="28"/>
          <w:szCs w:val="28"/>
        </w:rPr>
        <w:t xml:space="preserve">ний дизайн посвящен космосу, таким образом сделана отсылка к знаменитому земляку, космонавту Алексею Леонову и символизирует «взгляд в будущее». </w:t>
      </w:r>
      <w:r w:rsidRPr="00C77C51">
        <w:rPr>
          <w:sz w:val="28"/>
          <w:szCs w:val="28"/>
        </w:rPr>
        <w:lastRenderedPageBreak/>
        <w:t>Сдать терминал планируется к 300-летию открытия Кузбасса. Основные стро</w:t>
      </w:r>
      <w:r w:rsidRPr="00C77C51">
        <w:rPr>
          <w:sz w:val="28"/>
          <w:szCs w:val="28"/>
        </w:rPr>
        <w:t>и</w:t>
      </w:r>
      <w:r w:rsidRPr="00C77C51">
        <w:rPr>
          <w:sz w:val="28"/>
          <w:szCs w:val="28"/>
        </w:rPr>
        <w:t>тельные работы стартуют весной 2020 года.</w:t>
      </w:r>
    </w:p>
    <w:p w:rsidR="008E63C9" w:rsidRPr="003944FE" w:rsidRDefault="00C77C51" w:rsidP="00C77C51">
      <w:pPr>
        <w:keepNext/>
        <w:widowControl w:val="0"/>
        <w:tabs>
          <w:tab w:val="left" w:pos="709"/>
        </w:tabs>
        <w:spacing w:line="360" w:lineRule="auto"/>
        <w:jc w:val="both"/>
        <w:rPr>
          <w:sz w:val="28"/>
          <w:szCs w:val="28"/>
        </w:rPr>
      </w:pPr>
      <w:r>
        <w:rPr>
          <w:sz w:val="28"/>
          <w:szCs w:val="28"/>
        </w:rPr>
        <w:tab/>
        <w:t xml:space="preserve">Строительство здания аэропорта позволит </w:t>
      </w:r>
      <w:r w:rsidRPr="00C77C51">
        <w:rPr>
          <w:sz w:val="28"/>
          <w:szCs w:val="28"/>
        </w:rPr>
        <w:t>увеличит</w:t>
      </w:r>
      <w:r>
        <w:rPr>
          <w:sz w:val="28"/>
          <w:szCs w:val="28"/>
        </w:rPr>
        <w:t>ь</w:t>
      </w:r>
      <w:r w:rsidRPr="00C77C51">
        <w:rPr>
          <w:sz w:val="28"/>
          <w:szCs w:val="28"/>
        </w:rPr>
        <w:t xml:space="preserve"> пропускн</w:t>
      </w:r>
      <w:r>
        <w:rPr>
          <w:sz w:val="28"/>
          <w:szCs w:val="28"/>
        </w:rPr>
        <w:t>ую сп</w:t>
      </w:r>
      <w:r>
        <w:rPr>
          <w:sz w:val="28"/>
          <w:szCs w:val="28"/>
        </w:rPr>
        <w:t>о</w:t>
      </w:r>
      <w:r>
        <w:rPr>
          <w:sz w:val="28"/>
          <w:szCs w:val="28"/>
        </w:rPr>
        <w:t xml:space="preserve">собность, </w:t>
      </w:r>
      <w:r w:rsidRPr="00C77C51">
        <w:rPr>
          <w:sz w:val="28"/>
          <w:szCs w:val="28"/>
        </w:rPr>
        <w:t xml:space="preserve"> объемов перевозок. Прямые рейсы из Кемерова в Казань, Екатери</w:t>
      </w:r>
      <w:r w:rsidRPr="00C77C51">
        <w:rPr>
          <w:sz w:val="28"/>
          <w:szCs w:val="28"/>
        </w:rPr>
        <w:t>н</w:t>
      </w:r>
      <w:r w:rsidRPr="00C77C51">
        <w:rPr>
          <w:sz w:val="28"/>
          <w:szCs w:val="28"/>
        </w:rPr>
        <w:t xml:space="preserve">бург и Новосибирск планируется запустить уже в 2020 году. </w:t>
      </w:r>
    </w:p>
    <w:p w:rsidR="00E34A7C" w:rsidRPr="003944FE" w:rsidRDefault="00E34A7C" w:rsidP="00141FBA">
      <w:pPr>
        <w:keepNext/>
        <w:widowControl w:val="0"/>
        <w:spacing w:line="360" w:lineRule="auto"/>
        <w:ind w:firstLine="709"/>
        <w:jc w:val="both"/>
        <w:rPr>
          <w:b/>
          <w:sz w:val="28"/>
          <w:szCs w:val="28"/>
        </w:rPr>
      </w:pPr>
      <w:r w:rsidRPr="003944FE">
        <w:rPr>
          <w:b/>
          <w:sz w:val="28"/>
          <w:szCs w:val="28"/>
        </w:rPr>
        <w:t xml:space="preserve">Связь. </w:t>
      </w:r>
      <w:r w:rsidRPr="003944FE">
        <w:rPr>
          <w:sz w:val="28"/>
          <w:szCs w:val="28"/>
        </w:rPr>
        <w:t>Одним из наиболее востребованных видов связи у населения я</w:t>
      </w:r>
      <w:r w:rsidRPr="003944FE">
        <w:rPr>
          <w:sz w:val="28"/>
          <w:szCs w:val="28"/>
        </w:rPr>
        <w:t>в</w:t>
      </w:r>
      <w:r w:rsidRPr="003944FE">
        <w:rPr>
          <w:sz w:val="28"/>
          <w:szCs w:val="28"/>
        </w:rPr>
        <w:t xml:space="preserve">ляются услуги мобильной связи и широкополосного доступа в сеть Интернет (фиксированного и мобильного). На территории города Кемерово такие услуги предоставляют коммерческие организации – операторы связи. </w:t>
      </w:r>
    </w:p>
    <w:p w:rsidR="00E34A7C" w:rsidRPr="003944FE" w:rsidRDefault="00E34A7C" w:rsidP="00141FBA">
      <w:pPr>
        <w:keepNext/>
        <w:widowControl w:val="0"/>
        <w:tabs>
          <w:tab w:val="left" w:pos="1560"/>
        </w:tabs>
        <w:spacing w:line="360" w:lineRule="auto"/>
        <w:ind w:firstLine="709"/>
        <w:jc w:val="both"/>
        <w:rPr>
          <w:sz w:val="28"/>
          <w:szCs w:val="28"/>
        </w:rPr>
      </w:pPr>
      <w:r w:rsidRPr="003944FE">
        <w:rPr>
          <w:sz w:val="28"/>
          <w:szCs w:val="28"/>
        </w:rPr>
        <w:t>Рынок услуг связи представлен 3 основными крупными организациями: ПАО «Ростелеком», ООО «Е-Лайт-Телеком», ООО «Кузбассвязьуголь».</w:t>
      </w:r>
    </w:p>
    <w:p w:rsidR="00E34A7C" w:rsidRPr="003944FE" w:rsidRDefault="00E34A7C" w:rsidP="00141FBA">
      <w:pPr>
        <w:keepNext/>
        <w:widowControl w:val="0"/>
        <w:tabs>
          <w:tab w:val="left" w:pos="1560"/>
        </w:tabs>
        <w:spacing w:line="360" w:lineRule="auto"/>
        <w:ind w:firstLine="709"/>
        <w:jc w:val="both"/>
        <w:rPr>
          <w:sz w:val="28"/>
          <w:szCs w:val="28"/>
        </w:rPr>
      </w:pPr>
      <w:r w:rsidRPr="003944FE">
        <w:rPr>
          <w:sz w:val="28"/>
          <w:szCs w:val="28"/>
        </w:rPr>
        <w:t xml:space="preserve">Организации самостоятельно осуществляют строительство сетей связи, эксплуатируют их, добиваясь при этом обеспечения высокого качества услуг </w:t>
      </w:r>
      <w:r w:rsidR="00941FC9" w:rsidRPr="003944FE">
        <w:rPr>
          <w:sz w:val="28"/>
          <w:szCs w:val="28"/>
        </w:rPr>
        <w:t>связи и</w:t>
      </w:r>
      <w:r w:rsidR="00941FC9">
        <w:rPr>
          <w:sz w:val="28"/>
          <w:szCs w:val="28"/>
        </w:rPr>
        <w:t xml:space="preserve"> </w:t>
      </w:r>
      <w:r w:rsidR="00941FC9" w:rsidRPr="003944FE">
        <w:rPr>
          <w:sz w:val="28"/>
          <w:szCs w:val="28"/>
        </w:rPr>
        <w:t>выполнения лицензионных</w:t>
      </w:r>
      <w:r w:rsidRPr="003944FE">
        <w:rPr>
          <w:sz w:val="28"/>
          <w:szCs w:val="28"/>
        </w:rPr>
        <w:t xml:space="preserve"> требований, а также определяют цены на  </w:t>
      </w:r>
      <w:r w:rsidR="00941FC9">
        <w:rPr>
          <w:sz w:val="28"/>
          <w:szCs w:val="28"/>
        </w:rPr>
        <w:t xml:space="preserve">      </w:t>
      </w:r>
      <w:r w:rsidRPr="003944FE">
        <w:rPr>
          <w:sz w:val="28"/>
          <w:szCs w:val="28"/>
        </w:rPr>
        <w:t>оказываемые услуги (тарифы).</w:t>
      </w:r>
    </w:p>
    <w:p w:rsidR="00E34A7C" w:rsidRPr="003944FE" w:rsidRDefault="00E34A7C" w:rsidP="00141FBA">
      <w:pPr>
        <w:keepNext/>
        <w:widowControl w:val="0"/>
        <w:tabs>
          <w:tab w:val="left" w:pos="1560"/>
        </w:tabs>
        <w:spacing w:line="360" w:lineRule="auto"/>
        <w:ind w:firstLine="709"/>
        <w:jc w:val="both"/>
        <w:rPr>
          <w:sz w:val="28"/>
          <w:szCs w:val="28"/>
        </w:rPr>
      </w:pPr>
      <w:r w:rsidRPr="003944FE">
        <w:rPr>
          <w:sz w:val="28"/>
          <w:szCs w:val="28"/>
        </w:rPr>
        <w:t xml:space="preserve">Мобильная связь, широкополосный доступ к информационным ресурсам сети Интернет, с учетом использования ресурсов мобильных операторов по </w:t>
      </w:r>
      <w:r w:rsidR="00941FC9">
        <w:rPr>
          <w:sz w:val="28"/>
          <w:szCs w:val="28"/>
        </w:rPr>
        <w:t xml:space="preserve">               </w:t>
      </w:r>
      <w:r w:rsidRPr="003944FE">
        <w:rPr>
          <w:sz w:val="28"/>
          <w:szCs w:val="28"/>
        </w:rPr>
        <w:t xml:space="preserve">технологии 3G/4G, доступен для 95,0 % жителей города Кемерово.  Качество услуг связи соответствует отраслевым требованиям. </w:t>
      </w:r>
    </w:p>
    <w:p w:rsidR="00E34A7C" w:rsidRPr="003944FE" w:rsidRDefault="00E34A7C" w:rsidP="00141FBA">
      <w:pPr>
        <w:keepNext/>
        <w:widowControl w:val="0"/>
        <w:tabs>
          <w:tab w:val="left" w:pos="1560"/>
        </w:tabs>
        <w:spacing w:line="360" w:lineRule="auto"/>
        <w:ind w:firstLine="709"/>
        <w:jc w:val="both"/>
        <w:rPr>
          <w:sz w:val="28"/>
          <w:szCs w:val="28"/>
        </w:rPr>
      </w:pPr>
      <w:r w:rsidRPr="003944FE">
        <w:rPr>
          <w:sz w:val="28"/>
          <w:szCs w:val="28"/>
        </w:rPr>
        <w:t>Сотовая или мобильная связь в пос</w:t>
      </w:r>
      <w:r w:rsidR="006B7FA5">
        <w:rPr>
          <w:sz w:val="28"/>
          <w:szCs w:val="28"/>
        </w:rPr>
        <w:t>е</w:t>
      </w:r>
      <w:r w:rsidRPr="003944FE">
        <w:rPr>
          <w:sz w:val="28"/>
          <w:szCs w:val="28"/>
        </w:rPr>
        <w:t>лках делает доступным при</w:t>
      </w:r>
      <w:r w:rsidR="006B7FA5">
        <w:rPr>
          <w:sz w:val="28"/>
          <w:szCs w:val="28"/>
        </w:rPr>
        <w:t>е</w:t>
      </w:r>
      <w:r w:rsidRPr="003944FE">
        <w:rPr>
          <w:sz w:val="28"/>
          <w:szCs w:val="28"/>
        </w:rPr>
        <w:t xml:space="preserve">м и </w:t>
      </w:r>
      <w:r w:rsidR="00941FC9">
        <w:rPr>
          <w:sz w:val="28"/>
          <w:szCs w:val="28"/>
        </w:rPr>
        <w:t xml:space="preserve">                           </w:t>
      </w:r>
      <w:r w:rsidRPr="003944FE">
        <w:rPr>
          <w:sz w:val="28"/>
          <w:szCs w:val="28"/>
        </w:rPr>
        <w:t xml:space="preserve">передачу сообщений (SMS, MMS, голосовые сообщения, голосовые вызовы и так </w:t>
      </w:r>
      <w:r w:rsidR="00941FC9">
        <w:rPr>
          <w:sz w:val="28"/>
          <w:szCs w:val="28"/>
        </w:rPr>
        <w:t xml:space="preserve">          </w:t>
      </w:r>
      <w:r w:rsidRPr="003944FE">
        <w:rPr>
          <w:sz w:val="28"/>
          <w:szCs w:val="28"/>
        </w:rPr>
        <w:t>далее) там, где распространяется е</w:t>
      </w:r>
      <w:r w:rsidR="006B7FA5">
        <w:rPr>
          <w:sz w:val="28"/>
          <w:szCs w:val="28"/>
        </w:rPr>
        <w:t>е</w:t>
      </w:r>
      <w:r w:rsidRPr="003944FE">
        <w:rPr>
          <w:sz w:val="28"/>
          <w:szCs w:val="28"/>
        </w:rPr>
        <w:t xml:space="preserve"> действие. </w:t>
      </w:r>
    </w:p>
    <w:p w:rsidR="00E34A7C" w:rsidRPr="003944FE" w:rsidRDefault="00E34A7C" w:rsidP="00941FC9">
      <w:pPr>
        <w:widowControl w:val="0"/>
        <w:spacing w:line="360" w:lineRule="auto"/>
        <w:ind w:firstLine="709"/>
        <w:jc w:val="both"/>
        <w:rPr>
          <w:sz w:val="28"/>
          <w:szCs w:val="28"/>
        </w:rPr>
      </w:pPr>
      <w:r w:rsidRPr="003944FE">
        <w:rPr>
          <w:sz w:val="28"/>
          <w:szCs w:val="28"/>
        </w:rPr>
        <w:t xml:space="preserve">Город Кемерово обслуживается почтовой связью. Услуги почтовой связи оказывает УФПС Кемеровской области. </w:t>
      </w:r>
    </w:p>
    <w:p w:rsidR="00E34A7C" w:rsidRPr="003944FE" w:rsidRDefault="00E34A7C" w:rsidP="00141FBA">
      <w:pPr>
        <w:pStyle w:val="aa"/>
        <w:keepNext/>
        <w:widowControl w:val="0"/>
        <w:shd w:val="clear" w:color="auto" w:fill="FFFFFF"/>
        <w:spacing w:before="0" w:beforeAutospacing="0" w:after="0" w:afterAutospacing="0" w:line="360" w:lineRule="auto"/>
        <w:ind w:firstLine="709"/>
        <w:rPr>
          <w:rFonts w:eastAsia="Calibri"/>
          <w:sz w:val="28"/>
          <w:szCs w:val="28"/>
          <w:lang w:eastAsia="en-US"/>
        </w:rPr>
      </w:pPr>
      <w:r w:rsidRPr="003944FE">
        <w:rPr>
          <w:rFonts w:eastAsia="Calibri"/>
          <w:sz w:val="28"/>
          <w:szCs w:val="28"/>
          <w:lang w:eastAsia="en-US"/>
        </w:rPr>
        <w:t>Местные программы телевидения представлены компаниями:</w:t>
      </w:r>
    </w:p>
    <w:p w:rsidR="00E34A7C" w:rsidRPr="003944FE" w:rsidRDefault="00E34A7C" w:rsidP="00141FBA">
      <w:pPr>
        <w:keepNext/>
        <w:widowControl w:val="0"/>
        <w:numPr>
          <w:ilvl w:val="0"/>
          <w:numId w:val="13"/>
        </w:numPr>
        <w:tabs>
          <w:tab w:val="left" w:pos="993"/>
        </w:tabs>
        <w:spacing w:line="360" w:lineRule="auto"/>
        <w:ind w:left="0" w:firstLine="709"/>
        <w:jc w:val="both"/>
        <w:rPr>
          <w:sz w:val="28"/>
          <w:szCs w:val="28"/>
        </w:rPr>
      </w:pPr>
      <w:r w:rsidRPr="003944FE">
        <w:rPr>
          <w:sz w:val="28"/>
          <w:szCs w:val="28"/>
        </w:rPr>
        <w:t>Губернский телеканал СТС-Кузбасс на канале СТС;</w:t>
      </w:r>
    </w:p>
    <w:p w:rsidR="00E34A7C" w:rsidRPr="003944FE" w:rsidRDefault="00E34A7C" w:rsidP="00141FBA">
      <w:pPr>
        <w:keepNext/>
        <w:widowControl w:val="0"/>
        <w:numPr>
          <w:ilvl w:val="0"/>
          <w:numId w:val="13"/>
        </w:numPr>
        <w:tabs>
          <w:tab w:val="left" w:pos="993"/>
        </w:tabs>
        <w:spacing w:line="360" w:lineRule="auto"/>
        <w:ind w:left="0" w:firstLine="709"/>
        <w:jc w:val="both"/>
        <w:rPr>
          <w:sz w:val="28"/>
          <w:szCs w:val="28"/>
        </w:rPr>
      </w:pPr>
      <w:r w:rsidRPr="003944FE">
        <w:rPr>
          <w:sz w:val="28"/>
          <w:szCs w:val="28"/>
        </w:rPr>
        <w:t>ТВ-Мост на канале ТВ Центр;</w:t>
      </w:r>
    </w:p>
    <w:p w:rsidR="00E34A7C" w:rsidRPr="003944FE" w:rsidRDefault="00E34A7C" w:rsidP="00141FBA">
      <w:pPr>
        <w:keepNext/>
        <w:widowControl w:val="0"/>
        <w:numPr>
          <w:ilvl w:val="0"/>
          <w:numId w:val="13"/>
        </w:numPr>
        <w:tabs>
          <w:tab w:val="left" w:pos="993"/>
        </w:tabs>
        <w:spacing w:line="360" w:lineRule="auto"/>
        <w:ind w:left="0" w:firstLine="709"/>
        <w:jc w:val="both"/>
        <w:rPr>
          <w:sz w:val="28"/>
          <w:szCs w:val="28"/>
        </w:rPr>
      </w:pPr>
      <w:r w:rsidRPr="003944FE">
        <w:rPr>
          <w:sz w:val="28"/>
          <w:szCs w:val="28"/>
        </w:rPr>
        <w:t>ГТРК Кузбасс на канале Россия 1;</w:t>
      </w:r>
    </w:p>
    <w:p w:rsidR="00E34A7C" w:rsidRPr="003944FE" w:rsidRDefault="00E34A7C" w:rsidP="00141FBA">
      <w:pPr>
        <w:keepNext/>
        <w:widowControl w:val="0"/>
        <w:numPr>
          <w:ilvl w:val="0"/>
          <w:numId w:val="13"/>
        </w:numPr>
        <w:tabs>
          <w:tab w:val="left" w:pos="993"/>
        </w:tabs>
        <w:spacing w:line="360" w:lineRule="auto"/>
        <w:ind w:left="0" w:firstLine="709"/>
        <w:jc w:val="both"/>
        <w:rPr>
          <w:sz w:val="28"/>
          <w:szCs w:val="28"/>
        </w:rPr>
      </w:pPr>
      <w:r w:rsidRPr="003944FE">
        <w:rPr>
          <w:sz w:val="28"/>
          <w:szCs w:val="28"/>
        </w:rPr>
        <w:t>ГТРК Кузбасс на канале Россия 24.</w:t>
      </w:r>
    </w:p>
    <w:p w:rsidR="00E34A7C" w:rsidRPr="003944FE" w:rsidRDefault="00E34A7C" w:rsidP="00141FBA">
      <w:pPr>
        <w:keepNext/>
        <w:widowControl w:val="0"/>
        <w:tabs>
          <w:tab w:val="left" w:pos="1560"/>
        </w:tabs>
        <w:spacing w:line="360" w:lineRule="auto"/>
        <w:ind w:firstLine="709"/>
        <w:jc w:val="both"/>
        <w:rPr>
          <w:sz w:val="28"/>
          <w:szCs w:val="28"/>
        </w:rPr>
      </w:pPr>
      <w:r w:rsidRPr="003944FE">
        <w:rPr>
          <w:sz w:val="28"/>
          <w:szCs w:val="28"/>
        </w:rPr>
        <w:t>Значительная часть эфира большинства радиостанций посвящена музыке и трансляции московских партн</w:t>
      </w:r>
      <w:r w:rsidR="006B7FA5">
        <w:rPr>
          <w:sz w:val="28"/>
          <w:szCs w:val="28"/>
        </w:rPr>
        <w:t>е</w:t>
      </w:r>
      <w:r w:rsidRPr="003944FE">
        <w:rPr>
          <w:sz w:val="28"/>
          <w:szCs w:val="28"/>
        </w:rPr>
        <w:t>ров, однако почти все станции имеют небол</w:t>
      </w:r>
      <w:r w:rsidRPr="003944FE">
        <w:rPr>
          <w:sz w:val="28"/>
          <w:szCs w:val="28"/>
        </w:rPr>
        <w:t>ь</w:t>
      </w:r>
      <w:r w:rsidRPr="003944FE">
        <w:rPr>
          <w:sz w:val="28"/>
          <w:szCs w:val="28"/>
        </w:rPr>
        <w:lastRenderedPageBreak/>
        <w:t>шое количество собственных программ. На этом фоне выделяются следующие радиостанции:</w:t>
      </w:r>
    </w:p>
    <w:p w:rsidR="00E34A7C" w:rsidRPr="003944FE" w:rsidRDefault="00E34A7C" w:rsidP="00141FBA">
      <w:pPr>
        <w:keepNext/>
        <w:widowControl w:val="0"/>
        <w:numPr>
          <w:ilvl w:val="0"/>
          <w:numId w:val="13"/>
        </w:numPr>
        <w:tabs>
          <w:tab w:val="left" w:pos="993"/>
        </w:tabs>
        <w:spacing w:line="360" w:lineRule="auto"/>
        <w:ind w:left="0" w:firstLine="709"/>
        <w:jc w:val="both"/>
        <w:rPr>
          <w:sz w:val="28"/>
          <w:szCs w:val="28"/>
        </w:rPr>
      </w:pPr>
      <w:r w:rsidRPr="003944FE">
        <w:rPr>
          <w:sz w:val="28"/>
          <w:szCs w:val="28"/>
        </w:rPr>
        <w:t>Кузбасс FM на частоте 91,0 МГц – 100 % собственное вещание;</w:t>
      </w:r>
    </w:p>
    <w:p w:rsidR="00E34A7C" w:rsidRPr="003944FE" w:rsidRDefault="00E34A7C" w:rsidP="00141FBA">
      <w:pPr>
        <w:keepNext/>
        <w:widowControl w:val="0"/>
        <w:numPr>
          <w:ilvl w:val="0"/>
          <w:numId w:val="13"/>
        </w:numPr>
        <w:tabs>
          <w:tab w:val="left" w:pos="993"/>
        </w:tabs>
        <w:spacing w:line="360" w:lineRule="auto"/>
        <w:ind w:left="0" w:firstLine="709"/>
        <w:jc w:val="both"/>
        <w:rPr>
          <w:sz w:val="28"/>
          <w:szCs w:val="28"/>
        </w:rPr>
      </w:pPr>
      <w:r w:rsidRPr="003944FE">
        <w:rPr>
          <w:sz w:val="28"/>
          <w:szCs w:val="28"/>
        </w:rPr>
        <w:t>Правильное радио на частоте 100,6 МГц – 100 % собственное вещание;</w:t>
      </w:r>
    </w:p>
    <w:p w:rsidR="00E34A7C" w:rsidRPr="003944FE" w:rsidRDefault="00E34A7C" w:rsidP="00141FBA">
      <w:pPr>
        <w:keepNext/>
        <w:widowControl w:val="0"/>
        <w:numPr>
          <w:ilvl w:val="0"/>
          <w:numId w:val="13"/>
        </w:numPr>
        <w:tabs>
          <w:tab w:val="left" w:pos="993"/>
        </w:tabs>
        <w:spacing w:line="360" w:lineRule="auto"/>
        <w:ind w:left="0" w:firstLine="709"/>
        <w:jc w:val="both"/>
        <w:rPr>
          <w:sz w:val="28"/>
          <w:szCs w:val="28"/>
        </w:rPr>
      </w:pPr>
      <w:r w:rsidRPr="003944FE">
        <w:rPr>
          <w:sz w:val="28"/>
          <w:szCs w:val="28"/>
        </w:rPr>
        <w:t>Апекс Радио на частоте 101,0 МГц – 100 % собственное вещание;</w:t>
      </w:r>
    </w:p>
    <w:p w:rsidR="00E34A7C" w:rsidRPr="003944FE" w:rsidRDefault="00E34A7C" w:rsidP="00141FBA">
      <w:pPr>
        <w:keepNext/>
        <w:widowControl w:val="0"/>
        <w:numPr>
          <w:ilvl w:val="0"/>
          <w:numId w:val="13"/>
        </w:numPr>
        <w:tabs>
          <w:tab w:val="left" w:pos="993"/>
        </w:tabs>
        <w:spacing w:line="360" w:lineRule="auto"/>
        <w:ind w:left="0" w:firstLine="709"/>
        <w:jc w:val="both"/>
        <w:rPr>
          <w:sz w:val="28"/>
          <w:szCs w:val="28"/>
        </w:rPr>
      </w:pPr>
      <w:r w:rsidRPr="003944FE">
        <w:rPr>
          <w:sz w:val="28"/>
          <w:szCs w:val="28"/>
        </w:rPr>
        <w:t>ПИ ФМ на частоте 105,8 МГЦ – 100 % собственное вещание;</w:t>
      </w:r>
    </w:p>
    <w:p w:rsidR="00E34A7C" w:rsidRPr="003944FE" w:rsidRDefault="00E34A7C" w:rsidP="00141FBA">
      <w:pPr>
        <w:keepNext/>
        <w:widowControl w:val="0"/>
        <w:numPr>
          <w:ilvl w:val="0"/>
          <w:numId w:val="13"/>
        </w:numPr>
        <w:tabs>
          <w:tab w:val="left" w:pos="993"/>
        </w:tabs>
        <w:spacing w:line="360" w:lineRule="auto"/>
        <w:ind w:left="0" w:firstLine="709"/>
        <w:jc w:val="both"/>
        <w:rPr>
          <w:sz w:val="28"/>
          <w:szCs w:val="28"/>
        </w:rPr>
      </w:pPr>
      <w:r w:rsidRPr="003944FE">
        <w:rPr>
          <w:sz w:val="28"/>
          <w:szCs w:val="28"/>
        </w:rPr>
        <w:t>Радио Кузбасса на частоте 66,56 МГц совместно с Радио России;</w:t>
      </w:r>
    </w:p>
    <w:p w:rsidR="00E34A7C" w:rsidRPr="003944FE" w:rsidRDefault="00E34A7C" w:rsidP="00141FBA">
      <w:pPr>
        <w:keepNext/>
        <w:widowControl w:val="0"/>
        <w:numPr>
          <w:ilvl w:val="0"/>
          <w:numId w:val="13"/>
        </w:numPr>
        <w:tabs>
          <w:tab w:val="left" w:pos="993"/>
        </w:tabs>
        <w:spacing w:line="360" w:lineRule="auto"/>
        <w:ind w:left="0" w:firstLine="709"/>
        <w:jc w:val="both"/>
        <w:rPr>
          <w:sz w:val="28"/>
          <w:szCs w:val="28"/>
        </w:rPr>
      </w:pPr>
      <w:r w:rsidRPr="003944FE">
        <w:rPr>
          <w:sz w:val="28"/>
          <w:szCs w:val="28"/>
        </w:rPr>
        <w:t>Кемеровское городское уличное радио – Радио Кемерово (вещание   на сайте радиостанции) – 100 % собственное вещание.</w:t>
      </w:r>
    </w:p>
    <w:p w:rsidR="00E34A7C" w:rsidRPr="003944FE" w:rsidRDefault="00E34A7C" w:rsidP="00141FBA">
      <w:pPr>
        <w:keepNext/>
        <w:widowControl w:val="0"/>
        <w:tabs>
          <w:tab w:val="left" w:pos="1560"/>
        </w:tabs>
        <w:spacing w:line="360" w:lineRule="auto"/>
        <w:ind w:firstLine="709"/>
        <w:jc w:val="both"/>
        <w:rPr>
          <w:sz w:val="28"/>
          <w:szCs w:val="28"/>
        </w:rPr>
      </w:pPr>
      <w:r w:rsidRPr="003944FE">
        <w:rPr>
          <w:sz w:val="28"/>
          <w:szCs w:val="28"/>
        </w:rPr>
        <w:t>Вещание кабельного телевидения в городе Кемерово обеспечивают сл</w:t>
      </w:r>
      <w:r w:rsidRPr="003944FE">
        <w:rPr>
          <w:sz w:val="28"/>
          <w:szCs w:val="28"/>
        </w:rPr>
        <w:t>е</w:t>
      </w:r>
      <w:r w:rsidRPr="003944FE">
        <w:rPr>
          <w:sz w:val="28"/>
          <w:szCs w:val="28"/>
        </w:rPr>
        <w:t>дующие компании:</w:t>
      </w:r>
    </w:p>
    <w:p w:rsidR="00E34A7C" w:rsidRPr="003944FE" w:rsidRDefault="00E34A7C" w:rsidP="00141FBA">
      <w:pPr>
        <w:keepNext/>
        <w:widowControl w:val="0"/>
        <w:numPr>
          <w:ilvl w:val="0"/>
          <w:numId w:val="13"/>
        </w:numPr>
        <w:tabs>
          <w:tab w:val="left" w:pos="993"/>
        </w:tabs>
        <w:spacing w:line="360" w:lineRule="auto"/>
        <w:ind w:left="0" w:firstLine="709"/>
        <w:jc w:val="both"/>
        <w:rPr>
          <w:sz w:val="28"/>
          <w:szCs w:val="28"/>
        </w:rPr>
      </w:pPr>
      <w:r w:rsidRPr="003944FE">
        <w:rPr>
          <w:sz w:val="28"/>
          <w:szCs w:val="28"/>
        </w:rPr>
        <w:t>Good Line – все районы;</w:t>
      </w:r>
    </w:p>
    <w:p w:rsidR="00E34A7C" w:rsidRPr="003944FE" w:rsidRDefault="00E34A7C" w:rsidP="00141FBA">
      <w:pPr>
        <w:keepNext/>
        <w:widowControl w:val="0"/>
        <w:numPr>
          <w:ilvl w:val="0"/>
          <w:numId w:val="13"/>
        </w:numPr>
        <w:tabs>
          <w:tab w:val="left" w:pos="993"/>
        </w:tabs>
        <w:spacing w:line="360" w:lineRule="auto"/>
        <w:ind w:left="0" w:firstLine="709"/>
        <w:jc w:val="both"/>
        <w:rPr>
          <w:sz w:val="28"/>
          <w:szCs w:val="28"/>
        </w:rPr>
      </w:pPr>
      <w:r w:rsidRPr="003944FE">
        <w:rPr>
          <w:sz w:val="28"/>
          <w:szCs w:val="28"/>
        </w:rPr>
        <w:t>«МТС ТВ» – все районы;</w:t>
      </w:r>
    </w:p>
    <w:p w:rsidR="00E34A7C" w:rsidRPr="003944FE" w:rsidRDefault="00E34A7C" w:rsidP="00141FBA">
      <w:pPr>
        <w:keepNext/>
        <w:widowControl w:val="0"/>
        <w:numPr>
          <w:ilvl w:val="0"/>
          <w:numId w:val="13"/>
        </w:numPr>
        <w:tabs>
          <w:tab w:val="left" w:pos="993"/>
        </w:tabs>
        <w:spacing w:line="360" w:lineRule="auto"/>
        <w:ind w:left="0" w:firstLine="709"/>
        <w:jc w:val="both"/>
        <w:rPr>
          <w:sz w:val="28"/>
          <w:szCs w:val="28"/>
        </w:rPr>
      </w:pPr>
      <w:r w:rsidRPr="003944FE">
        <w:rPr>
          <w:sz w:val="28"/>
          <w:szCs w:val="28"/>
        </w:rPr>
        <w:t>«Энергия-плюс» – Ленинский район, Кировский район, ФПК;</w:t>
      </w:r>
    </w:p>
    <w:p w:rsidR="00E34A7C" w:rsidRPr="003944FE" w:rsidRDefault="00E34A7C" w:rsidP="00141FBA">
      <w:pPr>
        <w:keepNext/>
        <w:widowControl w:val="0"/>
        <w:numPr>
          <w:ilvl w:val="0"/>
          <w:numId w:val="13"/>
        </w:numPr>
        <w:tabs>
          <w:tab w:val="left" w:pos="993"/>
        </w:tabs>
        <w:spacing w:line="360" w:lineRule="auto"/>
        <w:ind w:left="0" w:firstLine="709"/>
        <w:jc w:val="both"/>
        <w:rPr>
          <w:sz w:val="28"/>
          <w:szCs w:val="28"/>
        </w:rPr>
      </w:pPr>
      <w:r w:rsidRPr="003944FE">
        <w:rPr>
          <w:sz w:val="28"/>
          <w:szCs w:val="28"/>
        </w:rPr>
        <w:t>«Beeline TV» – все районы;</w:t>
      </w:r>
    </w:p>
    <w:p w:rsidR="00E34A7C" w:rsidRPr="003944FE" w:rsidRDefault="00E34A7C" w:rsidP="00141FBA">
      <w:pPr>
        <w:keepNext/>
        <w:widowControl w:val="0"/>
        <w:numPr>
          <w:ilvl w:val="0"/>
          <w:numId w:val="13"/>
        </w:numPr>
        <w:tabs>
          <w:tab w:val="left" w:pos="993"/>
        </w:tabs>
        <w:spacing w:line="360" w:lineRule="auto"/>
        <w:ind w:left="0" w:firstLine="709"/>
        <w:jc w:val="both"/>
        <w:rPr>
          <w:sz w:val="28"/>
          <w:szCs w:val="28"/>
        </w:rPr>
      </w:pPr>
      <w:r w:rsidRPr="003944FE">
        <w:rPr>
          <w:sz w:val="28"/>
          <w:szCs w:val="28"/>
        </w:rPr>
        <w:t>«Сибирские сети»;</w:t>
      </w:r>
    </w:p>
    <w:p w:rsidR="00E34A7C" w:rsidRDefault="00E34A7C" w:rsidP="00141FBA">
      <w:pPr>
        <w:keepNext/>
        <w:widowControl w:val="0"/>
        <w:numPr>
          <w:ilvl w:val="0"/>
          <w:numId w:val="13"/>
        </w:numPr>
        <w:tabs>
          <w:tab w:val="left" w:pos="993"/>
        </w:tabs>
        <w:spacing w:line="360" w:lineRule="auto"/>
        <w:ind w:left="0" w:firstLine="709"/>
        <w:jc w:val="both"/>
        <w:rPr>
          <w:sz w:val="28"/>
          <w:szCs w:val="28"/>
        </w:rPr>
      </w:pPr>
      <w:r w:rsidRPr="003944FE">
        <w:rPr>
          <w:sz w:val="28"/>
          <w:szCs w:val="28"/>
        </w:rPr>
        <w:t>«Кузбассвязьуголь» – все районы.</w:t>
      </w:r>
    </w:p>
    <w:p w:rsidR="009342BD" w:rsidRPr="003944FE" w:rsidRDefault="009342BD" w:rsidP="00141FBA">
      <w:pPr>
        <w:keepNext/>
        <w:widowControl w:val="0"/>
        <w:numPr>
          <w:ilvl w:val="1"/>
          <w:numId w:val="2"/>
        </w:numPr>
        <w:spacing w:before="240" w:after="240" w:line="360" w:lineRule="auto"/>
        <w:jc w:val="both"/>
        <w:outlineLvl w:val="1"/>
        <w:rPr>
          <w:b/>
          <w:sz w:val="32"/>
          <w:szCs w:val="32"/>
        </w:rPr>
      </w:pPr>
      <w:bookmarkStart w:id="54" w:name="_Toc25150305"/>
      <w:r w:rsidRPr="003944FE">
        <w:rPr>
          <w:b/>
          <w:sz w:val="32"/>
          <w:szCs w:val="32"/>
        </w:rPr>
        <w:t>Оценка инвестиционной привлекательности</w:t>
      </w:r>
      <w:bookmarkEnd w:id="54"/>
    </w:p>
    <w:p w:rsidR="0086092D" w:rsidRPr="003944FE" w:rsidRDefault="0086092D" w:rsidP="00141FBA">
      <w:pPr>
        <w:keepNext/>
        <w:widowControl w:val="0"/>
        <w:spacing w:line="360" w:lineRule="auto"/>
        <w:ind w:firstLine="709"/>
        <w:jc w:val="both"/>
        <w:rPr>
          <w:bCs/>
          <w:sz w:val="28"/>
          <w:szCs w:val="28"/>
        </w:rPr>
      </w:pPr>
      <w:r w:rsidRPr="003944FE">
        <w:rPr>
          <w:bCs/>
          <w:sz w:val="28"/>
          <w:szCs w:val="28"/>
        </w:rPr>
        <w:t xml:space="preserve">Важным элементом развития любой территории является обеспечение ее инвестиционной привлекательности. Инвестиции в реальный сектор экономики обеспечивают экономический подъем города. Инвестиционная деятельность </w:t>
      </w:r>
      <w:r w:rsidR="00941FC9">
        <w:rPr>
          <w:bCs/>
          <w:sz w:val="28"/>
          <w:szCs w:val="28"/>
        </w:rPr>
        <w:t xml:space="preserve">               </w:t>
      </w:r>
      <w:r w:rsidRPr="003944FE">
        <w:rPr>
          <w:bCs/>
          <w:sz w:val="28"/>
          <w:szCs w:val="28"/>
        </w:rPr>
        <w:t>города является важной составляющей его экономической системы и играет огромную роль в функционировании всего города. От уровня ее развития зав</w:t>
      </w:r>
      <w:r w:rsidRPr="003944FE">
        <w:rPr>
          <w:bCs/>
          <w:sz w:val="28"/>
          <w:szCs w:val="28"/>
        </w:rPr>
        <w:t>и</w:t>
      </w:r>
      <w:r w:rsidRPr="003944FE">
        <w:rPr>
          <w:bCs/>
          <w:sz w:val="28"/>
          <w:szCs w:val="28"/>
        </w:rPr>
        <w:t>сит объем общественного производства, структура экономики, занятость нас</w:t>
      </w:r>
      <w:r w:rsidRPr="003944FE">
        <w:rPr>
          <w:bCs/>
          <w:sz w:val="28"/>
          <w:szCs w:val="28"/>
        </w:rPr>
        <w:t>е</w:t>
      </w:r>
      <w:r w:rsidRPr="003944FE">
        <w:rPr>
          <w:bCs/>
          <w:sz w:val="28"/>
          <w:szCs w:val="28"/>
        </w:rPr>
        <w:t>ления, доходы бюджета.</w:t>
      </w:r>
    </w:p>
    <w:p w:rsidR="0086092D" w:rsidRPr="003944FE" w:rsidRDefault="0086092D" w:rsidP="00141FBA">
      <w:pPr>
        <w:keepNext/>
        <w:widowControl w:val="0"/>
        <w:spacing w:line="360" w:lineRule="auto"/>
        <w:ind w:firstLine="709"/>
        <w:jc w:val="both"/>
        <w:rPr>
          <w:bCs/>
          <w:sz w:val="28"/>
          <w:szCs w:val="28"/>
        </w:rPr>
      </w:pPr>
      <w:r w:rsidRPr="003944FE">
        <w:rPr>
          <w:bCs/>
          <w:sz w:val="28"/>
          <w:szCs w:val="28"/>
        </w:rPr>
        <w:t xml:space="preserve">В условиях ограниченности собственных финансовых средств, </w:t>
      </w:r>
      <w:r w:rsidR="00941FC9">
        <w:rPr>
          <w:bCs/>
          <w:sz w:val="28"/>
          <w:szCs w:val="28"/>
        </w:rPr>
        <w:t xml:space="preserve">                        </w:t>
      </w:r>
      <w:r w:rsidRPr="003944FE">
        <w:rPr>
          <w:bCs/>
          <w:sz w:val="28"/>
          <w:szCs w:val="28"/>
        </w:rPr>
        <w:t xml:space="preserve">требующихся для реализации планов социально-экономического развития </w:t>
      </w:r>
      <w:r w:rsidR="00941FC9">
        <w:rPr>
          <w:bCs/>
          <w:sz w:val="28"/>
          <w:szCs w:val="28"/>
        </w:rPr>
        <w:t xml:space="preserve">                 </w:t>
      </w:r>
      <w:r w:rsidRPr="003944FE">
        <w:rPr>
          <w:bCs/>
          <w:sz w:val="28"/>
          <w:szCs w:val="28"/>
        </w:rPr>
        <w:t>города, а также отдельных целевых программ, необходимо привлекать допо</w:t>
      </w:r>
      <w:r w:rsidRPr="003944FE">
        <w:rPr>
          <w:bCs/>
          <w:sz w:val="28"/>
          <w:szCs w:val="28"/>
        </w:rPr>
        <w:t>л</w:t>
      </w:r>
      <w:r w:rsidRPr="003944FE">
        <w:rPr>
          <w:bCs/>
          <w:sz w:val="28"/>
          <w:szCs w:val="28"/>
        </w:rPr>
        <w:t xml:space="preserve">нительные средства за счет инвестирования, создания условий для привлечения </w:t>
      </w:r>
      <w:r w:rsidR="00941FC9">
        <w:rPr>
          <w:bCs/>
          <w:sz w:val="28"/>
          <w:szCs w:val="28"/>
        </w:rPr>
        <w:t xml:space="preserve">           </w:t>
      </w:r>
      <w:r w:rsidRPr="003944FE">
        <w:rPr>
          <w:bCs/>
          <w:sz w:val="28"/>
          <w:szCs w:val="28"/>
        </w:rPr>
        <w:lastRenderedPageBreak/>
        <w:t xml:space="preserve">капитала, в том числе и иностранного, в хозяйствующие объекты на территории города. Кроме того, привлечение инвестиций представляет собой один из </w:t>
      </w:r>
      <w:r w:rsidR="00941FC9">
        <w:rPr>
          <w:bCs/>
          <w:sz w:val="28"/>
          <w:szCs w:val="28"/>
        </w:rPr>
        <w:t xml:space="preserve">                </w:t>
      </w:r>
      <w:r w:rsidRPr="003944FE">
        <w:rPr>
          <w:bCs/>
          <w:sz w:val="28"/>
          <w:szCs w:val="28"/>
        </w:rPr>
        <w:t xml:space="preserve">наиболее эффективных способов социально-экономического развития </w:t>
      </w:r>
      <w:r w:rsidR="00941FC9">
        <w:rPr>
          <w:bCs/>
          <w:sz w:val="28"/>
          <w:szCs w:val="28"/>
        </w:rPr>
        <w:t xml:space="preserve">                         </w:t>
      </w:r>
      <w:r w:rsidRPr="003944FE">
        <w:rPr>
          <w:bCs/>
          <w:sz w:val="28"/>
          <w:szCs w:val="28"/>
        </w:rPr>
        <w:t>государства, региона, города, отрасли.</w:t>
      </w:r>
    </w:p>
    <w:p w:rsidR="0086092D" w:rsidRPr="003944FE" w:rsidRDefault="0086092D" w:rsidP="00141FBA">
      <w:pPr>
        <w:keepNext/>
        <w:widowControl w:val="0"/>
        <w:spacing w:line="360" w:lineRule="auto"/>
        <w:ind w:firstLine="709"/>
        <w:jc w:val="both"/>
        <w:rPr>
          <w:bCs/>
          <w:sz w:val="28"/>
          <w:szCs w:val="28"/>
        </w:rPr>
      </w:pPr>
      <w:r w:rsidRPr="003944FE">
        <w:rPr>
          <w:sz w:val="28"/>
          <w:szCs w:val="28"/>
        </w:rPr>
        <w:t>Город Кемерово обладает конкурентными преимуществами, которые с</w:t>
      </w:r>
      <w:r w:rsidRPr="003944FE">
        <w:rPr>
          <w:sz w:val="28"/>
          <w:szCs w:val="28"/>
        </w:rPr>
        <w:t>о</w:t>
      </w:r>
      <w:r w:rsidRPr="003944FE">
        <w:rPr>
          <w:sz w:val="28"/>
          <w:szCs w:val="28"/>
        </w:rPr>
        <w:t>здают для инвесторов основу эффективного использования своих финансовых, материальных, интеллектуальных ресурсов.</w:t>
      </w:r>
    </w:p>
    <w:p w:rsidR="0086092D" w:rsidRPr="003944FE" w:rsidRDefault="0086092D" w:rsidP="00141FBA">
      <w:pPr>
        <w:keepNext/>
        <w:widowControl w:val="0"/>
        <w:spacing w:line="360" w:lineRule="auto"/>
        <w:ind w:firstLine="709"/>
        <w:jc w:val="both"/>
        <w:rPr>
          <w:bCs/>
          <w:sz w:val="28"/>
          <w:szCs w:val="28"/>
        </w:rPr>
      </w:pPr>
      <w:r w:rsidRPr="003944FE">
        <w:rPr>
          <w:sz w:val="28"/>
          <w:szCs w:val="28"/>
        </w:rPr>
        <w:t>Главной целью инвестиционной политики, реализуемой в городе Кемер</w:t>
      </w:r>
      <w:r w:rsidRPr="003944FE">
        <w:rPr>
          <w:sz w:val="28"/>
          <w:szCs w:val="28"/>
        </w:rPr>
        <w:t>о</w:t>
      </w:r>
      <w:r w:rsidRPr="003944FE">
        <w:rPr>
          <w:sz w:val="28"/>
          <w:szCs w:val="28"/>
        </w:rPr>
        <w:t>во, является рост инвестиций в экономику города, способствующих интенси</w:t>
      </w:r>
      <w:r w:rsidRPr="003944FE">
        <w:rPr>
          <w:sz w:val="28"/>
          <w:szCs w:val="28"/>
        </w:rPr>
        <w:t>в</w:t>
      </w:r>
      <w:r w:rsidRPr="003944FE">
        <w:rPr>
          <w:sz w:val="28"/>
          <w:szCs w:val="28"/>
        </w:rPr>
        <w:t>ному развитию экономики, производственной сферы, модернизации произво</w:t>
      </w:r>
      <w:r w:rsidRPr="003944FE">
        <w:rPr>
          <w:sz w:val="28"/>
          <w:szCs w:val="28"/>
        </w:rPr>
        <w:t>д</w:t>
      </w:r>
      <w:r w:rsidRPr="003944FE">
        <w:rPr>
          <w:sz w:val="28"/>
          <w:szCs w:val="28"/>
        </w:rPr>
        <w:t>ства, повышению конкурентоспособности производимых на территории города товаров и услуг, росту доходов населения, предприятий и бюджета города. И</w:t>
      </w:r>
      <w:r w:rsidRPr="003944FE">
        <w:rPr>
          <w:sz w:val="28"/>
          <w:szCs w:val="28"/>
        </w:rPr>
        <w:t>н</w:t>
      </w:r>
      <w:r w:rsidRPr="003944FE">
        <w:rPr>
          <w:sz w:val="28"/>
          <w:szCs w:val="28"/>
        </w:rPr>
        <w:t>вестиции рассматриваются как основной источник роста экономики города, о</w:t>
      </w:r>
      <w:r w:rsidRPr="003944FE">
        <w:rPr>
          <w:sz w:val="28"/>
          <w:szCs w:val="28"/>
        </w:rPr>
        <w:t>б</w:t>
      </w:r>
      <w:r w:rsidRPr="003944FE">
        <w:rPr>
          <w:sz w:val="28"/>
          <w:szCs w:val="28"/>
        </w:rPr>
        <w:t>новления основных фондов, повышения производительности и улучшения условий труда, а также повышения качества и, как следствие, конкурентосп</w:t>
      </w:r>
      <w:r w:rsidRPr="003944FE">
        <w:rPr>
          <w:sz w:val="28"/>
          <w:szCs w:val="28"/>
        </w:rPr>
        <w:t>о</w:t>
      </w:r>
      <w:r w:rsidRPr="003944FE">
        <w:rPr>
          <w:sz w:val="28"/>
          <w:szCs w:val="28"/>
        </w:rPr>
        <w:t>собности продукции, как на внутриобластных, так и на внешних товарных ры</w:t>
      </w:r>
      <w:r w:rsidRPr="003944FE">
        <w:rPr>
          <w:sz w:val="28"/>
          <w:szCs w:val="28"/>
        </w:rPr>
        <w:t>н</w:t>
      </w:r>
      <w:r w:rsidRPr="003944FE">
        <w:rPr>
          <w:sz w:val="28"/>
          <w:szCs w:val="28"/>
        </w:rPr>
        <w:t>ках.</w:t>
      </w:r>
    </w:p>
    <w:p w:rsidR="0086092D" w:rsidRPr="003944FE" w:rsidRDefault="0086092D" w:rsidP="00141FBA">
      <w:pPr>
        <w:keepNext/>
        <w:widowControl w:val="0"/>
        <w:spacing w:line="360" w:lineRule="auto"/>
        <w:ind w:firstLine="709"/>
        <w:jc w:val="both"/>
        <w:rPr>
          <w:sz w:val="28"/>
          <w:szCs w:val="28"/>
        </w:rPr>
      </w:pPr>
      <w:r w:rsidRPr="003944FE">
        <w:rPr>
          <w:sz w:val="28"/>
          <w:szCs w:val="28"/>
        </w:rPr>
        <w:t>Основной задачей администрации города Кемерово является создание благоприятного и стабильного инвестиционного климата, оптимальных усл</w:t>
      </w:r>
      <w:r w:rsidRPr="003944FE">
        <w:rPr>
          <w:sz w:val="28"/>
          <w:szCs w:val="28"/>
        </w:rPr>
        <w:t>о</w:t>
      </w:r>
      <w:r w:rsidRPr="003944FE">
        <w:rPr>
          <w:sz w:val="28"/>
          <w:szCs w:val="28"/>
        </w:rPr>
        <w:t>вий для реализации инвестиционного процесса, обеспечивающего взаимоде</w:t>
      </w:r>
      <w:r w:rsidRPr="003944FE">
        <w:rPr>
          <w:sz w:val="28"/>
          <w:szCs w:val="28"/>
        </w:rPr>
        <w:t>й</w:t>
      </w:r>
      <w:r w:rsidRPr="003944FE">
        <w:rPr>
          <w:sz w:val="28"/>
          <w:szCs w:val="28"/>
        </w:rPr>
        <w:t>ствие инвесторов с собственниками объектов инвестирования, органами испо</w:t>
      </w:r>
      <w:r w:rsidRPr="003944FE">
        <w:rPr>
          <w:sz w:val="28"/>
          <w:szCs w:val="28"/>
        </w:rPr>
        <w:t>л</w:t>
      </w:r>
      <w:r w:rsidRPr="003944FE">
        <w:rPr>
          <w:sz w:val="28"/>
          <w:szCs w:val="28"/>
        </w:rPr>
        <w:t>нительной власти, надзорными организациями и территориальными подразд</w:t>
      </w:r>
      <w:r w:rsidRPr="003944FE">
        <w:rPr>
          <w:sz w:val="28"/>
          <w:szCs w:val="28"/>
        </w:rPr>
        <w:t>е</w:t>
      </w:r>
      <w:r w:rsidRPr="003944FE">
        <w:rPr>
          <w:sz w:val="28"/>
          <w:szCs w:val="28"/>
        </w:rPr>
        <w:t>лениями федеральных органов исполнительной власти.</w:t>
      </w:r>
    </w:p>
    <w:p w:rsidR="0086092D" w:rsidRPr="003944FE" w:rsidRDefault="0086092D" w:rsidP="00141FBA">
      <w:pPr>
        <w:keepNext/>
        <w:widowControl w:val="0"/>
        <w:spacing w:line="360" w:lineRule="auto"/>
        <w:ind w:firstLine="709"/>
        <w:jc w:val="both"/>
        <w:rPr>
          <w:bCs/>
          <w:sz w:val="28"/>
          <w:szCs w:val="28"/>
        </w:rPr>
      </w:pPr>
      <w:r w:rsidRPr="003944FE">
        <w:rPr>
          <w:bCs/>
          <w:sz w:val="28"/>
          <w:szCs w:val="28"/>
        </w:rPr>
        <w:t>В таблице 7 представлены данные о распределении инвестиций в городе Кеме</w:t>
      </w:r>
      <w:r w:rsidR="009F312C" w:rsidRPr="003944FE">
        <w:rPr>
          <w:bCs/>
          <w:sz w:val="28"/>
          <w:szCs w:val="28"/>
        </w:rPr>
        <w:t>рово за период с 2016 по 2018 годы</w:t>
      </w:r>
      <w:r w:rsidRPr="003944FE">
        <w:rPr>
          <w:bCs/>
          <w:sz w:val="28"/>
          <w:szCs w:val="28"/>
        </w:rPr>
        <w:t>.</w:t>
      </w:r>
    </w:p>
    <w:p w:rsidR="0086092D" w:rsidRPr="003944FE" w:rsidRDefault="0086092D" w:rsidP="00141FBA">
      <w:pPr>
        <w:keepNext/>
        <w:widowControl w:val="0"/>
        <w:spacing w:line="360" w:lineRule="auto"/>
        <w:ind w:firstLine="709"/>
        <w:jc w:val="both"/>
        <w:rPr>
          <w:bCs/>
          <w:sz w:val="28"/>
          <w:szCs w:val="28"/>
        </w:rPr>
        <w:sectPr w:rsidR="0086092D" w:rsidRPr="003944FE" w:rsidSect="009E36B3">
          <w:footerReference w:type="default" r:id="rId59"/>
          <w:pgSz w:w="11906" w:h="16838"/>
          <w:pgMar w:top="709" w:right="567" w:bottom="1134" w:left="1701" w:header="709" w:footer="709" w:gutter="0"/>
          <w:cols w:space="708"/>
          <w:docGrid w:linePitch="360"/>
        </w:sectPr>
      </w:pPr>
    </w:p>
    <w:p w:rsidR="0086092D" w:rsidRPr="003944FE" w:rsidRDefault="0086092D" w:rsidP="00141FBA">
      <w:pPr>
        <w:keepNext/>
        <w:widowControl w:val="0"/>
        <w:numPr>
          <w:ilvl w:val="0"/>
          <w:numId w:val="4"/>
        </w:numPr>
        <w:tabs>
          <w:tab w:val="left" w:pos="1560"/>
        </w:tabs>
        <w:spacing w:line="360" w:lineRule="auto"/>
        <w:ind w:left="0" w:firstLine="0"/>
        <w:jc w:val="both"/>
        <w:rPr>
          <w:b/>
          <w:sz w:val="28"/>
          <w:szCs w:val="28"/>
        </w:rPr>
      </w:pPr>
      <w:r w:rsidRPr="003944FE">
        <w:rPr>
          <w:b/>
          <w:sz w:val="28"/>
          <w:szCs w:val="28"/>
        </w:rPr>
        <w:lastRenderedPageBreak/>
        <w:t>Распределение инвестиций в городе Кемерово за период с 2016</w:t>
      </w:r>
      <w:r w:rsidR="009F312C" w:rsidRPr="003944FE">
        <w:rPr>
          <w:b/>
          <w:sz w:val="28"/>
          <w:szCs w:val="28"/>
        </w:rPr>
        <w:t xml:space="preserve"> по 2018 годы</w:t>
      </w:r>
    </w:p>
    <w:tbl>
      <w:tblPr>
        <w:tblW w:w="5368"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4042"/>
        <w:gridCol w:w="2718"/>
        <w:gridCol w:w="1178"/>
        <w:gridCol w:w="1154"/>
        <w:gridCol w:w="1419"/>
        <w:gridCol w:w="1299"/>
        <w:gridCol w:w="1299"/>
        <w:gridCol w:w="1154"/>
        <w:gridCol w:w="1611"/>
      </w:tblGrid>
      <w:tr w:rsidR="00941FC9" w:rsidRPr="003944FE" w:rsidTr="006B7FA5">
        <w:trPr>
          <w:cantSplit/>
          <w:trHeight w:val="525"/>
          <w:tblHeader/>
          <w:jc w:val="center"/>
        </w:trPr>
        <w:tc>
          <w:tcPr>
            <w:tcW w:w="3970" w:type="dxa"/>
            <w:tcBorders>
              <w:top w:val="single" w:sz="18" w:space="0" w:color="auto"/>
              <w:bottom w:val="double" w:sz="6" w:space="0" w:color="auto"/>
              <w:right w:val="double" w:sz="6" w:space="0" w:color="auto"/>
            </w:tcBorders>
            <w:shd w:val="clear" w:color="000000" w:fill="FFFFFF"/>
            <w:vAlign w:val="center"/>
            <w:hideMark/>
          </w:tcPr>
          <w:p w:rsidR="0086092D" w:rsidRPr="003944FE" w:rsidRDefault="0086092D" w:rsidP="00141FBA">
            <w:pPr>
              <w:keepNext/>
              <w:widowControl w:val="0"/>
              <w:jc w:val="center"/>
              <w:rPr>
                <w:b/>
                <w:bCs/>
              </w:rPr>
            </w:pPr>
            <w:r w:rsidRPr="003944FE">
              <w:rPr>
                <w:b/>
                <w:bCs/>
              </w:rPr>
              <w:t>Наименование показателя</w:t>
            </w:r>
          </w:p>
        </w:tc>
        <w:tc>
          <w:tcPr>
            <w:tcW w:w="2670" w:type="dxa"/>
            <w:tcBorders>
              <w:top w:val="single" w:sz="18" w:space="0" w:color="auto"/>
              <w:left w:val="double" w:sz="6" w:space="0" w:color="auto"/>
              <w:bottom w:val="double" w:sz="6" w:space="0" w:color="auto"/>
              <w:right w:val="double" w:sz="6" w:space="0" w:color="auto"/>
            </w:tcBorders>
            <w:shd w:val="clear" w:color="000000" w:fill="FFFFFF"/>
            <w:vAlign w:val="center"/>
            <w:hideMark/>
          </w:tcPr>
          <w:p w:rsidR="0086092D" w:rsidRPr="003944FE" w:rsidRDefault="0086092D" w:rsidP="00141FBA">
            <w:pPr>
              <w:keepNext/>
              <w:widowControl w:val="0"/>
              <w:jc w:val="center"/>
              <w:rPr>
                <w:b/>
                <w:bCs/>
              </w:rPr>
            </w:pPr>
            <w:r w:rsidRPr="003944FE">
              <w:rPr>
                <w:b/>
                <w:bCs/>
              </w:rPr>
              <w:t>Ед. изм.</w:t>
            </w:r>
          </w:p>
        </w:tc>
        <w:tc>
          <w:tcPr>
            <w:tcW w:w="1157" w:type="dxa"/>
            <w:tcBorders>
              <w:top w:val="single" w:sz="18" w:space="0" w:color="auto"/>
              <w:left w:val="double" w:sz="6" w:space="0" w:color="auto"/>
              <w:bottom w:val="double" w:sz="6" w:space="0" w:color="auto"/>
            </w:tcBorders>
            <w:shd w:val="clear" w:color="000000" w:fill="FFFFFF"/>
            <w:vAlign w:val="center"/>
            <w:hideMark/>
          </w:tcPr>
          <w:p w:rsidR="0086092D" w:rsidRPr="003944FE" w:rsidRDefault="0086092D" w:rsidP="00141FBA">
            <w:pPr>
              <w:keepNext/>
              <w:widowControl w:val="0"/>
              <w:jc w:val="center"/>
              <w:rPr>
                <w:b/>
                <w:bCs/>
              </w:rPr>
            </w:pPr>
            <w:r w:rsidRPr="003944FE">
              <w:rPr>
                <w:b/>
                <w:bCs/>
              </w:rPr>
              <w:t>2016 г.</w:t>
            </w:r>
          </w:p>
        </w:tc>
        <w:tc>
          <w:tcPr>
            <w:tcW w:w="1134" w:type="dxa"/>
            <w:tcBorders>
              <w:top w:val="single" w:sz="18" w:space="0" w:color="auto"/>
              <w:bottom w:val="double" w:sz="6" w:space="0" w:color="auto"/>
            </w:tcBorders>
            <w:shd w:val="clear" w:color="000000" w:fill="FFFFFF"/>
            <w:vAlign w:val="center"/>
            <w:hideMark/>
          </w:tcPr>
          <w:p w:rsidR="0086092D" w:rsidRPr="003944FE" w:rsidRDefault="0086092D" w:rsidP="00141FBA">
            <w:pPr>
              <w:keepNext/>
              <w:widowControl w:val="0"/>
              <w:jc w:val="center"/>
              <w:rPr>
                <w:b/>
                <w:bCs/>
              </w:rPr>
            </w:pPr>
            <w:r w:rsidRPr="003944FE">
              <w:rPr>
                <w:b/>
                <w:bCs/>
              </w:rPr>
              <w:t>2017 г.</w:t>
            </w:r>
          </w:p>
        </w:tc>
        <w:tc>
          <w:tcPr>
            <w:tcW w:w="1394" w:type="dxa"/>
            <w:tcBorders>
              <w:top w:val="single" w:sz="18" w:space="0" w:color="auto"/>
              <w:bottom w:val="double" w:sz="6" w:space="0" w:color="auto"/>
            </w:tcBorders>
            <w:shd w:val="clear" w:color="000000" w:fill="FFFFFF"/>
            <w:vAlign w:val="center"/>
            <w:hideMark/>
          </w:tcPr>
          <w:p w:rsidR="0086092D" w:rsidRPr="003944FE" w:rsidRDefault="0086092D" w:rsidP="00141FBA">
            <w:pPr>
              <w:keepNext/>
              <w:widowControl w:val="0"/>
              <w:jc w:val="center"/>
              <w:rPr>
                <w:b/>
                <w:bCs/>
              </w:rPr>
            </w:pPr>
            <w:r w:rsidRPr="003944FE">
              <w:rPr>
                <w:b/>
                <w:bCs/>
              </w:rPr>
              <w:t>Темп р</w:t>
            </w:r>
            <w:r w:rsidRPr="003944FE">
              <w:rPr>
                <w:b/>
                <w:bCs/>
              </w:rPr>
              <w:t>о</w:t>
            </w:r>
            <w:r w:rsidRPr="003944FE">
              <w:rPr>
                <w:b/>
                <w:bCs/>
              </w:rPr>
              <w:t>ста 2017 г. /</w:t>
            </w:r>
          </w:p>
          <w:p w:rsidR="0086092D" w:rsidRPr="003944FE" w:rsidRDefault="0086092D" w:rsidP="00141FBA">
            <w:pPr>
              <w:keepNext/>
              <w:widowControl w:val="0"/>
              <w:jc w:val="center"/>
              <w:rPr>
                <w:b/>
                <w:bCs/>
              </w:rPr>
            </w:pPr>
            <w:r w:rsidRPr="003944FE">
              <w:rPr>
                <w:b/>
                <w:bCs/>
              </w:rPr>
              <w:t>2016 г.</w:t>
            </w:r>
          </w:p>
        </w:tc>
        <w:tc>
          <w:tcPr>
            <w:tcW w:w="1276" w:type="dxa"/>
            <w:tcBorders>
              <w:top w:val="single" w:sz="18" w:space="0" w:color="auto"/>
              <w:bottom w:val="double" w:sz="6" w:space="0" w:color="auto"/>
            </w:tcBorders>
            <w:shd w:val="clear" w:color="000000" w:fill="FFFFFF"/>
            <w:vAlign w:val="center"/>
            <w:hideMark/>
          </w:tcPr>
          <w:p w:rsidR="0086092D" w:rsidRPr="003944FE" w:rsidRDefault="0086092D" w:rsidP="00141FBA">
            <w:pPr>
              <w:keepNext/>
              <w:widowControl w:val="0"/>
              <w:jc w:val="center"/>
              <w:rPr>
                <w:b/>
                <w:bCs/>
              </w:rPr>
            </w:pPr>
            <w:r w:rsidRPr="003944FE">
              <w:rPr>
                <w:b/>
                <w:bCs/>
              </w:rPr>
              <w:t>Темп прироста 2017 г. /</w:t>
            </w:r>
          </w:p>
          <w:p w:rsidR="0086092D" w:rsidRPr="003944FE" w:rsidRDefault="0086092D" w:rsidP="00141FBA">
            <w:pPr>
              <w:keepNext/>
              <w:widowControl w:val="0"/>
              <w:jc w:val="center"/>
              <w:rPr>
                <w:b/>
                <w:bCs/>
              </w:rPr>
            </w:pPr>
            <w:r w:rsidRPr="003944FE">
              <w:rPr>
                <w:b/>
                <w:bCs/>
              </w:rPr>
              <w:t>2016 г.</w:t>
            </w:r>
          </w:p>
        </w:tc>
        <w:tc>
          <w:tcPr>
            <w:tcW w:w="1276" w:type="dxa"/>
            <w:tcBorders>
              <w:top w:val="single" w:sz="18" w:space="0" w:color="auto"/>
              <w:bottom w:val="double" w:sz="6" w:space="0" w:color="auto"/>
            </w:tcBorders>
            <w:shd w:val="clear" w:color="000000" w:fill="FFFFFF"/>
            <w:vAlign w:val="center"/>
            <w:hideMark/>
          </w:tcPr>
          <w:p w:rsidR="0086092D" w:rsidRPr="003944FE" w:rsidRDefault="0086092D" w:rsidP="00141FBA">
            <w:pPr>
              <w:keepNext/>
              <w:widowControl w:val="0"/>
              <w:jc w:val="center"/>
              <w:rPr>
                <w:b/>
                <w:bCs/>
              </w:rPr>
            </w:pPr>
            <w:r w:rsidRPr="003944FE">
              <w:rPr>
                <w:b/>
                <w:bCs/>
              </w:rPr>
              <w:t>2018 г.</w:t>
            </w:r>
          </w:p>
        </w:tc>
        <w:tc>
          <w:tcPr>
            <w:tcW w:w="1134" w:type="dxa"/>
            <w:tcBorders>
              <w:top w:val="single" w:sz="18" w:space="0" w:color="auto"/>
              <w:bottom w:val="double" w:sz="6" w:space="0" w:color="auto"/>
            </w:tcBorders>
            <w:shd w:val="clear" w:color="000000" w:fill="FFFFFF"/>
            <w:vAlign w:val="center"/>
            <w:hideMark/>
          </w:tcPr>
          <w:p w:rsidR="0086092D" w:rsidRPr="003944FE" w:rsidRDefault="0086092D" w:rsidP="00141FBA">
            <w:pPr>
              <w:keepNext/>
              <w:widowControl w:val="0"/>
              <w:jc w:val="center"/>
              <w:rPr>
                <w:b/>
                <w:bCs/>
              </w:rPr>
            </w:pPr>
            <w:r w:rsidRPr="003944FE">
              <w:rPr>
                <w:b/>
                <w:bCs/>
              </w:rPr>
              <w:t>Темп роста 2018 г. /</w:t>
            </w:r>
          </w:p>
          <w:p w:rsidR="0086092D" w:rsidRPr="003944FE" w:rsidRDefault="0086092D" w:rsidP="00141FBA">
            <w:pPr>
              <w:keepNext/>
              <w:widowControl w:val="0"/>
              <w:jc w:val="center"/>
              <w:rPr>
                <w:b/>
                <w:bCs/>
              </w:rPr>
            </w:pPr>
            <w:r w:rsidRPr="003944FE">
              <w:rPr>
                <w:b/>
                <w:bCs/>
              </w:rPr>
              <w:t>2017 г.</w:t>
            </w:r>
          </w:p>
        </w:tc>
        <w:tc>
          <w:tcPr>
            <w:tcW w:w="1582" w:type="dxa"/>
            <w:tcBorders>
              <w:top w:val="single" w:sz="18" w:space="0" w:color="auto"/>
              <w:bottom w:val="double" w:sz="6" w:space="0" w:color="auto"/>
            </w:tcBorders>
            <w:shd w:val="clear" w:color="000000" w:fill="FFFFFF"/>
            <w:vAlign w:val="center"/>
            <w:hideMark/>
          </w:tcPr>
          <w:p w:rsidR="0086092D" w:rsidRPr="003944FE" w:rsidRDefault="0086092D" w:rsidP="00141FBA">
            <w:pPr>
              <w:keepNext/>
              <w:widowControl w:val="0"/>
              <w:jc w:val="center"/>
              <w:rPr>
                <w:b/>
                <w:bCs/>
              </w:rPr>
            </w:pPr>
            <w:r w:rsidRPr="003944FE">
              <w:rPr>
                <w:b/>
                <w:bCs/>
              </w:rPr>
              <w:t>Темп пр</w:t>
            </w:r>
            <w:r w:rsidRPr="003944FE">
              <w:rPr>
                <w:b/>
                <w:bCs/>
              </w:rPr>
              <w:t>и</w:t>
            </w:r>
            <w:r w:rsidRPr="003944FE">
              <w:rPr>
                <w:b/>
                <w:bCs/>
              </w:rPr>
              <w:t>роста 2018 г. /</w:t>
            </w:r>
          </w:p>
          <w:p w:rsidR="0086092D" w:rsidRPr="003944FE" w:rsidRDefault="0086092D" w:rsidP="00141FBA">
            <w:pPr>
              <w:keepNext/>
              <w:widowControl w:val="0"/>
              <w:jc w:val="center"/>
              <w:rPr>
                <w:b/>
                <w:bCs/>
              </w:rPr>
            </w:pPr>
            <w:r w:rsidRPr="003944FE">
              <w:rPr>
                <w:b/>
                <w:bCs/>
              </w:rPr>
              <w:t>2017 г.</w:t>
            </w:r>
          </w:p>
        </w:tc>
      </w:tr>
      <w:tr w:rsidR="00941FC9" w:rsidRPr="003944FE" w:rsidTr="006B7FA5">
        <w:trPr>
          <w:trHeight w:val="451"/>
          <w:jc w:val="center"/>
        </w:trPr>
        <w:tc>
          <w:tcPr>
            <w:tcW w:w="3970" w:type="dxa"/>
            <w:tcBorders>
              <w:top w:val="double" w:sz="6" w:space="0" w:color="auto"/>
              <w:right w:val="double" w:sz="6" w:space="0" w:color="auto"/>
            </w:tcBorders>
            <w:shd w:val="clear" w:color="auto" w:fill="FFFFFF"/>
            <w:vAlign w:val="center"/>
          </w:tcPr>
          <w:p w:rsidR="00D81B6F" w:rsidRPr="003944FE" w:rsidRDefault="00D81B6F" w:rsidP="00141FBA">
            <w:pPr>
              <w:keepNext/>
              <w:widowControl w:val="0"/>
            </w:pPr>
            <w:r w:rsidRPr="003944FE">
              <w:t>Инвестиции в основной капитал</w:t>
            </w:r>
          </w:p>
        </w:tc>
        <w:tc>
          <w:tcPr>
            <w:tcW w:w="2670" w:type="dxa"/>
            <w:tcBorders>
              <w:top w:val="double" w:sz="6" w:space="0" w:color="auto"/>
              <w:left w:val="double" w:sz="6" w:space="0" w:color="auto"/>
              <w:right w:val="double" w:sz="6" w:space="0" w:color="auto"/>
            </w:tcBorders>
            <w:shd w:val="clear" w:color="auto" w:fill="FFFFFF"/>
            <w:vAlign w:val="center"/>
          </w:tcPr>
          <w:p w:rsidR="00D81B6F" w:rsidRPr="003944FE" w:rsidRDefault="00D81B6F" w:rsidP="00141FBA">
            <w:pPr>
              <w:keepNext/>
              <w:widowControl w:val="0"/>
              <w:jc w:val="center"/>
            </w:pPr>
            <w:r w:rsidRPr="003944FE">
              <w:t>в ценах соответству</w:t>
            </w:r>
            <w:r w:rsidRPr="003944FE">
              <w:t>ю</w:t>
            </w:r>
            <w:r w:rsidRPr="003944FE">
              <w:t xml:space="preserve">щих лет; млн </w:t>
            </w:r>
            <w:r w:rsidR="00585EC5">
              <w:t>рублей</w:t>
            </w:r>
          </w:p>
        </w:tc>
        <w:tc>
          <w:tcPr>
            <w:tcW w:w="1157" w:type="dxa"/>
            <w:tcBorders>
              <w:top w:val="double" w:sz="6" w:space="0" w:color="auto"/>
              <w:left w:val="double" w:sz="6" w:space="0" w:color="auto"/>
            </w:tcBorders>
            <w:shd w:val="clear" w:color="auto" w:fill="FFFFFF"/>
            <w:vAlign w:val="center"/>
          </w:tcPr>
          <w:p w:rsidR="00D81B6F" w:rsidRPr="003944FE" w:rsidRDefault="00D81B6F" w:rsidP="00141FBA">
            <w:pPr>
              <w:keepNext/>
              <w:widowControl w:val="0"/>
              <w:jc w:val="center"/>
            </w:pPr>
            <w:r w:rsidRPr="003944FE">
              <w:t>30 301,1</w:t>
            </w:r>
          </w:p>
        </w:tc>
        <w:tc>
          <w:tcPr>
            <w:tcW w:w="1134" w:type="dxa"/>
            <w:tcBorders>
              <w:top w:val="double" w:sz="6" w:space="0" w:color="auto"/>
            </w:tcBorders>
            <w:shd w:val="clear" w:color="auto" w:fill="FFFFFF"/>
            <w:vAlign w:val="center"/>
          </w:tcPr>
          <w:p w:rsidR="00D81B6F" w:rsidRPr="003944FE" w:rsidRDefault="00D81B6F" w:rsidP="00141FBA">
            <w:pPr>
              <w:keepNext/>
              <w:widowControl w:val="0"/>
              <w:jc w:val="center"/>
            </w:pPr>
            <w:r w:rsidRPr="003944FE">
              <w:t>35 299,0</w:t>
            </w:r>
          </w:p>
        </w:tc>
        <w:tc>
          <w:tcPr>
            <w:tcW w:w="1394" w:type="dxa"/>
            <w:tcBorders>
              <w:top w:val="double" w:sz="6" w:space="0" w:color="auto"/>
            </w:tcBorders>
            <w:shd w:val="clear" w:color="auto" w:fill="FFFFFF"/>
            <w:vAlign w:val="center"/>
          </w:tcPr>
          <w:p w:rsidR="00D81B6F" w:rsidRPr="003944FE" w:rsidRDefault="00D81B6F" w:rsidP="00141FBA">
            <w:pPr>
              <w:keepNext/>
              <w:widowControl w:val="0"/>
              <w:jc w:val="center"/>
            </w:pPr>
            <w:r w:rsidRPr="003944FE">
              <w:t>116,49</w:t>
            </w:r>
          </w:p>
        </w:tc>
        <w:tc>
          <w:tcPr>
            <w:tcW w:w="1276" w:type="dxa"/>
            <w:tcBorders>
              <w:top w:val="double" w:sz="6" w:space="0" w:color="auto"/>
            </w:tcBorders>
            <w:shd w:val="clear" w:color="auto" w:fill="FFFFFF"/>
            <w:vAlign w:val="center"/>
          </w:tcPr>
          <w:p w:rsidR="00D81B6F" w:rsidRPr="003944FE" w:rsidRDefault="00D81B6F" w:rsidP="00141FBA">
            <w:pPr>
              <w:keepNext/>
              <w:widowControl w:val="0"/>
              <w:jc w:val="center"/>
            </w:pPr>
            <w:r w:rsidRPr="003944FE">
              <w:t>16,49</w:t>
            </w:r>
          </w:p>
        </w:tc>
        <w:tc>
          <w:tcPr>
            <w:tcW w:w="1276" w:type="dxa"/>
            <w:tcBorders>
              <w:top w:val="double" w:sz="6" w:space="0" w:color="auto"/>
            </w:tcBorders>
            <w:shd w:val="clear" w:color="auto" w:fill="FFFFFF"/>
            <w:vAlign w:val="center"/>
          </w:tcPr>
          <w:p w:rsidR="00D81B6F" w:rsidRPr="003944FE" w:rsidRDefault="00D81B6F" w:rsidP="00141FBA">
            <w:pPr>
              <w:keepNext/>
              <w:widowControl w:val="0"/>
              <w:jc w:val="center"/>
            </w:pPr>
            <w:r w:rsidRPr="003944FE">
              <w:t>44 709,7</w:t>
            </w:r>
          </w:p>
        </w:tc>
        <w:tc>
          <w:tcPr>
            <w:tcW w:w="1134" w:type="dxa"/>
            <w:tcBorders>
              <w:top w:val="double" w:sz="6" w:space="0" w:color="auto"/>
            </w:tcBorders>
            <w:shd w:val="clear" w:color="auto" w:fill="FFFFFF"/>
            <w:vAlign w:val="center"/>
          </w:tcPr>
          <w:p w:rsidR="00D81B6F" w:rsidRPr="003944FE" w:rsidRDefault="00D81B6F" w:rsidP="00141FBA">
            <w:pPr>
              <w:keepNext/>
              <w:widowControl w:val="0"/>
              <w:jc w:val="center"/>
            </w:pPr>
            <w:r w:rsidRPr="003944FE">
              <w:t>126,66</w:t>
            </w:r>
          </w:p>
        </w:tc>
        <w:tc>
          <w:tcPr>
            <w:tcW w:w="1582" w:type="dxa"/>
            <w:tcBorders>
              <w:top w:val="double" w:sz="6" w:space="0" w:color="auto"/>
            </w:tcBorders>
            <w:shd w:val="clear" w:color="auto" w:fill="FFFFFF"/>
            <w:vAlign w:val="center"/>
          </w:tcPr>
          <w:p w:rsidR="00D81B6F" w:rsidRPr="003944FE" w:rsidRDefault="00D81B6F" w:rsidP="00141FBA">
            <w:pPr>
              <w:keepNext/>
              <w:widowControl w:val="0"/>
              <w:jc w:val="center"/>
            </w:pPr>
            <w:r w:rsidRPr="003944FE">
              <w:t>26,66</w:t>
            </w:r>
          </w:p>
        </w:tc>
      </w:tr>
      <w:tr w:rsidR="00941FC9" w:rsidRPr="003944FE" w:rsidTr="006B7FA5">
        <w:trPr>
          <w:trHeight w:val="116"/>
          <w:jc w:val="center"/>
        </w:trPr>
        <w:tc>
          <w:tcPr>
            <w:tcW w:w="3970" w:type="dxa"/>
            <w:tcBorders>
              <w:right w:val="double" w:sz="6" w:space="0" w:color="auto"/>
            </w:tcBorders>
            <w:shd w:val="clear" w:color="auto" w:fill="auto"/>
            <w:vAlign w:val="center"/>
          </w:tcPr>
          <w:p w:rsidR="00BD1479" w:rsidRDefault="00D81B6F" w:rsidP="00141FBA">
            <w:pPr>
              <w:keepNext/>
              <w:widowControl w:val="0"/>
            </w:pPr>
            <w:r w:rsidRPr="003944FE">
              <w:t xml:space="preserve">Темп рост объема инвестиций в </w:t>
            </w:r>
          </w:p>
          <w:p w:rsidR="00D81B6F" w:rsidRPr="003944FE" w:rsidRDefault="00D81B6F" w:rsidP="00141FBA">
            <w:pPr>
              <w:keepNext/>
              <w:widowControl w:val="0"/>
            </w:pPr>
            <w:r w:rsidRPr="003944FE">
              <w:t>основной капитал</w:t>
            </w:r>
          </w:p>
        </w:tc>
        <w:tc>
          <w:tcPr>
            <w:tcW w:w="2670" w:type="dxa"/>
            <w:tcBorders>
              <w:left w:val="double" w:sz="6" w:space="0" w:color="auto"/>
              <w:right w:val="double" w:sz="6" w:space="0" w:color="auto"/>
            </w:tcBorders>
            <w:shd w:val="clear" w:color="auto" w:fill="auto"/>
            <w:vAlign w:val="center"/>
          </w:tcPr>
          <w:p w:rsidR="00D81B6F" w:rsidRPr="003944FE" w:rsidRDefault="00D81B6F" w:rsidP="00141FBA">
            <w:pPr>
              <w:keepNext/>
              <w:widowControl w:val="0"/>
              <w:jc w:val="center"/>
            </w:pPr>
            <w:r w:rsidRPr="003944FE">
              <w:t xml:space="preserve">% </w:t>
            </w:r>
          </w:p>
        </w:tc>
        <w:tc>
          <w:tcPr>
            <w:tcW w:w="1157" w:type="dxa"/>
            <w:tcBorders>
              <w:left w:val="double" w:sz="6" w:space="0" w:color="auto"/>
            </w:tcBorders>
            <w:shd w:val="clear" w:color="auto" w:fill="auto"/>
            <w:vAlign w:val="center"/>
          </w:tcPr>
          <w:p w:rsidR="00D81B6F" w:rsidRPr="003944FE" w:rsidRDefault="00D81B6F" w:rsidP="00141FBA">
            <w:pPr>
              <w:keepNext/>
              <w:widowControl w:val="0"/>
              <w:jc w:val="center"/>
            </w:pPr>
            <w:r w:rsidRPr="003944FE">
              <w:t>81,2</w:t>
            </w:r>
          </w:p>
        </w:tc>
        <w:tc>
          <w:tcPr>
            <w:tcW w:w="1134" w:type="dxa"/>
            <w:shd w:val="clear" w:color="auto" w:fill="auto"/>
            <w:vAlign w:val="center"/>
          </w:tcPr>
          <w:p w:rsidR="00D81B6F" w:rsidRPr="003944FE" w:rsidRDefault="00D81B6F" w:rsidP="00141FBA">
            <w:pPr>
              <w:keepNext/>
              <w:widowControl w:val="0"/>
              <w:jc w:val="center"/>
            </w:pPr>
            <w:r w:rsidRPr="003944FE">
              <w:t>101,3</w:t>
            </w:r>
          </w:p>
        </w:tc>
        <w:tc>
          <w:tcPr>
            <w:tcW w:w="1394" w:type="dxa"/>
            <w:shd w:val="clear" w:color="auto" w:fill="auto"/>
            <w:vAlign w:val="center"/>
          </w:tcPr>
          <w:p w:rsidR="00D81B6F" w:rsidRPr="003944FE" w:rsidRDefault="00D81B6F" w:rsidP="00141FBA">
            <w:pPr>
              <w:keepNext/>
              <w:widowControl w:val="0"/>
              <w:jc w:val="center"/>
            </w:pPr>
            <w:r w:rsidRPr="003944FE">
              <w:t>124,75</w:t>
            </w:r>
          </w:p>
        </w:tc>
        <w:tc>
          <w:tcPr>
            <w:tcW w:w="1276" w:type="dxa"/>
            <w:shd w:val="clear" w:color="auto" w:fill="auto"/>
            <w:vAlign w:val="center"/>
          </w:tcPr>
          <w:p w:rsidR="00D81B6F" w:rsidRPr="003944FE" w:rsidRDefault="00D81B6F" w:rsidP="00141FBA">
            <w:pPr>
              <w:keepNext/>
              <w:widowControl w:val="0"/>
              <w:jc w:val="center"/>
            </w:pPr>
            <w:r w:rsidRPr="003944FE">
              <w:t>24,75</w:t>
            </w:r>
          </w:p>
        </w:tc>
        <w:tc>
          <w:tcPr>
            <w:tcW w:w="1276" w:type="dxa"/>
            <w:shd w:val="clear" w:color="auto" w:fill="auto"/>
            <w:vAlign w:val="center"/>
          </w:tcPr>
          <w:p w:rsidR="00D81B6F" w:rsidRPr="003944FE" w:rsidRDefault="00D81B6F" w:rsidP="00141FBA">
            <w:pPr>
              <w:keepNext/>
              <w:widowControl w:val="0"/>
              <w:jc w:val="center"/>
            </w:pPr>
            <w:r w:rsidRPr="003944FE">
              <w:t>115,8</w:t>
            </w:r>
          </w:p>
        </w:tc>
        <w:tc>
          <w:tcPr>
            <w:tcW w:w="1134" w:type="dxa"/>
            <w:shd w:val="clear" w:color="auto" w:fill="auto"/>
            <w:vAlign w:val="center"/>
          </w:tcPr>
          <w:p w:rsidR="00D81B6F" w:rsidRPr="003944FE" w:rsidRDefault="00D81B6F" w:rsidP="00141FBA">
            <w:pPr>
              <w:keepNext/>
              <w:widowControl w:val="0"/>
              <w:jc w:val="center"/>
            </w:pPr>
            <w:r w:rsidRPr="003944FE">
              <w:t>114,31</w:t>
            </w:r>
          </w:p>
        </w:tc>
        <w:tc>
          <w:tcPr>
            <w:tcW w:w="1582" w:type="dxa"/>
            <w:shd w:val="clear" w:color="auto" w:fill="auto"/>
            <w:vAlign w:val="center"/>
          </w:tcPr>
          <w:p w:rsidR="00D81B6F" w:rsidRPr="003944FE" w:rsidRDefault="00D81B6F" w:rsidP="00141FBA">
            <w:pPr>
              <w:keepNext/>
              <w:widowControl w:val="0"/>
              <w:jc w:val="center"/>
            </w:pPr>
            <w:r w:rsidRPr="003944FE">
              <w:t>14,31</w:t>
            </w:r>
          </w:p>
        </w:tc>
      </w:tr>
      <w:tr w:rsidR="00941FC9" w:rsidRPr="003944FE" w:rsidTr="006B7FA5">
        <w:trPr>
          <w:trHeight w:val="40"/>
          <w:jc w:val="center"/>
        </w:trPr>
        <w:tc>
          <w:tcPr>
            <w:tcW w:w="3970" w:type="dxa"/>
            <w:tcBorders>
              <w:right w:val="double" w:sz="6" w:space="0" w:color="auto"/>
            </w:tcBorders>
            <w:shd w:val="clear" w:color="auto" w:fill="auto"/>
            <w:vAlign w:val="center"/>
          </w:tcPr>
          <w:p w:rsidR="00D81B6F" w:rsidRPr="003944FE" w:rsidRDefault="00D81B6F" w:rsidP="00141FBA">
            <w:pPr>
              <w:keepNext/>
              <w:widowControl w:val="0"/>
            </w:pPr>
            <w:r w:rsidRPr="003944FE">
              <w:t>Индекс-дефлятор</w:t>
            </w:r>
          </w:p>
        </w:tc>
        <w:tc>
          <w:tcPr>
            <w:tcW w:w="2670" w:type="dxa"/>
            <w:tcBorders>
              <w:left w:val="double" w:sz="6" w:space="0" w:color="auto"/>
              <w:right w:val="double" w:sz="6" w:space="0" w:color="auto"/>
            </w:tcBorders>
            <w:shd w:val="clear" w:color="auto" w:fill="auto"/>
            <w:vAlign w:val="center"/>
          </w:tcPr>
          <w:p w:rsidR="00D81B6F" w:rsidRPr="003944FE" w:rsidRDefault="00D81B6F" w:rsidP="00141FBA">
            <w:pPr>
              <w:keepNext/>
              <w:widowControl w:val="0"/>
              <w:jc w:val="center"/>
            </w:pPr>
            <w:r w:rsidRPr="003944FE">
              <w:t>% к предыдущему году</w:t>
            </w:r>
          </w:p>
        </w:tc>
        <w:tc>
          <w:tcPr>
            <w:tcW w:w="1157" w:type="dxa"/>
            <w:tcBorders>
              <w:left w:val="double" w:sz="6" w:space="0" w:color="auto"/>
            </w:tcBorders>
            <w:shd w:val="clear" w:color="auto" w:fill="auto"/>
            <w:vAlign w:val="center"/>
          </w:tcPr>
          <w:p w:rsidR="00D81B6F" w:rsidRPr="003944FE" w:rsidRDefault="00D81B6F" w:rsidP="00141FBA">
            <w:pPr>
              <w:keepNext/>
              <w:widowControl w:val="0"/>
              <w:jc w:val="center"/>
            </w:pPr>
            <w:r w:rsidRPr="003944FE">
              <w:t>106,2</w:t>
            </w:r>
          </w:p>
        </w:tc>
        <w:tc>
          <w:tcPr>
            <w:tcW w:w="1134" w:type="dxa"/>
            <w:shd w:val="clear" w:color="auto" w:fill="auto"/>
            <w:vAlign w:val="center"/>
          </w:tcPr>
          <w:p w:rsidR="00D81B6F" w:rsidRPr="003944FE" w:rsidRDefault="00D81B6F" w:rsidP="00141FBA">
            <w:pPr>
              <w:keepNext/>
              <w:widowControl w:val="0"/>
              <w:jc w:val="center"/>
            </w:pPr>
            <w:r w:rsidRPr="003944FE">
              <w:t>108,0</w:t>
            </w:r>
          </w:p>
        </w:tc>
        <w:tc>
          <w:tcPr>
            <w:tcW w:w="1394" w:type="dxa"/>
            <w:shd w:val="clear" w:color="auto" w:fill="auto"/>
            <w:vAlign w:val="center"/>
          </w:tcPr>
          <w:p w:rsidR="00D81B6F" w:rsidRPr="003944FE" w:rsidRDefault="00D81B6F" w:rsidP="00141FBA">
            <w:pPr>
              <w:keepNext/>
              <w:widowControl w:val="0"/>
              <w:jc w:val="center"/>
            </w:pPr>
            <w:r w:rsidRPr="003944FE">
              <w:t>101,71</w:t>
            </w:r>
          </w:p>
        </w:tc>
        <w:tc>
          <w:tcPr>
            <w:tcW w:w="1276" w:type="dxa"/>
            <w:shd w:val="clear" w:color="auto" w:fill="auto"/>
            <w:vAlign w:val="center"/>
          </w:tcPr>
          <w:p w:rsidR="00D81B6F" w:rsidRPr="003944FE" w:rsidRDefault="00D81B6F" w:rsidP="00141FBA">
            <w:pPr>
              <w:keepNext/>
              <w:widowControl w:val="0"/>
              <w:jc w:val="center"/>
            </w:pPr>
            <w:r w:rsidRPr="003944FE">
              <w:t>1,71</w:t>
            </w:r>
          </w:p>
        </w:tc>
        <w:tc>
          <w:tcPr>
            <w:tcW w:w="1276" w:type="dxa"/>
            <w:shd w:val="clear" w:color="auto" w:fill="auto"/>
            <w:vAlign w:val="center"/>
          </w:tcPr>
          <w:p w:rsidR="00D81B6F" w:rsidRPr="003944FE" w:rsidRDefault="00D81B6F" w:rsidP="00141FBA">
            <w:pPr>
              <w:keepNext/>
              <w:widowControl w:val="0"/>
              <w:jc w:val="center"/>
            </w:pPr>
            <w:r w:rsidRPr="003944FE">
              <w:t>104,6</w:t>
            </w:r>
          </w:p>
        </w:tc>
        <w:tc>
          <w:tcPr>
            <w:tcW w:w="1134" w:type="dxa"/>
            <w:shd w:val="clear" w:color="auto" w:fill="auto"/>
            <w:vAlign w:val="center"/>
          </w:tcPr>
          <w:p w:rsidR="00D81B6F" w:rsidRPr="003944FE" w:rsidRDefault="00D81B6F" w:rsidP="00141FBA">
            <w:pPr>
              <w:keepNext/>
              <w:widowControl w:val="0"/>
              <w:jc w:val="center"/>
            </w:pPr>
            <w:r w:rsidRPr="003944FE">
              <w:t>96,83</w:t>
            </w:r>
          </w:p>
        </w:tc>
        <w:tc>
          <w:tcPr>
            <w:tcW w:w="1582" w:type="dxa"/>
            <w:shd w:val="clear" w:color="auto" w:fill="auto"/>
            <w:vAlign w:val="center"/>
          </w:tcPr>
          <w:p w:rsidR="00D81B6F" w:rsidRPr="003944FE" w:rsidRDefault="00D81B6F" w:rsidP="00141FBA">
            <w:pPr>
              <w:keepNext/>
              <w:widowControl w:val="0"/>
              <w:jc w:val="center"/>
            </w:pPr>
            <w:r w:rsidRPr="003944FE">
              <w:t>-3,17</w:t>
            </w:r>
          </w:p>
        </w:tc>
      </w:tr>
      <w:tr w:rsidR="00941FC9" w:rsidRPr="003944FE" w:rsidTr="006B7FA5">
        <w:trPr>
          <w:trHeight w:val="40"/>
          <w:jc w:val="center"/>
        </w:trPr>
        <w:tc>
          <w:tcPr>
            <w:tcW w:w="3970" w:type="dxa"/>
            <w:tcBorders>
              <w:right w:val="double" w:sz="6" w:space="0" w:color="auto"/>
            </w:tcBorders>
            <w:shd w:val="clear" w:color="auto" w:fill="auto"/>
            <w:vAlign w:val="center"/>
          </w:tcPr>
          <w:p w:rsidR="00D81B6F" w:rsidRPr="003944FE" w:rsidRDefault="00D81B6F" w:rsidP="00141FBA">
            <w:pPr>
              <w:keepNext/>
              <w:widowControl w:val="0"/>
            </w:pPr>
            <w:r w:rsidRPr="003944FE">
              <w:t>Объем инвестиций в основной кап</w:t>
            </w:r>
            <w:r w:rsidRPr="003944FE">
              <w:t>и</w:t>
            </w:r>
            <w:r w:rsidRPr="003944FE">
              <w:t>тал за счет всех источников фина</w:t>
            </w:r>
            <w:r w:rsidRPr="003944FE">
              <w:t>н</w:t>
            </w:r>
            <w:r w:rsidRPr="003944FE">
              <w:t xml:space="preserve">сирования </w:t>
            </w:r>
          </w:p>
        </w:tc>
        <w:tc>
          <w:tcPr>
            <w:tcW w:w="2670" w:type="dxa"/>
            <w:tcBorders>
              <w:left w:val="double" w:sz="6" w:space="0" w:color="auto"/>
              <w:right w:val="double" w:sz="6" w:space="0" w:color="auto"/>
            </w:tcBorders>
            <w:shd w:val="clear" w:color="auto" w:fill="auto"/>
            <w:vAlign w:val="center"/>
          </w:tcPr>
          <w:p w:rsidR="00D81B6F" w:rsidRPr="003944FE" w:rsidRDefault="00D81B6F" w:rsidP="00141FBA">
            <w:pPr>
              <w:keepNext/>
              <w:widowControl w:val="0"/>
              <w:jc w:val="center"/>
            </w:pPr>
            <w:r w:rsidRPr="003944FE">
              <w:t xml:space="preserve">млн. </w:t>
            </w:r>
            <w:r w:rsidR="00585EC5">
              <w:t>рублей</w:t>
            </w:r>
            <w:r w:rsidRPr="003944FE">
              <w:t xml:space="preserve"> </w:t>
            </w:r>
          </w:p>
        </w:tc>
        <w:tc>
          <w:tcPr>
            <w:tcW w:w="1157" w:type="dxa"/>
            <w:tcBorders>
              <w:left w:val="double" w:sz="6" w:space="0" w:color="auto"/>
            </w:tcBorders>
            <w:shd w:val="clear" w:color="auto" w:fill="auto"/>
            <w:vAlign w:val="center"/>
          </w:tcPr>
          <w:p w:rsidR="00D81B6F" w:rsidRPr="003944FE" w:rsidRDefault="00941FC9" w:rsidP="00141FBA">
            <w:pPr>
              <w:keepNext/>
              <w:widowControl w:val="0"/>
              <w:jc w:val="center"/>
            </w:pPr>
            <w:r>
              <w:t>16113,55</w:t>
            </w:r>
          </w:p>
        </w:tc>
        <w:tc>
          <w:tcPr>
            <w:tcW w:w="1134" w:type="dxa"/>
            <w:shd w:val="clear" w:color="auto" w:fill="auto"/>
            <w:vAlign w:val="center"/>
          </w:tcPr>
          <w:p w:rsidR="00D81B6F" w:rsidRPr="003944FE" w:rsidRDefault="00941FC9" w:rsidP="00141FBA">
            <w:pPr>
              <w:keepNext/>
              <w:widowControl w:val="0"/>
              <w:jc w:val="center"/>
            </w:pPr>
            <w:r>
              <w:t>19134,16</w:t>
            </w:r>
          </w:p>
        </w:tc>
        <w:tc>
          <w:tcPr>
            <w:tcW w:w="1394" w:type="dxa"/>
            <w:shd w:val="clear" w:color="auto" w:fill="auto"/>
            <w:vAlign w:val="center"/>
          </w:tcPr>
          <w:p w:rsidR="00D81B6F" w:rsidRPr="003944FE" w:rsidRDefault="00D81B6F" w:rsidP="00141FBA">
            <w:pPr>
              <w:keepNext/>
              <w:widowControl w:val="0"/>
              <w:jc w:val="center"/>
            </w:pPr>
            <w:r w:rsidRPr="003944FE">
              <w:t>118,75</w:t>
            </w:r>
          </w:p>
        </w:tc>
        <w:tc>
          <w:tcPr>
            <w:tcW w:w="1276" w:type="dxa"/>
            <w:shd w:val="clear" w:color="auto" w:fill="auto"/>
            <w:vAlign w:val="center"/>
          </w:tcPr>
          <w:p w:rsidR="00D81B6F" w:rsidRPr="003944FE" w:rsidRDefault="00D81B6F" w:rsidP="00141FBA">
            <w:pPr>
              <w:keepNext/>
              <w:widowControl w:val="0"/>
              <w:jc w:val="center"/>
            </w:pPr>
            <w:r w:rsidRPr="003944FE">
              <w:t>18,75</w:t>
            </w:r>
          </w:p>
        </w:tc>
        <w:tc>
          <w:tcPr>
            <w:tcW w:w="1276" w:type="dxa"/>
            <w:shd w:val="clear" w:color="auto" w:fill="auto"/>
            <w:vAlign w:val="center"/>
          </w:tcPr>
          <w:p w:rsidR="00D81B6F" w:rsidRPr="003944FE" w:rsidRDefault="00D81B6F" w:rsidP="00141FBA">
            <w:pPr>
              <w:keepNext/>
              <w:widowControl w:val="0"/>
              <w:jc w:val="center"/>
            </w:pPr>
            <w:r w:rsidRPr="003944FE">
              <w:t>24 655,50</w:t>
            </w:r>
          </w:p>
        </w:tc>
        <w:tc>
          <w:tcPr>
            <w:tcW w:w="1134" w:type="dxa"/>
            <w:shd w:val="clear" w:color="auto" w:fill="auto"/>
            <w:vAlign w:val="center"/>
          </w:tcPr>
          <w:p w:rsidR="00D81B6F" w:rsidRPr="003944FE" w:rsidRDefault="00D81B6F" w:rsidP="00141FBA">
            <w:pPr>
              <w:keepNext/>
              <w:widowControl w:val="0"/>
              <w:jc w:val="center"/>
            </w:pPr>
            <w:r w:rsidRPr="003944FE">
              <w:t>128,86</w:t>
            </w:r>
          </w:p>
        </w:tc>
        <w:tc>
          <w:tcPr>
            <w:tcW w:w="1582" w:type="dxa"/>
            <w:shd w:val="clear" w:color="auto" w:fill="auto"/>
            <w:vAlign w:val="center"/>
          </w:tcPr>
          <w:p w:rsidR="00D81B6F" w:rsidRPr="003944FE" w:rsidRDefault="00D81B6F" w:rsidP="00141FBA">
            <w:pPr>
              <w:keepNext/>
              <w:widowControl w:val="0"/>
              <w:jc w:val="center"/>
            </w:pPr>
            <w:r w:rsidRPr="003944FE">
              <w:t>28,86</w:t>
            </w:r>
          </w:p>
        </w:tc>
      </w:tr>
      <w:tr w:rsidR="003944FE" w:rsidRPr="003944FE" w:rsidTr="00BD1479">
        <w:trPr>
          <w:trHeight w:val="53"/>
          <w:jc w:val="center"/>
        </w:trPr>
        <w:tc>
          <w:tcPr>
            <w:tcW w:w="15593" w:type="dxa"/>
            <w:gridSpan w:val="9"/>
            <w:shd w:val="clear" w:color="auto" w:fill="auto"/>
            <w:vAlign w:val="center"/>
          </w:tcPr>
          <w:p w:rsidR="00D81B6F" w:rsidRPr="003944FE" w:rsidRDefault="00D81B6F" w:rsidP="00141FBA">
            <w:pPr>
              <w:keepNext/>
              <w:widowControl w:val="0"/>
            </w:pPr>
            <w:r w:rsidRPr="003944FE">
              <w:rPr>
                <w:b/>
                <w:bCs/>
              </w:rPr>
              <w:t>Распределение инвестиций в основной капитал за счет всех источников финансирования (без субъектов малого предпринимательства и объ</w:t>
            </w:r>
            <w:r w:rsidRPr="003944FE">
              <w:rPr>
                <w:b/>
                <w:bCs/>
              </w:rPr>
              <w:t>е</w:t>
            </w:r>
            <w:r w:rsidRPr="003944FE">
              <w:rPr>
                <w:b/>
                <w:bCs/>
              </w:rPr>
              <w:t>мов инвестиций, не наблюдаемых прямыми статистическими методами) по видам экономической деятельности</w:t>
            </w:r>
          </w:p>
        </w:tc>
      </w:tr>
      <w:tr w:rsidR="00941FC9" w:rsidRPr="003944FE" w:rsidTr="006B7FA5">
        <w:trPr>
          <w:trHeight w:val="685"/>
          <w:jc w:val="center"/>
        </w:trPr>
        <w:tc>
          <w:tcPr>
            <w:tcW w:w="3970" w:type="dxa"/>
            <w:tcBorders>
              <w:right w:val="double" w:sz="6" w:space="0" w:color="auto"/>
            </w:tcBorders>
            <w:shd w:val="clear" w:color="auto" w:fill="auto"/>
            <w:vAlign w:val="center"/>
          </w:tcPr>
          <w:p w:rsidR="00D81B6F" w:rsidRPr="003944FE" w:rsidRDefault="00D81B6F" w:rsidP="00141FBA">
            <w:pPr>
              <w:keepNext/>
              <w:widowControl w:val="0"/>
            </w:pPr>
            <w:r w:rsidRPr="003944FE">
              <w:t>Сельское хозяйство</w:t>
            </w:r>
          </w:p>
        </w:tc>
        <w:tc>
          <w:tcPr>
            <w:tcW w:w="2670" w:type="dxa"/>
            <w:tcBorders>
              <w:left w:val="double" w:sz="6" w:space="0" w:color="auto"/>
              <w:right w:val="double" w:sz="6" w:space="0" w:color="auto"/>
            </w:tcBorders>
            <w:shd w:val="clear" w:color="auto" w:fill="auto"/>
          </w:tcPr>
          <w:p w:rsidR="00D81B6F" w:rsidRPr="003944FE" w:rsidRDefault="00D81B6F" w:rsidP="00141FBA">
            <w:pPr>
              <w:keepNext/>
              <w:widowControl w:val="0"/>
              <w:jc w:val="center"/>
            </w:pPr>
            <w:r w:rsidRPr="003944FE">
              <w:t xml:space="preserve">без субъектов малого предпринимательства; млн. </w:t>
            </w:r>
            <w:r w:rsidR="00585EC5">
              <w:t>рублей</w:t>
            </w:r>
          </w:p>
        </w:tc>
        <w:tc>
          <w:tcPr>
            <w:tcW w:w="1157" w:type="dxa"/>
            <w:tcBorders>
              <w:left w:val="double" w:sz="6" w:space="0" w:color="auto"/>
            </w:tcBorders>
            <w:shd w:val="clear" w:color="auto" w:fill="auto"/>
            <w:vAlign w:val="center"/>
          </w:tcPr>
          <w:p w:rsidR="00D81B6F" w:rsidRPr="003944FE" w:rsidRDefault="00D81B6F" w:rsidP="00141FBA">
            <w:pPr>
              <w:keepNext/>
              <w:widowControl w:val="0"/>
              <w:jc w:val="center"/>
            </w:pPr>
            <w:r w:rsidRPr="003944FE">
              <w:t>2,7</w:t>
            </w:r>
          </w:p>
        </w:tc>
        <w:tc>
          <w:tcPr>
            <w:tcW w:w="1134" w:type="dxa"/>
            <w:shd w:val="clear" w:color="auto" w:fill="auto"/>
            <w:vAlign w:val="center"/>
          </w:tcPr>
          <w:p w:rsidR="00D81B6F" w:rsidRPr="003944FE" w:rsidRDefault="00D81B6F" w:rsidP="00141FBA">
            <w:pPr>
              <w:keepNext/>
              <w:widowControl w:val="0"/>
              <w:jc w:val="center"/>
            </w:pPr>
            <w:r w:rsidRPr="003944FE">
              <w:t>1,08</w:t>
            </w:r>
          </w:p>
        </w:tc>
        <w:tc>
          <w:tcPr>
            <w:tcW w:w="1394" w:type="dxa"/>
            <w:shd w:val="clear" w:color="auto" w:fill="auto"/>
            <w:vAlign w:val="center"/>
          </w:tcPr>
          <w:p w:rsidR="00D81B6F" w:rsidRPr="003944FE" w:rsidRDefault="00D81B6F" w:rsidP="00141FBA">
            <w:pPr>
              <w:keepNext/>
              <w:widowControl w:val="0"/>
              <w:jc w:val="center"/>
            </w:pPr>
            <w:r w:rsidRPr="003944FE">
              <w:t>39,81</w:t>
            </w:r>
          </w:p>
        </w:tc>
        <w:tc>
          <w:tcPr>
            <w:tcW w:w="1276" w:type="dxa"/>
            <w:shd w:val="clear" w:color="auto" w:fill="auto"/>
            <w:vAlign w:val="center"/>
          </w:tcPr>
          <w:p w:rsidR="00D81B6F" w:rsidRPr="003944FE" w:rsidRDefault="00D81B6F" w:rsidP="00141FBA">
            <w:pPr>
              <w:keepNext/>
              <w:widowControl w:val="0"/>
              <w:jc w:val="center"/>
            </w:pPr>
            <w:r w:rsidRPr="003944FE">
              <w:t>-60,19</w:t>
            </w:r>
          </w:p>
        </w:tc>
        <w:tc>
          <w:tcPr>
            <w:tcW w:w="1276" w:type="dxa"/>
            <w:shd w:val="clear" w:color="auto" w:fill="auto"/>
            <w:vAlign w:val="center"/>
          </w:tcPr>
          <w:p w:rsidR="00D81B6F" w:rsidRPr="003944FE" w:rsidRDefault="00D81B6F" w:rsidP="00141FBA">
            <w:pPr>
              <w:keepNext/>
              <w:widowControl w:val="0"/>
              <w:jc w:val="center"/>
            </w:pPr>
            <w:r w:rsidRPr="003944FE">
              <w:t>1,00</w:t>
            </w:r>
          </w:p>
        </w:tc>
        <w:tc>
          <w:tcPr>
            <w:tcW w:w="1134" w:type="dxa"/>
            <w:shd w:val="clear" w:color="auto" w:fill="auto"/>
            <w:vAlign w:val="center"/>
          </w:tcPr>
          <w:p w:rsidR="00D81B6F" w:rsidRPr="003944FE" w:rsidRDefault="00D81B6F" w:rsidP="00141FBA">
            <w:pPr>
              <w:keepNext/>
              <w:widowControl w:val="0"/>
              <w:jc w:val="center"/>
            </w:pPr>
            <w:r w:rsidRPr="003944FE">
              <w:t>93,02</w:t>
            </w:r>
          </w:p>
        </w:tc>
        <w:tc>
          <w:tcPr>
            <w:tcW w:w="1582" w:type="dxa"/>
            <w:shd w:val="clear" w:color="auto" w:fill="auto"/>
            <w:vAlign w:val="center"/>
          </w:tcPr>
          <w:p w:rsidR="00D81B6F" w:rsidRPr="003944FE" w:rsidRDefault="00D81B6F" w:rsidP="00141FBA">
            <w:pPr>
              <w:keepNext/>
              <w:widowControl w:val="0"/>
              <w:jc w:val="center"/>
            </w:pPr>
            <w:r w:rsidRPr="003944FE">
              <w:t>-6,98</w:t>
            </w:r>
          </w:p>
        </w:tc>
      </w:tr>
      <w:tr w:rsidR="00941FC9" w:rsidRPr="003944FE" w:rsidTr="006B7FA5">
        <w:trPr>
          <w:trHeight w:val="53"/>
          <w:jc w:val="center"/>
        </w:trPr>
        <w:tc>
          <w:tcPr>
            <w:tcW w:w="3970" w:type="dxa"/>
            <w:tcBorders>
              <w:right w:val="double" w:sz="6" w:space="0" w:color="auto"/>
            </w:tcBorders>
            <w:shd w:val="clear" w:color="auto" w:fill="auto"/>
            <w:vAlign w:val="center"/>
          </w:tcPr>
          <w:p w:rsidR="00D81B6F" w:rsidRPr="003944FE" w:rsidRDefault="00D81B6F" w:rsidP="00141FBA">
            <w:pPr>
              <w:keepNext/>
              <w:widowControl w:val="0"/>
            </w:pPr>
            <w:r w:rsidRPr="003944FE">
              <w:t>Добыча угля</w:t>
            </w:r>
          </w:p>
        </w:tc>
        <w:tc>
          <w:tcPr>
            <w:tcW w:w="2670" w:type="dxa"/>
            <w:tcBorders>
              <w:left w:val="double" w:sz="6" w:space="0" w:color="auto"/>
              <w:right w:val="double" w:sz="6" w:space="0" w:color="auto"/>
            </w:tcBorders>
            <w:shd w:val="clear" w:color="auto" w:fill="auto"/>
          </w:tcPr>
          <w:p w:rsidR="00D81B6F" w:rsidRPr="003944FE" w:rsidRDefault="00D81B6F" w:rsidP="00141FBA">
            <w:pPr>
              <w:keepNext/>
              <w:widowControl w:val="0"/>
              <w:jc w:val="center"/>
            </w:pPr>
            <w:r w:rsidRPr="003944FE">
              <w:t xml:space="preserve">млн. </w:t>
            </w:r>
            <w:r w:rsidR="00585EC5">
              <w:t>рублей</w:t>
            </w:r>
            <w:r w:rsidRPr="003944FE">
              <w:t xml:space="preserve"> </w:t>
            </w:r>
          </w:p>
        </w:tc>
        <w:tc>
          <w:tcPr>
            <w:tcW w:w="1157" w:type="dxa"/>
            <w:tcBorders>
              <w:left w:val="double" w:sz="6" w:space="0" w:color="auto"/>
            </w:tcBorders>
            <w:shd w:val="clear" w:color="auto" w:fill="auto"/>
            <w:vAlign w:val="center"/>
          </w:tcPr>
          <w:p w:rsidR="00D81B6F" w:rsidRPr="003944FE" w:rsidRDefault="00D81B6F" w:rsidP="00141FBA">
            <w:pPr>
              <w:keepNext/>
              <w:widowControl w:val="0"/>
              <w:jc w:val="center"/>
            </w:pPr>
            <w:r w:rsidRPr="003944FE">
              <w:t>62,3</w:t>
            </w:r>
          </w:p>
        </w:tc>
        <w:tc>
          <w:tcPr>
            <w:tcW w:w="1134" w:type="dxa"/>
            <w:shd w:val="clear" w:color="auto" w:fill="auto"/>
            <w:vAlign w:val="center"/>
          </w:tcPr>
          <w:p w:rsidR="00D81B6F" w:rsidRPr="003944FE" w:rsidRDefault="00D81B6F" w:rsidP="00141FBA">
            <w:pPr>
              <w:keepNext/>
              <w:widowControl w:val="0"/>
              <w:jc w:val="center"/>
            </w:pPr>
            <w:r w:rsidRPr="003944FE">
              <w:t>439,01</w:t>
            </w:r>
          </w:p>
        </w:tc>
        <w:tc>
          <w:tcPr>
            <w:tcW w:w="1394" w:type="dxa"/>
            <w:shd w:val="clear" w:color="auto" w:fill="auto"/>
            <w:vAlign w:val="center"/>
          </w:tcPr>
          <w:p w:rsidR="00D81B6F" w:rsidRPr="003944FE" w:rsidRDefault="00D81B6F" w:rsidP="00141FBA">
            <w:pPr>
              <w:keepNext/>
              <w:widowControl w:val="0"/>
              <w:jc w:val="center"/>
            </w:pPr>
            <w:r w:rsidRPr="003944FE">
              <w:t>704,67</w:t>
            </w:r>
          </w:p>
        </w:tc>
        <w:tc>
          <w:tcPr>
            <w:tcW w:w="1276" w:type="dxa"/>
            <w:shd w:val="clear" w:color="auto" w:fill="auto"/>
            <w:vAlign w:val="center"/>
          </w:tcPr>
          <w:p w:rsidR="00D81B6F" w:rsidRPr="003944FE" w:rsidRDefault="00D81B6F" w:rsidP="00141FBA">
            <w:pPr>
              <w:keepNext/>
              <w:widowControl w:val="0"/>
              <w:jc w:val="center"/>
            </w:pPr>
            <w:r w:rsidRPr="003944FE">
              <w:t>604,67</w:t>
            </w:r>
          </w:p>
        </w:tc>
        <w:tc>
          <w:tcPr>
            <w:tcW w:w="1276" w:type="dxa"/>
            <w:shd w:val="clear" w:color="auto" w:fill="auto"/>
            <w:vAlign w:val="center"/>
          </w:tcPr>
          <w:p w:rsidR="00D81B6F" w:rsidRPr="003944FE" w:rsidRDefault="00D81B6F" w:rsidP="00141FBA">
            <w:pPr>
              <w:keepNext/>
              <w:widowControl w:val="0"/>
              <w:jc w:val="center"/>
            </w:pPr>
            <w:r w:rsidRPr="003944FE">
              <w:t>500,00</w:t>
            </w:r>
          </w:p>
        </w:tc>
        <w:tc>
          <w:tcPr>
            <w:tcW w:w="1134" w:type="dxa"/>
            <w:shd w:val="clear" w:color="auto" w:fill="auto"/>
            <w:vAlign w:val="center"/>
          </w:tcPr>
          <w:p w:rsidR="00D81B6F" w:rsidRPr="003944FE" w:rsidRDefault="00D81B6F" w:rsidP="00141FBA">
            <w:pPr>
              <w:keepNext/>
              <w:widowControl w:val="0"/>
              <w:jc w:val="center"/>
            </w:pPr>
            <w:r w:rsidRPr="003944FE">
              <w:t>113,89</w:t>
            </w:r>
          </w:p>
        </w:tc>
        <w:tc>
          <w:tcPr>
            <w:tcW w:w="1582" w:type="dxa"/>
            <w:shd w:val="clear" w:color="auto" w:fill="auto"/>
            <w:vAlign w:val="center"/>
          </w:tcPr>
          <w:p w:rsidR="00D81B6F" w:rsidRPr="003944FE" w:rsidRDefault="00D81B6F" w:rsidP="00141FBA">
            <w:pPr>
              <w:keepNext/>
              <w:widowControl w:val="0"/>
              <w:jc w:val="center"/>
            </w:pPr>
            <w:r w:rsidRPr="003944FE">
              <w:t>13,89</w:t>
            </w:r>
          </w:p>
        </w:tc>
      </w:tr>
      <w:tr w:rsidR="00941FC9" w:rsidRPr="003944FE" w:rsidTr="006B7FA5">
        <w:trPr>
          <w:trHeight w:val="53"/>
          <w:jc w:val="center"/>
        </w:trPr>
        <w:tc>
          <w:tcPr>
            <w:tcW w:w="3970" w:type="dxa"/>
            <w:tcBorders>
              <w:right w:val="double" w:sz="6" w:space="0" w:color="auto"/>
            </w:tcBorders>
            <w:shd w:val="clear" w:color="auto" w:fill="auto"/>
            <w:vAlign w:val="center"/>
          </w:tcPr>
          <w:p w:rsidR="00D81B6F" w:rsidRPr="003944FE" w:rsidRDefault="00D81B6F" w:rsidP="00141FBA">
            <w:pPr>
              <w:keepNext/>
              <w:widowControl w:val="0"/>
            </w:pPr>
            <w:r w:rsidRPr="003944FE">
              <w:t>Обрабатывающие производства</w:t>
            </w:r>
          </w:p>
        </w:tc>
        <w:tc>
          <w:tcPr>
            <w:tcW w:w="2670" w:type="dxa"/>
            <w:tcBorders>
              <w:left w:val="double" w:sz="6" w:space="0" w:color="auto"/>
              <w:right w:val="double" w:sz="6" w:space="0" w:color="auto"/>
            </w:tcBorders>
            <w:shd w:val="clear" w:color="auto" w:fill="auto"/>
          </w:tcPr>
          <w:p w:rsidR="00D81B6F" w:rsidRPr="003944FE" w:rsidRDefault="00D81B6F" w:rsidP="00141FBA">
            <w:pPr>
              <w:keepNext/>
              <w:widowControl w:val="0"/>
              <w:jc w:val="center"/>
            </w:pPr>
            <w:r w:rsidRPr="003944FE">
              <w:t xml:space="preserve">без субъектов малого предпринимательства; млн. </w:t>
            </w:r>
            <w:r w:rsidR="00585EC5">
              <w:t>рублей</w:t>
            </w:r>
          </w:p>
        </w:tc>
        <w:tc>
          <w:tcPr>
            <w:tcW w:w="1157" w:type="dxa"/>
            <w:tcBorders>
              <w:left w:val="double" w:sz="6" w:space="0" w:color="auto"/>
            </w:tcBorders>
            <w:shd w:val="clear" w:color="auto" w:fill="auto"/>
            <w:vAlign w:val="center"/>
          </w:tcPr>
          <w:p w:rsidR="00D81B6F" w:rsidRPr="003944FE" w:rsidRDefault="00D81B6F" w:rsidP="00141FBA">
            <w:pPr>
              <w:keepNext/>
              <w:widowControl w:val="0"/>
              <w:jc w:val="center"/>
            </w:pPr>
            <w:r w:rsidRPr="003944FE">
              <w:t>2970,652</w:t>
            </w:r>
          </w:p>
        </w:tc>
        <w:tc>
          <w:tcPr>
            <w:tcW w:w="1134" w:type="dxa"/>
            <w:shd w:val="clear" w:color="auto" w:fill="auto"/>
            <w:vAlign w:val="center"/>
          </w:tcPr>
          <w:p w:rsidR="00D81B6F" w:rsidRPr="003944FE" w:rsidRDefault="00D81B6F" w:rsidP="00141FBA">
            <w:pPr>
              <w:keepNext/>
              <w:widowControl w:val="0"/>
              <w:jc w:val="center"/>
            </w:pPr>
            <w:r w:rsidRPr="003944FE">
              <w:t>4 239,14</w:t>
            </w:r>
          </w:p>
        </w:tc>
        <w:tc>
          <w:tcPr>
            <w:tcW w:w="1394" w:type="dxa"/>
            <w:shd w:val="clear" w:color="auto" w:fill="auto"/>
            <w:vAlign w:val="center"/>
          </w:tcPr>
          <w:p w:rsidR="00D81B6F" w:rsidRPr="003944FE" w:rsidRDefault="00D81B6F" w:rsidP="00141FBA">
            <w:pPr>
              <w:keepNext/>
              <w:widowControl w:val="0"/>
              <w:jc w:val="center"/>
            </w:pPr>
            <w:r w:rsidRPr="003944FE">
              <w:t>142,70</w:t>
            </w:r>
          </w:p>
        </w:tc>
        <w:tc>
          <w:tcPr>
            <w:tcW w:w="1276" w:type="dxa"/>
            <w:shd w:val="clear" w:color="auto" w:fill="auto"/>
            <w:vAlign w:val="center"/>
          </w:tcPr>
          <w:p w:rsidR="00D81B6F" w:rsidRPr="003944FE" w:rsidRDefault="00D81B6F" w:rsidP="00141FBA">
            <w:pPr>
              <w:keepNext/>
              <w:widowControl w:val="0"/>
              <w:jc w:val="center"/>
            </w:pPr>
            <w:r w:rsidRPr="003944FE">
              <w:t>42,70</w:t>
            </w:r>
          </w:p>
        </w:tc>
        <w:tc>
          <w:tcPr>
            <w:tcW w:w="1276" w:type="dxa"/>
            <w:shd w:val="clear" w:color="auto" w:fill="auto"/>
            <w:vAlign w:val="center"/>
          </w:tcPr>
          <w:p w:rsidR="00D81B6F" w:rsidRPr="003944FE" w:rsidRDefault="00D81B6F" w:rsidP="00141FBA">
            <w:pPr>
              <w:keepNext/>
              <w:widowControl w:val="0"/>
              <w:jc w:val="center"/>
            </w:pPr>
            <w:r w:rsidRPr="003944FE">
              <w:t>8 125,80</w:t>
            </w:r>
          </w:p>
        </w:tc>
        <w:tc>
          <w:tcPr>
            <w:tcW w:w="1134" w:type="dxa"/>
            <w:shd w:val="clear" w:color="auto" w:fill="auto"/>
            <w:vAlign w:val="center"/>
          </w:tcPr>
          <w:p w:rsidR="00D81B6F" w:rsidRPr="003944FE" w:rsidRDefault="00D81B6F" w:rsidP="00141FBA">
            <w:pPr>
              <w:keepNext/>
              <w:widowControl w:val="0"/>
              <w:jc w:val="center"/>
            </w:pPr>
            <w:r w:rsidRPr="003944FE">
              <w:t>191,69</w:t>
            </w:r>
          </w:p>
        </w:tc>
        <w:tc>
          <w:tcPr>
            <w:tcW w:w="1582" w:type="dxa"/>
            <w:shd w:val="clear" w:color="auto" w:fill="auto"/>
            <w:vAlign w:val="center"/>
          </w:tcPr>
          <w:p w:rsidR="00D81B6F" w:rsidRPr="003944FE" w:rsidRDefault="00D81B6F" w:rsidP="00141FBA">
            <w:pPr>
              <w:keepNext/>
              <w:widowControl w:val="0"/>
              <w:jc w:val="center"/>
            </w:pPr>
            <w:r w:rsidRPr="003944FE">
              <w:t>91,69</w:t>
            </w:r>
          </w:p>
        </w:tc>
      </w:tr>
      <w:tr w:rsidR="00941FC9" w:rsidRPr="003944FE" w:rsidTr="006B7FA5">
        <w:trPr>
          <w:trHeight w:val="40"/>
          <w:jc w:val="center"/>
        </w:trPr>
        <w:tc>
          <w:tcPr>
            <w:tcW w:w="3970" w:type="dxa"/>
            <w:tcBorders>
              <w:right w:val="double" w:sz="6" w:space="0" w:color="auto"/>
            </w:tcBorders>
            <w:shd w:val="clear" w:color="auto" w:fill="auto"/>
            <w:vAlign w:val="center"/>
          </w:tcPr>
          <w:p w:rsidR="00D81B6F" w:rsidRPr="003944FE" w:rsidRDefault="00D81B6F" w:rsidP="00141FBA">
            <w:pPr>
              <w:keepNext/>
              <w:widowControl w:val="0"/>
            </w:pPr>
            <w:r w:rsidRPr="003944FE">
              <w:t>Производство пищевых продуктов и напитков</w:t>
            </w:r>
          </w:p>
        </w:tc>
        <w:tc>
          <w:tcPr>
            <w:tcW w:w="2670" w:type="dxa"/>
            <w:tcBorders>
              <w:left w:val="double" w:sz="6" w:space="0" w:color="auto"/>
              <w:right w:val="double" w:sz="6" w:space="0" w:color="auto"/>
            </w:tcBorders>
            <w:shd w:val="clear" w:color="auto" w:fill="auto"/>
          </w:tcPr>
          <w:p w:rsidR="00D81B6F" w:rsidRPr="003944FE" w:rsidRDefault="00D81B6F" w:rsidP="00141FBA">
            <w:pPr>
              <w:keepNext/>
              <w:widowControl w:val="0"/>
              <w:jc w:val="center"/>
            </w:pPr>
            <w:r w:rsidRPr="003944FE">
              <w:t xml:space="preserve">млн. </w:t>
            </w:r>
            <w:r w:rsidR="00585EC5">
              <w:t>рублей</w:t>
            </w:r>
            <w:r w:rsidRPr="003944FE">
              <w:t xml:space="preserve"> </w:t>
            </w:r>
          </w:p>
        </w:tc>
        <w:tc>
          <w:tcPr>
            <w:tcW w:w="1157" w:type="dxa"/>
            <w:tcBorders>
              <w:left w:val="double" w:sz="6" w:space="0" w:color="auto"/>
            </w:tcBorders>
            <w:shd w:val="clear" w:color="auto" w:fill="auto"/>
            <w:vAlign w:val="center"/>
          </w:tcPr>
          <w:p w:rsidR="00D81B6F" w:rsidRPr="003944FE" w:rsidRDefault="00D81B6F" w:rsidP="00141FBA">
            <w:pPr>
              <w:keepNext/>
              <w:widowControl w:val="0"/>
              <w:jc w:val="center"/>
            </w:pPr>
            <w:r w:rsidRPr="003944FE">
              <w:t>302,01</w:t>
            </w:r>
          </w:p>
        </w:tc>
        <w:tc>
          <w:tcPr>
            <w:tcW w:w="1134" w:type="dxa"/>
            <w:shd w:val="clear" w:color="auto" w:fill="auto"/>
            <w:vAlign w:val="center"/>
          </w:tcPr>
          <w:p w:rsidR="00D81B6F" w:rsidRPr="003944FE" w:rsidRDefault="00D81B6F" w:rsidP="00141FBA">
            <w:pPr>
              <w:keepNext/>
              <w:widowControl w:val="0"/>
              <w:jc w:val="center"/>
            </w:pPr>
            <w:r w:rsidRPr="003944FE">
              <w:t>54,18</w:t>
            </w:r>
          </w:p>
        </w:tc>
        <w:tc>
          <w:tcPr>
            <w:tcW w:w="1394" w:type="dxa"/>
            <w:shd w:val="clear" w:color="auto" w:fill="auto"/>
            <w:vAlign w:val="center"/>
          </w:tcPr>
          <w:p w:rsidR="00D81B6F" w:rsidRPr="003944FE" w:rsidRDefault="00D81B6F" w:rsidP="00141FBA">
            <w:pPr>
              <w:keepNext/>
              <w:widowControl w:val="0"/>
              <w:jc w:val="center"/>
            </w:pPr>
            <w:r w:rsidRPr="003944FE">
              <w:t>17,94</w:t>
            </w:r>
          </w:p>
        </w:tc>
        <w:tc>
          <w:tcPr>
            <w:tcW w:w="1276" w:type="dxa"/>
            <w:shd w:val="clear" w:color="auto" w:fill="auto"/>
            <w:vAlign w:val="center"/>
          </w:tcPr>
          <w:p w:rsidR="00D81B6F" w:rsidRPr="003944FE" w:rsidRDefault="00D81B6F" w:rsidP="00141FBA">
            <w:pPr>
              <w:keepNext/>
              <w:widowControl w:val="0"/>
              <w:jc w:val="center"/>
            </w:pPr>
            <w:r w:rsidRPr="003944FE">
              <w:t>-82,06</w:t>
            </w:r>
          </w:p>
        </w:tc>
        <w:tc>
          <w:tcPr>
            <w:tcW w:w="1276" w:type="dxa"/>
            <w:shd w:val="clear" w:color="auto" w:fill="auto"/>
            <w:vAlign w:val="center"/>
          </w:tcPr>
          <w:p w:rsidR="00D81B6F" w:rsidRPr="003944FE" w:rsidRDefault="00D81B6F" w:rsidP="00141FBA">
            <w:pPr>
              <w:keepNext/>
              <w:widowControl w:val="0"/>
              <w:jc w:val="center"/>
            </w:pPr>
            <w:r w:rsidRPr="003944FE">
              <w:t>63,00</w:t>
            </w:r>
          </w:p>
        </w:tc>
        <w:tc>
          <w:tcPr>
            <w:tcW w:w="1134" w:type="dxa"/>
            <w:shd w:val="clear" w:color="auto" w:fill="auto"/>
            <w:vAlign w:val="center"/>
          </w:tcPr>
          <w:p w:rsidR="00D81B6F" w:rsidRPr="003944FE" w:rsidRDefault="00D81B6F" w:rsidP="00141FBA">
            <w:pPr>
              <w:keepNext/>
              <w:widowControl w:val="0"/>
              <w:jc w:val="center"/>
            </w:pPr>
            <w:r w:rsidRPr="003944FE">
              <w:t>116,27</w:t>
            </w:r>
          </w:p>
        </w:tc>
        <w:tc>
          <w:tcPr>
            <w:tcW w:w="1582" w:type="dxa"/>
            <w:shd w:val="clear" w:color="auto" w:fill="auto"/>
            <w:vAlign w:val="center"/>
          </w:tcPr>
          <w:p w:rsidR="00D81B6F" w:rsidRPr="003944FE" w:rsidRDefault="00D81B6F" w:rsidP="00141FBA">
            <w:pPr>
              <w:keepNext/>
              <w:widowControl w:val="0"/>
              <w:jc w:val="center"/>
            </w:pPr>
            <w:r w:rsidRPr="003944FE">
              <w:t>16,27</w:t>
            </w:r>
          </w:p>
        </w:tc>
      </w:tr>
      <w:tr w:rsidR="00941FC9" w:rsidRPr="003944FE" w:rsidTr="006B7FA5">
        <w:trPr>
          <w:trHeight w:val="40"/>
          <w:jc w:val="center"/>
        </w:trPr>
        <w:tc>
          <w:tcPr>
            <w:tcW w:w="3970" w:type="dxa"/>
            <w:tcBorders>
              <w:right w:val="double" w:sz="6" w:space="0" w:color="auto"/>
            </w:tcBorders>
            <w:shd w:val="clear" w:color="auto" w:fill="auto"/>
            <w:vAlign w:val="center"/>
          </w:tcPr>
          <w:p w:rsidR="00D81B6F" w:rsidRPr="003944FE" w:rsidRDefault="00D81B6F" w:rsidP="00141FBA">
            <w:pPr>
              <w:keepNext/>
              <w:widowControl w:val="0"/>
            </w:pPr>
            <w:r w:rsidRPr="003944FE">
              <w:t>Производство текстильных изделий и одежды</w:t>
            </w:r>
          </w:p>
        </w:tc>
        <w:tc>
          <w:tcPr>
            <w:tcW w:w="2670" w:type="dxa"/>
            <w:tcBorders>
              <w:left w:val="double" w:sz="6" w:space="0" w:color="auto"/>
              <w:right w:val="double" w:sz="6" w:space="0" w:color="auto"/>
            </w:tcBorders>
            <w:shd w:val="clear" w:color="auto" w:fill="auto"/>
          </w:tcPr>
          <w:p w:rsidR="00D81B6F" w:rsidRPr="003944FE" w:rsidRDefault="00D81B6F" w:rsidP="00141FBA">
            <w:pPr>
              <w:keepNext/>
              <w:widowControl w:val="0"/>
              <w:jc w:val="center"/>
            </w:pPr>
            <w:r w:rsidRPr="003944FE">
              <w:t xml:space="preserve">млн. </w:t>
            </w:r>
            <w:r w:rsidR="00585EC5">
              <w:t>рублей</w:t>
            </w:r>
            <w:r w:rsidRPr="003944FE">
              <w:t xml:space="preserve"> </w:t>
            </w:r>
          </w:p>
        </w:tc>
        <w:tc>
          <w:tcPr>
            <w:tcW w:w="1157" w:type="dxa"/>
            <w:tcBorders>
              <w:left w:val="double" w:sz="6" w:space="0" w:color="auto"/>
            </w:tcBorders>
            <w:shd w:val="clear" w:color="auto" w:fill="auto"/>
            <w:vAlign w:val="center"/>
          </w:tcPr>
          <w:p w:rsidR="00D81B6F" w:rsidRPr="003944FE" w:rsidRDefault="00D81B6F" w:rsidP="00141FBA">
            <w:pPr>
              <w:keepNext/>
              <w:widowControl w:val="0"/>
              <w:jc w:val="center"/>
            </w:pPr>
            <w:r w:rsidRPr="003944FE">
              <w:t>25,29</w:t>
            </w:r>
          </w:p>
        </w:tc>
        <w:tc>
          <w:tcPr>
            <w:tcW w:w="1134" w:type="dxa"/>
            <w:shd w:val="clear" w:color="auto" w:fill="auto"/>
            <w:vAlign w:val="center"/>
          </w:tcPr>
          <w:p w:rsidR="00D81B6F" w:rsidRPr="003944FE" w:rsidRDefault="00D81B6F" w:rsidP="00141FBA">
            <w:pPr>
              <w:keepNext/>
              <w:widowControl w:val="0"/>
              <w:jc w:val="center"/>
            </w:pPr>
            <w:r w:rsidRPr="003944FE">
              <w:t>5,70</w:t>
            </w:r>
          </w:p>
        </w:tc>
        <w:tc>
          <w:tcPr>
            <w:tcW w:w="1394" w:type="dxa"/>
            <w:shd w:val="clear" w:color="auto" w:fill="auto"/>
            <w:vAlign w:val="center"/>
          </w:tcPr>
          <w:p w:rsidR="00D81B6F" w:rsidRPr="003944FE" w:rsidRDefault="00D81B6F" w:rsidP="00141FBA">
            <w:pPr>
              <w:keepNext/>
              <w:widowControl w:val="0"/>
              <w:jc w:val="center"/>
            </w:pPr>
            <w:r w:rsidRPr="003944FE">
              <w:t>22,54</w:t>
            </w:r>
          </w:p>
        </w:tc>
        <w:tc>
          <w:tcPr>
            <w:tcW w:w="1276" w:type="dxa"/>
            <w:shd w:val="clear" w:color="auto" w:fill="auto"/>
            <w:vAlign w:val="center"/>
          </w:tcPr>
          <w:p w:rsidR="00D81B6F" w:rsidRPr="003944FE" w:rsidRDefault="00D81B6F" w:rsidP="00141FBA">
            <w:pPr>
              <w:keepNext/>
              <w:widowControl w:val="0"/>
              <w:jc w:val="center"/>
            </w:pPr>
            <w:r w:rsidRPr="003944FE">
              <w:t>-77,46</w:t>
            </w:r>
          </w:p>
        </w:tc>
        <w:tc>
          <w:tcPr>
            <w:tcW w:w="1276" w:type="dxa"/>
            <w:shd w:val="clear" w:color="auto" w:fill="auto"/>
            <w:vAlign w:val="center"/>
          </w:tcPr>
          <w:p w:rsidR="00D81B6F" w:rsidRPr="003944FE" w:rsidRDefault="00D81B6F" w:rsidP="00141FBA">
            <w:pPr>
              <w:keepNext/>
              <w:widowControl w:val="0"/>
              <w:jc w:val="center"/>
            </w:pPr>
            <w:r w:rsidRPr="003944FE">
              <w:t>5,70</w:t>
            </w:r>
          </w:p>
        </w:tc>
        <w:tc>
          <w:tcPr>
            <w:tcW w:w="1134" w:type="dxa"/>
            <w:shd w:val="clear" w:color="auto" w:fill="auto"/>
            <w:vAlign w:val="center"/>
          </w:tcPr>
          <w:p w:rsidR="00D81B6F" w:rsidRPr="003944FE" w:rsidRDefault="00D81B6F" w:rsidP="00141FBA">
            <w:pPr>
              <w:keepNext/>
              <w:widowControl w:val="0"/>
              <w:jc w:val="center"/>
            </w:pPr>
            <w:r w:rsidRPr="003944FE">
              <w:t>100,00</w:t>
            </w:r>
          </w:p>
        </w:tc>
        <w:tc>
          <w:tcPr>
            <w:tcW w:w="1582" w:type="dxa"/>
            <w:shd w:val="clear" w:color="auto" w:fill="auto"/>
            <w:vAlign w:val="center"/>
          </w:tcPr>
          <w:p w:rsidR="00D81B6F" w:rsidRPr="003944FE" w:rsidRDefault="00D81B6F" w:rsidP="00141FBA">
            <w:pPr>
              <w:keepNext/>
              <w:widowControl w:val="0"/>
              <w:jc w:val="center"/>
            </w:pPr>
            <w:r w:rsidRPr="003944FE">
              <w:t>0,00</w:t>
            </w:r>
          </w:p>
        </w:tc>
      </w:tr>
      <w:tr w:rsidR="00941FC9" w:rsidRPr="003944FE" w:rsidTr="006B7FA5">
        <w:trPr>
          <w:trHeight w:val="40"/>
          <w:jc w:val="center"/>
        </w:trPr>
        <w:tc>
          <w:tcPr>
            <w:tcW w:w="3970" w:type="dxa"/>
            <w:tcBorders>
              <w:right w:val="double" w:sz="6" w:space="0" w:color="auto"/>
            </w:tcBorders>
            <w:shd w:val="clear" w:color="auto" w:fill="auto"/>
            <w:vAlign w:val="center"/>
          </w:tcPr>
          <w:p w:rsidR="00D81B6F" w:rsidRPr="003944FE" w:rsidRDefault="00D81B6F" w:rsidP="00141FBA">
            <w:pPr>
              <w:keepNext/>
              <w:widowControl w:val="0"/>
            </w:pPr>
            <w:r w:rsidRPr="003944FE">
              <w:t xml:space="preserve">Производство бумаги и бумажных изделий </w:t>
            </w:r>
          </w:p>
        </w:tc>
        <w:tc>
          <w:tcPr>
            <w:tcW w:w="2670" w:type="dxa"/>
            <w:tcBorders>
              <w:left w:val="double" w:sz="6" w:space="0" w:color="auto"/>
              <w:right w:val="double" w:sz="6" w:space="0" w:color="auto"/>
            </w:tcBorders>
            <w:shd w:val="clear" w:color="auto" w:fill="auto"/>
          </w:tcPr>
          <w:p w:rsidR="00D81B6F" w:rsidRPr="003944FE" w:rsidRDefault="00D81B6F" w:rsidP="00141FBA">
            <w:pPr>
              <w:keepNext/>
              <w:widowControl w:val="0"/>
              <w:jc w:val="center"/>
            </w:pPr>
            <w:r w:rsidRPr="003944FE">
              <w:t xml:space="preserve">млн. </w:t>
            </w:r>
            <w:r w:rsidR="00585EC5">
              <w:t>рублей</w:t>
            </w:r>
            <w:r w:rsidRPr="003944FE">
              <w:t xml:space="preserve"> </w:t>
            </w:r>
          </w:p>
        </w:tc>
        <w:tc>
          <w:tcPr>
            <w:tcW w:w="1157" w:type="dxa"/>
            <w:tcBorders>
              <w:left w:val="double" w:sz="6" w:space="0" w:color="auto"/>
            </w:tcBorders>
            <w:shd w:val="clear" w:color="auto" w:fill="auto"/>
            <w:vAlign w:val="center"/>
          </w:tcPr>
          <w:p w:rsidR="00D81B6F" w:rsidRPr="003944FE" w:rsidRDefault="00D81B6F" w:rsidP="00141FBA">
            <w:pPr>
              <w:keepNext/>
              <w:widowControl w:val="0"/>
              <w:jc w:val="center"/>
            </w:pPr>
            <w:r w:rsidRPr="003944FE">
              <w:t>9,867</w:t>
            </w:r>
          </w:p>
        </w:tc>
        <w:tc>
          <w:tcPr>
            <w:tcW w:w="1134" w:type="dxa"/>
            <w:shd w:val="clear" w:color="auto" w:fill="auto"/>
            <w:vAlign w:val="center"/>
          </w:tcPr>
          <w:p w:rsidR="00D81B6F" w:rsidRPr="003944FE" w:rsidRDefault="00D81B6F" w:rsidP="00141FBA">
            <w:pPr>
              <w:keepNext/>
              <w:widowControl w:val="0"/>
              <w:jc w:val="center"/>
            </w:pPr>
            <w:r w:rsidRPr="003944FE">
              <w:t>19,20</w:t>
            </w:r>
          </w:p>
        </w:tc>
        <w:tc>
          <w:tcPr>
            <w:tcW w:w="1394" w:type="dxa"/>
            <w:shd w:val="clear" w:color="auto" w:fill="auto"/>
            <w:vAlign w:val="center"/>
          </w:tcPr>
          <w:p w:rsidR="00D81B6F" w:rsidRPr="003944FE" w:rsidRDefault="00D81B6F" w:rsidP="00141FBA">
            <w:pPr>
              <w:keepNext/>
              <w:widowControl w:val="0"/>
              <w:jc w:val="center"/>
            </w:pPr>
            <w:r w:rsidRPr="003944FE">
              <w:t>194,59</w:t>
            </w:r>
          </w:p>
        </w:tc>
        <w:tc>
          <w:tcPr>
            <w:tcW w:w="1276" w:type="dxa"/>
            <w:shd w:val="clear" w:color="auto" w:fill="auto"/>
            <w:vAlign w:val="center"/>
          </w:tcPr>
          <w:p w:rsidR="00D81B6F" w:rsidRPr="003944FE" w:rsidRDefault="00D81B6F" w:rsidP="00141FBA">
            <w:pPr>
              <w:keepNext/>
              <w:widowControl w:val="0"/>
              <w:jc w:val="center"/>
            </w:pPr>
            <w:r w:rsidRPr="003944FE">
              <w:t>94,59</w:t>
            </w:r>
          </w:p>
        </w:tc>
        <w:tc>
          <w:tcPr>
            <w:tcW w:w="1276" w:type="dxa"/>
            <w:shd w:val="clear" w:color="auto" w:fill="auto"/>
            <w:vAlign w:val="center"/>
          </w:tcPr>
          <w:p w:rsidR="00D81B6F" w:rsidRPr="003944FE" w:rsidRDefault="00D81B6F" w:rsidP="00141FBA">
            <w:pPr>
              <w:keepNext/>
              <w:widowControl w:val="0"/>
              <w:jc w:val="center"/>
            </w:pPr>
            <w:r w:rsidRPr="003944FE">
              <w:t>414,00</w:t>
            </w:r>
          </w:p>
        </w:tc>
        <w:tc>
          <w:tcPr>
            <w:tcW w:w="1134" w:type="dxa"/>
            <w:shd w:val="clear" w:color="auto" w:fill="auto"/>
            <w:vAlign w:val="center"/>
          </w:tcPr>
          <w:p w:rsidR="00D81B6F" w:rsidRPr="003944FE" w:rsidRDefault="00D81B6F" w:rsidP="00141FBA">
            <w:pPr>
              <w:keepNext/>
              <w:widowControl w:val="0"/>
              <w:jc w:val="center"/>
            </w:pPr>
            <w:r w:rsidRPr="003944FE">
              <w:t>2 156,25</w:t>
            </w:r>
          </w:p>
        </w:tc>
        <w:tc>
          <w:tcPr>
            <w:tcW w:w="1582" w:type="dxa"/>
            <w:shd w:val="clear" w:color="auto" w:fill="auto"/>
            <w:vAlign w:val="center"/>
          </w:tcPr>
          <w:p w:rsidR="00D81B6F" w:rsidRPr="003944FE" w:rsidRDefault="00D81B6F" w:rsidP="00141FBA">
            <w:pPr>
              <w:keepNext/>
              <w:widowControl w:val="0"/>
              <w:jc w:val="center"/>
            </w:pPr>
            <w:r w:rsidRPr="003944FE">
              <w:t>2 056,25</w:t>
            </w:r>
          </w:p>
        </w:tc>
      </w:tr>
      <w:tr w:rsidR="00941FC9" w:rsidRPr="003944FE" w:rsidTr="006B7FA5">
        <w:trPr>
          <w:trHeight w:val="40"/>
          <w:jc w:val="center"/>
        </w:trPr>
        <w:tc>
          <w:tcPr>
            <w:tcW w:w="3970" w:type="dxa"/>
            <w:tcBorders>
              <w:right w:val="double" w:sz="6" w:space="0" w:color="auto"/>
            </w:tcBorders>
            <w:shd w:val="clear" w:color="auto" w:fill="auto"/>
            <w:vAlign w:val="center"/>
          </w:tcPr>
          <w:p w:rsidR="00D81B6F" w:rsidRPr="003944FE" w:rsidRDefault="00D81B6F" w:rsidP="00141FBA">
            <w:pPr>
              <w:keepNext/>
              <w:widowControl w:val="0"/>
            </w:pPr>
            <w:r w:rsidRPr="003944FE">
              <w:t>Производство кокса и нефтепроду</w:t>
            </w:r>
            <w:r w:rsidRPr="003944FE">
              <w:t>к</w:t>
            </w:r>
            <w:r w:rsidRPr="003944FE">
              <w:t>тов</w:t>
            </w:r>
          </w:p>
        </w:tc>
        <w:tc>
          <w:tcPr>
            <w:tcW w:w="2670" w:type="dxa"/>
            <w:tcBorders>
              <w:left w:val="double" w:sz="6" w:space="0" w:color="auto"/>
              <w:right w:val="double" w:sz="6" w:space="0" w:color="auto"/>
            </w:tcBorders>
            <w:shd w:val="clear" w:color="auto" w:fill="auto"/>
          </w:tcPr>
          <w:p w:rsidR="00D81B6F" w:rsidRPr="003944FE" w:rsidRDefault="00D81B6F" w:rsidP="00141FBA">
            <w:pPr>
              <w:keepNext/>
              <w:widowControl w:val="0"/>
              <w:jc w:val="center"/>
            </w:pPr>
            <w:r w:rsidRPr="003944FE">
              <w:t xml:space="preserve">млн. </w:t>
            </w:r>
            <w:r w:rsidR="00585EC5">
              <w:t>рублей</w:t>
            </w:r>
            <w:r w:rsidRPr="003944FE">
              <w:t xml:space="preserve"> </w:t>
            </w:r>
          </w:p>
        </w:tc>
        <w:tc>
          <w:tcPr>
            <w:tcW w:w="1157" w:type="dxa"/>
            <w:tcBorders>
              <w:left w:val="double" w:sz="6" w:space="0" w:color="auto"/>
            </w:tcBorders>
            <w:shd w:val="clear" w:color="auto" w:fill="auto"/>
            <w:vAlign w:val="center"/>
          </w:tcPr>
          <w:p w:rsidR="00D81B6F" w:rsidRPr="003944FE" w:rsidRDefault="00D81B6F" w:rsidP="00141FBA">
            <w:pPr>
              <w:keepNext/>
              <w:widowControl w:val="0"/>
              <w:jc w:val="center"/>
            </w:pPr>
            <w:r w:rsidRPr="003944FE">
              <w:t>405,035</w:t>
            </w:r>
          </w:p>
        </w:tc>
        <w:tc>
          <w:tcPr>
            <w:tcW w:w="1134" w:type="dxa"/>
            <w:shd w:val="clear" w:color="auto" w:fill="auto"/>
            <w:vAlign w:val="center"/>
          </w:tcPr>
          <w:p w:rsidR="00D81B6F" w:rsidRPr="003944FE" w:rsidRDefault="00D81B6F" w:rsidP="00141FBA">
            <w:pPr>
              <w:keepNext/>
              <w:widowControl w:val="0"/>
              <w:jc w:val="center"/>
            </w:pPr>
            <w:r w:rsidRPr="003944FE">
              <w:t>384,55</w:t>
            </w:r>
          </w:p>
        </w:tc>
        <w:tc>
          <w:tcPr>
            <w:tcW w:w="1394" w:type="dxa"/>
            <w:shd w:val="clear" w:color="auto" w:fill="auto"/>
            <w:vAlign w:val="center"/>
          </w:tcPr>
          <w:p w:rsidR="00D81B6F" w:rsidRPr="003944FE" w:rsidRDefault="00D81B6F" w:rsidP="00141FBA">
            <w:pPr>
              <w:keepNext/>
              <w:widowControl w:val="0"/>
              <w:jc w:val="center"/>
            </w:pPr>
            <w:r w:rsidRPr="003944FE">
              <w:t>94,94</w:t>
            </w:r>
          </w:p>
        </w:tc>
        <w:tc>
          <w:tcPr>
            <w:tcW w:w="1276" w:type="dxa"/>
            <w:shd w:val="clear" w:color="auto" w:fill="auto"/>
            <w:vAlign w:val="center"/>
          </w:tcPr>
          <w:p w:rsidR="00D81B6F" w:rsidRPr="003944FE" w:rsidRDefault="00D81B6F" w:rsidP="00141FBA">
            <w:pPr>
              <w:keepNext/>
              <w:widowControl w:val="0"/>
              <w:jc w:val="center"/>
            </w:pPr>
            <w:r w:rsidRPr="003944FE">
              <w:t>-5,06</w:t>
            </w:r>
          </w:p>
        </w:tc>
        <w:tc>
          <w:tcPr>
            <w:tcW w:w="1276" w:type="dxa"/>
            <w:shd w:val="clear" w:color="auto" w:fill="auto"/>
            <w:vAlign w:val="center"/>
          </w:tcPr>
          <w:p w:rsidR="00D81B6F" w:rsidRPr="003944FE" w:rsidRDefault="00D81B6F" w:rsidP="00141FBA">
            <w:pPr>
              <w:keepNext/>
              <w:widowControl w:val="0"/>
              <w:jc w:val="center"/>
            </w:pPr>
            <w:r w:rsidRPr="003944FE">
              <w:t>450,00</w:t>
            </w:r>
          </w:p>
        </w:tc>
        <w:tc>
          <w:tcPr>
            <w:tcW w:w="1134" w:type="dxa"/>
            <w:shd w:val="clear" w:color="auto" w:fill="auto"/>
            <w:vAlign w:val="center"/>
          </w:tcPr>
          <w:p w:rsidR="00D81B6F" w:rsidRPr="003944FE" w:rsidRDefault="00D81B6F" w:rsidP="00141FBA">
            <w:pPr>
              <w:keepNext/>
              <w:widowControl w:val="0"/>
              <w:jc w:val="center"/>
            </w:pPr>
            <w:r w:rsidRPr="003944FE">
              <w:t>117,02</w:t>
            </w:r>
          </w:p>
        </w:tc>
        <w:tc>
          <w:tcPr>
            <w:tcW w:w="1582" w:type="dxa"/>
            <w:shd w:val="clear" w:color="auto" w:fill="auto"/>
            <w:vAlign w:val="center"/>
          </w:tcPr>
          <w:p w:rsidR="00D81B6F" w:rsidRPr="003944FE" w:rsidRDefault="00D81B6F" w:rsidP="00141FBA">
            <w:pPr>
              <w:keepNext/>
              <w:widowControl w:val="0"/>
              <w:jc w:val="center"/>
            </w:pPr>
            <w:r w:rsidRPr="003944FE">
              <w:t>17,02</w:t>
            </w:r>
          </w:p>
        </w:tc>
      </w:tr>
      <w:tr w:rsidR="00941FC9" w:rsidRPr="003944FE" w:rsidTr="006B7FA5">
        <w:trPr>
          <w:trHeight w:val="40"/>
          <w:jc w:val="center"/>
        </w:trPr>
        <w:tc>
          <w:tcPr>
            <w:tcW w:w="3970" w:type="dxa"/>
            <w:tcBorders>
              <w:right w:val="double" w:sz="6" w:space="0" w:color="auto"/>
            </w:tcBorders>
            <w:shd w:val="clear" w:color="auto" w:fill="auto"/>
            <w:vAlign w:val="center"/>
          </w:tcPr>
          <w:p w:rsidR="00D81B6F" w:rsidRPr="003944FE" w:rsidRDefault="00D81B6F" w:rsidP="00141FBA">
            <w:pPr>
              <w:keepNext/>
              <w:widowControl w:val="0"/>
            </w:pPr>
            <w:r w:rsidRPr="003944FE">
              <w:t>Производство химических веществ и химических продуктов</w:t>
            </w:r>
          </w:p>
        </w:tc>
        <w:tc>
          <w:tcPr>
            <w:tcW w:w="2670" w:type="dxa"/>
            <w:tcBorders>
              <w:left w:val="double" w:sz="6" w:space="0" w:color="auto"/>
              <w:right w:val="double" w:sz="6" w:space="0" w:color="auto"/>
            </w:tcBorders>
            <w:shd w:val="clear" w:color="auto" w:fill="auto"/>
          </w:tcPr>
          <w:p w:rsidR="00D81B6F" w:rsidRPr="003944FE" w:rsidRDefault="00D81B6F" w:rsidP="00141FBA">
            <w:pPr>
              <w:keepNext/>
              <w:widowControl w:val="0"/>
              <w:jc w:val="center"/>
            </w:pPr>
            <w:r w:rsidRPr="003944FE">
              <w:t xml:space="preserve">млн. </w:t>
            </w:r>
            <w:r w:rsidR="00585EC5">
              <w:t>рублей</w:t>
            </w:r>
            <w:r w:rsidRPr="003944FE">
              <w:t xml:space="preserve"> </w:t>
            </w:r>
          </w:p>
        </w:tc>
        <w:tc>
          <w:tcPr>
            <w:tcW w:w="1157" w:type="dxa"/>
            <w:tcBorders>
              <w:left w:val="double" w:sz="6" w:space="0" w:color="auto"/>
            </w:tcBorders>
            <w:shd w:val="clear" w:color="auto" w:fill="auto"/>
            <w:vAlign w:val="center"/>
          </w:tcPr>
          <w:p w:rsidR="00D81B6F" w:rsidRPr="003944FE" w:rsidRDefault="00D81B6F" w:rsidP="00141FBA">
            <w:pPr>
              <w:keepNext/>
              <w:widowControl w:val="0"/>
              <w:jc w:val="center"/>
            </w:pPr>
            <w:r w:rsidRPr="003944FE">
              <w:t>1813,8</w:t>
            </w:r>
          </w:p>
        </w:tc>
        <w:tc>
          <w:tcPr>
            <w:tcW w:w="1134" w:type="dxa"/>
            <w:shd w:val="clear" w:color="auto" w:fill="auto"/>
            <w:vAlign w:val="center"/>
          </w:tcPr>
          <w:p w:rsidR="00D81B6F" w:rsidRPr="003944FE" w:rsidRDefault="00D81B6F" w:rsidP="00141FBA">
            <w:pPr>
              <w:keepNext/>
              <w:widowControl w:val="0"/>
              <w:jc w:val="center"/>
            </w:pPr>
            <w:r w:rsidRPr="003944FE">
              <w:t>3 148,35</w:t>
            </w:r>
          </w:p>
        </w:tc>
        <w:tc>
          <w:tcPr>
            <w:tcW w:w="1394" w:type="dxa"/>
            <w:shd w:val="clear" w:color="auto" w:fill="auto"/>
            <w:vAlign w:val="center"/>
          </w:tcPr>
          <w:p w:rsidR="00D81B6F" w:rsidRPr="003944FE" w:rsidRDefault="00D81B6F" w:rsidP="00141FBA">
            <w:pPr>
              <w:keepNext/>
              <w:widowControl w:val="0"/>
              <w:jc w:val="center"/>
            </w:pPr>
            <w:r w:rsidRPr="003944FE">
              <w:t>173,58</w:t>
            </w:r>
          </w:p>
        </w:tc>
        <w:tc>
          <w:tcPr>
            <w:tcW w:w="1276" w:type="dxa"/>
            <w:shd w:val="clear" w:color="auto" w:fill="auto"/>
            <w:vAlign w:val="center"/>
          </w:tcPr>
          <w:p w:rsidR="00D81B6F" w:rsidRPr="003944FE" w:rsidRDefault="00D81B6F" w:rsidP="00141FBA">
            <w:pPr>
              <w:keepNext/>
              <w:widowControl w:val="0"/>
              <w:jc w:val="center"/>
            </w:pPr>
            <w:r w:rsidRPr="003944FE">
              <w:t>73,58</w:t>
            </w:r>
          </w:p>
        </w:tc>
        <w:tc>
          <w:tcPr>
            <w:tcW w:w="1276" w:type="dxa"/>
            <w:shd w:val="clear" w:color="auto" w:fill="auto"/>
            <w:vAlign w:val="center"/>
          </w:tcPr>
          <w:p w:rsidR="00D81B6F" w:rsidRPr="003944FE" w:rsidRDefault="00D81B6F" w:rsidP="00141FBA">
            <w:pPr>
              <w:keepNext/>
              <w:widowControl w:val="0"/>
              <w:jc w:val="center"/>
            </w:pPr>
            <w:r w:rsidRPr="003944FE">
              <w:t>6 750,00</w:t>
            </w:r>
          </w:p>
        </w:tc>
        <w:tc>
          <w:tcPr>
            <w:tcW w:w="1134" w:type="dxa"/>
            <w:shd w:val="clear" w:color="auto" w:fill="auto"/>
            <w:vAlign w:val="center"/>
          </w:tcPr>
          <w:p w:rsidR="00D81B6F" w:rsidRPr="003944FE" w:rsidRDefault="00D81B6F" w:rsidP="00141FBA">
            <w:pPr>
              <w:keepNext/>
              <w:widowControl w:val="0"/>
              <w:jc w:val="center"/>
            </w:pPr>
            <w:r w:rsidRPr="003944FE">
              <w:t>214,40</w:t>
            </w:r>
          </w:p>
        </w:tc>
        <w:tc>
          <w:tcPr>
            <w:tcW w:w="1582" w:type="dxa"/>
            <w:shd w:val="clear" w:color="auto" w:fill="auto"/>
            <w:vAlign w:val="center"/>
          </w:tcPr>
          <w:p w:rsidR="00D81B6F" w:rsidRPr="003944FE" w:rsidRDefault="00D81B6F" w:rsidP="00141FBA">
            <w:pPr>
              <w:keepNext/>
              <w:widowControl w:val="0"/>
              <w:jc w:val="center"/>
            </w:pPr>
            <w:r w:rsidRPr="003944FE">
              <w:t>114,40</w:t>
            </w:r>
          </w:p>
        </w:tc>
      </w:tr>
      <w:tr w:rsidR="00941FC9" w:rsidRPr="003944FE" w:rsidTr="006B7FA5">
        <w:trPr>
          <w:trHeight w:val="40"/>
          <w:jc w:val="center"/>
        </w:trPr>
        <w:tc>
          <w:tcPr>
            <w:tcW w:w="3970" w:type="dxa"/>
            <w:tcBorders>
              <w:right w:val="double" w:sz="6" w:space="0" w:color="auto"/>
            </w:tcBorders>
            <w:shd w:val="clear" w:color="auto" w:fill="auto"/>
            <w:vAlign w:val="center"/>
          </w:tcPr>
          <w:p w:rsidR="00D81B6F" w:rsidRPr="003944FE" w:rsidRDefault="00D81B6F" w:rsidP="00141FBA">
            <w:pPr>
              <w:keepNext/>
              <w:widowControl w:val="0"/>
            </w:pPr>
            <w:r w:rsidRPr="003944FE">
              <w:t>Производство резиновых и плас</w:t>
            </w:r>
            <w:r w:rsidRPr="003944FE">
              <w:t>т</w:t>
            </w:r>
            <w:r w:rsidRPr="003944FE">
              <w:t>массовых изделий</w:t>
            </w:r>
          </w:p>
        </w:tc>
        <w:tc>
          <w:tcPr>
            <w:tcW w:w="2670" w:type="dxa"/>
            <w:tcBorders>
              <w:left w:val="double" w:sz="6" w:space="0" w:color="auto"/>
              <w:right w:val="double" w:sz="6" w:space="0" w:color="auto"/>
            </w:tcBorders>
            <w:shd w:val="clear" w:color="auto" w:fill="auto"/>
          </w:tcPr>
          <w:p w:rsidR="00D81B6F" w:rsidRPr="003944FE" w:rsidRDefault="00D81B6F" w:rsidP="00141FBA">
            <w:pPr>
              <w:keepNext/>
              <w:widowControl w:val="0"/>
              <w:jc w:val="center"/>
            </w:pPr>
            <w:r w:rsidRPr="003944FE">
              <w:t xml:space="preserve">млн. </w:t>
            </w:r>
            <w:r w:rsidR="00585EC5">
              <w:t>рублей</w:t>
            </w:r>
            <w:r w:rsidRPr="003944FE">
              <w:t xml:space="preserve"> </w:t>
            </w:r>
          </w:p>
        </w:tc>
        <w:tc>
          <w:tcPr>
            <w:tcW w:w="1157" w:type="dxa"/>
            <w:tcBorders>
              <w:left w:val="double" w:sz="6" w:space="0" w:color="auto"/>
            </w:tcBorders>
            <w:shd w:val="clear" w:color="auto" w:fill="auto"/>
            <w:vAlign w:val="center"/>
          </w:tcPr>
          <w:p w:rsidR="00D81B6F" w:rsidRPr="003944FE" w:rsidRDefault="00D81B6F" w:rsidP="00141FBA">
            <w:pPr>
              <w:keepNext/>
              <w:widowControl w:val="0"/>
              <w:jc w:val="center"/>
            </w:pPr>
            <w:r w:rsidRPr="003944FE">
              <w:t>0,28</w:t>
            </w:r>
          </w:p>
        </w:tc>
        <w:tc>
          <w:tcPr>
            <w:tcW w:w="1134" w:type="dxa"/>
            <w:shd w:val="clear" w:color="auto" w:fill="auto"/>
            <w:vAlign w:val="center"/>
          </w:tcPr>
          <w:p w:rsidR="00D81B6F" w:rsidRPr="003944FE" w:rsidRDefault="00D81B6F" w:rsidP="00141FBA">
            <w:pPr>
              <w:keepNext/>
              <w:widowControl w:val="0"/>
              <w:jc w:val="center"/>
            </w:pPr>
            <w:r w:rsidRPr="003944FE">
              <w:t>0,00</w:t>
            </w:r>
          </w:p>
        </w:tc>
        <w:tc>
          <w:tcPr>
            <w:tcW w:w="1394" w:type="dxa"/>
            <w:shd w:val="clear" w:color="auto" w:fill="auto"/>
            <w:vAlign w:val="center"/>
          </w:tcPr>
          <w:p w:rsidR="00D81B6F" w:rsidRPr="003944FE" w:rsidRDefault="00D81B6F" w:rsidP="00141FBA">
            <w:pPr>
              <w:keepNext/>
              <w:widowControl w:val="0"/>
              <w:jc w:val="center"/>
            </w:pPr>
            <w:r w:rsidRPr="003944FE">
              <w:t>0,00</w:t>
            </w:r>
          </w:p>
        </w:tc>
        <w:tc>
          <w:tcPr>
            <w:tcW w:w="1276" w:type="dxa"/>
            <w:shd w:val="clear" w:color="auto" w:fill="auto"/>
            <w:vAlign w:val="center"/>
          </w:tcPr>
          <w:p w:rsidR="00D81B6F" w:rsidRPr="003944FE" w:rsidRDefault="00D81B6F" w:rsidP="00141FBA">
            <w:pPr>
              <w:keepNext/>
              <w:widowControl w:val="0"/>
              <w:jc w:val="center"/>
            </w:pPr>
            <w:r w:rsidRPr="003944FE">
              <w:t>-100,00</w:t>
            </w:r>
          </w:p>
        </w:tc>
        <w:tc>
          <w:tcPr>
            <w:tcW w:w="1276" w:type="dxa"/>
            <w:shd w:val="clear" w:color="auto" w:fill="auto"/>
            <w:vAlign w:val="center"/>
          </w:tcPr>
          <w:p w:rsidR="00D81B6F" w:rsidRPr="003944FE" w:rsidRDefault="00D81B6F" w:rsidP="00141FBA">
            <w:pPr>
              <w:keepNext/>
              <w:widowControl w:val="0"/>
              <w:jc w:val="center"/>
            </w:pPr>
            <w:r w:rsidRPr="003944FE">
              <w:t>1,80</w:t>
            </w:r>
          </w:p>
        </w:tc>
        <w:tc>
          <w:tcPr>
            <w:tcW w:w="1134" w:type="dxa"/>
            <w:shd w:val="clear" w:color="auto" w:fill="auto"/>
            <w:vAlign w:val="center"/>
          </w:tcPr>
          <w:p w:rsidR="00D81B6F" w:rsidRPr="003944FE" w:rsidRDefault="00D81B6F" w:rsidP="00141FBA">
            <w:pPr>
              <w:keepNext/>
              <w:widowControl w:val="0"/>
              <w:jc w:val="center"/>
            </w:pPr>
            <w:r w:rsidRPr="003944FE">
              <w:t>-</w:t>
            </w:r>
          </w:p>
        </w:tc>
        <w:tc>
          <w:tcPr>
            <w:tcW w:w="1582" w:type="dxa"/>
            <w:shd w:val="clear" w:color="auto" w:fill="auto"/>
            <w:vAlign w:val="center"/>
          </w:tcPr>
          <w:p w:rsidR="00D81B6F" w:rsidRPr="003944FE" w:rsidRDefault="00D81B6F" w:rsidP="00141FBA">
            <w:pPr>
              <w:keepNext/>
              <w:widowControl w:val="0"/>
              <w:jc w:val="center"/>
            </w:pPr>
            <w:r w:rsidRPr="003944FE">
              <w:t>-</w:t>
            </w:r>
          </w:p>
        </w:tc>
      </w:tr>
      <w:tr w:rsidR="00941FC9" w:rsidRPr="003944FE" w:rsidTr="006B7FA5">
        <w:trPr>
          <w:trHeight w:val="40"/>
          <w:jc w:val="center"/>
        </w:trPr>
        <w:tc>
          <w:tcPr>
            <w:tcW w:w="3970" w:type="dxa"/>
            <w:tcBorders>
              <w:bottom w:val="single" w:sz="4" w:space="0" w:color="auto"/>
              <w:right w:val="double" w:sz="6" w:space="0" w:color="auto"/>
            </w:tcBorders>
            <w:shd w:val="clear" w:color="auto" w:fill="auto"/>
            <w:vAlign w:val="center"/>
          </w:tcPr>
          <w:p w:rsidR="00D81B6F" w:rsidRPr="003944FE" w:rsidRDefault="00D81B6F" w:rsidP="00141FBA">
            <w:pPr>
              <w:keepNext/>
              <w:widowControl w:val="0"/>
            </w:pPr>
            <w:r w:rsidRPr="003944FE">
              <w:t>Производство прочей неметаллич</w:t>
            </w:r>
            <w:r w:rsidRPr="003944FE">
              <w:t>е</w:t>
            </w:r>
            <w:r w:rsidRPr="003944FE">
              <w:t>ской минеральной продукции</w:t>
            </w:r>
          </w:p>
        </w:tc>
        <w:tc>
          <w:tcPr>
            <w:tcW w:w="2670" w:type="dxa"/>
            <w:tcBorders>
              <w:left w:val="double" w:sz="6" w:space="0" w:color="auto"/>
              <w:bottom w:val="single" w:sz="4" w:space="0" w:color="auto"/>
              <w:right w:val="double" w:sz="6" w:space="0" w:color="auto"/>
            </w:tcBorders>
            <w:shd w:val="clear" w:color="auto" w:fill="auto"/>
          </w:tcPr>
          <w:p w:rsidR="00D81B6F" w:rsidRPr="003944FE" w:rsidRDefault="00D81B6F" w:rsidP="00141FBA">
            <w:pPr>
              <w:keepNext/>
              <w:widowControl w:val="0"/>
              <w:jc w:val="center"/>
            </w:pPr>
            <w:r w:rsidRPr="003944FE">
              <w:t xml:space="preserve">млн. </w:t>
            </w:r>
            <w:r w:rsidR="00585EC5">
              <w:t>рублей</w:t>
            </w:r>
            <w:r w:rsidRPr="003944FE">
              <w:t xml:space="preserve"> </w:t>
            </w:r>
          </w:p>
        </w:tc>
        <w:tc>
          <w:tcPr>
            <w:tcW w:w="1157" w:type="dxa"/>
            <w:tcBorders>
              <w:left w:val="double" w:sz="6" w:space="0" w:color="auto"/>
              <w:bottom w:val="single" w:sz="4" w:space="0" w:color="auto"/>
            </w:tcBorders>
            <w:shd w:val="clear" w:color="auto" w:fill="auto"/>
            <w:vAlign w:val="center"/>
          </w:tcPr>
          <w:p w:rsidR="00D81B6F" w:rsidRPr="003944FE" w:rsidRDefault="00D81B6F" w:rsidP="00141FBA">
            <w:pPr>
              <w:keepNext/>
              <w:widowControl w:val="0"/>
              <w:jc w:val="center"/>
            </w:pPr>
            <w:r w:rsidRPr="003944FE">
              <w:t>15,95</w:t>
            </w:r>
          </w:p>
        </w:tc>
        <w:tc>
          <w:tcPr>
            <w:tcW w:w="1134" w:type="dxa"/>
            <w:tcBorders>
              <w:bottom w:val="single" w:sz="4" w:space="0" w:color="auto"/>
            </w:tcBorders>
            <w:shd w:val="clear" w:color="auto" w:fill="auto"/>
            <w:vAlign w:val="center"/>
          </w:tcPr>
          <w:p w:rsidR="00D81B6F" w:rsidRPr="003944FE" w:rsidRDefault="00D81B6F" w:rsidP="00141FBA">
            <w:pPr>
              <w:keepNext/>
              <w:widowControl w:val="0"/>
              <w:jc w:val="center"/>
            </w:pPr>
            <w:r w:rsidRPr="003944FE">
              <w:t>15,99</w:t>
            </w:r>
          </w:p>
        </w:tc>
        <w:tc>
          <w:tcPr>
            <w:tcW w:w="1394" w:type="dxa"/>
            <w:tcBorders>
              <w:bottom w:val="single" w:sz="4" w:space="0" w:color="auto"/>
            </w:tcBorders>
            <w:shd w:val="clear" w:color="auto" w:fill="auto"/>
            <w:vAlign w:val="center"/>
          </w:tcPr>
          <w:p w:rsidR="00D81B6F" w:rsidRPr="003944FE" w:rsidRDefault="00D81B6F" w:rsidP="00141FBA">
            <w:pPr>
              <w:keepNext/>
              <w:widowControl w:val="0"/>
              <w:jc w:val="center"/>
            </w:pPr>
            <w:r w:rsidRPr="003944FE">
              <w:t>100,25</w:t>
            </w:r>
          </w:p>
        </w:tc>
        <w:tc>
          <w:tcPr>
            <w:tcW w:w="1276" w:type="dxa"/>
            <w:tcBorders>
              <w:bottom w:val="single" w:sz="4" w:space="0" w:color="auto"/>
            </w:tcBorders>
            <w:shd w:val="clear" w:color="auto" w:fill="auto"/>
            <w:vAlign w:val="center"/>
          </w:tcPr>
          <w:p w:rsidR="00D81B6F" w:rsidRPr="003944FE" w:rsidRDefault="00D81B6F" w:rsidP="00141FBA">
            <w:pPr>
              <w:keepNext/>
              <w:widowControl w:val="0"/>
              <w:jc w:val="center"/>
            </w:pPr>
            <w:r w:rsidRPr="003944FE">
              <w:t>0,25</w:t>
            </w:r>
          </w:p>
        </w:tc>
        <w:tc>
          <w:tcPr>
            <w:tcW w:w="1276" w:type="dxa"/>
            <w:tcBorders>
              <w:bottom w:val="single" w:sz="4" w:space="0" w:color="auto"/>
            </w:tcBorders>
            <w:shd w:val="clear" w:color="auto" w:fill="auto"/>
            <w:vAlign w:val="center"/>
          </w:tcPr>
          <w:p w:rsidR="00D81B6F" w:rsidRPr="003944FE" w:rsidRDefault="00D81B6F" w:rsidP="00141FBA">
            <w:pPr>
              <w:keepNext/>
              <w:widowControl w:val="0"/>
              <w:jc w:val="center"/>
            </w:pPr>
            <w:r w:rsidRPr="003944FE">
              <w:t>15,50</w:t>
            </w:r>
          </w:p>
        </w:tc>
        <w:tc>
          <w:tcPr>
            <w:tcW w:w="1134" w:type="dxa"/>
            <w:tcBorders>
              <w:bottom w:val="single" w:sz="4" w:space="0" w:color="auto"/>
            </w:tcBorders>
            <w:shd w:val="clear" w:color="auto" w:fill="auto"/>
            <w:vAlign w:val="center"/>
          </w:tcPr>
          <w:p w:rsidR="00D81B6F" w:rsidRPr="003944FE" w:rsidRDefault="00D81B6F" w:rsidP="00141FBA">
            <w:pPr>
              <w:keepNext/>
              <w:widowControl w:val="0"/>
              <w:jc w:val="center"/>
            </w:pPr>
            <w:r w:rsidRPr="003944FE">
              <w:t>96,94</w:t>
            </w:r>
          </w:p>
        </w:tc>
        <w:tc>
          <w:tcPr>
            <w:tcW w:w="1582" w:type="dxa"/>
            <w:tcBorders>
              <w:bottom w:val="single" w:sz="4" w:space="0" w:color="auto"/>
            </w:tcBorders>
            <w:shd w:val="clear" w:color="auto" w:fill="auto"/>
            <w:vAlign w:val="center"/>
          </w:tcPr>
          <w:p w:rsidR="00D81B6F" w:rsidRPr="003944FE" w:rsidRDefault="00D81B6F" w:rsidP="00141FBA">
            <w:pPr>
              <w:keepNext/>
              <w:widowControl w:val="0"/>
              <w:jc w:val="center"/>
            </w:pPr>
            <w:r w:rsidRPr="003944FE">
              <w:t>-3,06</w:t>
            </w:r>
          </w:p>
        </w:tc>
      </w:tr>
      <w:tr w:rsidR="00941FC9" w:rsidRPr="003944FE" w:rsidTr="006B7FA5">
        <w:trPr>
          <w:trHeight w:val="40"/>
          <w:jc w:val="center"/>
        </w:trPr>
        <w:tc>
          <w:tcPr>
            <w:tcW w:w="3970" w:type="dxa"/>
            <w:tcBorders>
              <w:top w:val="single" w:sz="4" w:space="0" w:color="auto"/>
              <w:bottom w:val="single" w:sz="4" w:space="0" w:color="auto"/>
              <w:right w:val="double" w:sz="6" w:space="0" w:color="auto"/>
            </w:tcBorders>
            <w:shd w:val="clear" w:color="auto" w:fill="auto"/>
            <w:vAlign w:val="center"/>
          </w:tcPr>
          <w:p w:rsidR="00D81B6F" w:rsidRPr="003944FE" w:rsidRDefault="00D81B6F" w:rsidP="00141FBA">
            <w:pPr>
              <w:keepNext/>
              <w:widowControl w:val="0"/>
            </w:pPr>
            <w:r w:rsidRPr="003944FE">
              <w:t>Производство готовых металлич</w:t>
            </w:r>
            <w:r w:rsidRPr="003944FE">
              <w:t>е</w:t>
            </w:r>
            <w:r w:rsidRPr="003944FE">
              <w:lastRenderedPageBreak/>
              <w:t>ских изделий, кроме машин и об</w:t>
            </w:r>
            <w:r w:rsidRPr="003944FE">
              <w:t>о</w:t>
            </w:r>
            <w:r w:rsidRPr="003944FE">
              <w:t>рудования</w:t>
            </w:r>
          </w:p>
        </w:tc>
        <w:tc>
          <w:tcPr>
            <w:tcW w:w="2670" w:type="dxa"/>
            <w:tcBorders>
              <w:top w:val="single" w:sz="4" w:space="0" w:color="auto"/>
              <w:left w:val="double" w:sz="6" w:space="0" w:color="auto"/>
              <w:bottom w:val="single" w:sz="4" w:space="0" w:color="auto"/>
              <w:right w:val="double" w:sz="6" w:space="0" w:color="auto"/>
            </w:tcBorders>
            <w:shd w:val="clear" w:color="auto" w:fill="auto"/>
          </w:tcPr>
          <w:p w:rsidR="00D81B6F" w:rsidRPr="003944FE" w:rsidRDefault="00D81B6F" w:rsidP="00141FBA">
            <w:pPr>
              <w:keepNext/>
              <w:widowControl w:val="0"/>
              <w:jc w:val="center"/>
            </w:pPr>
            <w:r w:rsidRPr="003944FE">
              <w:lastRenderedPageBreak/>
              <w:t xml:space="preserve">млн. </w:t>
            </w:r>
            <w:r w:rsidR="00585EC5">
              <w:t>рублей</w:t>
            </w:r>
            <w:r w:rsidRPr="003944FE">
              <w:t xml:space="preserve"> </w:t>
            </w:r>
          </w:p>
        </w:tc>
        <w:tc>
          <w:tcPr>
            <w:tcW w:w="1157" w:type="dxa"/>
            <w:tcBorders>
              <w:top w:val="single" w:sz="4" w:space="0" w:color="auto"/>
              <w:left w:val="double" w:sz="6" w:space="0" w:color="auto"/>
              <w:bottom w:val="single" w:sz="4" w:space="0" w:color="auto"/>
            </w:tcBorders>
            <w:shd w:val="clear" w:color="auto" w:fill="auto"/>
            <w:vAlign w:val="center"/>
          </w:tcPr>
          <w:p w:rsidR="00D81B6F" w:rsidRPr="003944FE" w:rsidRDefault="00D81B6F" w:rsidP="00141FBA">
            <w:pPr>
              <w:keepNext/>
              <w:widowControl w:val="0"/>
              <w:jc w:val="center"/>
            </w:pPr>
            <w:r w:rsidRPr="003944FE">
              <w:t>0,5</w:t>
            </w:r>
          </w:p>
        </w:tc>
        <w:tc>
          <w:tcPr>
            <w:tcW w:w="1134" w:type="dxa"/>
            <w:tcBorders>
              <w:top w:val="single" w:sz="4" w:space="0" w:color="auto"/>
              <w:bottom w:val="single" w:sz="4" w:space="0" w:color="auto"/>
            </w:tcBorders>
            <w:shd w:val="clear" w:color="auto" w:fill="auto"/>
            <w:vAlign w:val="center"/>
          </w:tcPr>
          <w:p w:rsidR="00D81B6F" w:rsidRPr="003944FE" w:rsidRDefault="00D81B6F" w:rsidP="00141FBA">
            <w:pPr>
              <w:keepNext/>
              <w:widowControl w:val="0"/>
              <w:jc w:val="center"/>
            </w:pPr>
            <w:r w:rsidRPr="003944FE">
              <w:t>370,73</w:t>
            </w:r>
          </w:p>
        </w:tc>
        <w:tc>
          <w:tcPr>
            <w:tcW w:w="1394" w:type="dxa"/>
            <w:tcBorders>
              <w:top w:val="single" w:sz="4" w:space="0" w:color="auto"/>
              <w:bottom w:val="single" w:sz="4" w:space="0" w:color="auto"/>
            </w:tcBorders>
            <w:shd w:val="clear" w:color="auto" w:fill="auto"/>
            <w:vAlign w:val="center"/>
          </w:tcPr>
          <w:p w:rsidR="00D81B6F" w:rsidRPr="003944FE" w:rsidRDefault="00D81B6F" w:rsidP="00141FBA">
            <w:pPr>
              <w:keepNext/>
              <w:widowControl w:val="0"/>
              <w:jc w:val="center"/>
            </w:pPr>
            <w:r w:rsidRPr="003944FE">
              <w:t>74 146,80</w:t>
            </w:r>
          </w:p>
        </w:tc>
        <w:tc>
          <w:tcPr>
            <w:tcW w:w="1276" w:type="dxa"/>
            <w:tcBorders>
              <w:top w:val="single" w:sz="4" w:space="0" w:color="auto"/>
              <w:bottom w:val="single" w:sz="4" w:space="0" w:color="auto"/>
            </w:tcBorders>
            <w:shd w:val="clear" w:color="auto" w:fill="auto"/>
            <w:vAlign w:val="center"/>
          </w:tcPr>
          <w:p w:rsidR="00D81B6F" w:rsidRPr="003944FE" w:rsidRDefault="00D81B6F" w:rsidP="00141FBA">
            <w:pPr>
              <w:keepNext/>
              <w:widowControl w:val="0"/>
              <w:jc w:val="center"/>
            </w:pPr>
            <w:r w:rsidRPr="003944FE">
              <w:t>74 046,80</w:t>
            </w:r>
          </w:p>
        </w:tc>
        <w:tc>
          <w:tcPr>
            <w:tcW w:w="1276" w:type="dxa"/>
            <w:tcBorders>
              <w:top w:val="single" w:sz="4" w:space="0" w:color="auto"/>
              <w:bottom w:val="single" w:sz="4" w:space="0" w:color="auto"/>
            </w:tcBorders>
            <w:shd w:val="clear" w:color="auto" w:fill="auto"/>
            <w:vAlign w:val="center"/>
          </w:tcPr>
          <w:p w:rsidR="00D81B6F" w:rsidRPr="003944FE" w:rsidRDefault="00D81B6F" w:rsidP="00141FBA">
            <w:pPr>
              <w:keepNext/>
              <w:widowControl w:val="0"/>
              <w:jc w:val="center"/>
            </w:pPr>
            <w:r w:rsidRPr="003944FE">
              <w:t>150,00</w:t>
            </w:r>
          </w:p>
        </w:tc>
        <w:tc>
          <w:tcPr>
            <w:tcW w:w="1134" w:type="dxa"/>
            <w:tcBorders>
              <w:top w:val="single" w:sz="4" w:space="0" w:color="auto"/>
              <w:bottom w:val="single" w:sz="4" w:space="0" w:color="auto"/>
            </w:tcBorders>
            <w:shd w:val="clear" w:color="auto" w:fill="auto"/>
            <w:vAlign w:val="center"/>
          </w:tcPr>
          <w:p w:rsidR="00D81B6F" w:rsidRPr="003944FE" w:rsidRDefault="00D81B6F" w:rsidP="00141FBA">
            <w:pPr>
              <w:keepNext/>
              <w:widowControl w:val="0"/>
              <w:jc w:val="center"/>
            </w:pPr>
            <w:r w:rsidRPr="003944FE">
              <w:t>40,46</w:t>
            </w:r>
          </w:p>
        </w:tc>
        <w:tc>
          <w:tcPr>
            <w:tcW w:w="1582" w:type="dxa"/>
            <w:tcBorders>
              <w:top w:val="single" w:sz="4" w:space="0" w:color="auto"/>
              <w:bottom w:val="single" w:sz="4" w:space="0" w:color="auto"/>
            </w:tcBorders>
            <w:shd w:val="clear" w:color="auto" w:fill="auto"/>
            <w:vAlign w:val="center"/>
          </w:tcPr>
          <w:p w:rsidR="00D81B6F" w:rsidRPr="003944FE" w:rsidRDefault="00D81B6F" w:rsidP="00141FBA">
            <w:pPr>
              <w:keepNext/>
              <w:widowControl w:val="0"/>
              <w:jc w:val="center"/>
            </w:pPr>
            <w:r w:rsidRPr="003944FE">
              <w:t>-59,54</w:t>
            </w:r>
          </w:p>
        </w:tc>
      </w:tr>
      <w:tr w:rsidR="00941FC9" w:rsidRPr="003944FE" w:rsidTr="006B7FA5">
        <w:trPr>
          <w:trHeight w:val="40"/>
          <w:jc w:val="center"/>
        </w:trPr>
        <w:tc>
          <w:tcPr>
            <w:tcW w:w="3970" w:type="dxa"/>
            <w:tcBorders>
              <w:top w:val="single" w:sz="4" w:space="0" w:color="auto"/>
              <w:bottom w:val="single" w:sz="4" w:space="0" w:color="auto"/>
              <w:right w:val="double" w:sz="6" w:space="0" w:color="auto"/>
            </w:tcBorders>
            <w:shd w:val="clear" w:color="auto" w:fill="auto"/>
            <w:vAlign w:val="center"/>
          </w:tcPr>
          <w:p w:rsidR="00D81B6F" w:rsidRPr="003944FE" w:rsidRDefault="00D81B6F" w:rsidP="00141FBA">
            <w:pPr>
              <w:keepNext/>
              <w:widowControl w:val="0"/>
            </w:pPr>
            <w:r w:rsidRPr="003944FE">
              <w:lastRenderedPageBreak/>
              <w:t>Производство компьютеров, эле</w:t>
            </w:r>
            <w:r w:rsidRPr="003944FE">
              <w:t>к</w:t>
            </w:r>
            <w:r w:rsidRPr="003944FE">
              <w:t xml:space="preserve">тронных </w:t>
            </w:r>
            <w:r w:rsidR="00BD1479" w:rsidRPr="003944FE">
              <w:t>и оптических</w:t>
            </w:r>
            <w:r w:rsidR="00BD1479">
              <w:t xml:space="preserve"> изделий, эл. о</w:t>
            </w:r>
            <w:r w:rsidRPr="003944FE">
              <w:t>борудования</w:t>
            </w:r>
          </w:p>
        </w:tc>
        <w:tc>
          <w:tcPr>
            <w:tcW w:w="2670" w:type="dxa"/>
            <w:tcBorders>
              <w:top w:val="single" w:sz="4" w:space="0" w:color="auto"/>
              <w:left w:val="double" w:sz="6" w:space="0" w:color="auto"/>
              <w:bottom w:val="single" w:sz="4" w:space="0" w:color="auto"/>
              <w:right w:val="double" w:sz="6" w:space="0" w:color="auto"/>
            </w:tcBorders>
            <w:shd w:val="clear" w:color="auto" w:fill="auto"/>
          </w:tcPr>
          <w:p w:rsidR="00D81B6F" w:rsidRPr="003944FE" w:rsidRDefault="00D81B6F" w:rsidP="00141FBA">
            <w:pPr>
              <w:keepNext/>
              <w:widowControl w:val="0"/>
              <w:jc w:val="center"/>
            </w:pPr>
            <w:r w:rsidRPr="003944FE">
              <w:t xml:space="preserve">млн. </w:t>
            </w:r>
            <w:r w:rsidR="00585EC5">
              <w:t>рублей</w:t>
            </w:r>
            <w:r w:rsidRPr="003944FE">
              <w:t xml:space="preserve"> </w:t>
            </w:r>
          </w:p>
        </w:tc>
        <w:tc>
          <w:tcPr>
            <w:tcW w:w="1157" w:type="dxa"/>
            <w:tcBorders>
              <w:top w:val="single" w:sz="4" w:space="0" w:color="auto"/>
              <w:left w:val="double" w:sz="6" w:space="0" w:color="auto"/>
              <w:bottom w:val="single" w:sz="4" w:space="0" w:color="auto"/>
            </w:tcBorders>
            <w:shd w:val="clear" w:color="auto" w:fill="auto"/>
            <w:vAlign w:val="center"/>
          </w:tcPr>
          <w:p w:rsidR="00D81B6F" w:rsidRPr="003944FE" w:rsidRDefault="00D81B6F" w:rsidP="00141FBA">
            <w:pPr>
              <w:keepNext/>
              <w:widowControl w:val="0"/>
              <w:jc w:val="center"/>
            </w:pPr>
            <w:r w:rsidRPr="003944FE">
              <w:t>8,03</w:t>
            </w:r>
          </w:p>
        </w:tc>
        <w:tc>
          <w:tcPr>
            <w:tcW w:w="1134" w:type="dxa"/>
            <w:tcBorders>
              <w:top w:val="single" w:sz="4" w:space="0" w:color="auto"/>
              <w:bottom w:val="single" w:sz="4" w:space="0" w:color="auto"/>
            </w:tcBorders>
            <w:shd w:val="clear" w:color="auto" w:fill="auto"/>
            <w:vAlign w:val="center"/>
          </w:tcPr>
          <w:p w:rsidR="00D81B6F" w:rsidRPr="003944FE" w:rsidRDefault="00D81B6F" w:rsidP="00141FBA">
            <w:pPr>
              <w:keepNext/>
              <w:widowControl w:val="0"/>
              <w:jc w:val="center"/>
            </w:pPr>
            <w:r w:rsidRPr="003944FE">
              <w:t>2,70</w:t>
            </w:r>
          </w:p>
        </w:tc>
        <w:tc>
          <w:tcPr>
            <w:tcW w:w="1394" w:type="dxa"/>
            <w:tcBorders>
              <w:top w:val="single" w:sz="4" w:space="0" w:color="auto"/>
              <w:bottom w:val="single" w:sz="4" w:space="0" w:color="auto"/>
            </w:tcBorders>
            <w:shd w:val="clear" w:color="auto" w:fill="auto"/>
            <w:vAlign w:val="center"/>
          </w:tcPr>
          <w:p w:rsidR="00D81B6F" w:rsidRPr="003944FE" w:rsidRDefault="00D81B6F" w:rsidP="00141FBA">
            <w:pPr>
              <w:keepNext/>
              <w:widowControl w:val="0"/>
              <w:jc w:val="center"/>
            </w:pPr>
            <w:r w:rsidRPr="003944FE">
              <w:t>33,62</w:t>
            </w:r>
          </w:p>
        </w:tc>
        <w:tc>
          <w:tcPr>
            <w:tcW w:w="1276" w:type="dxa"/>
            <w:tcBorders>
              <w:top w:val="single" w:sz="4" w:space="0" w:color="auto"/>
              <w:bottom w:val="single" w:sz="4" w:space="0" w:color="auto"/>
            </w:tcBorders>
            <w:shd w:val="clear" w:color="auto" w:fill="auto"/>
            <w:vAlign w:val="center"/>
          </w:tcPr>
          <w:p w:rsidR="00D81B6F" w:rsidRPr="003944FE" w:rsidRDefault="00D81B6F" w:rsidP="00141FBA">
            <w:pPr>
              <w:keepNext/>
              <w:widowControl w:val="0"/>
              <w:jc w:val="center"/>
            </w:pPr>
            <w:r w:rsidRPr="003944FE">
              <w:t>-66,38</w:t>
            </w:r>
          </w:p>
        </w:tc>
        <w:tc>
          <w:tcPr>
            <w:tcW w:w="1276" w:type="dxa"/>
            <w:tcBorders>
              <w:top w:val="single" w:sz="4" w:space="0" w:color="auto"/>
              <w:bottom w:val="single" w:sz="4" w:space="0" w:color="auto"/>
            </w:tcBorders>
            <w:shd w:val="clear" w:color="auto" w:fill="auto"/>
            <w:vAlign w:val="center"/>
          </w:tcPr>
          <w:p w:rsidR="00D81B6F" w:rsidRPr="003944FE" w:rsidRDefault="00D81B6F" w:rsidP="00141FBA">
            <w:pPr>
              <w:keepNext/>
              <w:widowControl w:val="0"/>
              <w:jc w:val="center"/>
            </w:pPr>
            <w:r w:rsidRPr="003944FE">
              <w:t>3,00</w:t>
            </w:r>
          </w:p>
        </w:tc>
        <w:tc>
          <w:tcPr>
            <w:tcW w:w="1134" w:type="dxa"/>
            <w:tcBorders>
              <w:top w:val="single" w:sz="4" w:space="0" w:color="auto"/>
              <w:bottom w:val="single" w:sz="4" w:space="0" w:color="auto"/>
            </w:tcBorders>
            <w:shd w:val="clear" w:color="auto" w:fill="auto"/>
            <w:vAlign w:val="center"/>
          </w:tcPr>
          <w:p w:rsidR="00D81B6F" w:rsidRPr="003944FE" w:rsidRDefault="00D81B6F" w:rsidP="00141FBA">
            <w:pPr>
              <w:keepNext/>
              <w:widowControl w:val="0"/>
              <w:jc w:val="center"/>
            </w:pPr>
            <w:r w:rsidRPr="003944FE">
              <w:t>111,11</w:t>
            </w:r>
          </w:p>
        </w:tc>
        <w:tc>
          <w:tcPr>
            <w:tcW w:w="1582" w:type="dxa"/>
            <w:tcBorders>
              <w:top w:val="single" w:sz="4" w:space="0" w:color="auto"/>
              <w:bottom w:val="single" w:sz="4" w:space="0" w:color="auto"/>
            </w:tcBorders>
            <w:shd w:val="clear" w:color="auto" w:fill="auto"/>
            <w:vAlign w:val="center"/>
          </w:tcPr>
          <w:p w:rsidR="00D81B6F" w:rsidRPr="003944FE" w:rsidRDefault="00D81B6F" w:rsidP="00141FBA">
            <w:pPr>
              <w:keepNext/>
              <w:widowControl w:val="0"/>
              <w:jc w:val="center"/>
            </w:pPr>
            <w:r w:rsidRPr="003944FE">
              <w:t>11,11</w:t>
            </w:r>
          </w:p>
        </w:tc>
      </w:tr>
      <w:tr w:rsidR="00941FC9" w:rsidRPr="003944FE" w:rsidTr="006B7FA5">
        <w:trPr>
          <w:trHeight w:val="40"/>
          <w:jc w:val="center"/>
        </w:trPr>
        <w:tc>
          <w:tcPr>
            <w:tcW w:w="3970" w:type="dxa"/>
            <w:tcBorders>
              <w:top w:val="single" w:sz="4" w:space="0" w:color="auto"/>
              <w:right w:val="double" w:sz="6" w:space="0" w:color="auto"/>
            </w:tcBorders>
            <w:shd w:val="clear" w:color="auto" w:fill="auto"/>
            <w:vAlign w:val="center"/>
          </w:tcPr>
          <w:p w:rsidR="00D81B6F" w:rsidRPr="003944FE" w:rsidRDefault="00D81B6F" w:rsidP="00141FBA">
            <w:pPr>
              <w:keepNext/>
              <w:widowControl w:val="0"/>
            </w:pPr>
            <w:r w:rsidRPr="003944FE">
              <w:t>Производство машин и оборудов</w:t>
            </w:r>
            <w:r w:rsidRPr="003944FE">
              <w:t>а</w:t>
            </w:r>
            <w:r w:rsidRPr="003944FE">
              <w:t>ния, не включенных в другие гру</w:t>
            </w:r>
            <w:r w:rsidRPr="003944FE">
              <w:t>п</w:t>
            </w:r>
            <w:r w:rsidRPr="003944FE">
              <w:t>пировки</w:t>
            </w:r>
          </w:p>
        </w:tc>
        <w:tc>
          <w:tcPr>
            <w:tcW w:w="2670" w:type="dxa"/>
            <w:tcBorders>
              <w:top w:val="single" w:sz="4" w:space="0" w:color="auto"/>
              <w:left w:val="double" w:sz="6" w:space="0" w:color="auto"/>
              <w:right w:val="double" w:sz="6" w:space="0" w:color="auto"/>
            </w:tcBorders>
            <w:shd w:val="clear" w:color="auto" w:fill="auto"/>
          </w:tcPr>
          <w:p w:rsidR="00D81B6F" w:rsidRPr="003944FE" w:rsidRDefault="00D81B6F" w:rsidP="00141FBA">
            <w:pPr>
              <w:keepNext/>
              <w:widowControl w:val="0"/>
              <w:jc w:val="center"/>
            </w:pPr>
            <w:r w:rsidRPr="003944FE">
              <w:t xml:space="preserve">млн. </w:t>
            </w:r>
            <w:r w:rsidR="00585EC5">
              <w:t>рублей</w:t>
            </w:r>
            <w:r w:rsidRPr="003944FE">
              <w:t xml:space="preserve"> </w:t>
            </w:r>
          </w:p>
        </w:tc>
        <w:tc>
          <w:tcPr>
            <w:tcW w:w="1157" w:type="dxa"/>
            <w:tcBorders>
              <w:top w:val="single" w:sz="4" w:space="0" w:color="auto"/>
              <w:left w:val="double" w:sz="6" w:space="0" w:color="auto"/>
            </w:tcBorders>
            <w:shd w:val="clear" w:color="auto" w:fill="auto"/>
            <w:vAlign w:val="center"/>
          </w:tcPr>
          <w:p w:rsidR="00D81B6F" w:rsidRPr="003944FE" w:rsidRDefault="00D81B6F" w:rsidP="00141FBA">
            <w:pPr>
              <w:keepNext/>
              <w:widowControl w:val="0"/>
              <w:jc w:val="center"/>
            </w:pPr>
            <w:r w:rsidRPr="003944FE">
              <w:t>113,15</w:t>
            </w:r>
          </w:p>
        </w:tc>
        <w:tc>
          <w:tcPr>
            <w:tcW w:w="1134" w:type="dxa"/>
            <w:tcBorders>
              <w:top w:val="single" w:sz="4" w:space="0" w:color="auto"/>
            </w:tcBorders>
            <w:shd w:val="clear" w:color="auto" w:fill="auto"/>
            <w:vAlign w:val="center"/>
          </w:tcPr>
          <w:p w:rsidR="00D81B6F" w:rsidRPr="003944FE" w:rsidRDefault="00D81B6F" w:rsidP="00141FBA">
            <w:pPr>
              <w:keepNext/>
              <w:widowControl w:val="0"/>
              <w:jc w:val="center"/>
            </w:pPr>
            <w:r w:rsidRPr="003944FE">
              <w:t>103,71</w:t>
            </w:r>
          </w:p>
        </w:tc>
        <w:tc>
          <w:tcPr>
            <w:tcW w:w="1394" w:type="dxa"/>
            <w:tcBorders>
              <w:top w:val="single" w:sz="4" w:space="0" w:color="auto"/>
            </w:tcBorders>
            <w:shd w:val="clear" w:color="auto" w:fill="auto"/>
            <w:vAlign w:val="center"/>
          </w:tcPr>
          <w:p w:rsidR="00D81B6F" w:rsidRPr="003944FE" w:rsidRDefault="00D81B6F" w:rsidP="00141FBA">
            <w:pPr>
              <w:keepNext/>
              <w:widowControl w:val="0"/>
              <w:jc w:val="center"/>
            </w:pPr>
            <w:r w:rsidRPr="003944FE">
              <w:t>91,66</w:t>
            </w:r>
          </w:p>
        </w:tc>
        <w:tc>
          <w:tcPr>
            <w:tcW w:w="1276" w:type="dxa"/>
            <w:tcBorders>
              <w:top w:val="single" w:sz="4" w:space="0" w:color="auto"/>
            </w:tcBorders>
            <w:shd w:val="clear" w:color="auto" w:fill="auto"/>
            <w:vAlign w:val="center"/>
          </w:tcPr>
          <w:p w:rsidR="00D81B6F" w:rsidRPr="003944FE" w:rsidRDefault="00D81B6F" w:rsidP="00141FBA">
            <w:pPr>
              <w:keepNext/>
              <w:widowControl w:val="0"/>
              <w:jc w:val="center"/>
            </w:pPr>
            <w:r w:rsidRPr="003944FE">
              <w:t>-8,34</w:t>
            </w:r>
          </w:p>
        </w:tc>
        <w:tc>
          <w:tcPr>
            <w:tcW w:w="1276" w:type="dxa"/>
            <w:tcBorders>
              <w:top w:val="single" w:sz="4" w:space="0" w:color="auto"/>
            </w:tcBorders>
            <w:shd w:val="clear" w:color="auto" w:fill="auto"/>
            <w:vAlign w:val="center"/>
          </w:tcPr>
          <w:p w:rsidR="00D81B6F" w:rsidRPr="003944FE" w:rsidRDefault="00D81B6F" w:rsidP="00141FBA">
            <w:pPr>
              <w:keepNext/>
              <w:widowControl w:val="0"/>
              <w:jc w:val="center"/>
            </w:pPr>
            <w:r w:rsidRPr="003944FE">
              <w:t>100,00</w:t>
            </w:r>
          </w:p>
        </w:tc>
        <w:tc>
          <w:tcPr>
            <w:tcW w:w="1134" w:type="dxa"/>
            <w:tcBorders>
              <w:top w:val="single" w:sz="4" w:space="0" w:color="auto"/>
            </w:tcBorders>
            <w:shd w:val="clear" w:color="auto" w:fill="auto"/>
            <w:vAlign w:val="center"/>
          </w:tcPr>
          <w:p w:rsidR="00D81B6F" w:rsidRPr="003944FE" w:rsidRDefault="00D81B6F" w:rsidP="00141FBA">
            <w:pPr>
              <w:keepNext/>
              <w:widowControl w:val="0"/>
              <w:jc w:val="center"/>
            </w:pPr>
            <w:r w:rsidRPr="003944FE">
              <w:t>96,42</w:t>
            </w:r>
          </w:p>
        </w:tc>
        <w:tc>
          <w:tcPr>
            <w:tcW w:w="1582" w:type="dxa"/>
            <w:tcBorders>
              <w:top w:val="single" w:sz="4" w:space="0" w:color="auto"/>
            </w:tcBorders>
            <w:shd w:val="clear" w:color="auto" w:fill="auto"/>
            <w:vAlign w:val="center"/>
          </w:tcPr>
          <w:p w:rsidR="00D81B6F" w:rsidRPr="003944FE" w:rsidRDefault="00D81B6F" w:rsidP="00141FBA">
            <w:pPr>
              <w:keepNext/>
              <w:widowControl w:val="0"/>
              <w:jc w:val="center"/>
            </w:pPr>
            <w:r w:rsidRPr="003944FE">
              <w:t>-3,58</w:t>
            </w:r>
          </w:p>
        </w:tc>
      </w:tr>
      <w:tr w:rsidR="00941FC9" w:rsidRPr="003944FE" w:rsidTr="006B7FA5">
        <w:trPr>
          <w:trHeight w:val="40"/>
          <w:jc w:val="center"/>
        </w:trPr>
        <w:tc>
          <w:tcPr>
            <w:tcW w:w="3970" w:type="dxa"/>
            <w:tcBorders>
              <w:right w:val="double" w:sz="6" w:space="0" w:color="auto"/>
            </w:tcBorders>
            <w:shd w:val="clear" w:color="auto" w:fill="auto"/>
            <w:vAlign w:val="center"/>
          </w:tcPr>
          <w:p w:rsidR="00D81B6F" w:rsidRPr="003944FE" w:rsidRDefault="00D81B6F" w:rsidP="00141FBA">
            <w:pPr>
              <w:keepNext/>
              <w:widowControl w:val="0"/>
            </w:pPr>
            <w:r w:rsidRPr="003944FE">
              <w:t>Производство автотранспортных средств, прицепов и полуприцепов</w:t>
            </w:r>
          </w:p>
        </w:tc>
        <w:tc>
          <w:tcPr>
            <w:tcW w:w="2670" w:type="dxa"/>
            <w:tcBorders>
              <w:left w:val="double" w:sz="6" w:space="0" w:color="auto"/>
              <w:right w:val="double" w:sz="6" w:space="0" w:color="auto"/>
            </w:tcBorders>
            <w:shd w:val="clear" w:color="auto" w:fill="auto"/>
          </w:tcPr>
          <w:p w:rsidR="00D81B6F" w:rsidRPr="003944FE" w:rsidRDefault="00D81B6F" w:rsidP="00141FBA">
            <w:pPr>
              <w:keepNext/>
              <w:widowControl w:val="0"/>
              <w:jc w:val="center"/>
            </w:pPr>
            <w:r w:rsidRPr="003944FE">
              <w:t xml:space="preserve">млн. </w:t>
            </w:r>
            <w:r w:rsidR="00585EC5">
              <w:t>рублей</w:t>
            </w:r>
            <w:r w:rsidRPr="003944FE">
              <w:t xml:space="preserve"> </w:t>
            </w:r>
          </w:p>
        </w:tc>
        <w:tc>
          <w:tcPr>
            <w:tcW w:w="1157" w:type="dxa"/>
            <w:tcBorders>
              <w:left w:val="double" w:sz="6" w:space="0" w:color="auto"/>
            </w:tcBorders>
            <w:shd w:val="clear" w:color="auto" w:fill="auto"/>
            <w:vAlign w:val="center"/>
          </w:tcPr>
          <w:p w:rsidR="00D81B6F" w:rsidRPr="003944FE" w:rsidRDefault="00D81B6F" w:rsidP="00141FBA">
            <w:pPr>
              <w:keepNext/>
              <w:widowControl w:val="0"/>
              <w:jc w:val="center"/>
            </w:pPr>
            <w:r w:rsidRPr="003944FE">
              <w:t>40,22</w:t>
            </w:r>
          </w:p>
        </w:tc>
        <w:tc>
          <w:tcPr>
            <w:tcW w:w="1134" w:type="dxa"/>
            <w:shd w:val="clear" w:color="auto" w:fill="auto"/>
            <w:vAlign w:val="center"/>
          </w:tcPr>
          <w:p w:rsidR="00D81B6F" w:rsidRPr="003944FE" w:rsidRDefault="00D81B6F" w:rsidP="00141FBA">
            <w:pPr>
              <w:keepNext/>
              <w:widowControl w:val="0"/>
              <w:jc w:val="center"/>
            </w:pPr>
            <w:r w:rsidRPr="003944FE">
              <w:t>46,00</w:t>
            </w:r>
          </w:p>
        </w:tc>
        <w:tc>
          <w:tcPr>
            <w:tcW w:w="1394" w:type="dxa"/>
            <w:shd w:val="clear" w:color="auto" w:fill="auto"/>
            <w:vAlign w:val="center"/>
          </w:tcPr>
          <w:p w:rsidR="00D81B6F" w:rsidRPr="003944FE" w:rsidRDefault="00D81B6F" w:rsidP="00141FBA">
            <w:pPr>
              <w:keepNext/>
              <w:widowControl w:val="0"/>
              <w:jc w:val="center"/>
            </w:pPr>
            <w:r w:rsidRPr="003944FE">
              <w:t>114,37</w:t>
            </w:r>
          </w:p>
        </w:tc>
        <w:tc>
          <w:tcPr>
            <w:tcW w:w="1276" w:type="dxa"/>
            <w:shd w:val="clear" w:color="auto" w:fill="auto"/>
            <w:vAlign w:val="center"/>
          </w:tcPr>
          <w:p w:rsidR="00D81B6F" w:rsidRPr="003944FE" w:rsidRDefault="00D81B6F" w:rsidP="00141FBA">
            <w:pPr>
              <w:keepNext/>
              <w:widowControl w:val="0"/>
              <w:jc w:val="center"/>
            </w:pPr>
            <w:r w:rsidRPr="003944FE">
              <w:t>14,37</w:t>
            </w:r>
          </w:p>
        </w:tc>
        <w:tc>
          <w:tcPr>
            <w:tcW w:w="1276" w:type="dxa"/>
            <w:shd w:val="clear" w:color="auto" w:fill="auto"/>
            <w:vAlign w:val="center"/>
          </w:tcPr>
          <w:p w:rsidR="00D81B6F" w:rsidRPr="003944FE" w:rsidRDefault="00D81B6F" w:rsidP="00141FBA">
            <w:pPr>
              <w:keepNext/>
              <w:widowControl w:val="0"/>
              <w:jc w:val="center"/>
            </w:pPr>
            <w:r w:rsidRPr="003944FE">
              <w:t>72,80</w:t>
            </w:r>
          </w:p>
        </w:tc>
        <w:tc>
          <w:tcPr>
            <w:tcW w:w="1134" w:type="dxa"/>
            <w:shd w:val="clear" w:color="auto" w:fill="auto"/>
            <w:vAlign w:val="center"/>
          </w:tcPr>
          <w:p w:rsidR="00D81B6F" w:rsidRPr="003944FE" w:rsidRDefault="00D81B6F" w:rsidP="00141FBA">
            <w:pPr>
              <w:keepNext/>
              <w:widowControl w:val="0"/>
              <w:jc w:val="center"/>
            </w:pPr>
            <w:r w:rsidRPr="003944FE">
              <w:t>158,26</w:t>
            </w:r>
          </w:p>
        </w:tc>
        <w:tc>
          <w:tcPr>
            <w:tcW w:w="1582" w:type="dxa"/>
            <w:shd w:val="clear" w:color="auto" w:fill="auto"/>
            <w:vAlign w:val="center"/>
          </w:tcPr>
          <w:p w:rsidR="00D81B6F" w:rsidRPr="003944FE" w:rsidRDefault="00D81B6F" w:rsidP="00141FBA">
            <w:pPr>
              <w:keepNext/>
              <w:widowControl w:val="0"/>
              <w:jc w:val="center"/>
            </w:pPr>
            <w:r w:rsidRPr="003944FE">
              <w:t>58,26</w:t>
            </w:r>
          </w:p>
        </w:tc>
      </w:tr>
      <w:tr w:rsidR="00941FC9" w:rsidRPr="003944FE" w:rsidTr="006B7FA5">
        <w:trPr>
          <w:trHeight w:val="53"/>
          <w:jc w:val="center"/>
        </w:trPr>
        <w:tc>
          <w:tcPr>
            <w:tcW w:w="3970" w:type="dxa"/>
            <w:tcBorders>
              <w:right w:val="double" w:sz="6" w:space="0" w:color="auto"/>
            </w:tcBorders>
            <w:shd w:val="clear" w:color="auto" w:fill="auto"/>
            <w:vAlign w:val="center"/>
          </w:tcPr>
          <w:p w:rsidR="00D81B6F" w:rsidRPr="003944FE" w:rsidRDefault="00D81B6F" w:rsidP="00141FBA">
            <w:pPr>
              <w:keepNext/>
              <w:widowControl w:val="0"/>
            </w:pPr>
            <w:r w:rsidRPr="003944FE">
              <w:t>Производство прочих готовых изд</w:t>
            </w:r>
            <w:r w:rsidRPr="003944FE">
              <w:t>е</w:t>
            </w:r>
            <w:r w:rsidRPr="003944FE">
              <w:t>лий</w:t>
            </w:r>
          </w:p>
        </w:tc>
        <w:tc>
          <w:tcPr>
            <w:tcW w:w="2670" w:type="dxa"/>
            <w:tcBorders>
              <w:left w:val="double" w:sz="6" w:space="0" w:color="auto"/>
              <w:right w:val="double" w:sz="6" w:space="0" w:color="auto"/>
            </w:tcBorders>
            <w:shd w:val="clear" w:color="auto" w:fill="auto"/>
          </w:tcPr>
          <w:p w:rsidR="00D81B6F" w:rsidRPr="003944FE" w:rsidRDefault="00D81B6F" w:rsidP="00141FBA">
            <w:pPr>
              <w:keepNext/>
              <w:widowControl w:val="0"/>
              <w:jc w:val="center"/>
            </w:pPr>
            <w:r w:rsidRPr="003944FE">
              <w:t xml:space="preserve">млн. </w:t>
            </w:r>
            <w:r w:rsidR="00585EC5">
              <w:t>рублей</w:t>
            </w:r>
            <w:r w:rsidRPr="003944FE">
              <w:t xml:space="preserve"> </w:t>
            </w:r>
          </w:p>
        </w:tc>
        <w:tc>
          <w:tcPr>
            <w:tcW w:w="1157" w:type="dxa"/>
            <w:tcBorders>
              <w:left w:val="double" w:sz="6" w:space="0" w:color="auto"/>
            </w:tcBorders>
            <w:shd w:val="clear" w:color="auto" w:fill="auto"/>
            <w:vAlign w:val="center"/>
          </w:tcPr>
          <w:p w:rsidR="00D81B6F" w:rsidRPr="003944FE" w:rsidRDefault="00D81B6F" w:rsidP="00141FBA">
            <w:pPr>
              <w:keepNext/>
              <w:widowControl w:val="0"/>
              <w:jc w:val="center"/>
            </w:pPr>
            <w:r w:rsidRPr="003944FE">
              <w:t>236,22</w:t>
            </w:r>
          </w:p>
        </w:tc>
        <w:tc>
          <w:tcPr>
            <w:tcW w:w="1134" w:type="dxa"/>
            <w:shd w:val="clear" w:color="auto" w:fill="auto"/>
            <w:vAlign w:val="center"/>
          </w:tcPr>
          <w:p w:rsidR="00D81B6F" w:rsidRPr="003944FE" w:rsidRDefault="00D81B6F" w:rsidP="00141FBA">
            <w:pPr>
              <w:keepNext/>
              <w:widowControl w:val="0"/>
              <w:jc w:val="center"/>
            </w:pPr>
            <w:r w:rsidRPr="003944FE">
              <w:t>85,02</w:t>
            </w:r>
          </w:p>
        </w:tc>
        <w:tc>
          <w:tcPr>
            <w:tcW w:w="1394" w:type="dxa"/>
            <w:shd w:val="clear" w:color="auto" w:fill="auto"/>
            <w:vAlign w:val="center"/>
          </w:tcPr>
          <w:p w:rsidR="00D81B6F" w:rsidRPr="003944FE" w:rsidRDefault="00D81B6F" w:rsidP="00141FBA">
            <w:pPr>
              <w:keepNext/>
              <w:widowControl w:val="0"/>
              <w:jc w:val="center"/>
            </w:pPr>
            <w:r w:rsidRPr="003944FE">
              <w:t>35,99</w:t>
            </w:r>
          </w:p>
        </w:tc>
        <w:tc>
          <w:tcPr>
            <w:tcW w:w="1276" w:type="dxa"/>
            <w:shd w:val="clear" w:color="auto" w:fill="auto"/>
            <w:vAlign w:val="center"/>
          </w:tcPr>
          <w:p w:rsidR="00D81B6F" w:rsidRPr="003944FE" w:rsidRDefault="00D81B6F" w:rsidP="00141FBA">
            <w:pPr>
              <w:keepNext/>
              <w:widowControl w:val="0"/>
              <w:jc w:val="center"/>
            </w:pPr>
            <w:r w:rsidRPr="003944FE">
              <w:t>-64,01</w:t>
            </w:r>
          </w:p>
        </w:tc>
        <w:tc>
          <w:tcPr>
            <w:tcW w:w="1276" w:type="dxa"/>
            <w:shd w:val="clear" w:color="auto" w:fill="auto"/>
            <w:vAlign w:val="center"/>
          </w:tcPr>
          <w:p w:rsidR="00D81B6F" w:rsidRPr="003944FE" w:rsidRDefault="00D81B6F" w:rsidP="00141FBA">
            <w:pPr>
              <w:keepNext/>
              <w:widowControl w:val="0"/>
              <w:jc w:val="center"/>
            </w:pPr>
            <w:r w:rsidRPr="003944FE">
              <w:t>90,00</w:t>
            </w:r>
          </w:p>
        </w:tc>
        <w:tc>
          <w:tcPr>
            <w:tcW w:w="1134" w:type="dxa"/>
            <w:shd w:val="clear" w:color="auto" w:fill="auto"/>
            <w:vAlign w:val="center"/>
          </w:tcPr>
          <w:p w:rsidR="00D81B6F" w:rsidRPr="003944FE" w:rsidRDefault="00D81B6F" w:rsidP="00141FBA">
            <w:pPr>
              <w:keepNext/>
              <w:widowControl w:val="0"/>
              <w:jc w:val="center"/>
            </w:pPr>
            <w:r w:rsidRPr="003944FE">
              <w:t>105,86</w:t>
            </w:r>
          </w:p>
        </w:tc>
        <w:tc>
          <w:tcPr>
            <w:tcW w:w="1582" w:type="dxa"/>
            <w:shd w:val="clear" w:color="auto" w:fill="auto"/>
            <w:vAlign w:val="center"/>
          </w:tcPr>
          <w:p w:rsidR="00D81B6F" w:rsidRPr="003944FE" w:rsidRDefault="00D81B6F" w:rsidP="00141FBA">
            <w:pPr>
              <w:keepNext/>
              <w:widowControl w:val="0"/>
              <w:jc w:val="center"/>
            </w:pPr>
            <w:r w:rsidRPr="003944FE">
              <w:t>5,86</w:t>
            </w:r>
          </w:p>
        </w:tc>
      </w:tr>
      <w:tr w:rsidR="00941FC9" w:rsidRPr="003944FE" w:rsidTr="006B7FA5">
        <w:trPr>
          <w:trHeight w:val="525"/>
          <w:jc w:val="center"/>
        </w:trPr>
        <w:tc>
          <w:tcPr>
            <w:tcW w:w="3970" w:type="dxa"/>
            <w:tcBorders>
              <w:right w:val="double" w:sz="6" w:space="0" w:color="auto"/>
            </w:tcBorders>
            <w:shd w:val="clear" w:color="auto" w:fill="auto"/>
            <w:vAlign w:val="center"/>
          </w:tcPr>
          <w:p w:rsidR="00D81B6F" w:rsidRPr="003944FE" w:rsidRDefault="00D81B6F" w:rsidP="00141FBA">
            <w:pPr>
              <w:keepNext/>
              <w:widowControl w:val="0"/>
            </w:pPr>
            <w:r w:rsidRPr="003944FE">
              <w:t>Обеспечение э/э, газом и паром; кондиционирование воздуха</w:t>
            </w:r>
          </w:p>
        </w:tc>
        <w:tc>
          <w:tcPr>
            <w:tcW w:w="2670" w:type="dxa"/>
            <w:vMerge w:val="restart"/>
            <w:tcBorders>
              <w:left w:val="double" w:sz="6" w:space="0" w:color="auto"/>
              <w:right w:val="double" w:sz="6" w:space="0" w:color="auto"/>
            </w:tcBorders>
            <w:shd w:val="clear" w:color="auto" w:fill="auto"/>
          </w:tcPr>
          <w:p w:rsidR="00D81B6F" w:rsidRPr="003944FE" w:rsidRDefault="00D81B6F" w:rsidP="00141FBA">
            <w:pPr>
              <w:keepNext/>
              <w:widowControl w:val="0"/>
              <w:jc w:val="center"/>
            </w:pPr>
            <w:r w:rsidRPr="003944FE">
              <w:t xml:space="preserve">без субъектов малого предпринимательства; млн. </w:t>
            </w:r>
            <w:r w:rsidR="00585EC5">
              <w:t>рублей</w:t>
            </w:r>
          </w:p>
        </w:tc>
        <w:tc>
          <w:tcPr>
            <w:tcW w:w="1157" w:type="dxa"/>
            <w:tcBorders>
              <w:left w:val="double" w:sz="6" w:space="0" w:color="auto"/>
            </w:tcBorders>
            <w:shd w:val="clear" w:color="auto" w:fill="auto"/>
            <w:vAlign w:val="center"/>
          </w:tcPr>
          <w:p w:rsidR="00D81B6F" w:rsidRPr="003944FE" w:rsidRDefault="00D81B6F" w:rsidP="00141FBA">
            <w:pPr>
              <w:keepNext/>
              <w:widowControl w:val="0"/>
              <w:jc w:val="center"/>
            </w:pPr>
            <w:r w:rsidRPr="003944FE">
              <w:t>857,16</w:t>
            </w:r>
          </w:p>
        </w:tc>
        <w:tc>
          <w:tcPr>
            <w:tcW w:w="1134" w:type="dxa"/>
            <w:shd w:val="clear" w:color="auto" w:fill="auto"/>
            <w:vAlign w:val="center"/>
          </w:tcPr>
          <w:p w:rsidR="00D81B6F" w:rsidRPr="003944FE" w:rsidRDefault="00D81B6F" w:rsidP="00141FBA">
            <w:pPr>
              <w:keepNext/>
              <w:widowControl w:val="0"/>
              <w:jc w:val="center"/>
            </w:pPr>
            <w:r w:rsidRPr="003944FE">
              <w:t>1 270,02</w:t>
            </w:r>
          </w:p>
        </w:tc>
        <w:tc>
          <w:tcPr>
            <w:tcW w:w="1394" w:type="dxa"/>
            <w:shd w:val="clear" w:color="auto" w:fill="auto"/>
            <w:vAlign w:val="center"/>
          </w:tcPr>
          <w:p w:rsidR="00D81B6F" w:rsidRPr="003944FE" w:rsidRDefault="00D81B6F" w:rsidP="00141FBA">
            <w:pPr>
              <w:keepNext/>
              <w:widowControl w:val="0"/>
              <w:jc w:val="center"/>
            </w:pPr>
            <w:r w:rsidRPr="003944FE">
              <w:t>148,17</w:t>
            </w:r>
          </w:p>
        </w:tc>
        <w:tc>
          <w:tcPr>
            <w:tcW w:w="1276" w:type="dxa"/>
            <w:shd w:val="clear" w:color="auto" w:fill="auto"/>
            <w:vAlign w:val="center"/>
          </w:tcPr>
          <w:p w:rsidR="00D81B6F" w:rsidRPr="003944FE" w:rsidRDefault="00D81B6F" w:rsidP="00141FBA">
            <w:pPr>
              <w:keepNext/>
              <w:widowControl w:val="0"/>
              <w:jc w:val="center"/>
            </w:pPr>
            <w:r w:rsidRPr="003944FE">
              <w:t>48,17</w:t>
            </w:r>
          </w:p>
        </w:tc>
        <w:tc>
          <w:tcPr>
            <w:tcW w:w="1276" w:type="dxa"/>
            <w:shd w:val="clear" w:color="auto" w:fill="auto"/>
            <w:vAlign w:val="center"/>
          </w:tcPr>
          <w:p w:rsidR="00D81B6F" w:rsidRPr="003944FE" w:rsidRDefault="00D81B6F" w:rsidP="00141FBA">
            <w:pPr>
              <w:keepNext/>
              <w:widowControl w:val="0"/>
              <w:jc w:val="center"/>
            </w:pPr>
            <w:r w:rsidRPr="003944FE">
              <w:t>1 500,00</w:t>
            </w:r>
          </w:p>
        </w:tc>
        <w:tc>
          <w:tcPr>
            <w:tcW w:w="1134" w:type="dxa"/>
            <w:shd w:val="clear" w:color="auto" w:fill="auto"/>
            <w:vAlign w:val="center"/>
          </w:tcPr>
          <w:p w:rsidR="00D81B6F" w:rsidRPr="003944FE" w:rsidRDefault="00D81B6F" w:rsidP="00141FBA">
            <w:pPr>
              <w:keepNext/>
              <w:widowControl w:val="0"/>
              <w:jc w:val="center"/>
            </w:pPr>
            <w:r w:rsidRPr="003944FE">
              <w:t>118,11</w:t>
            </w:r>
          </w:p>
        </w:tc>
        <w:tc>
          <w:tcPr>
            <w:tcW w:w="1582" w:type="dxa"/>
            <w:shd w:val="clear" w:color="auto" w:fill="auto"/>
            <w:vAlign w:val="center"/>
          </w:tcPr>
          <w:p w:rsidR="00D81B6F" w:rsidRPr="003944FE" w:rsidRDefault="00D81B6F" w:rsidP="00141FBA">
            <w:pPr>
              <w:keepNext/>
              <w:widowControl w:val="0"/>
              <w:jc w:val="center"/>
            </w:pPr>
            <w:r w:rsidRPr="003944FE">
              <w:t>18,11</w:t>
            </w:r>
          </w:p>
        </w:tc>
      </w:tr>
      <w:tr w:rsidR="00941FC9" w:rsidRPr="003944FE" w:rsidTr="006B7FA5">
        <w:trPr>
          <w:trHeight w:val="77"/>
          <w:jc w:val="center"/>
        </w:trPr>
        <w:tc>
          <w:tcPr>
            <w:tcW w:w="3970" w:type="dxa"/>
            <w:tcBorders>
              <w:bottom w:val="single" w:sz="4" w:space="0" w:color="auto"/>
              <w:right w:val="double" w:sz="6" w:space="0" w:color="auto"/>
            </w:tcBorders>
            <w:shd w:val="clear" w:color="auto" w:fill="auto"/>
            <w:vAlign w:val="center"/>
          </w:tcPr>
          <w:p w:rsidR="00D81B6F" w:rsidRPr="003944FE" w:rsidRDefault="00D81B6F" w:rsidP="00141FBA">
            <w:pPr>
              <w:keepNext/>
              <w:widowControl w:val="0"/>
            </w:pPr>
            <w:r w:rsidRPr="003944FE">
              <w:t>Водоснабжение</w:t>
            </w:r>
          </w:p>
        </w:tc>
        <w:tc>
          <w:tcPr>
            <w:tcW w:w="2670" w:type="dxa"/>
            <w:vMerge/>
            <w:tcBorders>
              <w:left w:val="double" w:sz="6" w:space="0" w:color="auto"/>
              <w:right w:val="double" w:sz="6" w:space="0" w:color="auto"/>
            </w:tcBorders>
            <w:shd w:val="clear" w:color="auto" w:fill="auto"/>
          </w:tcPr>
          <w:p w:rsidR="00D81B6F" w:rsidRPr="003944FE" w:rsidRDefault="00D81B6F" w:rsidP="00141FBA">
            <w:pPr>
              <w:keepNext/>
              <w:widowControl w:val="0"/>
              <w:jc w:val="center"/>
            </w:pPr>
          </w:p>
        </w:tc>
        <w:tc>
          <w:tcPr>
            <w:tcW w:w="1157" w:type="dxa"/>
            <w:tcBorders>
              <w:left w:val="double" w:sz="6" w:space="0" w:color="auto"/>
              <w:bottom w:val="single" w:sz="4" w:space="0" w:color="auto"/>
            </w:tcBorders>
            <w:shd w:val="clear" w:color="auto" w:fill="auto"/>
            <w:vAlign w:val="center"/>
          </w:tcPr>
          <w:p w:rsidR="00D81B6F" w:rsidRPr="003944FE" w:rsidRDefault="00D81B6F" w:rsidP="00141FBA">
            <w:pPr>
              <w:keepNext/>
              <w:widowControl w:val="0"/>
              <w:jc w:val="center"/>
            </w:pPr>
            <w:r w:rsidRPr="003944FE">
              <w:t>298,04</w:t>
            </w:r>
          </w:p>
        </w:tc>
        <w:tc>
          <w:tcPr>
            <w:tcW w:w="1134" w:type="dxa"/>
            <w:tcBorders>
              <w:bottom w:val="single" w:sz="4" w:space="0" w:color="auto"/>
            </w:tcBorders>
            <w:shd w:val="clear" w:color="auto" w:fill="auto"/>
            <w:vAlign w:val="center"/>
          </w:tcPr>
          <w:p w:rsidR="00D81B6F" w:rsidRPr="003944FE" w:rsidRDefault="00D81B6F" w:rsidP="00141FBA">
            <w:pPr>
              <w:keepNext/>
              <w:widowControl w:val="0"/>
              <w:jc w:val="center"/>
            </w:pPr>
            <w:r w:rsidRPr="003944FE">
              <w:t>192,57</w:t>
            </w:r>
          </w:p>
        </w:tc>
        <w:tc>
          <w:tcPr>
            <w:tcW w:w="1394" w:type="dxa"/>
            <w:tcBorders>
              <w:bottom w:val="single" w:sz="4" w:space="0" w:color="auto"/>
            </w:tcBorders>
            <w:shd w:val="clear" w:color="auto" w:fill="auto"/>
            <w:vAlign w:val="center"/>
          </w:tcPr>
          <w:p w:rsidR="00D81B6F" w:rsidRPr="003944FE" w:rsidRDefault="00D81B6F" w:rsidP="00141FBA">
            <w:pPr>
              <w:keepNext/>
              <w:widowControl w:val="0"/>
              <w:jc w:val="center"/>
            </w:pPr>
            <w:r w:rsidRPr="003944FE">
              <w:t>64,61</w:t>
            </w:r>
          </w:p>
        </w:tc>
        <w:tc>
          <w:tcPr>
            <w:tcW w:w="1276" w:type="dxa"/>
            <w:tcBorders>
              <w:bottom w:val="single" w:sz="4" w:space="0" w:color="auto"/>
            </w:tcBorders>
            <w:shd w:val="clear" w:color="auto" w:fill="auto"/>
            <w:vAlign w:val="center"/>
          </w:tcPr>
          <w:p w:rsidR="00D81B6F" w:rsidRPr="003944FE" w:rsidRDefault="00D81B6F" w:rsidP="00141FBA">
            <w:pPr>
              <w:keepNext/>
              <w:widowControl w:val="0"/>
              <w:jc w:val="center"/>
            </w:pPr>
            <w:r w:rsidRPr="003944FE">
              <w:t>-35,39</w:t>
            </w:r>
          </w:p>
        </w:tc>
        <w:tc>
          <w:tcPr>
            <w:tcW w:w="1276" w:type="dxa"/>
            <w:tcBorders>
              <w:bottom w:val="single" w:sz="4" w:space="0" w:color="auto"/>
            </w:tcBorders>
            <w:shd w:val="clear" w:color="auto" w:fill="auto"/>
            <w:vAlign w:val="center"/>
          </w:tcPr>
          <w:p w:rsidR="00D81B6F" w:rsidRPr="003944FE" w:rsidRDefault="00D81B6F" w:rsidP="00141FBA">
            <w:pPr>
              <w:keepNext/>
              <w:widowControl w:val="0"/>
              <w:jc w:val="center"/>
            </w:pPr>
            <w:r w:rsidRPr="003944FE">
              <w:t>220,00</w:t>
            </w:r>
          </w:p>
        </w:tc>
        <w:tc>
          <w:tcPr>
            <w:tcW w:w="1134" w:type="dxa"/>
            <w:tcBorders>
              <w:bottom w:val="single" w:sz="4" w:space="0" w:color="auto"/>
            </w:tcBorders>
            <w:shd w:val="clear" w:color="auto" w:fill="auto"/>
            <w:vAlign w:val="center"/>
          </w:tcPr>
          <w:p w:rsidR="00D81B6F" w:rsidRPr="003944FE" w:rsidRDefault="00D81B6F" w:rsidP="00141FBA">
            <w:pPr>
              <w:keepNext/>
              <w:widowControl w:val="0"/>
              <w:jc w:val="center"/>
            </w:pPr>
            <w:r w:rsidRPr="003944FE">
              <w:t>114,25</w:t>
            </w:r>
          </w:p>
        </w:tc>
        <w:tc>
          <w:tcPr>
            <w:tcW w:w="1582" w:type="dxa"/>
            <w:tcBorders>
              <w:bottom w:val="single" w:sz="4" w:space="0" w:color="auto"/>
            </w:tcBorders>
            <w:shd w:val="clear" w:color="auto" w:fill="auto"/>
            <w:vAlign w:val="center"/>
          </w:tcPr>
          <w:p w:rsidR="00D81B6F" w:rsidRPr="003944FE" w:rsidRDefault="00D81B6F" w:rsidP="00141FBA">
            <w:pPr>
              <w:keepNext/>
              <w:widowControl w:val="0"/>
              <w:jc w:val="center"/>
            </w:pPr>
            <w:r w:rsidRPr="003944FE">
              <w:t>14,25</w:t>
            </w:r>
          </w:p>
        </w:tc>
      </w:tr>
      <w:tr w:rsidR="00941FC9" w:rsidRPr="003944FE" w:rsidTr="006B7FA5">
        <w:trPr>
          <w:trHeight w:val="77"/>
          <w:jc w:val="center"/>
        </w:trPr>
        <w:tc>
          <w:tcPr>
            <w:tcW w:w="3970" w:type="dxa"/>
            <w:tcBorders>
              <w:top w:val="single" w:sz="4" w:space="0" w:color="auto"/>
              <w:right w:val="double" w:sz="6" w:space="0" w:color="auto"/>
            </w:tcBorders>
            <w:shd w:val="clear" w:color="auto" w:fill="auto"/>
            <w:vAlign w:val="center"/>
          </w:tcPr>
          <w:p w:rsidR="00D81B6F" w:rsidRPr="003944FE" w:rsidRDefault="00D81B6F" w:rsidP="00141FBA">
            <w:pPr>
              <w:keepNext/>
              <w:widowControl w:val="0"/>
            </w:pPr>
            <w:r w:rsidRPr="003944FE">
              <w:t>Строительство</w:t>
            </w:r>
          </w:p>
        </w:tc>
        <w:tc>
          <w:tcPr>
            <w:tcW w:w="2670" w:type="dxa"/>
            <w:vMerge/>
            <w:tcBorders>
              <w:left w:val="double" w:sz="6" w:space="0" w:color="auto"/>
              <w:right w:val="double" w:sz="6" w:space="0" w:color="auto"/>
            </w:tcBorders>
            <w:shd w:val="clear" w:color="auto" w:fill="auto"/>
          </w:tcPr>
          <w:p w:rsidR="00D81B6F" w:rsidRPr="003944FE" w:rsidRDefault="00D81B6F" w:rsidP="00141FBA">
            <w:pPr>
              <w:keepNext/>
              <w:widowControl w:val="0"/>
              <w:jc w:val="center"/>
            </w:pPr>
          </w:p>
        </w:tc>
        <w:tc>
          <w:tcPr>
            <w:tcW w:w="1157" w:type="dxa"/>
            <w:tcBorders>
              <w:top w:val="single" w:sz="4" w:space="0" w:color="auto"/>
              <w:left w:val="double" w:sz="6" w:space="0" w:color="auto"/>
            </w:tcBorders>
            <w:shd w:val="clear" w:color="auto" w:fill="auto"/>
            <w:vAlign w:val="center"/>
          </w:tcPr>
          <w:p w:rsidR="00D81B6F" w:rsidRPr="003944FE" w:rsidRDefault="00D81B6F" w:rsidP="00141FBA">
            <w:pPr>
              <w:keepNext/>
              <w:widowControl w:val="0"/>
              <w:jc w:val="center"/>
            </w:pPr>
            <w:r w:rsidRPr="003944FE">
              <w:t>115,7</w:t>
            </w:r>
          </w:p>
        </w:tc>
        <w:tc>
          <w:tcPr>
            <w:tcW w:w="1134" w:type="dxa"/>
            <w:tcBorders>
              <w:top w:val="single" w:sz="4" w:space="0" w:color="auto"/>
            </w:tcBorders>
            <w:shd w:val="clear" w:color="auto" w:fill="auto"/>
            <w:vAlign w:val="center"/>
          </w:tcPr>
          <w:p w:rsidR="00D81B6F" w:rsidRPr="003944FE" w:rsidRDefault="00D81B6F" w:rsidP="00141FBA">
            <w:pPr>
              <w:keepNext/>
              <w:widowControl w:val="0"/>
              <w:jc w:val="center"/>
            </w:pPr>
            <w:r w:rsidRPr="003944FE">
              <w:t>280,95</w:t>
            </w:r>
          </w:p>
        </w:tc>
        <w:tc>
          <w:tcPr>
            <w:tcW w:w="1394" w:type="dxa"/>
            <w:tcBorders>
              <w:top w:val="single" w:sz="4" w:space="0" w:color="auto"/>
            </w:tcBorders>
            <w:shd w:val="clear" w:color="auto" w:fill="auto"/>
            <w:vAlign w:val="center"/>
          </w:tcPr>
          <w:p w:rsidR="00D81B6F" w:rsidRPr="003944FE" w:rsidRDefault="00D81B6F" w:rsidP="00141FBA">
            <w:pPr>
              <w:keepNext/>
              <w:widowControl w:val="0"/>
              <w:jc w:val="center"/>
            </w:pPr>
            <w:r w:rsidRPr="003944FE">
              <w:t>242,82</w:t>
            </w:r>
          </w:p>
        </w:tc>
        <w:tc>
          <w:tcPr>
            <w:tcW w:w="1276" w:type="dxa"/>
            <w:tcBorders>
              <w:top w:val="single" w:sz="4" w:space="0" w:color="auto"/>
            </w:tcBorders>
            <w:shd w:val="clear" w:color="auto" w:fill="auto"/>
            <w:vAlign w:val="center"/>
          </w:tcPr>
          <w:p w:rsidR="00D81B6F" w:rsidRPr="003944FE" w:rsidRDefault="00D81B6F" w:rsidP="00141FBA">
            <w:pPr>
              <w:keepNext/>
              <w:widowControl w:val="0"/>
              <w:jc w:val="center"/>
            </w:pPr>
            <w:r w:rsidRPr="003944FE">
              <w:t>142,82</w:t>
            </w:r>
          </w:p>
        </w:tc>
        <w:tc>
          <w:tcPr>
            <w:tcW w:w="1276" w:type="dxa"/>
            <w:tcBorders>
              <w:top w:val="single" w:sz="4" w:space="0" w:color="auto"/>
            </w:tcBorders>
            <w:shd w:val="clear" w:color="auto" w:fill="auto"/>
            <w:vAlign w:val="center"/>
          </w:tcPr>
          <w:p w:rsidR="00D81B6F" w:rsidRPr="003944FE" w:rsidRDefault="00D81B6F" w:rsidP="00141FBA">
            <w:pPr>
              <w:keepNext/>
              <w:widowControl w:val="0"/>
              <w:jc w:val="center"/>
            </w:pPr>
            <w:r w:rsidRPr="003944FE">
              <w:t>280,00</w:t>
            </w:r>
          </w:p>
        </w:tc>
        <w:tc>
          <w:tcPr>
            <w:tcW w:w="1134" w:type="dxa"/>
            <w:tcBorders>
              <w:top w:val="single" w:sz="4" w:space="0" w:color="auto"/>
            </w:tcBorders>
            <w:shd w:val="clear" w:color="auto" w:fill="auto"/>
            <w:vAlign w:val="center"/>
          </w:tcPr>
          <w:p w:rsidR="00D81B6F" w:rsidRPr="003944FE" w:rsidRDefault="00D81B6F" w:rsidP="00141FBA">
            <w:pPr>
              <w:keepNext/>
              <w:widowControl w:val="0"/>
              <w:jc w:val="center"/>
            </w:pPr>
            <w:r w:rsidRPr="003944FE">
              <w:t>99,66</w:t>
            </w:r>
          </w:p>
        </w:tc>
        <w:tc>
          <w:tcPr>
            <w:tcW w:w="1582" w:type="dxa"/>
            <w:tcBorders>
              <w:top w:val="single" w:sz="4" w:space="0" w:color="auto"/>
            </w:tcBorders>
            <w:shd w:val="clear" w:color="auto" w:fill="auto"/>
            <w:vAlign w:val="center"/>
          </w:tcPr>
          <w:p w:rsidR="00D81B6F" w:rsidRPr="003944FE" w:rsidRDefault="00D81B6F" w:rsidP="00141FBA">
            <w:pPr>
              <w:keepNext/>
              <w:widowControl w:val="0"/>
              <w:jc w:val="center"/>
            </w:pPr>
            <w:r w:rsidRPr="003944FE">
              <w:t>-0,34</w:t>
            </w:r>
          </w:p>
        </w:tc>
      </w:tr>
      <w:tr w:rsidR="00941FC9" w:rsidRPr="003944FE" w:rsidTr="006B7FA5">
        <w:trPr>
          <w:trHeight w:val="77"/>
          <w:jc w:val="center"/>
        </w:trPr>
        <w:tc>
          <w:tcPr>
            <w:tcW w:w="3970" w:type="dxa"/>
            <w:tcBorders>
              <w:right w:val="double" w:sz="6" w:space="0" w:color="auto"/>
            </w:tcBorders>
            <w:shd w:val="clear" w:color="auto" w:fill="auto"/>
            <w:vAlign w:val="center"/>
          </w:tcPr>
          <w:p w:rsidR="00D81B6F" w:rsidRPr="003944FE" w:rsidRDefault="00D81B6F" w:rsidP="00141FBA">
            <w:pPr>
              <w:keepNext/>
              <w:widowControl w:val="0"/>
            </w:pPr>
            <w:r w:rsidRPr="003944FE">
              <w:t>Торговля оптовая и розничная</w:t>
            </w:r>
          </w:p>
        </w:tc>
        <w:tc>
          <w:tcPr>
            <w:tcW w:w="2670" w:type="dxa"/>
            <w:vMerge/>
            <w:tcBorders>
              <w:left w:val="double" w:sz="6" w:space="0" w:color="auto"/>
              <w:right w:val="double" w:sz="6" w:space="0" w:color="auto"/>
            </w:tcBorders>
            <w:shd w:val="clear" w:color="auto" w:fill="auto"/>
          </w:tcPr>
          <w:p w:rsidR="00D81B6F" w:rsidRPr="003944FE" w:rsidRDefault="00D81B6F" w:rsidP="00141FBA">
            <w:pPr>
              <w:keepNext/>
              <w:widowControl w:val="0"/>
              <w:jc w:val="center"/>
            </w:pPr>
          </w:p>
        </w:tc>
        <w:tc>
          <w:tcPr>
            <w:tcW w:w="1157" w:type="dxa"/>
            <w:tcBorders>
              <w:left w:val="double" w:sz="6" w:space="0" w:color="auto"/>
            </w:tcBorders>
            <w:shd w:val="clear" w:color="auto" w:fill="auto"/>
            <w:vAlign w:val="center"/>
          </w:tcPr>
          <w:p w:rsidR="00D81B6F" w:rsidRPr="003944FE" w:rsidRDefault="00D81B6F" w:rsidP="00141FBA">
            <w:pPr>
              <w:keepNext/>
              <w:widowControl w:val="0"/>
              <w:jc w:val="center"/>
            </w:pPr>
            <w:r w:rsidRPr="003944FE">
              <w:t>2556,4</w:t>
            </w:r>
          </w:p>
        </w:tc>
        <w:tc>
          <w:tcPr>
            <w:tcW w:w="1134" w:type="dxa"/>
            <w:shd w:val="clear" w:color="auto" w:fill="auto"/>
            <w:vAlign w:val="center"/>
          </w:tcPr>
          <w:p w:rsidR="00D81B6F" w:rsidRPr="003944FE" w:rsidRDefault="00D81B6F" w:rsidP="00141FBA">
            <w:pPr>
              <w:keepNext/>
              <w:widowControl w:val="0"/>
              <w:jc w:val="center"/>
            </w:pPr>
            <w:r w:rsidRPr="003944FE">
              <w:t>1 643,85</w:t>
            </w:r>
          </w:p>
        </w:tc>
        <w:tc>
          <w:tcPr>
            <w:tcW w:w="1394" w:type="dxa"/>
            <w:shd w:val="clear" w:color="auto" w:fill="auto"/>
            <w:vAlign w:val="center"/>
          </w:tcPr>
          <w:p w:rsidR="00D81B6F" w:rsidRPr="003944FE" w:rsidRDefault="00D81B6F" w:rsidP="00141FBA">
            <w:pPr>
              <w:keepNext/>
              <w:widowControl w:val="0"/>
              <w:jc w:val="center"/>
            </w:pPr>
            <w:r w:rsidRPr="003944FE">
              <w:t>64,30</w:t>
            </w:r>
          </w:p>
        </w:tc>
        <w:tc>
          <w:tcPr>
            <w:tcW w:w="1276" w:type="dxa"/>
            <w:shd w:val="clear" w:color="auto" w:fill="auto"/>
            <w:vAlign w:val="center"/>
          </w:tcPr>
          <w:p w:rsidR="00D81B6F" w:rsidRPr="003944FE" w:rsidRDefault="00D81B6F" w:rsidP="00141FBA">
            <w:pPr>
              <w:keepNext/>
              <w:widowControl w:val="0"/>
              <w:jc w:val="center"/>
            </w:pPr>
            <w:r w:rsidRPr="003944FE">
              <w:t>-35,70</w:t>
            </w:r>
          </w:p>
        </w:tc>
        <w:tc>
          <w:tcPr>
            <w:tcW w:w="1276" w:type="dxa"/>
            <w:shd w:val="clear" w:color="auto" w:fill="auto"/>
            <w:vAlign w:val="center"/>
          </w:tcPr>
          <w:p w:rsidR="00D81B6F" w:rsidRPr="003944FE" w:rsidRDefault="00D81B6F" w:rsidP="00141FBA">
            <w:pPr>
              <w:keepNext/>
              <w:widowControl w:val="0"/>
              <w:jc w:val="center"/>
            </w:pPr>
            <w:r w:rsidRPr="003944FE">
              <w:t>1 200,00</w:t>
            </w:r>
          </w:p>
        </w:tc>
        <w:tc>
          <w:tcPr>
            <w:tcW w:w="1134" w:type="dxa"/>
            <w:shd w:val="clear" w:color="auto" w:fill="auto"/>
            <w:vAlign w:val="center"/>
          </w:tcPr>
          <w:p w:rsidR="00D81B6F" w:rsidRPr="003944FE" w:rsidRDefault="00D81B6F" w:rsidP="00141FBA">
            <w:pPr>
              <w:keepNext/>
              <w:widowControl w:val="0"/>
              <w:jc w:val="center"/>
            </w:pPr>
            <w:r w:rsidRPr="003944FE">
              <w:t>73,00</w:t>
            </w:r>
          </w:p>
        </w:tc>
        <w:tc>
          <w:tcPr>
            <w:tcW w:w="1582" w:type="dxa"/>
            <w:shd w:val="clear" w:color="auto" w:fill="auto"/>
            <w:vAlign w:val="center"/>
          </w:tcPr>
          <w:p w:rsidR="00D81B6F" w:rsidRPr="003944FE" w:rsidRDefault="00D81B6F" w:rsidP="00141FBA">
            <w:pPr>
              <w:keepNext/>
              <w:widowControl w:val="0"/>
              <w:jc w:val="center"/>
            </w:pPr>
            <w:r w:rsidRPr="003944FE">
              <w:t>-27,00</w:t>
            </w:r>
          </w:p>
        </w:tc>
      </w:tr>
      <w:tr w:rsidR="00941FC9" w:rsidRPr="003944FE" w:rsidTr="006B7FA5">
        <w:trPr>
          <w:trHeight w:val="525"/>
          <w:jc w:val="center"/>
        </w:trPr>
        <w:tc>
          <w:tcPr>
            <w:tcW w:w="3970" w:type="dxa"/>
            <w:tcBorders>
              <w:right w:val="double" w:sz="6" w:space="0" w:color="auto"/>
            </w:tcBorders>
            <w:shd w:val="clear" w:color="auto" w:fill="auto"/>
            <w:vAlign w:val="center"/>
          </w:tcPr>
          <w:p w:rsidR="00D81B6F" w:rsidRPr="003944FE" w:rsidRDefault="00D81B6F" w:rsidP="00141FBA">
            <w:pPr>
              <w:keepNext/>
              <w:widowControl w:val="0"/>
            </w:pPr>
            <w:r w:rsidRPr="003944FE">
              <w:t>Деятельность гостиниц и предпри</w:t>
            </w:r>
            <w:r w:rsidRPr="003944FE">
              <w:t>я</w:t>
            </w:r>
            <w:r w:rsidRPr="003944FE">
              <w:t>тий общественного питания</w:t>
            </w:r>
          </w:p>
        </w:tc>
        <w:tc>
          <w:tcPr>
            <w:tcW w:w="2670" w:type="dxa"/>
            <w:vMerge/>
            <w:tcBorders>
              <w:left w:val="double" w:sz="6" w:space="0" w:color="auto"/>
              <w:right w:val="double" w:sz="6" w:space="0" w:color="auto"/>
            </w:tcBorders>
            <w:shd w:val="clear" w:color="auto" w:fill="auto"/>
          </w:tcPr>
          <w:p w:rsidR="00D81B6F" w:rsidRPr="003944FE" w:rsidRDefault="00D81B6F" w:rsidP="00141FBA">
            <w:pPr>
              <w:keepNext/>
              <w:widowControl w:val="0"/>
              <w:jc w:val="center"/>
            </w:pPr>
          </w:p>
        </w:tc>
        <w:tc>
          <w:tcPr>
            <w:tcW w:w="1157" w:type="dxa"/>
            <w:tcBorders>
              <w:left w:val="double" w:sz="6" w:space="0" w:color="auto"/>
            </w:tcBorders>
            <w:shd w:val="clear" w:color="auto" w:fill="auto"/>
            <w:vAlign w:val="center"/>
          </w:tcPr>
          <w:p w:rsidR="00D81B6F" w:rsidRPr="003944FE" w:rsidRDefault="00D81B6F" w:rsidP="00141FBA">
            <w:pPr>
              <w:keepNext/>
              <w:widowControl w:val="0"/>
              <w:jc w:val="center"/>
            </w:pPr>
            <w:r w:rsidRPr="003944FE">
              <w:t>66,9</w:t>
            </w:r>
          </w:p>
        </w:tc>
        <w:tc>
          <w:tcPr>
            <w:tcW w:w="1134" w:type="dxa"/>
            <w:shd w:val="clear" w:color="auto" w:fill="auto"/>
            <w:vAlign w:val="center"/>
          </w:tcPr>
          <w:p w:rsidR="00D81B6F" w:rsidRPr="003944FE" w:rsidRDefault="00D81B6F" w:rsidP="00141FBA">
            <w:pPr>
              <w:keepNext/>
              <w:widowControl w:val="0"/>
              <w:jc w:val="center"/>
            </w:pPr>
            <w:r w:rsidRPr="003944FE">
              <w:t>52,67</w:t>
            </w:r>
          </w:p>
        </w:tc>
        <w:tc>
          <w:tcPr>
            <w:tcW w:w="1394" w:type="dxa"/>
            <w:shd w:val="clear" w:color="auto" w:fill="auto"/>
            <w:vAlign w:val="center"/>
          </w:tcPr>
          <w:p w:rsidR="00D81B6F" w:rsidRPr="003944FE" w:rsidRDefault="00D81B6F" w:rsidP="00141FBA">
            <w:pPr>
              <w:keepNext/>
              <w:widowControl w:val="0"/>
              <w:jc w:val="center"/>
            </w:pPr>
            <w:r w:rsidRPr="003944FE">
              <w:t>78,73</w:t>
            </w:r>
          </w:p>
        </w:tc>
        <w:tc>
          <w:tcPr>
            <w:tcW w:w="1276" w:type="dxa"/>
            <w:shd w:val="clear" w:color="auto" w:fill="auto"/>
            <w:vAlign w:val="center"/>
          </w:tcPr>
          <w:p w:rsidR="00D81B6F" w:rsidRPr="003944FE" w:rsidRDefault="00D81B6F" w:rsidP="00141FBA">
            <w:pPr>
              <w:keepNext/>
              <w:widowControl w:val="0"/>
              <w:jc w:val="center"/>
            </w:pPr>
            <w:r w:rsidRPr="003944FE">
              <w:t>-21,27</w:t>
            </w:r>
          </w:p>
        </w:tc>
        <w:tc>
          <w:tcPr>
            <w:tcW w:w="1276" w:type="dxa"/>
            <w:shd w:val="clear" w:color="auto" w:fill="auto"/>
            <w:vAlign w:val="center"/>
          </w:tcPr>
          <w:p w:rsidR="00D81B6F" w:rsidRPr="003944FE" w:rsidRDefault="00D81B6F" w:rsidP="00141FBA">
            <w:pPr>
              <w:keepNext/>
              <w:widowControl w:val="0"/>
              <w:jc w:val="center"/>
            </w:pPr>
            <w:r w:rsidRPr="003944FE">
              <w:t>30,00</w:t>
            </w:r>
          </w:p>
        </w:tc>
        <w:tc>
          <w:tcPr>
            <w:tcW w:w="1134" w:type="dxa"/>
            <w:shd w:val="clear" w:color="auto" w:fill="auto"/>
            <w:vAlign w:val="center"/>
          </w:tcPr>
          <w:p w:rsidR="00D81B6F" w:rsidRPr="003944FE" w:rsidRDefault="00D81B6F" w:rsidP="00141FBA">
            <w:pPr>
              <w:keepNext/>
              <w:widowControl w:val="0"/>
              <w:jc w:val="center"/>
            </w:pPr>
            <w:r w:rsidRPr="003944FE">
              <w:t>56,96</w:t>
            </w:r>
          </w:p>
        </w:tc>
        <w:tc>
          <w:tcPr>
            <w:tcW w:w="1582" w:type="dxa"/>
            <w:shd w:val="clear" w:color="auto" w:fill="auto"/>
            <w:vAlign w:val="center"/>
          </w:tcPr>
          <w:p w:rsidR="00D81B6F" w:rsidRPr="003944FE" w:rsidRDefault="00D81B6F" w:rsidP="00141FBA">
            <w:pPr>
              <w:keepNext/>
              <w:widowControl w:val="0"/>
              <w:jc w:val="center"/>
            </w:pPr>
            <w:r w:rsidRPr="003944FE">
              <w:t>-43,04</w:t>
            </w:r>
          </w:p>
        </w:tc>
      </w:tr>
      <w:tr w:rsidR="00941FC9" w:rsidRPr="003944FE" w:rsidTr="006B7FA5">
        <w:trPr>
          <w:trHeight w:val="77"/>
          <w:jc w:val="center"/>
        </w:trPr>
        <w:tc>
          <w:tcPr>
            <w:tcW w:w="3970" w:type="dxa"/>
            <w:tcBorders>
              <w:right w:val="double" w:sz="6" w:space="0" w:color="auto"/>
            </w:tcBorders>
            <w:shd w:val="clear" w:color="auto" w:fill="auto"/>
            <w:vAlign w:val="center"/>
          </w:tcPr>
          <w:p w:rsidR="00D81B6F" w:rsidRPr="003944FE" w:rsidRDefault="00D81B6F" w:rsidP="00141FBA">
            <w:pPr>
              <w:keepNext/>
              <w:widowControl w:val="0"/>
            </w:pPr>
            <w:r w:rsidRPr="003944FE">
              <w:t>Транспортировка и хранение</w:t>
            </w:r>
          </w:p>
        </w:tc>
        <w:tc>
          <w:tcPr>
            <w:tcW w:w="2670" w:type="dxa"/>
            <w:vMerge/>
            <w:tcBorders>
              <w:left w:val="double" w:sz="6" w:space="0" w:color="auto"/>
              <w:right w:val="double" w:sz="6" w:space="0" w:color="auto"/>
            </w:tcBorders>
            <w:shd w:val="clear" w:color="auto" w:fill="auto"/>
          </w:tcPr>
          <w:p w:rsidR="00D81B6F" w:rsidRPr="003944FE" w:rsidRDefault="00D81B6F" w:rsidP="00141FBA">
            <w:pPr>
              <w:keepNext/>
              <w:widowControl w:val="0"/>
              <w:jc w:val="center"/>
            </w:pPr>
          </w:p>
        </w:tc>
        <w:tc>
          <w:tcPr>
            <w:tcW w:w="1157" w:type="dxa"/>
            <w:tcBorders>
              <w:left w:val="double" w:sz="6" w:space="0" w:color="auto"/>
            </w:tcBorders>
            <w:shd w:val="clear" w:color="auto" w:fill="auto"/>
            <w:vAlign w:val="center"/>
          </w:tcPr>
          <w:p w:rsidR="00D81B6F" w:rsidRPr="003944FE" w:rsidRDefault="00D81B6F" w:rsidP="00141FBA">
            <w:pPr>
              <w:keepNext/>
              <w:widowControl w:val="0"/>
              <w:jc w:val="center"/>
            </w:pPr>
            <w:r w:rsidRPr="003944FE">
              <w:t>559,14</w:t>
            </w:r>
          </w:p>
        </w:tc>
        <w:tc>
          <w:tcPr>
            <w:tcW w:w="1134" w:type="dxa"/>
            <w:shd w:val="clear" w:color="auto" w:fill="auto"/>
            <w:vAlign w:val="center"/>
          </w:tcPr>
          <w:p w:rsidR="00D81B6F" w:rsidRPr="003944FE" w:rsidRDefault="00D81B6F" w:rsidP="00141FBA">
            <w:pPr>
              <w:keepNext/>
              <w:widowControl w:val="0"/>
              <w:jc w:val="center"/>
            </w:pPr>
            <w:r w:rsidRPr="003944FE">
              <w:t>603,95</w:t>
            </w:r>
          </w:p>
        </w:tc>
        <w:tc>
          <w:tcPr>
            <w:tcW w:w="1394" w:type="dxa"/>
            <w:shd w:val="clear" w:color="auto" w:fill="auto"/>
            <w:vAlign w:val="center"/>
          </w:tcPr>
          <w:p w:rsidR="00D81B6F" w:rsidRPr="003944FE" w:rsidRDefault="00D81B6F" w:rsidP="00141FBA">
            <w:pPr>
              <w:keepNext/>
              <w:widowControl w:val="0"/>
              <w:jc w:val="center"/>
            </w:pPr>
            <w:r w:rsidRPr="003944FE">
              <w:t>108,01</w:t>
            </w:r>
          </w:p>
        </w:tc>
        <w:tc>
          <w:tcPr>
            <w:tcW w:w="1276" w:type="dxa"/>
            <w:shd w:val="clear" w:color="auto" w:fill="auto"/>
            <w:vAlign w:val="center"/>
          </w:tcPr>
          <w:p w:rsidR="00D81B6F" w:rsidRPr="003944FE" w:rsidRDefault="00D81B6F" w:rsidP="00141FBA">
            <w:pPr>
              <w:keepNext/>
              <w:widowControl w:val="0"/>
              <w:jc w:val="center"/>
            </w:pPr>
            <w:r w:rsidRPr="003944FE">
              <w:t>8,01</w:t>
            </w:r>
          </w:p>
        </w:tc>
        <w:tc>
          <w:tcPr>
            <w:tcW w:w="1276" w:type="dxa"/>
            <w:shd w:val="clear" w:color="auto" w:fill="auto"/>
            <w:vAlign w:val="center"/>
          </w:tcPr>
          <w:p w:rsidR="00D81B6F" w:rsidRPr="003944FE" w:rsidRDefault="00D81B6F" w:rsidP="00141FBA">
            <w:pPr>
              <w:keepNext/>
              <w:widowControl w:val="0"/>
              <w:jc w:val="center"/>
            </w:pPr>
            <w:r w:rsidRPr="003944FE">
              <w:t>900,00</w:t>
            </w:r>
          </w:p>
        </w:tc>
        <w:tc>
          <w:tcPr>
            <w:tcW w:w="1134" w:type="dxa"/>
            <w:shd w:val="clear" w:color="auto" w:fill="auto"/>
            <w:vAlign w:val="center"/>
          </w:tcPr>
          <w:p w:rsidR="00D81B6F" w:rsidRPr="003944FE" w:rsidRDefault="00D81B6F" w:rsidP="00141FBA">
            <w:pPr>
              <w:keepNext/>
              <w:widowControl w:val="0"/>
              <w:jc w:val="center"/>
            </w:pPr>
            <w:r w:rsidRPr="003944FE">
              <w:t>149,02</w:t>
            </w:r>
          </w:p>
        </w:tc>
        <w:tc>
          <w:tcPr>
            <w:tcW w:w="1582" w:type="dxa"/>
            <w:shd w:val="clear" w:color="auto" w:fill="auto"/>
            <w:vAlign w:val="center"/>
          </w:tcPr>
          <w:p w:rsidR="00D81B6F" w:rsidRPr="003944FE" w:rsidRDefault="00D81B6F" w:rsidP="00141FBA">
            <w:pPr>
              <w:keepNext/>
              <w:widowControl w:val="0"/>
              <w:jc w:val="center"/>
            </w:pPr>
            <w:r w:rsidRPr="003944FE">
              <w:t>49,02</w:t>
            </w:r>
          </w:p>
        </w:tc>
      </w:tr>
      <w:tr w:rsidR="00941FC9" w:rsidRPr="003944FE" w:rsidTr="006B7FA5">
        <w:trPr>
          <w:trHeight w:val="525"/>
          <w:jc w:val="center"/>
        </w:trPr>
        <w:tc>
          <w:tcPr>
            <w:tcW w:w="3970" w:type="dxa"/>
            <w:tcBorders>
              <w:right w:val="double" w:sz="6" w:space="0" w:color="auto"/>
            </w:tcBorders>
            <w:shd w:val="clear" w:color="auto" w:fill="auto"/>
            <w:vAlign w:val="center"/>
          </w:tcPr>
          <w:p w:rsidR="00D81B6F" w:rsidRPr="003944FE" w:rsidRDefault="00D81B6F" w:rsidP="00141FBA">
            <w:pPr>
              <w:keepNext/>
              <w:widowControl w:val="0"/>
            </w:pPr>
            <w:r w:rsidRPr="003944FE">
              <w:t>Деятельность в области информации и связи</w:t>
            </w:r>
          </w:p>
        </w:tc>
        <w:tc>
          <w:tcPr>
            <w:tcW w:w="2670" w:type="dxa"/>
            <w:vMerge/>
            <w:tcBorders>
              <w:left w:val="double" w:sz="6" w:space="0" w:color="auto"/>
              <w:right w:val="double" w:sz="6" w:space="0" w:color="auto"/>
            </w:tcBorders>
            <w:shd w:val="clear" w:color="auto" w:fill="auto"/>
          </w:tcPr>
          <w:p w:rsidR="00D81B6F" w:rsidRPr="003944FE" w:rsidRDefault="00D81B6F" w:rsidP="00141FBA">
            <w:pPr>
              <w:keepNext/>
              <w:widowControl w:val="0"/>
              <w:jc w:val="center"/>
            </w:pPr>
          </w:p>
        </w:tc>
        <w:tc>
          <w:tcPr>
            <w:tcW w:w="1157" w:type="dxa"/>
            <w:tcBorders>
              <w:left w:val="double" w:sz="6" w:space="0" w:color="auto"/>
            </w:tcBorders>
            <w:shd w:val="clear" w:color="auto" w:fill="auto"/>
            <w:vAlign w:val="center"/>
          </w:tcPr>
          <w:p w:rsidR="00D81B6F" w:rsidRPr="003944FE" w:rsidRDefault="00D81B6F" w:rsidP="00141FBA">
            <w:pPr>
              <w:keepNext/>
              <w:widowControl w:val="0"/>
              <w:jc w:val="center"/>
            </w:pPr>
            <w:r w:rsidRPr="003944FE">
              <w:t>2315,66</w:t>
            </w:r>
          </w:p>
        </w:tc>
        <w:tc>
          <w:tcPr>
            <w:tcW w:w="1134" w:type="dxa"/>
            <w:shd w:val="clear" w:color="auto" w:fill="auto"/>
            <w:vAlign w:val="center"/>
          </w:tcPr>
          <w:p w:rsidR="00D81B6F" w:rsidRPr="003944FE" w:rsidRDefault="00D81B6F" w:rsidP="00141FBA">
            <w:pPr>
              <w:keepNext/>
              <w:widowControl w:val="0"/>
              <w:jc w:val="center"/>
            </w:pPr>
            <w:r w:rsidRPr="003944FE">
              <w:t>2 069,40</w:t>
            </w:r>
          </w:p>
        </w:tc>
        <w:tc>
          <w:tcPr>
            <w:tcW w:w="1394" w:type="dxa"/>
            <w:shd w:val="clear" w:color="auto" w:fill="auto"/>
            <w:vAlign w:val="center"/>
          </w:tcPr>
          <w:p w:rsidR="00D81B6F" w:rsidRPr="003944FE" w:rsidRDefault="00D81B6F" w:rsidP="00141FBA">
            <w:pPr>
              <w:keepNext/>
              <w:widowControl w:val="0"/>
              <w:jc w:val="center"/>
            </w:pPr>
            <w:r w:rsidRPr="003944FE">
              <w:t>89,37</w:t>
            </w:r>
          </w:p>
        </w:tc>
        <w:tc>
          <w:tcPr>
            <w:tcW w:w="1276" w:type="dxa"/>
            <w:shd w:val="clear" w:color="auto" w:fill="auto"/>
            <w:vAlign w:val="center"/>
          </w:tcPr>
          <w:p w:rsidR="00D81B6F" w:rsidRPr="003944FE" w:rsidRDefault="00D81B6F" w:rsidP="00141FBA">
            <w:pPr>
              <w:keepNext/>
              <w:widowControl w:val="0"/>
              <w:jc w:val="center"/>
            </w:pPr>
            <w:r w:rsidRPr="003944FE">
              <w:t>-10,63</w:t>
            </w:r>
          </w:p>
        </w:tc>
        <w:tc>
          <w:tcPr>
            <w:tcW w:w="1276" w:type="dxa"/>
            <w:shd w:val="clear" w:color="auto" w:fill="auto"/>
            <w:vAlign w:val="center"/>
          </w:tcPr>
          <w:p w:rsidR="00D81B6F" w:rsidRPr="003944FE" w:rsidRDefault="00D81B6F" w:rsidP="00141FBA">
            <w:pPr>
              <w:keepNext/>
              <w:widowControl w:val="0"/>
              <w:jc w:val="center"/>
            </w:pPr>
            <w:r w:rsidRPr="003944FE">
              <w:t>2 500,00</w:t>
            </w:r>
          </w:p>
        </w:tc>
        <w:tc>
          <w:tcPr>
            <w:tcW w:w="1134" w:type="dxa"/>
            <w:shd w:val="clear" w:color="auto" w:fill="auto"/>
            <w:vAlign w:val="center"/>
          </w:tcPr>
          <w:p w:rsidR="00D81B6F" w:rsidRPr="003944FE" w:rsidRDefault="00D81B6F" w:rsidP="00141FBA">
            <w:pPr>
              <w:keepNext/>
              <w:widowControl w:val="0"/>
              <w:jc w:val="center"/>
            </w:pPr>
            <w:r w:rsidRPr="003944FE">
              <w:t>120,81</w:t>
            </w:r>
          </w:p>
        </w:tc>
        <w:tc>
          <w:tcPr>
            <w:tcW w:w="1582" w:type="dxa"/>
            <w:shd w:val="clear" w:color="auto" w:fill="auto"/>
            <w:vAlign w:val="center"/>
          </w:tcPr>
          <w:p w:rsidR="00D81B6F" w:rsidRPr="003944FE" w:rsidRDefault="00D81B6F" w:rsidP="00141FBA">
            <w:pPr>
              <w:keepNext/>
              <w:widowControl w:val="0"/>
              <w:jc w:val="center"/>
            </w:pPr>
            <w:r w:rsidRPr="003944FE">
              <w:t>20,81</w:t>
            </w:r>
          </w:p>
        </w:tc>
      </w:tr>
      <w:tr w:rsidR="00941FC9" w:rsidRPr="003944FE" w:rsidTr="006B7FA5">
        <w:trPr>
          <w:trHeight w:val="77"/>
          <w:jc w:val="center"/>
        </w:trPr>
        <w:tc>
          <w:tcPr>
            <w:tcW w:w="3970" w:type="dxa"/>
            <w:tcBorders>
              <w:right w:val="double" w:sz="6" w:space="0" w:color="auto"/>
            </w:tcBorders>
            <w:shd w:val="clear" w:color="auto" w:fill="auto"/>
            <w:vAlign w:val="center"/>
          </w:tcPr>
          <w:p w:rsidR="00D81B6F" w:rsidRPr="003944FE" w:rsidRDefault="00D81B6F" w:rsidP="00141FBA">
            <w:pPr>
              <w:keepNext/>
              <w:widowControl w:val="0"/>
            </w:pPr>
            <w:r w:rsidRPr="003944FE">
              <w:t>Деятельность финансовая и страх</w:t>
            </w:r>
            <w:r w:rsidRPr="003944FE">
              <w:t>о</w:t>
            </w:r>
            <w:r w:rsidRPr="003944FE">
              <w:t>вая</w:t>
            </w:r>
          </w:p>
        </w:tc>
        <w:tc>
          <w:tcPr>
            <w:tcW w:w="2670" w:type="dxa"/>
            <w:vMerge/>
            <w:tcBorders>
              <w:left w:val="double" w:sz="6" w:space="0" w:color="auto"/>
              <w:right w:val="double" w:sz="6" w:space="0" w:color="auto"/>
            </w:tcBorders>
            <w:shd w:val="clear" w:color="auto" w:fill="auto"/>
          </w:tcPr>
          <w:p w:rsidR="00D81B6F" w:rsidRPr="003944FE" w:rsidRDefault="00D81B6F" w:rsidP="00141FBA">
            <w:pPr>
              <w:keepNext/>
              <w:widowControl w:val="0"/>
              <w:jc w:val="center"/>
            </w:pPr>
          </w:p>
        </w:tc>
        <w:tc>
          <w:tcPr>
            <w:tcW w:w="1157" w:type="dxa"/>
            <w:tcBorders>
              <w:left w:val="double" w:sz="6" w:space="0" w:color="auto"/>
            </w:tcBorders>
            <w:shd w:val="clear" w:color="auto" w:fill="auto"/>
            <w:vAlign w:val="center"/>
          </w:tcPr>
          <w:p w:rsidR="00D81B6F" w:rsidRPr="003944FE" w:rsidRDefault="00D81B6F" w:rsidP="00141FBA">
            <w:pPr>
              <w:keepNext/>
              <w:widowControl w:val="0"/>
              <w:jc w:val="center"/>
            </w:pPr>
            <w:r w:rsidRPr="003944FE">
              <w:t>515,8</w:t>
            </w:r>
          </w:p>
        </w:tc>
        <w:tc>
          <w:tcPr>
            <w:tcW w:w="1134" w:type="dxa"/>
            <w:shd w:val="clear" w:color="auto" w:fill="auto"/>
            <w:vAlign w:val="center"/>
          </w:tcPr>
          <w:p w:rsidR="00D81B6F" w:rsidRPr="003944FE" w:rsidRDefault="00D81B6F" w:rsidP="00141FBA">
            <w:pPr>
              <w:keepNext/>
              <w:widowControl w:val="0"/>
              <w:jc w:val="center"/>
            </w:pPr>
            <w:r w:rsidRPr="003944FE">
              <w:t>375,74</w:t>
            </w:r>
          </w:p>
        </w:tc>
        <w:tc>
          <w:tcPr>
            <w:tcW w:w="1394" w:type="dxa"/>
            <w:shd w:val="clear" w:color="auto" w:fill="auto"/>
            <w:vAlign w:val="center"/>
          </w:tcPr>
          <w:p w:rsidR="00D81B6F" w:rsidRPr="003944FE" w:rsidRDefault="00D81B6F" w:rsidP="00141FBA">
            <w:pPr>
              <w:keepNext/>
              <w:widowControl w:val="0"/>
              <w:jc w:val="center"/>
            </w:pPr>
            <w:r w:rsidRPr="003944FE">
              <w:t>72,85</w:t>
            </w:r>
          </w:p>
        </w:tc>
        <w:tc>
          <w:tcPr>
            <w:tcW w:w="1276" w:type="dxa"/>
            <w:shd w:val="clear" w:color="auto" w:fill="auto"/>
            <w:vAlign w:val="center"/>
          </w:tcPr>
          <w:p w:rsidR="00D81B6F" w:rsidRPr="003944FE" w:rsidRDefault="00D81B6F" w:rsidP="00141FBA">
            <w:pPr>
              <w:keepNext/>
              <w:widowControl w:val="0"/>
              <w:jc w:val="center"/>
            </w:pPr>
            <w:r w:rsidRPr="003944FE">
              <w:t>-27,15</w:t>
            </w:r>
          </w:p>
        </w:tc>
        <w:tc>
          <w:tcPr>
            <w:tcW w:w="1276" w:type="dxa"/>
            <w:shd w:val="clear" w:color="auto" w:fill="auto"/>
            <w:vAlign w:val="center"/>
          </w:tcPr>
          <w:p w:rsidR="00D81B6F" w:rsidRPr="003944FE" w:rsidRDefault="00D81B6F" w:rsidP="00141FBA">
            <w:pPr>
              <w:keepNext/>
              <w:widowControl w:val="0"/>
              <w:jc w:val="center"/>
            </w:pPr>
            <w:r w:rsidRPr="003944FE">
              <w:t>250,00</w:t>
            </w:r>
          </w:p>
        </w:tc>
        <w:tc>
          <w:tcPr>
            <w:tcW w:w="1134" w:type="dxa"/>
            <w:shd w:val="clear" w:color="auto" w:fill="auto"/>
            <w:vAlign w:val="center"/>
          </w:tcPr>
          <w:p w:rsidR="00D81B6F" w:rsidRPr="003944FE" w:rsidRDefault="00D81B6F" w:rsidP="00141FBA">
            <w:pPr>
              <w:keepNext/>
              <w:widowControl w:val="0"/>
              <w:jc w:val="center"/>
            </w:pPr>
            <w:r w:rsidRPr="003944FE">
              <w:t>66,54</w:t>
            </w:r>
          </w:p>
        </w:tc>
        <w:tc>
          <w:tcPr>
            <w:tcW w:w="1582" w:type="dxa"/>
            <w:shd w:val="clear" w:color="auto" w:fill="auto"/>
            <w:vAlign w:val="center"/>
          </w:tcPr>
          <w:p w:rsidR="00D81B6F" w:rsidRPr="003944FE" w:rsidRDefault="00D81B6F" w:rsidP="00141FBA">
            <w:pPr>
              <w:keepNext/>
              <w:widowControl w:val="0"/>
              <w:jc w:val="center"/>
            </w:pPr>
            <w:r w:rsidRPr="003944FE">
              <w:t>-33,46</w:t>
            </w:r>
          </w:p>
        </w:tc>
      </w:tr>
      <w:tr w:rsidR="00941FC9" w:rsidRPr="003944FE" w:rsidTr="006B7FA5">
        <w:trPr>
          <w:trHeight w:val="525"/>
          <w:jc w:val="center"/>
        </w:trPr>
        <w:tc>
          <w:tcPr>
            <w:tcW w:w="3970" w:type="dxa"/>
            <w:tcBorders>
              <w:right w:val="double" w:sz="6" w:space="0" w:color="auto"/>
            </w:tcBorders>
            <w:shd w:val="clear" w:color="auto" w:fill="auto"/>
            <w:vAlign w:val="center"/>
          </w:tcPr>
          <w:p w:rsidR="00D81B6F" w:rsidRPr="003944FE" w:rsidRDefault="00D81B6F" w:rsidP="00141FBA">
            <w:pPr>
              <w:keepNext/>
              <w:widowControl w:val="0"/>
            </w:pPr>
            <w:r w:rsidRPr="003944FE">
              <w:t>Деятельность по операциям с н</w:t>
            </w:r>
            <w:r w:rsidRPr="003944FE">
              <w:t>е</w:t>
            </w:r>
            <w:r w:rsidRPr="003944FE">
              <w:t>движимым имуществом</w:t>
            </w:r>
          </w:p>
        </w:tc>
        <w:tc>
          <w:tcPr>
            <w:tcW w:w="2670" w:type="dxa"/>
            <w:vMerge/>
            <w:tcBorders>
              <w:left w:val="double" w:sz="6" w:space="0" w:color="auto"/>
              <w:right w:val="double" w:sz="6" w:space="0" w:color="auto"/>
            </w:tcBorders>
            <w:shd w:val="clear" w:color="auto" w:fill="auto"/>
          </w:tcPr>
          <w:p w:rsidR="00D81B6F" w:rsidRPr="003944FE" w:rsidRDefault="00D81B6F" w:rsidP="00141FBA">
            <w:pPr>
              <w:keepNext/>
              <w:widowControl w:val="0"/>
              <w:jc w:val="center"/>
            </w:pPr>
          </w:p>
        </w:tc>
        <w:tc>
          <w:tcPr>
            <w:tcW w:w="1157" w:type="dxa"/>
            <w:tcBorders>
              <w:left w:val="double" w:sz="6" w:space="0" w:color="auto"/>
            </w:tcBorders>
            <w:shd w:val="clear" w:color="auto" w:fill="auto"/>
            <w:vAlign w:val="center"/>
          </w:tcPr>
          <w:p w:rsidR="00D81B6F" w:rsidRPr="003944FE" w:rsidRDefault="00D81B6F" w:rsidP="00141FBA">
            <w:pPr>
              <w:keepNext/>
              <w:widowControl w:val="0"/>
              <w:jc w:val="center"/>
            </w:pPr>
            <w:r w:rsidRPr="003944FE">
              <w:t>2667,3</w:t>
            </w:r>
          </w:p>
        </w:tc>
        <w:tc>
          <w:tcPr>
            <w:tcW w:w="1134" w:type="dxa"/>
            <w:shd w:val="clear" w:color="auto" w:fill="auto"/>
            <w:vAlign w:val="center"/>
          </w:tcPr>
          <w:p w:rsidR="00D81B6F" w:rsidRPr="003944FE" w:rsidRDefault="00D81B6F" w:rsidP="00141FBA">
            <w:pPr>
              <w:keepNext/>
              <w:widowControl w:val="0"/>
              <w:jc w:val="center"/>
            </w:pPr>
            <w:r w:rsidRPr="003944FE">
              <w:t>4 262,40</w:t>
            </w:r>
          </w:p>
        </w:tc>
        <w:tc>
          <w:tcPr>
            <w:tcW w:w="1394" w:type="dxa"/>
            <w:shd w:val="clear" w:color="auto" w:fill="auto"/>
            <w:vAlign w:val="center"/>
          </w:tcPr>
          <w:p w:rsidR="00D81B6F" w:rsidRPr="003944FE" w:rsidRDefault="00D81B6F" w:rsidP="00141FBA">
            <w:pPr>
              <w:keepNext/>
              <w:widowControl w:val="0"/>
              <w:jc w:val="center"/>
            </w:pPr>
            <w:r w:rsidRPr="003944FE">
              <w:t>159,80</w:t>
            </w:r>
          </w:p>
        </w:tc>
        <w:tc>
          <w:tcPr>
            <w:tcW w:w="1276" w:type="dxa"/>
            <w:shd w:val="clear" w:color="auto" w:fill="auto"/>
            <w:vAlign w:val="center"/>
          </w:tcPr>
          <w:p w:rsidR="00D81B6F" w:rsidRPr="003944FE" w:rsidRDefault="00D81B6F" w:rsidP="00141FBA">
            <w:pPr>
              <w:keepNext/>
              <w:widowControl w:val="0"/>
              <w:jc w:val="center"/>
            </w:pPr>
            <w:r w:rsidRPr="003944FE">
              <w:t>59,80</w:t>
            </w:r>
          </w:p>
        </w:tc>
        <w:tc>
          <w:tcPr>
            <w:tcW w:w="1276" w:type="dxa"/>
            <w:shd w:val="clear" w:color="auto" w:fill="auto"/>
            <w:vAlign w:val="center"/>
          </w:tcPr>
          <w:p w:rsidR="00D81B6F" w:rsidRPr="003944FE" w:rsidRDefault="00D81B6F" w:rsidP="00141FBA">
            <w:pPr>
              <w:keepNext/>
              <w:widowControl w:val="0"/>
              <w:jc w:val="center"/>
            </w:pPr>
            <w:r w:rsidRPr="003944FE">
              <w:t>4 000,00</w:t>
            </w:r>
          </w:p>
        </w:tc>
        <w:tc>
          <w:tcPr>
            <w:tcW w:w="1134" w:type="dxa"/>
            <w:shd w:val="clear" w:color="auto" w:fill="auto"/>
            <w:vAlign w:val="center"/>
          </w:tcPr>
          <w:p w:rsidR="00D81B6F" w:rsidRPr="003944FE" w:rsidRDefault="00D81B6F" w:rsidP="00141FBA">
            <w:pPr>
              <w:keepNext/>
              <w:widowControl w:val="0"/>
              <w:jc w:val="center"/>
            </w:pPr>
            <w:r w:rsidRPr="003944FE">
              <w:t>93,84</w:t>
            </w:r>
          </w:p>
        </w:tc>
        <w:tc>
          <w:tcPr>
            <w:tcW w:w="1582" w:type="dxa"/>
            <w:shd w:val="clear" w:color="auto" w:fill="auto"/>
            <w:vAlign w:val="center"/>
          </w:tcPr>
          <w:p w:rsidR="00D81B6F" w:rsidRPr="003944FE" w:rsidRDefault="00D81B6F" w:rsidP="00141FBA">
            <w:pPr>
              <w:keepNext/>
              <w:widowControl w:val="0"/>
              <w:jc w:val="center"/>
            </w:pPr>
            <w:r w:rsidRPr="003944FE">
              <w:t>-6,16</w:t>
            </w:r>
          </w:p>
        </w:tc>
      </w:tr>
      <w:tr w:rsidR="00941FC9" w:rsidRPr="003944FE" w:rsidTr="006B7FA5">
        <w:trPr>
          <w:trHeight w:val="525"/>
          <w:jc w:val="center"/>
        </w:trPr>
        <w:tc>
          <w:tcPr>
            <w:tcW w:w="3970" w:type="dxa"/>
            <w:tcBorders>
              <w:right w:val="double" w:sz="6" w:space="0" w:color="auto"/>
            </w:tcBorders>
            <w:shd w:val="clear" w:color="auto" w:fill="auto"/>
            <w:vAlign w:val="center"/>
          </w:tcPr>
          <w:p w:rsidR="00D81B6F" w:rsidRPr="003944FE" w:rsidRDefault="00D81B6F" w:rsidP="00141FBA">
            <w:pPr>
              <w:keepNext/>
              <w:widowControl w:val="0"/>
            </w:pPr>
            <w:r w:rsidRPr="003944FE">
              <w:t>Деятельность профессиональная, научная и техническая</w:t>
            </w:r>
          </w:p>
        </w:tc>
        <w:tc>
          <w:tcPr>
            <w:tcW w:w="2670" w:type="dxa"/>
            <w:vMerge/>
            <w:tcBorders>
              <w:left w:val="double" w:sz="6" w:space="0" w:color="auto"/>
              <w:right w:val="double" w:sz="6" w:space="0" w:color="auto"/>
            </w:tcBorders>
            <w:shd w:val="clear" w:color="auto" w:fill="auto"/>
          </w:tcPr>
          <w:p w:rsidR="00D81B6F" w:rsidRPr="003944FE" w:rsidRDefault="00D81B6F" w:rsidP="00141FBA">
            <w:pPr>
              <w:keepNext/>
              <w:widowControl w:val="0"/>
              <w:jc w:val="center"/>
            </w:pPr>
          </w:p>
        </w:tc>
        <w:tc>
          <w:tcPr>
            <w:tcW w:w="1157" w:type="dxa"/>
            <w:tcBorders>
              <w:left w:val="double" w:sz="6" w:space="0" w:color="auto"/>
            </w:tcBorders>
            <w:shd w:val="clear" w:color="auto" w:fill="auto"/>
            <w:vAlign w:val="center"/>
          </w:tcPr>
          <w:p w:rsidR="00D81B6F" w:rsidRPr="003944FE" w:rsidRDefault="00D81B6F" w:rsidP="00141FBA">
            <w:pPr>
              <w:keepNext/>
              <w:widowControl w:val="0"/>
              <w:jc w:val="center"/>
            </w:pPr>
            <w:r w:rsidRPr="003944FE">
              <w:t>0</w:t>
            </w:r>
          </w:p>
        </w:tc>
        <w:tc>
          <w:tcPr>
            <w:tcW w:w="1134" w:type="dxa"/>
            <w:shd w:val="clear" w:color="auto" w:fill="auto"/>
            <w:vAlign w:val="center"/>
          </w:tcPr>
          <w:p w:rsidR="00D81B6F" w:rsidRPr="003944FE" w:rsidRDefault="00D81B6F" w:rsidP="00141FBA">
            <w:pPr>
              <w:keepNext/>
              <w:widowControl w:val="0"/>
              <w:jc w:val="center"/>
            </w:pPr>
            <w:r w:rsidRPr="003944FE">
              <w:t>291,59</w:t>
            </w:r>
          </w:p>
        </w:tc>
        <w:tc>
          <w:tcPr>
            <w:tcW w:w="1394" w:type="dxa"/>
            <w:shd w:val="clear" w:color="auto" w:fill="auto"/>
            <w:vAlign w:val="center"/>
          </w:tcPr>
          <w:p w:rsidR="00D81B6F" w:rsidRPr="003944FE" w:rsidRDefault="00D81B6F" w:rsidP="00141FBA">
            <w:pPr>
              <w:keepNext/>
              <w:widowControl w:val="0"/>
              <w:jc w:val="center"/>
            </w:pPr>
            <w:r w:rsidRPr="003944FE">
              <w:t> </w:t>
            </w:r>
          </w:p>
        </w:tc>
        <w:tc>
          <w:tcPr>
            <w:tcW w:w="1276" w:type="dxa"/>
            <w:shd w:val="clear" w:color="auto" w:fill="auto"/>
            <w:vAlign w:val="center"/>
          </w:tcPr>
          <w:p w:rsidR="00D81B6F" w:rsidRPr="003944FE" w:rsidRDefault="00D81B6F" w:rsidP="00141FBA">
            <w:pPr>
              <w:keepNext/>
              <w:widowControl w:val="0"/>
              <w:jc w:val="center"/>
            </w:pPr>
            <w:r w:rsidRPr="003944FE">
              <w:t>-100,00</w:t>
            </w:r>
          </w:p>
        </w:tc>
        <w:tc>
          <w:tcPr>
            <w:tcW w:w="1276" w:type="dxa"/>
            <w:shd w:val="clear" w:color="auto" w:fill="auto"/>
            <w:vAlign w:val="center"/>
          </w:tcPr>
          <w:p w:rsidR="00D81B6F" w:rsidRPr="003944FE" w:rsidRDefault="00D81B6F" w:rsidP="00141FBA">
            <w:pPr>
              <w:keepNext/>
              <w:widowControl w:val="0"/>
              <w:jc w:val="center"/>
            </w:pPr>
            <w:r w:rsidRPr="003944FE">
              <w:t>300,00</w:t>
            </w:r>
          </w:p>
        </w:tc>
        <w:tc>
          <w:tcPr>
            <w:tcW w:w="1134" w:type="dxa"/>
            <w:shd w:val="clear" w:color="auto" w:fill="auto"/>
            <w:vAlign w:val="center"/>
          </w:tcPr>
          <w:p w:rsidR="00D81B6F" w:rsidRPr="003944FE" w:rsidRDefault="00D81B6F" w:rsidP="00141FBA">
            <w:pPr>
              <w:keepNext/>
              <w:widowControl w:val="0"/>
              <w:jc w:val="center"/>
            </w:pPr>
            <w:r w:rsidRPr="003944FE">
              <w:t>102,88</w:t>
            </w:r>
          </w:p>
        </w:tc>
        <w:tc>
          <w:tcPr>
            <w:tcW w:w="1582" w:type="dxa"/>
            <w:shd w:val="clear" w:color="auto" w:fill="auto"/>
            <w:vAlign w:val="center"/>
          </w:tcPr>
          <w:p w:rsidR="00D81B6F" w:rsidRPr="003944FE" w:rsidRDefault="00D81B6F" w:rsidP="00141FBA">
            <w:pPr>
              <w:keepNext/>
              <w:widowControl w:val="0"/>
              <w:jc w:val="center"/>
            </w:pPr>
            <w:r w:rsidRPr="003944FE">
              <w:t>2,88</w:t>
            </w:r>
          </w:p>
        </w:tc>
      </w:tr>
      <w:tr w:rsidR="00941FC9" w:rsidRPr="003944FE" w:rsidTr="006B7FA5">
        <w:trPr>
          <w:trHeight w:val="525"/>
          <w:jc w:val="center"/>
        </w:trPr>
        <w:tc>
          <w:tcPr>
            <w:tcW w:w="3970" w:type="dxa"/>
            <w:tcBorders>
              <w:right w:val="double" w:sz="6" w:space="0" w:color="auto"/>
            </w:tcBorders>
            <w:shd w:val="clear" w:color="auto" w:fill="auto"/>
            <w:vAlign w:val="center"/>
          </w:tcPr>
          <w:p w:rsidR="00D81B6F" w:rsidRPr="003944FE" w:rsidRDefault="00D81B6F" w:rsidP="00141FBA">
            <w:pPr>
              <w:keepNext/>
              <w:widowControl w:val="0"/>
            </w:pPr>
            <w:r w:rsidRPr="003944FE">
              <w:t>Деятельность административная и сопутствующие дополнительные услуги</w:t>
            </w:r>
          </w:p>
        </w:tc>
        <w:tc>
          <w:tcPr>
            <w:tcW w:w="2670" w:type="dxa"/>
            <w:vMerge/>
            <w:tcBorders>
              <w:left w:val="double" w:sz="6" w:space="0" w:color="auto"/>
              <w:right w:val="double" w:sz="6" w:space="0" w:color="auto"/>
            </w:tcBorders>
            <w:shd w:val="clear" w:color="auto" w:fill="auto"/>
          </w:tcPr>
          <w:p w:rsidR="00D81B6F" w:rsidRPr="003944FE" w:rsidRDefault="00D81B6F" w:rsidP="00141FBA">
            <w:pPr>
              <w:keepNext/>
              <w:widowControl w:val="0"/>
              <w:jc w:val="center"/>
            </w:pPr>
          </w:p>
        </w:tc>
        <w:tc>
          <w:tcPr>
            <w:tcW w:w="1157" w:type="dxa"/>
            <w:tcBorders>
              <w:left w:val="double" w:sz="6" w:space="0" w:color="auto"/>
            </w:tcBorders>
            <w:shd w:val="clear" w:color="auto" w:fill="auto"/>
            <w:vAlign w:val="center"/>
          </w:tcPr>
          <w:p w:rsidR="00D81B6F" w:rsidRPr="003944FE" w:rsidRDefault="00D81B6F" w:rsidP="00141FBA">
            <w:pPr>
              <w:keepNext/>
              <w:widowControl w:val="0"/>
              <w:jc w:val="center"/>
            </w:pPr>
            <w:r w:rsidRPr="003944FE">
              <w:t> </w:t>
            </w:r>
          </w:p>
        </w:tc>
        <w:tc>
          <w:tcPr>
            <w:tcW w:w="1134" w:type="dxa"/>
            <w:shd w:val="clear" w:color="auto" w:fill="auto"/>
            <w:vAlign w:val="center"/>
          </w:tcPr>
          <w:p w:rsidR="00D81B6F" w:rsidRPr="003944FE" w:rsidRDefault="00D81B6F" w:rsidP="00141FBA">
            <w:pPr>
              <w:keepNext/>
              <w:widowControl w:val="0"/>
              <w:jc w:val="center"/>
            </w:pPr>
            <w:r w:rsidRPr="003944FE">
              <w:t>13,68</w:t>
            </w:r>
          </w:p>
        </w:tc>
        <w:tc>
          <w:tcPr>
            <w:tcW w:w="1394" w:type="dxa"/>
            <w:shd w:val="clear" w:color="auto" w:fill="auto"/>
            <w:vAlign w:val="center"/>
          </w:tcPr>
          <w:p w:rsidR="00D81B6F" w:rsidRPr="003944FE" w:rsidRDefault="00D81B6F" w:rsidP="00141FBA">
            <w:pPr>
              <w:keepNext/>
              <w:widowControl w:val="0"/>
              <w:jc w:val="center"/>
            </w:pPr>
            <w:r w:rsidRPr="003944FE">
              <w:t> </w:t>
            </w:r>
          </w:p>
        </w:tc>
        <w:tc>
          <w:tcPr>
            <w:tcW w:w="1276" w:type="dxa"/>
            <w:shd w:val="clear" w:color="auto" w:fill="auto"/>
            <w:vAlign w:val="center"/>
          </w:tcPr>
          <w:p w:rsidR="00D81B6F" w:rsidRPr="003944FE" w:rsidRDefault="00D81B6F" w:rsidP="00141FBA">
            <w:pPr>
              <w:keepNext/>
              <w:widowControl w:val="0"/>
              <w:jc w:val="center"/>
            </w:pPr>
            <w:r w:rsidRPr="003944FE">
              <w:t>-100,00</w:t>
            </w:r>
          </w:p>
        </w:tc>
        <w:tc>
          <w:tcPr>
            <w:tcW w:w="1276" w:type="dxa"/>
            <w:shd w:val="clear" w:color="auto" w:fill="auto"/>
            <w:vAlign w:val="center"/>
          </w:tcPr>
          <w:p w:rsidR="00D81B6F" w:rsidRPr="003944FE" w:rsidRDefault="00D81B6F" w:rsidP="00141FBA">
            <w:pPr>
              <w:keepNext/>
              <w:widowControl w:val="0"/>
              <w:jc w:val="center"/>
            </w:pPr>
            <w:r w:rsidRPr="003944FE">
              <w:t>13,70</w:t>
            </w:r>
          </w:p>
        </w:tc>
        <w:tc>
          <w:tcPr>
            <w:tcW w:w="1134" w:type="dxa"/>
            <w:shd w:val="clear" w:color="auto" w:fill="auto"/>
            <w:vAlign w:val="center"/>
          </w:tcPr>
          <w:p w:rsidR="00D81B6F" w:rsidRPr="003944FE" w:rsidRDefault="00D81B6F" w:rsidP="00141FBA">
            <w:pPr>
              <w:keepNext/>
              <w:widowControl w:val="0"/>
              <w:jc w:val="center"/>
            </w:pPr>
            <w:r w:rsidRPr="003944FE">
              <w:t>100,12</w:t>
            </w:r>
          </w:p>
        </w:tc>
        <w:tc>
          <w:tcPr>
            <w:tcW w:w="1582" w:type="dxa"/>
            <w:shd w:val="clear" w:color="auto" w:fill="auto"/>
            <w:vAlign w:val="center"/>
          </w:tcPr>
          <w:p w:rsidR="00D81B6F" w:rsidRPr="003944FE" w:rsidRDefault="00D81B6F" w:rsidP="00141FBA">
            <w:pPr>
              <w:keepNext/>
              <w:widowControl w:val="0"/>
              <w:jc w:val="center"/>
            </w:pPr>
            <w:r w:rsidRPr="003944FE">
              <w:t>0,12</w:t>
            </w:r>
          </w:p>
        </w:tc>
      </w:tr>
      <w:tr w:rsidR="00941FC9" w:rsidRPr="003944FE" w:rsidTr="006B7FA5">
        <w:trPr>
          <w:trHeight w:val="132"/>
          <w:jc w:val="center"/>
        </w:trPr>
        <w:tc>
          <w:tcPr>
            <w:tcW w:w="3970" w:type="dxa"/>
            <w:tcBorders>
              <w:right w:val="double" w:sz="6" w:space="0" w:color="auto"/>
            </w:tcBorders>
            <w:shd w:val="clear" w:color="auto" w:fill="auto"/>
            <w:vAlign w:val="center"/>
          </w:tcPr>
          <w:p w:rsidR="00D81B6F" w:rsidRPr="003944FE" w:rsidRDefault="00D81B6F" w:rsidP="00141FBA">
            <w:pPr>
              <w:keepNext/>
              <w:widowControl w:val="0"/>
            </w:pPr>
            <w:r w:rsidRPr="003944FE">
              <w:t>Государственное управление и обе</w:t>
            </w:r>
            <w:r w:rsidRPr="003944FE">
              <w:t>с</w:t>
            </w:r>
            <w:r w:rsidRPr="003944FE">
              <w:t>печение военной безопасности; с</w:t>
            </w:r>
            <w:r w:rsidRPr="003944FE">
              <w:t>о</w:t>
            </w:r>
            <w:r w:rsidRPr="003944FE">
              <w:t>циальное обеспечение</w:t>
            </w:r>
          </w:p>
        </w:tc>
        <w:tc>
          <w:tcPr>
            <w:tcW w:w="2670" w:type="dxa"/>
            <w:vMerge/>
            <w:tcBorders>
              <w:left w:val="double" w:sz="6" w:space="0" w:color="auto"/>
              <w:right w:val="double" w:sz="6" w:space="0" w:color="auto"/>
            </w:tcBorders>
            <w:shd w:val="clear" w:color="auto" w:fill="auto"/>
          </w:tcPr>
          <w:p w:rsidR="00D81B6F" w:rsidRPr="003944FE" w:rsidRDefault="00D81B6F" w:rsidP="00141FBA">
            <w:pPr>
              <w:keepNext/>
              <w:widowControl w:val="0"/>
              <w:jc w:val="center"/>
            </w:pPr>
          </w:p>
        </w:tc>
        <w:tc>
          <w:tcPr>
            <w:tcW w:w="1157" w:type="dxa"/>
            <w:tcBorders>
              <w:left w:val="double" w:sz="6" w:space="0" w:color="auto"/>
            </w:tcBorders>
            <w:shd w:val="clear" w:color="auto" w:fill="auto"/>
            <w:vAlign w:val="center"/>
          </w:tcPr>
          <w:p w:rsidR="00D81B6F" w:rsidRPr="003944FE" w:rsidRDefault="00D81B6F" w:rsidP="00141FBA">
            <w:pPr>
              <w:keepNext/>
              <w:widowControl w:val="0"/>
              <w:jc w:val="center"/>
            </w:pPr>
            <w:r w:rsidRPr="003944FE">
              <w:t>768,9</w:t>
            </w:r>
          </w:p>
        </w:tc>
        <w:tc>
          <w:tcPr>
            <w:tcW w:w="1134" w:type="dxa"/>
            <w:shd w:val="clear" w:color="auto" w:fill="auto"/>
            <w:vAlign w:val="center"/>
          </w:tcPr>
          <w:p w:rsidR="00D81B6F" w:rsidRPr="003944FE" w:rsidRDefault="00D81B6F" w:rsidP="00141FBA">
            <w:pPr>
              <w:keepNext/>
              <w:widowControl w:val="0"/>
              <w:jc w:val="center"/>
            </w:pPr>
            <w:r w:rsidRPr="003944FE">
              <w:t>988,17</w:t>
            </w:r>
          </w:p>
        </w:tc>
        <w:tc>
          <w:tcPr>
            <w:tcW w:w="1394" w:type="dxa"/>
            <w:shd w:val="clear" w:color="auto" w:fill="auto"/>
            <w:vAlign w:val="center"/>
          </w:tcPr>
          <w:p w:rsidR="00D81B6F" w:rsidRPr="003944FE" w:rsidRDefault="00D81B6F" w:rsidP="00141FBA">
            <w:pPr>
              <w:keepNext/>
              <w:widowControl w:val="0"/>
              <w:jc w:val="center"/>
            </w:pPr>
            <w:r w:rsidRPr="003944FE">
              <w:t>128,52</w:t>
            </w:r>
          </w:p>
        </w:tc>
        <w:tc>
          <w:tcPr>
            <w:tcW w:w="1276" w:type="dxa"/>
            <w:shd w:val="clear" w:color="auto" w:fill="auto"/>
            <w:vAlign w:val="center"/>
          </w:tcPr>
          <w:p w:rsidR="00D81B6F" w:rsidRPr="003944FE" w:rsidRDefault="00D81B6F" w:rsidP="00141FBA">
            <w:pPr>
              <w:keepNext/>
              <w:widowControl w:val="0"/>
              <w:jc w:val="center"/>
            </w:pPr>
            <w:r w:rsidRPr="003944FE">
              <w:t>28,52</w:t>
            </w:r>
          </w:p>
        </w:tc>
        <w:tc>
          <w:tcPr>
            <w:tcW w:w="1276" w:type="dxa"/>
            <w:shd w:val="clear" w:color="auto" w:fill="auto"/>
            <w:vAlign w:val="center"/>
          </w:tcPr>
          <w:p w:rsidR="00D81B6F" w:rsidRPr="003944FE" w:rsidRDefault="00D81B6F" w:rsidP="00141FBA">
            <w:pPr>
              <w:keepNext/>
              <w:widowControl w:val="0"/>
              <w:jc w:val="center"/>
            </w:pPr>
            <w:r w:rsidRPr="003944FE">
              <w:t>1 000,00</w:t>
            </w:r>
          </w:p>
        </w:tc>
        <w:tc>
          <w:tcPr>
            <w:tcW w:w="1134" w:type="dxa"/>
            <w:shd w:val="clear" w:color="auto" w:fill="auto"/>
            <w:vAlign w:val="center"/>
          </w:tcPr>
          <w:p w:rsidR="00D81B6F" w:rsidRPr="003944FE" w:rsidRDefault="00D81B6F" w:rsidP="00141FBA">
            <w:pPr>
              <w:keepNext/>
              <w:widowControl w:val="0"/>
              <w:jc w:val="center"/>
            </w:pPr>
            <w:r w:rsidRPr="003944FE">
              <w:t>101,20</w:t>
            </w:r>
          </w:p>
        </w:tc>
        <w:tc>
          <w:tcPr>
            <w:tcW w:w="1582" w:type="dxa"/>
            <w:shd w:val="clear" w:color="auto" w:fill="auto"/>
            <w:vAlign w:val="center"/>
          </w:tcPr>
          <w:p w:rsidR="00D81B6F" w:rsidRPr="003944FE" w:rsidRDefault="00D81B6F" w:rsidP="00141FBA">
            <w:pPr>
              <w:keepNext/>
              <w:widowControl w:val="0"/>
              <w:jc w:val="center"/>
            </w:pPr>
            <w:r w:rsidRPr="003944FE">
              <w:t>1,20</w:t>
            </w:r>
          </w:p>
        </w:tc>
      </w:tr>
      <w:tr w:rsidR="00941FC9" w:rsidRPr="003944FE" w:rsidTr="006B7FA5">
        <w:trPr>
          <w:trHeight w:val="77"/>
          <w:jc w:val="center"/>
        </w:trPr>
        <w:tc>
          <w:tcPr>
            <w:tcW w:w="3970" w:type="dxa"/>
            <w:tcBorders>
              <w:right w:val="double" w:sz="6" w:space="0" w:color="auto"/>
            </w:tcBorders>
            <w:shd w:val="clear" w:color="auto" w:fill="auto"/>
            <w:vAlign w:val="center"/>
          </w:tcPr>
          <w:p w:rsidR="00D81B6F" w:rsidRPr="003944FE" w:rsidRDefault="00D81B6F" w:rsidP="00141FBA">
            <w:pPr>
              <w:keepNext/>
              <w:widowControl w:val="0"/>
            </w:pPr>
            <w:r w:rsidRPr="003944FE">
              <w:lastRenderedPageBreak/>
              <w:t>Образование</w:t>
            </w:r>
          </w:p>
        </w:tc>
        <w:tc>
          <w:tcPr>
            <w:tcW w:w="2670" w:type="dxa"/>
            <w:vMerge/>
            <w:tcBorders>
              <w:left w:val="double" w:sz="6" w:space="0" w:color="auto"/>
              <w:right w:val="double" w:sz="6" w:space="0" w:color="auto"/>
            </w:tcBorders>
            <w:shd w:val="clear" w:color="auto" w:fill="auto"/>
          </w:tcPr>
          <w:p w:rsidR="00D81B6F" w:rsidRPr="003944FE" w:rsidRDefault="00D81B6F" w:rsidP="00141FBA">
            <w:pPr>
              <w:keepNext/>
              <w:widowControl w:val="0"/>
              <w:jc w:val="center"/>
            </w:pPr>
          </w:p>
        </w:tc>
        <w:tc>
          <w:tcPr>
            <w:tcW w:w="1157" w:type="dxa"/>
            <w:tcBorders>
              <w:left w:val="double" w:sz="6" w:space="0" w:color="auto"/>
            </w:tcBorders>
            <w:shd w:val="clear" w:color="auto" w:fill="auto"/>
            <w:vAlign w:val="center"/>
          </w:tcPr>
          <w:p w:rsidR="00D81B6F" w:rsidRPr="003944FE" w:rsidRDefault="00D81B6F" w:rsidP="00141FBA">
            <w:pPr>
              <w:keepNext/>
              <w:widowControl w:val="0"/>
              <w:jc w:val="center"/>
            </w:pPr>
            <w:r w:rsidRPr="003944FE">
              <w:t>1320,6</w:t>
            </w:r>
          </w:p>
        </w:tc>
        <w:tc>
          <w:tcPr>
            <w:tcW w:w="1134" w:type="dxa"/>
            <w:shd w:val="clear" w:color="auto" w:fill="auto"/>
            <w:vAlign w:val="center"/>
          </w:tcPr>
          <w:p w:rsidR="00D81B6F" w:rsidRPr="003944FE" w:rsidRDefault="00D81B6F" w:rsidP="00141FBA">
            <w:pPr>
              <w:keepNext/>
              <w:widowControl w:val="0"/>
              <w:jc w:val="center"/>
            </w:pPr>
            <w:r w:rsidRPr="003944FE">
              <w:t>1 051,33</w:t>
            </w:r>
          </w:p>
        </w:tc>
        <w:tc>
          <w:tcPr>
            <w:tcW w:w="1394" w:type="dxa"/>
            <w:shd w:val="clear" w:color="auto" w:fill="auto"/>
            <w:vAlign w:val="center"/>
          </w:tcPr>
          <w:p w:rsidR="00D81B6F" w:rsidRPr="003944FE" w:rsidRDefault="00D81B6F" w:rsidP="00141FBA">
            <w:pPr>
              <w:keepNext/>
              <w:widowControl w:val="0"/>
              <w:jc w:val="center"/>
            </w:pPr>
            <w:r w:rsidRPr="003944FE">
              <w:t>79,61</w:t>
            </w:r>
          </w:p>
        </w:tc>
        <w:tc>
          <w:tcPr>
            <w:tcW w:w="1276" w:type="dxa"/>
            <w:shd w:val="clear" w:color="auto" w:fill="auto"/>
            <w:vAlign w:val="center"/>
          </w:tcPr>
          <w:p w:rsidR="00D81B6F" w:rsidRPr="003944FE" w:rsidRDefault="00D81B6F" w:rsidP="00141FBA">
            <w:pPr>
              <w:keepNext/>
              <w:widowControl w:val="0"/>
              <w:jc w:val="center"/>
            </w:pPr>
            <w:r w:rsidRPr="003944FE">
              <w:t>-20,39</w:t>
            </w:r>
          </w:p>
        </w:tc>
        <w:tc>
          <w:tcPr>
            <w:tcW w:w="1276" w:type="dxa"/>
            <w:shd w:val="clear" w:color="auto" w:fill="auto"/>
            <w:vAlign w:val="center"/>
          </w:tcPr>
          <w:p w:rsidR="00D81B6F" w:rsidRPr="003944FE" w:rsidRDefault="00D81B6F" w:rsidP="00141FBA">
            <w:pPr>
              <w:keepNext/>
              <w:widowControl w:val="0"/>
              <w:jc w:val="center"/>
            </w:pPr>
            <w:r w:rsidRPr="003944FE">
              <w:t>2 500,00</w:t>
            </w:r>
          </w:p>
        </w:tc>
        <w:tc>
          <w:tcPr>
            <w:tcW w:w="1134" w:type="dxa"/>
            <w:shd w:val="clear" w:color="auto" w:fill="auto"/>
            <w:vAlign w:val="center"/>
          </w:tcPr>
          <w:p w:rsidR="00D81B6F" w:rsidRPr="003944FE" w:rsidRDefault="00D81B6F" w:rsidP="00141FBA">
            <w:pPr>
              <w:keepNext/>
              <w:widowControl w:val="0"/>
              <w:jc w:val="center"/>
            </w:pPr>
            <w:r w:rsidRPr="003944FE">
              <w:t>237,80</w:t>
            </w:r>
          </w:p>
        </w:tc>
        <w:tc>
          <w:tcPr>
            <w:tcW w:w="1582" w:type="dxa"/>
            <w:shd w:val="clear" w:color="auto" w:fill="auto"/>
            <w:vAlign w:val="center"/>
          </w:tcPr>
          <w:p w:rsidR="00D81B6F" w:rsidRPr="003944FE" w:rsidRDefault="00D81B6F" w:rsidP="00141FBA">
            <w:pPr>
              <w:keepNext/>
              <w:widowControl w:val="0"/>
              <w:jc w:val="center"/>
            </w:pPr>
            <w:r w:rsidRPr="003944FE">
              <w:t>137,80</w:t>
            </w:r>
          </w:p>
        </w:tc>
      </w:tr>
      <w:tr w:rsidR="00941FC9" w:rsidRPr="003944FE" w:rsidTr="006B7FA5">
        <w:trPr>
          <w:trHeight w:val="525"/>
          <w:jc w:val="center"/>
        </w:trPr>
        <w:tc>
          <w:tcPr>
            <w:tcW w:w="3970" w:type="dxa"/>
            <w:tcBorders>
              <w:right w:val="double" w:sz="6" w:space="0" w:color="auto"/>
            </w:tcBorders>
            <w:shd w:val="clear" w:color="auto" w:fill="auto"/>
            <w:vAlign w:val="center"/>
          </w:tcPr>
          <w:p w:rsidR="00D81B6F" w:rsidRPr="003944FE" w:rsidRDefault="00D81B6F" w:rsidP="00141FBA">
            <w:pPr>
              <w:keepNext/>
              <w:widowControl w:val="0"/>
            </w:pPr>
            <w:r w:rsidRPr="003944FE">
              <w:t>Деятельность в области здравоохр</w:t>
            </w:r>
            <w:r w:rsidRPr="003944FE">
              <w:t>а</w:t>
            </w:r>
            <w:r w:rsidRPr="003944FE">
              <w:t>нения и социальных услуг</w:t>
            </w:r>
          </w:p>
        </w:tc>
        <w:tc>
          <w:tcPr>
            <w:tcW w:w="2670" w:type="dxa"/>
            <w:vMerge/>
            <w:tcBorders>
              <w:left w:val="double" w:sz="6" w:space="0" w:color="auto"/>
              <w:right w:val="double" w:sz="6" w:space="0" w:color="auto"/>
            </w:tcBorders>
            <w:shd w:val="clear" w:color="auto" w:fill="auto"/>
          </w:tcPr>
          <w:p w:rsidR="00D81B6F" w:rsidRPr="003944FE" w:rsidRDefault="00D81B6F" w:rsidP="00141FBA">
            <w:pPr>
              <w:keepNext/>
              <w:widowControl w:val="0"/>
              <w:jc w:val="center"/>
            </w:pPr>
          </w:p>
        </w:tc>
        <w:tc>
          <w:tcPr>
            <w:tcW w:w="1157" w:type="dxa"/>
            <w:tcBorders>
              <w:left w:val="double" w:sz="6" w:space="0" w:color="auto"/>
            </w:tcBorders>
            <w:shd w:val="clear" w:color="auto" w:fill="auto"/>
            <w:vAlign w:val="center"/>
          </w:tcPr>
          <w:p w:rsidR="00D81B6F" w:rsidRPr="003944FE" w:rsidRDefault="00D81B6F" w:rsidP="00141FBA">
            <w:pPr>
              <w:keepNext/>
              <w:widowControl w:val="0"/>
              <w:jc w:val="center"/>
            </w:pPr>
            <w:r w:rsidRPr="003944FE">
              <w:t>719,4</w:t>
            </w:r>
          </w:p>
        </w:tc>
        <w:tc>
          <w:tcPr>
            <w:tcW w:w="1134" w:type="dxa"/>
            <w:shd w:val="clear" w:color="auto" w:fill="auto"/>
            <w:vAlign w:val="center"/>
          </w:tcPr>
          <w:p w:rsidR="00D81B6F" w:rsidRPr="003944FE" w:rsidRDefault="00D81B6F" w:rsidP="00141FBA">
            <w:pPr>
              <w:keepNext/>
              <w:widowControl w:val="0"/>
              <w:jc w:val="center"/>
            </w:pPr>
            <w:r w:rsidRPr="003944FE">
              <w:t>491,25</w:t>
            </w:r>
          </w:p>
        </w:tc>
        <w:tc>
          <w:tcPr>
            <w:tcW w:w="1394" w:type="dxa"/>
            <w:shd w:val="clear" w:color="auto" w:fill="auto"/>
            <w:vAlign w:val="center"/>
          </w:tcPr>
          <w:p w:rsidR="00D81B6F" w:rsidRPr="003944FE" w:rsidRDefault="00D81B6F" w:rsidP="00141FBA">
            <w:pPr>
              <w:keepNext/>
              <w:widowControl w:val="0"/>
              <w:jc w:val="center"/>
            </w:pPr>
            <w:r w:rsidRPr="003944FE">
              <w:t>68,29</w:t>
            </w:r>
          </w:p>
        </w:tc>
        <w:tc>
          <w:tcPr>
            <w:tcW w:w="1276" w:type="dxa"/>
            <w:shd w:val="clear" w:color="auto" w:fill="auto"/>
            <w:vAlign w:val="center"/>
          </w:tcPr>
          <w:p w:rsidR="00D81B6F" w:rsidRPr="003944FE" w:rsidRDefault="00D81B6F" w:rsidP="00141FBA">
            <w:pPr>
              <w:keepNext/>
              <w:widowControl w:val="0"/>
              <w:jc w:val="center"/>
            </w:pPr>
            <w:r w:rsidRPr="003944FE">
              <w:t>-31,71</w:t>
            </w:r>
          </w:p>
        </w:tc>
        <w:tc>
          <w:tcPr>
            <w:tcW w:w="1276" w:type="dxa"/>
            <w:shd w:val="clear" w:color="auto" w:fill="auto"/>
            <w:vAlign w:val="center"/>
          </w:tcPr>
          <w:p w:rsidR="00D81B6F" w:rsidRPr="003944FE" w:rsidRDefault="00D81B6F" w:rsidP="00141FBA">
            <w:pPr>
              <w:keepNext/>
              <w:widowControl w:val="0"/>
              <w:jc w:val="center"/>
            </w:pPr>
            <w:r w:rsidRPr="003944FE">
              <w:t>450,00</w:t>
            </w:r>
          </w:p>
        </w:tc>
        <w:tc>
          <w:tcPr>
            <w:tcW w:w="1134" w:type="dxa"/>
            <w:shd w:val="clear" w:color="auto" w:fill="auto"/>
            <w:vAlign w:val="center"/>
          </w:tcPr>
          <w:p w:rsidR="00D81B6F" w:rsidRPr="003944FE" w:rsidRDefault="00D81B6F" w:rsidP="00141FBA">
            <w:pPr>
              <w:keepNext/>
              <w:widowControl w:val="0"/>
              <w:jc w:val="center"/>
            </w:pPr>
            <w:r w:rsidRPr="003944FE">
              <w:t>91,60</w:t>
            </w:r>
          </w:p>
        </w:tc>
        <w:tc>
          <w:tcPr>
            <w:tcW w:w="1582" w:type="dxa"/>
            <w:shd w:val="clear" w:color="auto" w:fill="auto"/>
            <w:vAlign w:val="center"/>
          </w:tcPr>
          <w:p w:rsidR="00D81B6F" w:rsidRPr="003944FE" w:rsidRDefault="00D81B6F" w:rsidP="00141FBA">
            <w:pPr>
              <w:keepNext/>
              <w:widowControl w:val="0"/>
              <w:jc w:val="center"/>
            </w:pPr>
            <w:r w:rsidRPr="003944FE">
              <w:t>-8,40</w:t>
            </w:r>
          </w:p>
        </w:tc>
      </w:tr>
      <w:tr w:rsidR="00941FC9" w:rsidRPr="003944FE" w:rsidTr="006B7FA5">
        <w:trPr>
          <w:trHeight w:val="525"/>
          <w:jc w:val="center"/>
        </w:trPr>
        <w:tc>
          <w:tcPr>
            <w:tcW w:w="3970" w:type="dxa"/>
            <w:tcBorders>
              <w:right w:val="double" w:sz="6" w:space="0" w:color="auto"/>
            </w:tcBorders>
            <w:shd w:val="clear" w:color="auto" w:fill="auto"/>
            <w:vAlign w:val="center"/>
          </w:tcPr>
          <w:p w:rsidR="00D81B6F" w:rsidRPr="003944FE" w:rsidRDefault="00D81B6F" w:rsidP="00141FBA">
            <w:pPr>
              <w:keepNext/>
              <w:widowControl w:val="0"/>
            </w:pPr>
            <w:r w:rsidRPr="003944FE">
              <w:t>Деятельность в области культуры, спорта, организации досуга и ра</w:t>
            </w:r>
            <w:r w:rsidRPr="003944FE">
              <w:t>з</w:t>
            </w:r>
            <w:r w:rsidRPr="003944FE">
              <w:t>влечений</w:t>
            </w:r>
          </w:p>
        </w:tc>
        <w:tc>
          <w:tcPr>
            <w:tcW w:w="2670" w:type="dxa"/>
            <w:vMerge/>
            <w:tcBorders>
              <w:left w:val="double" w:sz="6" w:space="0" w:color="auto"/>
              <w:right w:val="double" w:sz="6" w:space="0" w:color="auto"/>
            </w:tcBorders>
            <w:shd w:val="clear" w:color="auto" w:fill="auto"/>
          </w:tcPr>
          <w:p w:rsidR="00D81B6F" w:rsidRPr="003944FE" w:rsidRDefault="00D81B6F" w:rsidP="00141FBA">
            <w:pPr>
              <w:keepNext/>
              <w:widowControl w:val="0"/>
              <w:jc w:val="center"/>
            </w:pPr>
          </w:p>
        </w:tc>
        <w:tc>
          <w:tcPr>
            <w:tcW w:w="1157" w:type="dxa"/>
            <w:tcBorders>
              <w:left w:val="double" w:sz="6" w:space="0" w:color="auto"/>
            </w:tcBorders>
            <w:shd w:val="clear" w:color="auto" w:fill="auto"/>
            <w:vAlign w:val="center"/>
          </w:tcPr>
          <w:p w:rsidR="00D81B6F" w:rsidRPr="003944FE" w:rsidRDefault="00D81B6F" w:rsidP="00141FBA">
            <w:pPr>
              <w:keepNext/>
              <w:widowControl w:val="0"/>
              <w:jc w:val="center"/>
            </w:pPr>
            <w:r w:rsidRPr="003944FE">
              <w:t>189,5</w:t>
            </w:r>
          </w:p>
        </w:tc>
        <w:tc>
          <w:tcPr>
            <w:tcW w:w="1134" w:type="dxa"/>
            <w:shd w:val="clear" w:color="auto" w:fill="auto"/>
            <w:vAlign w:val="center"/>
          </w:tcPr>
          <w:p w:rsidR="00D81B6F" w:rsidRPr="003944FE" w:rsidRDefault="00D81B6F" w:rsidP="00141FBA">
            <w:pPr>
              <w:keepNext/>
              <w:widowControl w:val="0"/>
              <w:jc w:val="center"/>
            </w:pPr>
            <w:r w:rsidRPr="003944FE">
              <w:t>782,64</w:t>
            </w:r>
          </w:p>
        </w:tc>
        <w:tc>
          <w:tcPr>
            <w:tcW w:w="1394" w:type="dxa"/>
            <w:shd w:val="clear" w:color="auto" w:fill="auto"/>
            <w:vAlign w:val="center"/>
          </w:tcPr>
          <w:p w:rsidR="00D81B6F" w:rsidRPr="003944FE" w:rsidRDefault="00D81B6F" w:rsidP="00141FBA">
            <w:pPr>
              <w:keepNext/>
              <w:widowControl w:val="0"/>
              <w:jc w:val="center"/>
            </w:pPr>
            <w:r w:rsidRPr="003944FE">
              <w:t>413,00</w:t>
            </w:r>
          </w:p>
        </w:tc>
        <w:tc>
          <w:tcPr>
            <w:tcW w:w="1276" w:type="dxa"/>
            <w:shd w:val="clear" w:color="auto" w:fill="auto"/>
            <w:vAlign w:val="center"/>
          </w:tcPr>
          <w:p w:rsidR="00D81B6F" w:rsidRPr="003944FE" w:rsidRDefault="00D81B6F" w:rsidP="00141FBA">
            <w:pPr>
              <w:keepNext/>
              <w:widowControl w:val="0"/>
              <w:jc w:val="center"/>
            </w:pPr>
            <w:r w:rsidRPr="003944FE">
              <w:t>313,00</w:t>
            </w:r>
          </w:p>
        </w:tc>
        <w:tc>
          <w:tcPr>
            <w:tcW w:w="1276" w:type="dxa"/>
            <w:shd w:val="clear" w:color="auto" w:fill="auto"/>
            <w:vAlign w:val="center"/>
          </w:tcPr>
          <w:p w:rsidR="00D81B6F" w:rsidRPr="003944FE" w:rsidRDefault="00D81B6F" w:rsidP="00141FBA">
            <w:pPr>
              <w:keepNext/>
              <w:widowControl w:val="0"/>
              <w:jc w:val="center"/>
            </w:pPr>
            <w:r w:rsidRPr="003944FE">
              <w:t>800,00</w:t>
            </w:r>
          </w:p>
        </w:tc>
        <w:tc>
          <w:tcPr>
            <w:tcW w:w="1134" w:type="dxa"/>
            <w:shd w:val="clear" w:color="auto" w:fill="auto"/>
            <w:vAlign w:val="center"/>
          </w:tcPr>
          <w:p w:rsidR="00D81B6F" w:rsidRPr="003944FE" w:rsidRDefault="00D81B6F" w:rsidP="00141FBA">
            <w:pPr>
              <w:keepNext/>
              <w:widowControl w:val="0"/>
              <w:jc w:val="center"/>
            </w:pPr>
            <w:r w:rsidRPr="003944FE">
              <w:t>102,22</w:t>
            </w:r>
          </w:p>
        </w:tc>
        <w:tc>
          <w:tcPr>
            <w:tcW w:w="1582" w:type="dxa"/>
            <w:shd w:val="clear" w:color="auto" w:fill="auto"/>
            <w:vAlign w:val="center"/>
          </w:tcPr>
          <w:p w:rsidR="00D81B6F" w:rsidRPr="003944FE" w:rsidRDefault="00D81B6F" w:rsidP="00141FBA">
            <w:pPr>
              <w:keepNext/>
              <w:widowControl w:val="0"/>
              <w:jc w:val="center"/>
            </w:pPr>
            <w:r w:rsidRPr="003944FE">
              <w:t>2,22</w:t>
            </w:r>
          </w:p>
        </w:tc>
      </w:tr>
      <w:tr w:rsidR="00941FC9" w:rsidRPr="003944FE" w:rsidTr="006B7FA5">
        <w:trPr>
          <w:trHeight w:val="77"/>
          <w:jc w:val="center"/>
        </w:trPr>
        <w:tc>
          <w:tcPr>
            <w:tcW w:w="3970" w:type="dxa"/>
            <w:tcBorders>
              <w:right w:val="double" w:sz="6" w:space="0" w:color="auto"/>
            </w:tcBorders>
            <w:shd w:val="clear" w:color="auto" w:fill="auto"/>
            <w:vAlign w:val="center"/>
          </w:tcPr>
          <w:p w:rsidR="00D81B6F" w:rsidRPr="003944FE" w:rsidRDefault="00D81B6F" w:rsidP="00141FBA">
            <w:pPr>
              <w:keepNext/>
              <w:widowControl w:val="0"/>
            </w:pPr>
            <w:r w:rsidRPr="003944FE">
              <w:t>Предоставление прочих видов услуг</w:t>
            </w:r>
          </w:p>
        </w:tc>
        <w:tc>
          <w:tcPr>
            <w:tcW w:w="2670" w:type="dxa"/>
            <w:vMerge/>
            <w:tcBorders>
              <w:left w:val="double" w:sz="6" w:space="0" w:color="auto"/>
              <w:right w:val="double" w:sz="6" w:space="0" w:color="auto"/>
            </w:tcBorders>
            <w:shd w:val="clear" w:color="auto" w:fill="auto"/>
          </w:tcPr>
          <w:p w:rsidR="00D81B6F" w:rsidRPr="003944FE" w:rsidRDefault="00D81B6F" w:rsidP="00141FBA">
            <w:pPr>
              <w:keepNext/>
              <w:widowControl w:val="0"/>
              <w:jc w:val="center"/>
            </w:pPr>
          </w:p>
        </w:tc>
        <w:tc>
          <w:tcPr>
            <w:tcW w:w="1157" w:type="dxa"/>
            <w:tcBorders>
              <w:left w:val="double" w:sz="6" w:space="0" w:color="auto"/>
            </w:tcBorders>
            <w:shd w:val="clear" w:color="auto" w:fill="auto"/>
            <w:vAlign w:val="center"/>
          </w:tcPr>
          <w:p w:rsidR="00D81B6F" w:rsidRPr="003944FE" w:rsidRDefault="00D81B6F" w:rsidP="00141FBA">
            <w:pPr>
              <w:keepNext/>
              <w:widowControl w:val="0"/>
              <w:jc w:val="center"/>
            </w:pPr>
            <w:r w:rsidRPr="003944FE">
              <w:t>127,4</w:t>
            </w:r>
          </w:p>
        </w:tc>
        <w:tc>
          <w:tcPr>
            <w:tcW w:w="1134" w:type="dxa"/>
            <w:shd w:val="clear" w:color="auto" w:fill="auto"/>
            <w:vAlign w:val="center"/>
          </w:tcPr>
          <w:p w:rsidR="00D81B6F" w:rsidRPr="003944FE" w:rsidRDefault="00D81B6F" w:rsidP="00141FBA">
            <w:pPr>
              <w:keepNext/>
              <w:widowControl w:val="0"/>
              <w:jc w:val="center"/>
            </w:pPr>
            <w:r w:rsidRPr="003944FE">
              <w:t>84,73</w:t>
            </w:r>
          </w:p>
        </w:tc>
        <w:tc>
          <w:tcPr>
            <w:tcW w:w="1394" w:type="dxa"/>
            <w:shd w:val="clear" w:color="auto" w:fill="auto"/>
            <w:vAlign w:val="center"/>
          </w:tcPr>
          <w:p w:rsidR="00D81B6F" w:rsidRPr="003944FE" w:rsidRDefault="00D81B6F" w:rsidP="00141FBA">
            <w:pPr>
              <w:keepNext/>
              <w:widowControl w:val="0"/>
              <w:jc w:val="center"/>
            </w:pPr>
            <w:r w:rsidRPr="003944FE">
              <w:t>66,51</w:t>
            </w:r>
          </w:p>
        </w:tc>
        <w:tc>
          <w:tcPr>
            <w:tcW w:w="1276" w:type="dxa"/>
            <w:shd w:val="clear" w:color="auto" w:fill="auto"/>
            <w:vAlign w:val="center"/>
          </w:tcPr>
          <w:p w:rsidR="00D81B6F" w:rsidRPr="003944FE" w:rsidRDefault="00D81B6F" w:rsidP="00141FBA">
            <w:pPr>
              <w:keepNext/>
              <w:widowControl w:val="0"/>
              <w:jc w:val="center"/>
            </w:pPr>
            <w:r w:rsidRPr="003944FE">
              <w:t>-33,49</w:t>
            </w:r>
          </w:p>
        </w:tc>
        <w:tc>
          <w:tcPr>
            <w:tcW w:w="1276" w:type="dxa"/>
            <w:shd w:val="clear" w:color="auto" w:fill="auto"/>
            <w:vAlign w:val="center"/>
          </w:tcPr>
          <w:p w:rsidR="00D81B6F" w:rsidRPr="003944FE" w:rsidRDefault="00D81B6F" w:rsidP="00141FBA">
            <w:pPr>
              <w:keepNext/>
              <w:widowControl w:val="0"/>
              <w:jc w:val="center"/>
            </w:pPr>
            <w:r w:rsidRPr="003944FE">
              <w:t>85,00</w:t>
            </w:r>
          </w:p>
        </w:tc>
        <w:tc>
          <w:tcPr>
            <w:tcW w:w="1134" w:type="dxa"/>
            <w:shd w:val="clear" w:color="auto" w:fill="auto"/>
            <w:vAlign w:val="center"/>
          </w:tcPr>
          <w:p w:rsidR="00D81B6F" w:rsidRPr="003944FE" w:rsidRDefault="00D81B6F" w:rsidP="00141FBA">
            <w:pPr>
              <w:keepNext/>
              <w:widowControl w:val="0"/>
              <w:jc w:val="center"/>
            </w:pPr>
            <w:r w:rsidRPr="003944FE">
              <w:t>100,32</w:t>
            </w:r>
          </w:p>
        </w:tc>
        <w:tc>
          <w:tcPr>
            <w:tcW w:w="1582" w:type="dxa"/>
            <w:shd w:val="clear" w:color="auto" w:fill="auto"/>
            <w:vAlign w:val="center"/>
          </w:tcPr>
          <w:p w:rsidR="00D81B6F" w:rsidRPr="003944FE" w:rsidRDefault="00D81B6F" w:rsidP="00141FBA">
            <w:pPr>
              <w:keepNext/>
              <w:widowControl w:val="0"/>
              <w:jc w:val="center"/>
            </w:pPr>
            <w:r w:rsidRPr="003944FE">
              <w:t>0,32</w:t>
            </w:r>
          </w:p>
        </w:tc>
      </w:tr>
      <w:tr w:rsidR="003944FE" w:rsidRPr="003944FE" w:rsidTr="00BD1479">
        <w:trPr>
          <w:trHeight w:val="525"/>
          <w:jc w:val="center"/>
        </w:trPr>
        <w:tc>
          <w:tcPr>
            <w:tcW w:w="15593" w:type="dxa"/>
            <w:gridSpan w:val="9"/>
            <w:shd w:val="clear" w:color="auto" w:fill="auto"/>
            <w:vAlign w:val="center"/>
          </w:tcPr>
          <w:p w:rsidR="00D81B6F" w:rsidRPr="003944FE" w:rsidRDefault="00D81B6F" w:rsidP="00141FBA">
            <w:pPr>
              <w:keepNext/>
              <w:widowControl w:val="0"/>
              <w:rPr>
                <w:b/>
              </w:rPr>
            </w:pPr>
            <w:r w:rsidRPr="003944FE">
              <w:rPr>
                <w:b/>
              </w:rPr>
              <w:t>Распределение инвестиций в основной капитал по источникам финансирования (без субъектов малого предпринимательства и объема инв</w:t>
            </w:r>
            <w:r w:rsidRPr="003944FE">
              <w:rPr>
                <w:b/>
              </w:rPr>
              <w:t>е</w:t>
            </w:r>
            <w:r w:rsidRPr="003944FE">
              <w:rPr>
                <w:b/>
              </w:rPr>
              <w:t>стиций, не наблюдаемых прямыми статистическими методами)</w:t>
            </w:r>
          </w:p>
        </w:tc>
      </w:tr>
      <w:tr w:rsidR="00941FC9" w:rsidRPr="003944FE" w:rsidTr="006B7FA5">
        <w:trPr>
          <w:trHeight w:val="70"/>
          <w:jc w:val="center"/>
        </w:trPr>
        <w:tc>
          <w:tcPr>
            <w:tcW w:w="3970" w:type="dxa"/>
            <w:tcBorders>
              <w:right w:val="double" w:sz="6" w:space="0" w:color="auto"/>
            </w:tcBorders>
            <w:shd w:val="clear" w:color="auto" w:fill="auto"/>
            <w:vAlign w:val="center"/>
          </w:tcPr>
          <w:p w:rsidR="00D81B6F" w:rsidRPr="003944FE" w:rsidRDefault="00D81B6F" w:rsidP="00141FBA">
            <w:pPr>
              <w:keepNext/>
              <w:widowControl w:val="0"/>
            </w:pPr>
            <w:r w:rsidRPr="003944FE">
              <w:t>Собственные средства</w:t>
            </w:r>
          </w:p>
        </w:tc>
        <w:tc>
          <w:tcPr>
            <w:tcW w:w="2670" w:type="dxa"/>
            <w:tcBorders>
              <w:left w:val="double" w:sz="6" w:space="0" w:color="auto"/>
              <w:right w:val="double" w:sz="6" w:space="0" w:color="auto"/>
            </w:tcBorders>
            <w:shd w:val="clear" w:color="auto" w:fill="auto"/>
            <w:vAlign w:val="center"/>
          </w:tcPr>
          <w:p w:rsidR="00D81B6F" w:rsidRPr="003944FE" w:rsidRDefault="00D81B6F" w:rsidP="00141FBA">
            <w:pPr>
              <w:keepNext/>
              <w:widowControl w:val="0"/>
              <w:jc w:val="center"/>
            </w:pPr>
            <w:r w:rsidRPr="003944FE">
              <w:t>млн. рублей</w:t>
            </w:r>
          </w:p>
        </w:tc>
        <w:tc>
          <w:tcPr>
            <w:tcW w:w="1157" w:type="dxa"/>
            <w:tcBorders>
              <w:left w:val="double" w:sz="6" w:space="0" w:color="auto"/>
            </w:tcBorders>
            <w:shd w:val="clear" w:color="auto" w:fill="auto"/>
            <w:vAlign w:val="center"/>
          </w:tcPr>
          <w:p w:rsidR="00D81B6F" w:rsidRPr="003944FE" w:rsidRDefault="00D81B6F" w:rsidP="00141FBA">
            <w:pPr>
              <w:keepNext/>
              <w:widowControl w:val="0"/>
              <w:jc w:val="center"/>
            </w:pPr>
            <w:r w:rsidRPr="003944FE">
              <w:t>9 127,5</w:t>
            </w:r>
          </w:p>
        </w:tc>
        <w:tc>
          <w:tcPr>
            <w:tcW w:w="1134" w:type="dxa"/>
            <w:shd w:val="clear" w:color="auto" w:fill="auto"/>
            <w:vAlign w:val="center"/>
          </w:tcPr>
          <w:p w:rsidR="00D81B6F" w:rsidRPr="003944FE" w:rsidRDefault="00D81B6F" w:rsidP="00141FBA">
            <w:pPr>
              <w:keepNext/>
              <w:widowControl w:val="0"/>
              <w:jc w:val="center"/>
            </w:pPr>
            <w:r w:rsidRPr="003944FE">
              <w:t>9 802,8</w:t>
            </w:r>
          </w:p>
        </w:tc>
        <w:tc>
          <w:tcPr>
            <w:tcW w:w="1394" w:type="dxa"/>
            <w:shd w:val="clear" w:color="auto" w:fill="auto"/>
            <w:vAlign w:val="center"/>
          </w:tcPr>
          <w:p w:rsidR="00D81B6F" w:rsidRPr="003944FE" w:rsidRDefault="00D81B6F" w:rsidP="00141FBA">
            <w:pPr>
              <w:keepNext/>
              <w:widowControl w:val="0"/>
              <w:jc w:val="center"/>
            </w:pPr>
            <w:r w:rsidRPr="003944FE">
              <w:t>107,40</w:t>
            </w:r>
          </w:p>
        </w:tc>
        <w:tc>
          <w:tcPr>
            <w:tcW w:w="1276" w:type="dxa"/>
            <w:shd w:val="clear" w:color="auto" w:fill="auto"/>
            <w:vAlign w:val="center"/>
          </w:tcPr>
          <w:p w:rsidR="00D81B6F" w:rsidRPr="003944FE" w:rsidRDefault="00D81B6F" w:rsidP="00141FBA">
            <w:pPr>
              <w:keepNext/>
              <w:widowControl w:val="0"/>
              <w:jc w:val="center"/>
            </w:pPr>
            <w:r w:rsidRPr="003944FE">
              <w:t>7,40</w:t>
            </w:r>
          </w:p>
        </w:tc>
        <w:tc>
          <w:tcPr>
            <w:tcW w:w="1276" w:type="dxa"/>
            <w:shd w:val="clear" w:color="auto" w:fill="auto"/>
            <w:vAlign w:val="center"/>
          </w:tcPr>
          <w:p w:rsidR="00D81B6F" w:rsidRPr="003944FE" w:rsidRDefault="00D81B6F" w:rsidP="00141FBA">
            <w:pPr>
              <w:keepNext/>
              <w:widowControl w:val="0"/>
              <w:jc w:val="center"/>
            </w:pPr>
            <w:r w:rsidRPr="003944FE">
              <w:t>10 157,6</w:t>
            </w:r>
          </w:p>
        </w:tc>
        <w:tc>
          <w:tcPr>
            <w:tcW w:w="1134" w:type="dxa"/>
            <w:shd w:val="clear" w:color="auto" w:fill="auto"/>
            <w:vAlign w:val="center"/>
          </w:tcPr>
          <w:p w:rsidR="00D81B6F" w:rsidRPr="003944FE" w:rsidRDefault="00D81B6F" w:rsidP="00141FBA">
            <w:pPr>
              <w:keepNext/>
              <w:widowControl w:val="0"/>
              <w:jc w:val="center"/>
            </w:pPr>
            <w:r w:rsidRPr="003944FE">
              <w:t>103,62</w:t>
            </w:r>
          </w:p>
        </w:tc>
        <w:tc>
          <w:tcPr>
            <w:tcW w:w="1582" w:type="dxa"/>
            <w:shd w:val="clear" w:color="auto" w:fill="auto"/>
            <w:vAlign w:val="center"/>
          </w:tcPr>
          <w:p w:rsidR="00D81B6F" w:rsidRPr="003944FE" w:rsidRDefault="00D81B6F" w:rsidP="00141FBA">
            <w:pPr>
              <w:keepNext/>
              <w:widowControl w:val="0"/>
              <w:jc w:val="center"/>
            </w:pPr>
            <w:r w:rsidRPr="003944FE">
              <w:t>3,62</w:t>
            </w:r>
          </w:p>
        </w:tc>
      </w:tr>
      <w:tr w:rsidR="00941FC9" w:rsidRPr="003944FE" w:rsidTr="006B7FA5">
        <w:trPr>
          <w:trHeight w:val="70"/>
          <w:jc w:val="center"/>
        </w:trPr>
        <w:tc>
          <w:tcPr>
            <w:tcW w:w="3970" w:type="dxa"/>
            <w:tcBorders>
              <w:right w:val="double" w:sz="6" w:space="0" w:color="auto"/>
            </w:tcBorders>
            <w:shd w:val="clear" w:color="auto" w:fill="auto"/>
            <w:vAlign w:val="center"/>
          </w:tcPr>
          <w:p w:rsidR="00D81B6F" w:rsidRPr="003944FE" w:rsidRDefault="00D81B6F" w:rsidP="00141FBA">
            <w:pPr>
              <w:keepNext/>
              <w:widowControl w:val="0"/>
            </w:pPr>
            <w:r w:rsidRPr="003944FE">
              <w:t>Привлеченные средства</w:t>
            </w:r>
          </w:p>
        </w:tc>
        <w:tc>
          <w:tcPr>
            <w:tcW w:w="2670" w:type="dxa"/>
            <w:tcBorders>
              <w:left w:val="double" w:sz="6" w:space="0" w:color="auto"/>
              <w:right w:val="double" w:sz="6" w:space="0" w:color="auto"/>
            </w:tcBorders>
            <w:shd w:val="clear" w:color="auto" w:fill="auto"/>
            <w:vAlign w:val="center"/>
          </w:tcPr>
          <w:p w:rsidR="00D81B6F" w:rsidRPr="003944FE" w:rsidRDefault="00D81B6F" w:rsidP="00141FBA">
            <w:pPr>
              <w:keepNext/>
              <w:widowControl w:val="0"/>
              <w:jc w:val="center"/>
            </w:pPr>
            <w:r w:rsidRPr="003944FE">
              <w:t>млн. рублей</w:t>
            </w:r>
          </w:p>
        </w:tc>
        <w:tc>
          <w:tcPr>
            <w:tcW w:w="1157" w:type="dxa"/>
            <w:tcBorders>
              <w:left w:val="double" w:sz="6" w:space="0" w:color="auto"/>
            </w:tcBorders>
            <w:shd w:val="clear" w:color="auto" w:fill="auto"/>
            <w:vAlign w:val="center"/>
          </w:tcPr>
          <w:p w:rsidR="00D81B6F" w:rsidRPr="003944FE" w:rsidRDefault="00D81B6F" w:rsidP="00141FBA">
            <w:pPr>
              <w:keepNext/>
              <w:widowControl w:val="0"/>
              <w:jc w:val="center"/>
            </w:pPr>
            <w:r w:rsidRPr="003944FE">
              <w:t>7 026,1</w:t>
            </w:r>
          </w:p>
        </w:tc>
        <w:tc>
          <w:tcPr>
            <w:tcW w:w="1134" w:type="dxa"/>
            <w:shd w:val="clear" w:color="auto" w:fill="auto"/>
            <w:vAlign w:val="center"/>
          </w:tcPr>
          <w:p w:rsidR="00D81B6F" w:rsidRPr="003944FE" w:rsidRDefault="00D81B6F" w:rsidP="00141FBA">
            <w:pPr>
              <w:keepNext/>
              <w:widowControl w:val="0"/>
              <w:jc w:val="center"/>
            </w:pPr>
            <w:r w:rsidRPr="003944FE">
              <w:t>9 331,4</w:t>
            </w:r>
          </w:p>
        </w:tc>
        <w:tc>
          <w:tcPr>
            <w:tcW w:w="1394" w:type="dxa"/>
            <w:shd w:val="clear" w:color="auto" w:fill="auto"/>
            <w:vAlign w:val="center"/>
          </w:tcPr>
          <w:p w:rsidR="00D81B6F" w:rsidRPr="003944FE" w:rsidRDefault="00D81B6F" w:rsidP="00141FBA">
            <w:pPr>
              <w:keepNext/>
              <w:widowControl w:val="0"/>
              <w:jc w:val="center"/>
            </w:pPr>
            <w:r w:rsidRPr="003944FE">
              <w:t>132,81</w:t>
            </w:r>
          </w:p>
        </w:tc>
        <w:tc>
          <w:tcPr>
            <w:tcW w:w="1276" w:type="dxa"/>
            <w:shd w:val="clear" w:color="auto" w:fill="auto"/>
            <w:vAlign w:val="center"/>
          </w:tcPr>
          <w:p w:rsidR="00D81B6F" w:rsidRPr="003944FE" w:rsidRDefault="00D81B6F" w:rsidP="00141FBA">
            <w:pPr>
              <w:keepNext/>
              <w:widowControl w:val="0"/>
              <w:jc w:val="center"/>
            </w:pPr>
            <w:r w:rsidRPr="003944FE">
              <w:t>32,81</w:t>
            </w:r>
          </w:p>
        </w:tc>
        <w:tc>
          <w:tcPr>
            <w:tcW w:w="1276" w:type="dxa"/>
            <w:shd w:val="clear" w:color="auto" w:fill="auto"/>
            <w:vAlign w:val="center"/>
          </w:tcPr>
          <w:p w:rsidR="00D81B6F" w:rsidRPr="003944FE" w:rsidRDefault="00D81B6F" w:rsidP="00141FBA">
            <w:pPr>
              <w:keepNext/>
              <w:widowControl w:val="0"/>
              <w:jc w:val="center"/>
            </w:pPr>
            <w:r w:rsidRPr="003944FE">
              <w:t>9 881,1</w:t>
            </w:r>
          </w:p>
        </w:tc>
        <w:tc>
          <w:tcPr>
            <w:tcW w:w="1134" w:type="dxa"/>
            <w:shd w:val="clear" w:color="auto" w:fill="auto"/>
            <w:vAlign w:val="center"/>
          </w:tcPr>
          <w:p w:rsidR="00D81B6F" w:rsidRPr="003944FE" w:rsidRDefault="00D81B6F" w:rsidP="00141FBA">
            <w:pPr>
              <w:keepNext/>
              <w:widowControl w:val="0"/>
              <w:jc w:val="center"/>
            </w:pPr>
            <w:r w:rsidRPr="003944FE">
              <w:t>105,89</w:t>
            </w:r>
          </w:p>
        </w:tc>
        <w:tc>
          <w:tcPr>
            <w:tcW w:w="1582" w:type="dxa"/>
            <w:shd w:val="clear" w:color="auto" w:fill="auto"/>
            <w:vAlign w:val="center"/>
          </w:tcPr>
          <w:p w:rsidR="00D81B6F" w:rsidRPr="003944FE" w:rsidRDefault="00D81B6F" w:rsidP="00141FBA">
            <w:pPr>
              <w:keepNext/>
              <w:widowControl w:val="0"/>
              <w:jc w:val="center"/>
            </w:pPr>
            <w:r w:rsidRPr="003944FE">
              <w:t>5,89</w:t>
            </w:r>
          </w:p>
        </w:tc>
      </w:tr>
      <w:tr w:rsidR="00941FC9" w:rsidRPr="003944FE" w:rsidTr="006B7FA5">
        <w:trPr>
          <w:trHeight w:val="70"/>
          <w:jc w:val="center"/>
        </w:trPr>
        <w:tc>
          <w:tcPr>
            <w:tcW w:w="3970" w:type="dxa"/>
            <w:tcBorders>
              <w:right w:val="double" w:sz="6" w:space="0" w:color="auto"/>
            </w:tcBorders>
            <w:shd w:val="clear" w:color="auto" w:fill="auto"/>
            <w:vAlign w:val="center"/>
          </w:tcPr>
          <w:p w:rsidR="00D81B6F" w:rsidRPr="003944FE" w:rsidRDefault="00D81B6F" w:rsidP="00141FBA">
            <w:pPr>
              <w:keepNext/>
              <w:widowControl w:val="0"/>
            </w:pPr>
            <w:r w:rsidRPr="003944FE">
              <w:t>кредиты банков, в том числе:</w:t>
            </w:r>
          </w:p>
        </w:tc>
        <w:tc>
          <w:tcPr>
            <w:tcW w:w="2670" w:type="dxa"/>
            <w:tcBorders>
              <w:left w:val="double" w:sz="6" w:space="0" w:color="auto"/>
              <w:right w:val="double" w:sz="6" w:space="0" w:color="auto"/>
            </w:tcBorders>
            <w:shd w:val="clear" w:color="auto" w:fill="auto"/>
            <w:vAlign w:val="center"/>
          </w:tcPr>
          <w:p w:rsidR="00D81B6F" w:rsidRPr="003944FE" w:rsidRDefault="00D81B6F" w:rsidP="00141FBA">
            <w:pPr>
              <w:keepNext/>
              <w:widowControl w:val="0"/>
              <w:jc w:val="center"/>
            </w:pPr>
            <w:r w:rsidRPr="003944FE">
              <w:t>млн. рублей</w:t>
            </w:r>
          </w:p>
        </w:tc>
        <w:tc>
          <w:tcPr>
            <w:tcW w:w="1157" w:type="dxa"/>
            <w:tcBorders>
              <w:left w:val="double" w:sz="6" w:space="0" w:color="auto"/>
            </w:tcBorders>
            <w:shd w:val="clear" w:color="auto" w:fill="auto"/>
            <w:vAlign w:val="center"/>
          </w:tcPr>
          <w:p w:rsidR="00D81B6F" w:rsidRPr="003944FE" w:rsidRDefault="00D81B6F" w:rsidP="00141FBA">
            <w:pPr>
              <w:keepNext/>
              <w:widowControl w:val="0"/>
              <w:jc w:val="center"/>
            </w:pPr>
            <w:r w:rsidRPr="003944FE">
              <w:t>190,2</w:t>
            </w:r>
          </w:p>
        </w:tc>
        <w:tc>
          <w:tcPr>
            <w:tcW w:w="1134" w:type="dxa"/>
            <w:shd w:val="clear" w:color="auto" w:fill="auto"/>
            <w:vAlign w:val="center"/>
          </w:tcPr>
          <w:p w:rsidR="00D81B6F" w:rsidRPr="003944FE" w:rsidRDefault="00D81B6F" w:rsidP="00141FBA">
            <w:pPr>
              <w:keepNext/>
              <w:widowControl w:val="0"/>
              <w:jc w:val="center"/>
            </w:pPr>
            <w:r w:rsidRPr="003944FE">
              <w:t>364,1</w:t>
            </w:r>
          </w:p>
        </w:tc>
        <w:tc>
          <w:tcPr>
            <w:tcW w:w="1394" w:type="dxa"/>
            <w:shd w:val="clear" w:color="auto" w:fill="auto"/>
            <w:vAlign w:val="center"/>
          </w:tcPr>
          <w:p w:rsidR="00D81B6F" w:rsidRPr="003944FE" w:rsidRDefault="00D81B6F" w:rsidP="00141FBA">
            <w:pPr>
              <w:keepNext/>
              <w:widowControl w:val="0"/>
              <w:jc w:val="center"/>
            </w:pPr>
            <w:r w:rsidRPr="003944FE">
              <w:t>191,49</w:t>
            </w:r>
          </w:p>
        </w:tc>
        <w:tc>
          <w:tcPr>
            <w:tcW w:w="1276" w:type="dxa"/>
            <w:shd w:val="clear" w:color="auto" w:fill="auto"/>
            <w:vAlign w:val="center"/>
          </w:tcPr>
          <w:p w:rsidR="00D81B6F" w:rsidRPr="003944FE" w:rsidRDefault="00D81B6F" w:rsidP="00141FBA">
            <w:pPr>
              <w:keepNext/>
              <w:widowControl w:val="0"/>
              <w:jc w:val="center"/>
            </w:pPr>
            <w:r w:rsidRPr="003944FE">
              <w:t>91,49</w:t>
            </w:r>
          </w:p>
        </w:tc>
        <w:tc>
          <w:tcPr>
            <w:tcW w:w="1276" w:type="dxa"/>
            <w:shd w:val="clear" w:color="auto" w:fill="auto"/>
            <w:vAlign w:val="center"/>
          </w:tcPr>
          <w:p w:rsidR="00D81B6F" w:rsidRPr="003944FE" w:rsidRDefault="00D81B6F" w:rsidP="00141FBA">
            <w:pPr>
              <w:keepNext/>
              <w:widowControl w:val="0"/>
              <w:jc w:val="center"/>
            </w:pPr>
            <w:r w:rsidRPr="003944FE">
              <w:t>816,2</w:t>
            </w:r>
          </w:p>
        </w:tc>
        <w:tc>
          <w:tcPr>
            <w:tcW w:w="1134" w:type="dxa"/>
            <w:shd w:val="clear" w:color="auto" w:fill="auto"/>
            <w:vAlign w:val="center"/>
          </w:tcPr>
          <w:p w:rsidR="00D81B6F" w:rsidRPr="003944FE" w:rsidRDefault="00D81B6F" w:rsidP="00141FBA">
            <w:pPr>
              <w:keepNext/>
              <w:widowControl w:val="0"/>
              <w:jc w:val="center"/>
            </w:pPr>
            <w:r w:rsidRPr="003944FE">
              <w:t>224,14</w:t>
            </w:r>
          </w:p>
        </w:tc>
        <w:tc>
          <w:tcPr>
            <w:tcW w:w="1582" w:type="dxa"/>
            <w:shd w:val="clear" w:color="auto" w:fill="auto"/>
            <w:vAlign w:val="center"/>
          </w:tcPr>
          <w:p w:rsidR="00D81B6F" w:rsidRPr="003944FE" w:rsidRDefault="00D81B6F" w:rsidP="00141FBA">
            <w:pPr>
              <w:keepNext/>
              <w:widowControl w:val="0"/>
              <w:jc w:val="center"/>
            </w:pPr>
            <w:r w:rsidRPr="003944FE">
              <w:t>124,14</w:t>
            </w:r>
          </w:p>
        </w:tc>
      </w:tr>
      <w:tr w:rsidR="00941FC9" w:rsidRPr="003944FE" w:rsidTr="006B7FA5">
        <w:trPr>
          <w:trHeight w:val="70"/>
          <w:jc w:val="center"/>
        </w:trPr>
        <w:tc>
          <w:tcPr>
            <w:tcW w:w="3970" w:type="dxa"/>
            <w:tcBorders>
              <w:right w:val="double" w:sz="6" w:space="0" w:color="auto"/>
            </w:tcBorders>
            <w:shd w:val="clear" w:color="auto" w:fill="auto"/>
            <w:vAlign w:val="center"/>
          </w:tcPr>
          <w:p w:rsidR="00D81B6F" w:rsidRPr="003944FE" w:rsidRDefault="00D81B6F" w:rsidP="00141FBA">
            <w:pPr>
              <w:keepNext/>
              <w:widowControl w:val="0"/>
            </w:pPr>
            <w:r w:rsidRPr="003944FE">
              <w:t>кредиты иностранных банков</w:t>
            </w:r>
          </w:p>
        </w:tc>
        <w:tc>
          <w:tcPr>
            <w:tcW w:w="2670" w:type="dxa"/>
            <w:tcBorders>
              <w:left w:val="double" w:sz="6" w:space="0" w:color="auto"/>
              <w:right w:val="double" w:sz="6" w:space="0" w:color="auto"/>
            </w:tcBorders>
            <w:shd w:val="clear" w:color="auto" w:fill="auto"/>
            <w:vAlign w:val="center"/>
          </w:tcPr>
          <w:p w:rsidR="00D81B6F" w:rsidRPr="003944FE" w:rsidRDefault="00D81B6F" w:rsidP="00141FBA">
            <w:pPr>
              <w:keepNext/>
              <w:widowControl w:val="0"/>
              <w:jc w:val="center"/>
            </w:pPr>
            <w:r w:rsidRPr="003944FE">
              <w:t>млн. рублей</w:t>
            </w:r>
          </w:p>
        </w:tc>
        <w:tc>
          <w:tcPr>
            <w:tcW w:w="1157" w:type="dxa"/>
            <w:tcBorders>
              <w:left w:val="double" w:sz="6" w:space="0" w:color="auto"/>
            </w:tcBorders>
            <w:shd w:val="clear" w:color="auto" w:fill="auto"/>
            <w:vAlign w:val="center"/>
          </w:tcPr>
          <w:p w:rsidR="00D81B6F" w:rsidRPr="003944FE" w:rsidRDefault="00D81B6F" w:rsidP="00141FBA">
            <w:pPr>
              <w:keepNext/>
              <w:widowControl w:val="0"/>
              <w:jc w:val="center"/>
            </w:pPr>
            <w:r w:rsidRPr="003944FE">
              <w:t>0,0</w:t>
            </w:r>
          </w:p>
        </w:tc>
        <w:tc>
          <w:tcPr>
            <w:tcW w:w="1134" w:type="dxa"/>
            <w:shd w:val="clear" w:color="auto" w:fill="auto"/>
            <w:vAlign w:val="center"/>
          </w:tcPr>
          <w:p w:rsidR="00D81B6F" w:rsidRPr="003944FE" w:rsidRDefault="00D81B6F" w:rsidP="00141FBA">
            <w:pPr>
              <w:keepNext/>
              <w:widowControl w:val="0"/>
              <w:jc w:val="center"/>
            </w:pPr>
            <w:r w:rsidRPr="003944FE">
              <w:t>0,0</w:t>
            </w:r>
          </w:p>
        </w:tc>
        <w:tc>
          <w:tcPr>
            <w:tcW w:w="1394" w:type="dxa"/>
            <w:shd w:val="clear" w:color="auto" w:fill="auto"/>
            <w:vAlign w:val="center"/>
          </w:tcPr>
          <w:p w:rsidR="00D81B6F" w:rsidRPr="003944FE" w:rsidRDefault="00D81B6F" w:rsidP="00141FBA">
            <w:pPr>
              <w:keepNext/>
              <w:widowControl w:val="0"/>
              <w:jc w:val="center"/>
            </w:pPr>
            <w:r w:rsidRPr="003944FE">
              <w:t> </w:t>
            </w:r>
          </w:p>
        </w:tc>
        <w:tc>
          <w:tcPr>
            <w:tcW w:w="1276" w:type="dxa"/>
            <w:shd w:val="clear" w:color="auto" w:fill="auto"/>
            <w:vAlign w:val="center"/>
          </w:tcPr>
          <w:p w:rsidR="00D81B6F" w:rsidRPr="003944FE" w:rsidRDefault="00D81B6F" w:rsidP="00141FBA">
            <w:pPr>
              <w:keepNext/>
              <w:widowControl w:val="0"/>
              <w:jc w:val="center"/>
            </w:pPr>
            <w:r w:rsidRPr="003944FE">
              <w:t> </w:t>
            </w:r>
          </w:p>
        </w:tc>
        <w:tc>
          <w:tcPr>
            <w:tcW w:w="1276" w:type="dxa"/>
            <w:shd w:val="clear" w:color="auto" w:fill="auto"/>
            <w:vAlign w:val="center"/>
          </w:tcPr>
          <w:p w:rsidR="00D81B6F" w:rsidRPr="003944FE" w:rsidRDefault="00D81B6F" w:rsidP="00141FBA">
            <w:pPr>
              <w:keepNext/>
              <w:widowControl w:val="0"/>
              <w:jc w:val="center"/>
            </w:pPr>
            <w:r w:rsidRPr="003944FE">
              <w:t> </w:t>
            </w:r>
          </w:p>
        </w:tc>
        <w:tc>
          <w:tcPr>
            <w:tcW w:w="1134" w:type="dxa"/>
            <w:shd w:val="clear" w:color="auto" w:fill="auto"/>
            <w:vAlign w:val="center"/>
          </w:tcPr>
          <w:p w:rsidR="00D81B6F" w:rsidRPr="003944FE" w:rsidRDefault="00D81B6F" w:rsidP="00141FBA">
            <w:pPr>
              <w:keepNext/>
              <w:widowControl w:val="0"/>
              <w:jc w:val="center"/>
            </w:pPr>
            <w:r w:rsidRPr="003944FE">
              <w:t> </w:t>
            </w:r>
          </w:p>
        </w:tc>
        <w:tc>
          <w:tcPr>
            <w:tcW w:w="1582" w:type="dxa"/>
            <w:shd w:val="clear" w:color="auto" w:fill="auto"/>
            <w:vAlign w:val="center"/>
          </w:tcPr>
          <w:p w:rsidR="00D81B6F" w:rsidRPr="003944FE" w:rsidRDefault="00D81B6F" w:rsidP="00141FBA">
            <w:pPr>
              <w:keepNext/>
              <w:widowControl w:val="0"/>
              <w:jc w:val="center"/>
            </w:pPr>
            <w:r w:rsidRPr="003944FE">
              <w:t> </w:t>
            </w:r>
          </w:p>
        </w:tc>
      </w:tr>
      <w:tr w:rsidR="00941FC9" w:rsidRPr="003944FE" w:rsidTr="006B7FA5">
        <w:trPr>
          <w:trHeight w:val="70"/>
          <w:jc w:val="center"/>
        </w:trPr>
        <w:tc>
          <w:tcPr>
            <w:tcW w:w="3970" w:type="dxa"/>
            <w:tcBorders>
              <w:right w:val="double" w:sz="6" w:space="0" w:color="auto"/>
            </w:tcBorders>
            <w:shd w:val="clear" w:color="auto" w:fill="auto"/>
            <w:vAlign w:val="center"/>
          </w:tcPr>
          <w:p w:rsidR="00D81B6F" w:rsidRPr="003944FE" w:rsidRDefault="00D81B6F" w:rsidP="00141FBA">
            <w:pPr>
              <w:keepNext/>
              <w:widowControl w:val="0"/>
            </w:pPr>
            <w:r w:rsidRPr="003944FE">
              <w:t>Заемные средства других организ</w:t>
            </w:r>
            <w:r w:rsidRPr="003944FE">
              <w:t>а</w:t>
            </w:r>
            <w:r w:rsidRPr="003944FE">
              <w:t>ций</w:t>
            </w:r>
          </w:p>
        </w:tc>
        <w:tc>
          <w:tcPr>
            <w:tcW w:w="2670" w:type="dxa"/>
            <w:tcBorders>
              <w:left w:val="double" w:sz="6" w:space="0" w:color="auto"/>
              <w:right w:val="double" w:sz="6" w:space="0" w:color="auto"/>
            </w:tcBorders>
            <w:shd w:val="clear" w:color="auto" w:fill="auto"/>
            <w:vAlign w:val="center"/>
          </w:tcPr>
          <w:p w:rsidR="00D81B6F" w:rsidRPr="003944FE" w:rsidRDefault="00D81B6F" w:rsidP="00141FBA">
            <w:pPr>
              <w:keepNext/>
              <w:widowControl w:val="0"/>
              <w:jc w:val="center"/>
            </w:pPr>
            <w:r w:rsidRPr="003944FE">
              <w:t>млн. рублей</w:t>
            </w:r>
          </w:p>
        </w:tc>
        <w:tc>
          <w:tcPr>
            <w:tcW w:w="1157" w:type="dxa"/>
            <w:tcBorders>
              <w:left w:val="double" w:sz="6" w:space="0" w:color="auto"/>
            </w:tcBorders>
            <w:shd w:val="clear" w:color="auto" w:fill="auto"/>
            <w:vAlign w:val="center"/>
          </w:tcPr>
          <w:p w:rsidR="00D81B6F" w:rsidRPr="003944FE" w:rsidRDefault="00D81B6F" w:rsidP="00141FBA">
            <w:pPr>
              <w:keepNext/>
              <w:widowControl w:val="0"/>
              <w:jc w:val="center"/>
            </w:pPr>
            <w:r w:rsidRPr="003944FE">
              <w:t>75,7</w:t>
            </w:r>
          </w:p>
        </w:tc>
        <w:tc>
          <w:tcPr>
            <w:tcW w:w="1134" w:type="dxa"/>
            <w:shd w:val="clear" w:color="auto" w:fill="auto"/>
            <w:vAlign w:val="center"/>
          </w:tcPr>
          <w:p w:rsidR="00D81B6F" w:rsidRPr="003944FE" w:rsidRDefault="00D81B6F" w:rsidP="00141FBA">
            <w:pPr>
              <w:keepNext/>
              <w:widowControl w:val="0"/>
              <w:jc w:val="center"/>
            </w:pPr>
            <w:r w:rsidRPr="003944FE">
              <w:t>459,6</w:t>
            </w:r>
          </w:p>
        </w:tc>
        <w:tc>
          <w:tcPr>
            <w:tcW w:w="1394" w:type="dxa"/>
            <w:shd w:val="clear" w:color="auto" w:fill="auto"/>
            <w:vAlign w:val="center"/>
          </w:tcPr>
          <w:p w:rsidR="00D81B6F" w:rsidRPr="003944FE" w:rsidRDefault="00D81B6F" w:rsidP="00141FBA">
            <w:pPr>
              <w:keepNext/>
              <w:widowControl w:val="0"/>
              <w:jc w:val="center"/>
            </w:pPr>
            <w:r w:rsidRPr="003944FE">
              <w:t>607,11</w:t>
            </w:r>
          </w:p>
        </w:tc>
        <w:tc>
          <w:tcPr>
            <w:tcW w:w="1276" w:type="dxa"/>
            <w:shd w:val="clear" w:color="auto" w:fill="auto"/>
            <w:vAlign w:val="center"/>
          </w:tcPr>
          <w:p w:rsidR="00D81B6F" w:rsidRPr="003944FE" w:rsidRDefault="00D81B6F" w:rsidP="00141FBA">
            <w:pPr>
              <w:keepNext/>
              <w:widowControl w:val="0"/>
              <w:jc w:val="center"/>
            </w:pPr>
            <w:r w:rsidRPr="003944FE">
              <w:t>507,11</w:t>
            </w:r>
          </w:p>
        </w:tc>
        <w:tc>
          <w:tcPr>
            <w:tcW w:w="1276" w:type="dxa"/>
            <w:shd w:val="clear" w:color="auto" w:fill="auto"/>
            <w:vAlign w:val="center"/>
          </w:tcPr>
          <w:p w:rsidR="00D81B6F" w:rsidRPr="003944FE" w:rsidRDefault="00D81B6F" w:rsidP="00141FBA">
            <w:pPr>
              <w:keepNext/>
              <w:widowControl w:val="0"/>
              <w:jc w:val="center"/>
            </w:pPr>
            <w:r w:rsidRPr="003944FE">
              <w:t>206,6</w:t>
            </w:r>
          </w:p>
        </w:tc>
        <w:tc>
          <w:tcPr>
            <w:tcW w:w="1134" w:type="dxa"/>
            <w:shd w:val="clear" w:color="auto" w:fill="auto"/>
            <w:vAlign w:val="center"/>
          </w:tcPr>
          <w:p w:rsidR="00D81B6F" w:rsidRPr="003944FE" w:rsidRDefault="00D81B6F" w:rsidP="00141FBA">
            <w:pPr>
              <w:keepNext/>
              <w:widowControl w:val="0"/>
              <w:jc w:val="center"/>
            </w:pPr>
            <w:r w:rsidRPr="003944FE">
              <w:t>44,95</w:t>
            </w:r>
          </w:p>
        </w:tc>
        <w:tc>
          <w:tcPr>
            <w:tcW w:w="1582" w:type="dxa"/>
            <w:shd w:val="clear" w:color="auto" w:fill="auto"/>
            <w:vAlign w:val="center"/>
          </w:tcPr>
          <w:p w:rsidR="00D81B6F" w:rsidRPr="003944FE" w:rsidRDefault="00D81B6F" w:rsidP="00141FBA">
            <w:pPr>
              <w:keepNext/>
              <w:widowControl w:val="0"/>
              <w:jc w:val="center"/>
            </w:pPr>
            <w:r w:rsidRPr="003944FE">
              <w:t>-55,05</w:t>
            </w:r>
          </w:p>
        </w:tc>
      </w:tr>
      <w:tr w:rsidR="00941FC9" w:rsidRPr="003944FE" w:rsidTr="006B7FA5">
        <w:trPr>
          <w:trHeight w:val="70"/>
          <w:jc w:val="center"/>
        </w:trPr>
        <w:tc>
          <w:tcPr>
            <w:tcW w:w="3970" w:type="dxa"/>
            <w:tcBorders>
              <w:right w:val="double" w:sz="6" w:space="0" w:color="auto"/>
            </w:tcBorders>
            <w:shd w:val="clear" w:color="auto" w:fill="auto"/>
            <w:vAlign w:val="center"/>
          </w:tcPr>
          <w:p w:rsidR="00D81B6F" w:rsidRPr="003944FE" w:rsidRDefault="00D81B6F" w:rsidP="00141FBA">
            <w:pPr>
              <w:keepNext/>
              <w:widowControl w:val="0"/>
            </w:pPr>
            <w:r w:rsidRPr="003944FE">
              <w:t>Бюджетные средства</w:t>
            </w:r>
          </w:p>
        </w:tc>
        <w:tc>
          <w:tcPr>
            <w:tcW w:w="2670" w:type="dxa"/>
            <w:tcBorders>
              <w:left w:val="double" w:sz="6" w:space="0" w:color="auto"/>
              <w:right w:val="double" w:sz="6" w:space="0" w:color="auto"/>
            </w:tcBorders>
            <w:shd w:val="clear" w:color="auto" w:fill="auto"/>
            <w:vAlign w:val="center"/>
          </w:tcPr>
          <w:p w:rsidR="00D81B6F" w:rsidRPr="003944FE" w:rsidRDefault="00D81B6F" w:rsidP="00141FBA">
            <w:pPr>
              <w:keepNext/>
              <w:widowControl w:val="0"/>
              <w:jc w:val="center"/>
            </w:pPr>
            <w:r w:rsidRPr="003944FE">
              <w:t>млн. рублей</w:t>
            </w:r>
          </w:p>
        </w:tc>
        <w:tc>
          <w:tcPr>
            <w:tcW w:w="1157" w:type="dxa"/>
            <w:tcBorders>
              <w:left w:val="double" w:sz="6" w:space="0" w:color="auto"/>
            </w:tcBorders>
            <w:shd w:val="clear" w:color="auto" w:fill="auto"/>
            <w:vAlign w:val="center"/>
          </w:tcPr>
          <w:p w:rsidR="00D81B6F" w:rsidRPr="003944FE" w:rsidRDefault="00D81B6F" w:rsidP="00141FBA">
            <w:pPr>
              <w:keepNext/>
              <w:widowControl w:val="0"/>
              <w:jc w:val="center"/>
            </w:pPr>
            <w:r w:rsidRPr="003944FE">
              <w:t>3 282,7</w:t>
            </w:r>
          </w:p>
        </w:tc>
        <w:tc>
          <w:tcPr>
            <w:tcW w:w="1134" w:type="dxa"/>
            <w:shd w:val="clear" w:color="auto" w:fill="auto"/>
            <w:vAlign w:val="center"/>
          </w:tcPr>
          <w:p w:rsidR="00D81B6F" w:rsidRPr="003944FE" w:rsidRDefault="00D81B6F" w:rsidP="00141FBA">
            <w:pPr>
              <w:keepNext/>
              <w:widowControl w:val="0"/>
              <w:jc w:val="center"/>
            </w:pPr>
            <w:r w:rsidRPr="003944FE">
              <w:t>3 244,5</w:t>
            </w:r>
          </w:p>
        </w:tc>
        <w:tc>
          <w:tcPr>
            <w:tcW w:w="1394" w:type="dxa"/>
            <w:shd w:val="clear" w:color="auto" w:fill="auto"/>
            <w:vAlign w:val="center"/>
          </w:tcPr>
          <w:p w:rsidR="00D81B6F" w:rsidRPr="003944FE" w:rsidRDefault="00D81B6F" w:rsidP="00141FBA">
            <w:pPr>
              <w:keepNext/>
              <w:widowControl w:val="0"/>
              <w:jc w:val="center"/>
            </w:pPr>
            <w:r w:rsidRPr="003944FE">
              <w:t>98,84</w:t>
            </w:r>
          </w:p>
        </w:tc>
        <w:tc>
          <w:tcPr>
            <w:tcW w:w="1276" w:type="dxa"/>
            <w:shd w:val="clear" w:color="auto" w:fill="auto"/>
            <w:vAlign w:val="center"/>
          </w:tcPr>
          <w:p w:rsidR="00D81B6F" w:rsidRPr="003944FE" w:rsidRDefault="00D81B6F" w:rsidP="00141FBA">
            <w:pPr>
              <w:keepNext/>
              <w:widowControl w:val="0"/>
              <w:jc w:val="center"/>
            </w:pPr>
            <w:r w:rsidRPr="003944FE">
              <w:t>-1,16</w:t>
            </w:r>
          </w:p>
        </w:tc>
        <w:tc>
          <w:tcPr>
            <w:tcW w:w="1276" w:type="dxa"/>
            <w:shd w:val="clear" w:color="auto" w:fill="auto"/>
            <w:vAlign w:val="center"/>
          </w:tcPr>
          <w:p w:rsidR="00D81B6F" w:rsidRPr="003944FE" w:rsidRDefault="00D81B6F" w:rsidP="00141FBA">
            <w:pPr>
              <w:keepNext/>
              <w:widowControl w:val="0"/>
              <w:jc w:val="center"/>
            </w:pPr>
            <w:r w:rsidRPr="003944FE">
              <w:t>4026,6</w:t>
            </w:r>
          </w:p>
        </w:tc>
        <w:tc>
          <w:tcPr>
            <w:tcW w:w="1134" w:type="dxa"/>
            <w:shd w:val="clear" w:color="auto" w:fill="auto"/>
            <w:vAlign w:val="center"/>
          </w:tcPr>
          <w:p w:rsidR="00D81B6F" w:rsidRPr="003944FE" w:rsidRDefault="00D81B6F" w:rsidP="00141FBA">
            <w:pPr>
              <w:keepNext/>
              <w:widowControl w:val="0"/>
              <w:jc w:val="center"/>
            </w:pPr>
            <w:r w:rsidRPr="003944FE">
              <w:t>124,10</w:t>
            </w:r>
          </w:p>
        </w:tc>
        <w:tc>
          <w:tcPr>
            <w:tcW w:w="1582" w:type="dxa"/>
            <w:shd w:val="clear" w:color="auto" w:fill="auto"/>
            <w:vAlign w:val="center"/>
          </w:tcPr>
          <w:p w:rsidR="00D81B6F" w:rsidRPr="003944FE" w:rsidRDefault="00D81B6F" w:rsidP="00141FBA">
            <w:pPr>
              <w:keepNext/>
              <w:widowControl w:val="0"/>
              <w:jc w:val="center"/>
            </w:pPr>
            <w:r w:rsidRPr="003944FE">
              <w:t>24,10</w:t>
            </w:r>
          </w:p>
        </w:tc>
      </w:tr>
      <w:tr w:rsidR="00941FC9" w:rsidRPr="003944FE" w:rsidTr="006B7FA5">
        <w:trPr>
          <w:trHeight w:val="70"/>
          <w:jc w:val="center"/>
        </w:trPr>
        <w:tc>
          <w:tcPr>
            <w:tcW w:w="3970" w:type="dxa"/>
            <w:tcBorders>
              <w:right w:val="double" w:sz="6" w:space="0" w:color="auto"/>
            </w:tcBorders>
            <w:shd w:val="clear" w:color="auto" w:fill="auto"/>
            <w:vAlign w:val="center"/>
          </w:tcPr>
          <w:p w:rsidR="00D81B6F" w:rsidRPr="003944FE" w:rsidRDefault="00D81B6F" w:rsidP="00141FBA">
            <w:pPr>
              <w:keepNext/>
              <w:widowControl w:val="0"/>
            </w:pPr>
            <w:r w:rsidRPr="003944FE">
              <w:t xml:space="preserve">     федеральный бюджет</w:t>
            </w:r>
          </w:p>
        </w:tc>
        <w:tc>
          <w:tcPr>
            <w:tcW w:w="2670" w:type="dxa"/>
            <w:tcBorders>
              <w:left w:val="double" w:sz="6" w:space="0" w:color="auto"/>
              <w:right w:val="double" w:sz="6" w:space="0" w:color="auto"/>
            </w:tcBorders>
            <w:shd w:val="clear" w:color="auto" w:fill="auto"/>
            <w:vAlign w:val="center"/>
          </w:tcPr>
          <w:p w:rsidR="00D81B6F" w:rsidRPr="003944FE" w:rsidRDefault="00D81B6F" w:rsidP="00141FBA">
            <w:pPr>
              <w:keepNext/>
              <w:widowControl w:val="0"/>
              <w:jc w:val="center"/>
            </w:pPr>
            <w:r w:rsidRPr="003944FE">
              <w:t>млн. рублей</w:t>
            </w:r>
          </w:p>
        </w:tc>
        <w:tc>
          <w:tcPr>
            <w:tcW w:w="1157" w:type="dxa"/>
            <w:tcBorders>
              <w:left w:val="double" w:sz="6" w:space="0" w:color="auto"/>
            </w:tcBorders>
            <w:shd w:val="clear" w:color="auto" w:fill="auto"/>
            <w:vAlign w:val="center"/>
          </w:tcPr>
          <w:p w:rsidR="00D81B6F" w:rsidRPr="003944FE" w:rsidRDefault="00D81B6F" w:rsidP="00141FBA">
            <w:pPr>
              <w:keepNext/>
              <w:widowControl w:val="0"/>
              <w:jc w:val="center"/>
            </w:pPr>
            <w:r w:rsidRPr="003944FE">
              <w:t>1 118,0</w:t>
            </w:r>
          </w:p>
        </w:tc>
        <w:tc>
          <w:tcPr>
            <w:tcW w:w="1134" w:type="dxa"/>
            <w:shd w:val="clear" w:color="auto" w:fill="auto"/>
            <w:vAlign w:val="center"/>
          </w:tcPr>
          <w:p w:rsidR="00D81B6F" w:rsidRPr="003944FE" w:rsidRDefault="00D81B6F" w:rsidP="00141FBA">
            <w:pPr>
              <w:keepNext/>
              <w:widowControl w:val="0"/>
              <w:jc w:val="center"/>
            </w:pPr>
            <w:r w:rsidRPr="003944FE">
              <w:t>1 284,0</w:t>
            </w:r>
          </w:p>
        </w:tc>
        <w:tc>
          <w:tcPr>
            <w:tcW w:w="1394" w:type="dxa"/>
            <w:shd w:val="clear" w:color="auto" w:fill="auto"/>
            <w:vAlign w:val="center"/>
          </w:tcPr>
          <w:p w:rsidR="00D81B6F" w:rsidRPr="003944FE" w:rsidRDefault="00D81B6F" w:rsidP="00141FBA">
            <w:pPr>
              <w:keepNext/>
              <w:widowControl w:val="0"/>
              <w:jc w:val="center"/>
            </w:pPr>
            <w:r w:rsidRPr="003944FE">
              <w:t>114,85</w:t>
            </w:r>
          </w:p>
        </w:tc>
        <w:tc>
          <w:tcPr>
            <w:tcW w:w="1276" w:type="dxa"/>
            <w:shd w:val="clear" w:color="auto" w:fill="auto"/>
            <w:vAlign w:val="center"/>
          </w:tcPr>
          <w:p w:rsidR="00D81B6F" w:rsidRPr="003944FE" w:rsidRDefault="00D81B6F" w:rsidP="00141FBA">
            <w:pPr>
              <w:keepNext/>
              <w:widowControl w:val="0"/>
              <w:jc w:val="center"/>
            </w:pPr>
            <w:r w:rsidRPr="003944FE">
              <w:t>14,85</w:t>
            </w:r>
          </w:p>
        </w:tc>
        <w:tc>
          <w:tcPr>
            <w:tcW w:w="1276" w:type="dxa"/>
            <w:shd w:val="clear" w:color="auto" w:fill="auto"/>
            <w:vAlign w:val="center"/>
          </w:tcPr>
          <w:p w:rsidR="00D81B6F" w:rsidRPr="003944FE" w:rsidRDefault="00D81B6F" w:rsidP="00141FBA">
            <w:pPr>
              <w:keepNext/>
              <w:widowControl w:val="0"/>
              <w:jc w:val="center"/>
            </w:pPr>
            <w:r w:rsidRPr="003944FE">
              <w:t>2022,6</w:t>
            </w:r>
          </w:p>
        </w:tc>
        <w:tc>
          <w:tcPr>
            <w:tcW w:w="1134" w:type="dxa"/>
            <w:shd w:val="clear" w:color="auto" w:fill="auto"/>
            <w:vAlign w:val="center"/>
          </w:tcPr>
          <w:p w:rsidR="00D81B6F" w:rsidRPr="003944FE" w:rsidRDefault="00D81B6F" w:rsidP="00141FBA">
            <w:pPr>
              <w:keepNext/>
              <w:widowControl w:val="0"/>
              <w:jc w:val="center"/>
            </w:pPr>
            <w:r w:rsidRPr="003944FE">
              <w:t>157,53</w:t>
            </w:r>
          </w:p>
        </w:tc>
        <w:tc>
          <w:tcPr>
            <w:tcW w:w="1582" w:type="dxa"/>
            <w:shd w:val="clear" w:color="auto" w:fill="auto"/>
            <w:vAlign w:val="center"/>
          </w:tcPr>
          <w:p w:rsidR="00D81B6F" w:rsidRPr="003944FE" w:rsidRDefault="00D81B6F" w:rsidP="00141FBA">
            <w:pPr>
              <w:keepNext/>
              <w:widowControl w:val="0"/>
              <w:jc w:val="center"/>
            </w:pPr>
            <w:r w:rsidRPr="003944FE">
              <w:t>57,53</w:t>
            </w:r>
          </w:p>
        </w:tc>
      </w:tr>
      <w:tr w:rsidR="00941FC9" w:rsidRPr="003944FE" w:rsidTr="006B7FA5">
        <w:trPr>
          <w:trHeight w:val="70"/>
          <w:jc w:val="center"/>
        </w:trPr>
        <w:tc>
          <w:tcPr>
            <w:tcW w:w="3970" w:type="dxa"/>
            <w:tcBorders>
              <w:right w:val="double" w:sz="6" w:space="0" w:color="auto"/>
            </w:tcBorders>
            <w:shd w:val="clear" w:color="auto" w:fill="auto"/>
            <w:vAlign w:val="center"/>
          </w:tcPr>
          <w:p w:rsidR="00D81B6F" w:rsidRPr="003944FE" w:rsidRDefault="00D81B6F" w:rsidP="00141FBA">
            <w:pPr>
              <w:keepNext/>
              <w:widowControl w:val="0"/>
            </w:pPr>
            <w:r w:rsidRPr="003944FE">
              <w:t xml:space="preserve">     бюджеты субъектов РФ</w:t>
            </w:r>
          </w:p>
        </w:tc>
        <w:tc>
          <w:tcPr>
            <w:tcW w:w="2670" w:type="dxa"/>
            <w:tcBorders>
              <w:left w:val="double" w:sz="6" w:space="0" w:color="auto"/>
              <w:right w:val="double" w:sz="6" w:space="0" w:color="auto"/>
            </w:tcBorders>
            <w:shd w:val="clear" w:color="auto" w:fill="auto"/>
            <w:vAlign w:val="center"/>
          </w:tcPr>
          <w:p w:rsidR="00D81B6F" w:rsidRPr="003944FE" w:rsidRDefault="00D81B6F" w:rsidP="00141FBA">
            <w:pPr>
              <w:keepNext/>
              <w:widowControl w:val="0"/>
              <w:jc w:val="center"/>
            </w:pPr>
            <w:r w:rsidRPr="003944FE">
              <w:t>млн. рублей</w:t>
            </w:r>
          </w:p>
        </w:tc>
        <w:tc>
          <w:tcPr>
            <w:tcW w:w="1157" w:type="dxa"/>
            <w:tcBorders>
              <w:left w:val="double" w:sz="6" w:space="0" w:color="auto"/>
            </w:tcBorders>
            <w:shd w:val="clear" w:color="auto" w:fill="auto"/>
            <w:vAlign w:val="center"/>
          </w:tcPr>
          <w:p w:rsidR="00D81B6F" w:rsidRPr="003944FE" w:rsidRDefault="00D81B6F" w:rsidP="00141FBA">
            <w:pPr>
              <w:keepNext/>
              <w:widowControl w:val="0"/>
              <w:jc w:val="center"/>
            </w:pPr>
            <w:r w:rsidRPr="003944FE">
              <w:t>496,3</w:t>
            </w:r>
          </w:p>
        </w:tc>
        <w:tc>
          <w:tcPr>
            <w:tcW w:w="1134" w:type="dxa"/>
            <w:shd w:val="clear" w:color="auto" w:fill="auto"/>
            <w:vAlign w:val="center"/>
          </w:tcPr>
          <w:p w:rsidR="00D81B6F" w:rsidRPr="003944FE" w:rsidRDefault="00D81B6F" w:rsidP="00141FBA">
            <w:pPr>
              <w:keepNext/>
              <w:widowControl w:val="0"/>
              <w:jc w:val="center"/>
            </w:pPr>
            <w:r w:rsidRPr="003944FE">
              <w:t>562,9</w:t>
            </w:r>
          </w:p>
        </w:tc>
        <w:tc>
          <w:tcPr>
            <w:tcW w:w="1394" w:type="dxa"/>
            <w:shd w:val="clear" w:color="auto" w:fill="auto"/>
            <w:vAlign w:val="center"/>
          </w:tcPr>
          <w:p w:rsidR="00D81B6F" w:rsidRPr="003944FE" w:rsidRDefault="00D81B6F" w:rsidP="00141FBA">
            <w:pPr>
              <w:keepNext/>
              <w:widowControl w:val="0"/>
              <w:jc w:val="center"/>
            </w:pPr>
            <w:r w:rsidRPr="003944FE">
              <w:t>113,42</w:t>
            </w:r>
          </w:p>
        </w:tc>
        <w:tc>
          <w:tcPr>
            <w:tcW w:w="1276" w:type="dxa"/>
            <w:shd w:val="clear" w:color="auto" w:fill="auto"/>
            <w:vAlign w:val="center"/>
          </w:tcPr>
          <w:p w:rsidR="00D81B6F" w:rsidRPr="003944FE" w:rsidRDefault="00D81B6F" w:rsidP="00141FBA">
            <w:pPr>
              <w:keepNext/>
              <w:widowControl w:val="0"/>
              <w:jc w:val="center"/>
            </w:pPr>
            <w:r w:rsidRPr="003944FE">
              <w:t>13,42</w:t>
            </w:r>
          </w:p>
        </w:tc>
        <w:tc>
          <w:tcPr>
            <w:tcW w:w="1276" w:type="dxa"/>
            <w:shd w:val="clear" w:color="auto" w:fill="auto"/>
            <w:vAlign w:val="center"/>
          </w:tcPr>
          <w:p w:rsidR="00D81B6F" w:rsidRPr="003944FE" w:rsidRDefault="00D81B6F" w:rsidP="00141FBA">
            <w:pPr>
              <w:keepNext/>
              <w:widowControl w:val="0"/>
              <w:jc w:val="center"/>
            </w:pPr>
            <w:r w:rsidRPr="003944FE">
              <w:t>540,2</w:t>
            </w:r>
          </w:p>
        </w:tc>
        <w:tc>
          <w:tcPr>
            <w:tcW w:w="1134" w:type="dxa"/>
            <w:shd w:val="clear" w:color="auto" w:fill="auto"/>
            <w:vAlign w:val="center"/>
          </w:tcPr>
          <w:p w:rsidR="00D81B6F" w:rsidRPr="003944FE" w:rsidRDefault="00D81B6F" w:rsidP="00141FBA">
            <w:pPr>
              <w:keepNext/>
              <w:widowControl w:val="0"/>
              <w:jc w:val="center"/>
            </w:pPr>
            <w:r w:rsidRPr="003944FE">
              <w:t>95,97</w:t>
            </w:r>
          </w:p>
        </w:tc>
        <w:tc>
          <w:tcPr>
            <w:tcW w:w="1582" w:type="dxa"/>
            <w:shd w:val="clear" w:color="auto" w:fill="auto"/>
            <w:vAlign w:val="center"/>
          </w:tcPr>
          <w:p w:rsidR="00D81B6F" w:rsidRPr="003944FE" w:rsidRDefault="00D81B6F" w:rsidP="00141FBA">
            <w:pPr>
              <w:keepNext/>
              <w:widowControl w:val="0"/>
              <w:jc w:val="center"/>
            </w:pPr>
            <w:r w:rsidRPr="003944FE">
              <w:t>-4,03</w:t>
            </w:r>
          </w:p>
        </w:tc>
      </w:tr>
      <w:tr w:rsidR="00941FC9" w:rsidRPr="003944FE" w:rsidTr="006B7FA5">
        <w:trPr>
          <w:trHeight w:val="70"/>
          <w:jc w:val="center"/>
        </w:trPr>
        <w:tc>
          <w:tcPr>
            <w:tcW w:w="3970" w:type="dxa"/>
            <w:tcBorders>
              <w:right w:val="double" w:sz="6" w:space="0" w:color="auto"/>
            </w:tcBorders>
            <w:shd w:val="clear" w:color="auto" w:fill="auto"/>
            <w:vAlign w:val="center"/>
          </w:tcPr>
          <w:p w:rsidR="00D81B6F" w:rsidRPr="003944FE" w:rsidRDefault="00D81B6F" w:rsidP="00141FBA">
            <w:pPr>
              <w:keepNext/>
              <w:widowControl w:val="0"/>
            </w:pPr>
            <w:r w:rsidRPr="003944FE">
              <w:t xml:space="preserve">     из местных бюджетов</w:t>
            </w:r>
          </w:p>
        </w:tc>
        <w:tc>
          <w:tcPr>
            <w:tcW w:w="2670" w:type="dxa"/>
            <w:tcBorders>
              <w:left w:val="double" w:sz="6" w:space="0" w:color="auto"/>
              <w:right w:val="double" w:sz="6" w:space="0" w:color="auto"/>
            </w:tcBorders>
            <w:shd w:val="clear" w:color="auto" w:fill="auto"/>
            <w:vAlign w:val="center"/>
          </w:tcPr>
          <w:p w:rsidR="00D81B6F" w:rsidRPr="003944FE" w:rsidRDefault="00D81B6F" w:rsidP="00141FBA">
            <w:pPr>
              <w:keepNext/>
              <w:widowControl w:val="0"/>
              <w:jc w:val="center"/>
            </w:pPr>
            <w:r w:rsidRPr="003944FE">
              <w:t>млн. рублей</w:t>
            </w:r>
          </w:p>
        </w:tc>
        <w:tc>
          <w:tcPr>
            <w:tcW w:w="1157" w:type="dxa"/>
            <w:tcBorders>
              <w:left w:val="double" w:sz="6" w:space="0" w:color="auto"/>
            </w:tcBorders>
            <w:shd w:val="clear" w:color="auto" w:fill="auto"/>
            <w:vAlign w:val="center"/>
          </w:tcPr>
          <w:p w:rsidR="00D81B6F" w:rsidRPr="003944FE" w:rsidRDefault="00D81B6F" w:rsidP="00141FBA">
            <w:pPr>
              <w:keepNext/>
              <w:widowControl w:val="0"/>
              <w:jc w:val="center"/>
            </w:pPr>
            <w:r w:rsidRPr="003944FE">
              <w:t>1 668,5</w:t>
            </w:r>
          </w:p>
        </w:tc>
        <w:tc>
          <w:tcPr>
            <w:tcW w:w="1134" w:type="dxa"/>
            <w:shd w:val="clear" w:color="auto" w:fill="auto"/>
            <w:vAlign w:val="center"/>
          </w:tcPr>
          <w:p w:rsidR="00D81B6F" w:rsidRPr="003944FE" w:rsidRDefault="00D81B6F" w:rsidP="00141FBA">
            <w:pPr>
              <w:keepNext/>
              <w:widowControl w:val="0"/>
              <w:jc w:val="center"/>
            </w:pPr>
            <w:r w:rsidRPr="003944FE">
              <w:t>1 397,7</w:t>
            </w:r>
          </w:p>
        </w:tc>
        <w:tc>
          <w:tcPr>
            <w:tcW w:w="1394" w:type="dxa"/>
            <w:shd w:val="clear" w:color="auto" w:fill="auto"/>
            <w:vAlign w:val="center"/>
          </w:tcPr>
          <w:p w:rsidR="00D81B6F" w:rsidRPr="003944FE" w:rsidRDefault="00D81B6F" w:rsidP="00141FBA">
            <w:pPr>
              <w:keepNext/>
              <w:widowControl w:val="0"/>
              <w:jc w:val="center"/>
            </w:pPr>
            <w:r w:rsidRPr="003944FE">
              <w:t>83,77</w:t>
            </w:r>
          </w:p>
        </w:tc>
        <w:tc>
          <w:tcPr>
            <w:tcW w:w="1276" w:type="dxa"/>
            <w:shd w:val="clear" w:color="auto" w:fill="auto"/>
            <w:vAlign w:val="center"/>
          </w:tcPr>
          <w:p w:rsidR="00D81B6F" w:rsidRPr="003944FE" w:rsidRDefault="00D81B6F" w:rsidP="00141FBA">
            <w:pPr>
              <w:keepNext/>
              <w:widowControl w:val="0"/>
              <w:jc w:val="center"/>
            </w:pPr>
            <w:r w:rsidRPr="003944FE">
              <w:t>-16,23</w:t>
            </w:r>
          </w:p>
        </w:tc>
        <w:tc>
          <w:tcPr>
            <w:tcW w:w="1276" w:type="dxa"/>
            <w:shd w:val="clear" w:color="auto" w:fill="auto"/>
            <w:vAlign w:val="center"/>
          </w:tcPr>
          <w:p w:rsidR="00D81B6F" w:rsidRPr="003944FE" w:rsidRDefault="00D81B6F" w:rsidP="00141FBA">
            <w:pPr>
              <w:keepNext/>
              <w:widowControl w:val="0"/>
              <w:jc w:val="center"/>
            </w:pPr>
            <w:r w:rsidRPr="003944FE">
              <w:t>1463,8</w:t>
            </w:r>
          </w:p>
        </w:tc>
        <w:tc>
          <w:tcPr>
            <w:tcW w:w="1134" w:type="dxa"/>
            <w:shd w:val="clear" w:color="auto" w:fill="auto"/>
            <w:vAlign w:val="center"/>
          </w:tcPr>
          <w:p w:rsidR="00D81B6F" w:rsidRPr="003944FE" w:rsidRDefault="00D81B6F" w:rsidP="00141FBA">
            <w:pPr>
              <w:keepNext/>
              <w:widowControl w:val="0"/>
              <w:jc w:val="center"/>
            </w:pPr>
            <w:r w:rsidRPr="003944FE">
              <w:t>104,73</w:t>
            </w:r>
          </w:p>
        </w:tc>
        <w:tc>
          <w:tcPr>
            <w:tcW w:w="1582" w:type="dxa"/>
            <w:shd w:val="clear" w:color="auto" w:fill="auto"/>
            <w:vAlign w:val="center"/>
          </w:tcPr>
          <w:p w:rsidR="00D81B6F" w:rsidRPr="003944FE" w:rsidRDefault="00D81B6F" w:rsidP="00141FBA">
            <w:pPr>
              <w:keepNext/>
              <w:widowControl w:val="0"/>
              <w:jc w:val="center"/>
            </w:pPr>
            <w:r w:rsidRPr="003944FE">
              <w:t>4,73</w:t>
            </w:r>
          </w:p>
        </w:tc>
      </w:tr>
      <w:tr w:rsidR="00941FC9" w:rsidRPr="003944FE" w:rsidTr="006B7FA5">
        <w:trPr>
          <w:trHeight w:val="77"/>
          <w:jc w:val="center"/>
        </w:trPr>
        <w:tc>
          <w:tcPr>
            <w:tcW w:w="3970" w:type="dxa"/>
            <w:tcBorders>
              <w:bottom w:val="single" w:sz="18" w:space="0" w:color="auto"/>
              <w:right w:val="double" w:sz="6" w:space="0" w:color="auto"/>
            </w:tcBorders>
            <w:shd w:val="clear" w:color="auto" w:fill="auto"/>
            <w:vAlign w:val="center"/>
          </w:tcPr>
          <w:p w:rsidR="00D81B6F" w:rsidRPr="003944FE" w:rsidRDefault="00D81B6F" w:rsidP="00141FBA">
            <w:pPr>
              <w:keepNext/>
              <w:widowControl w:val="0"/>
            </w:pPr>
            <w:r w:rsidRPr="003944FE">
              <w:t>Прочие</w:t>
            </w:r>
          </w:p>
        </w:tc>
        <w:tc>
          <w:tcPr>
            <w:tcW w:w="2670" w:type="dxa"/>
            <w:tcBorders>
              <w:left w:val="double" w:sz="6" w:space="0" w:color="auto"/>
              <w:bottom w:val="single" w:sz="18" w:space="0" w:color="auto"/>
              <w:right w:val="double" w:sz="6" w:space="0" w:color="auto"/>
            </w:tcBorders>
            <w:shd w:val="clear" w:color="auto" w:fill="auto"/>
            <w:vAlign w:val="center"/>
          </w:tcPr>
          <w:p w:rsidR="00D81B6F" w:rsidRPr="003944FE" w:rsidRDefault="00D81B6F" w:rsidP="00141FBA">
            <w:pPr>
              <w:keepNext/>
              <w:widowControl w:val="0"/>
              <w:jc w:val="center"/>
            </w:pPr>
            <w:r w:rsidRPr="003944FE">
              <w:t>млн. рублей</w:t>
            </w:r>
          </w:p>
        </w:tc>
        <w:tc>
          <w:tcPr>
            <w:tcW w:w="1157" w:type="dxa"/>
            <w:tcBorders>
              <w:left w:val="double" w:sz="6" w:space="0" w:color="auto"/>
              <w:bottom w:val="single" w:sz="18" w:space="0" w:color="auto"/>
            </w:tcBorders>
            <w:shd w:val="clear" w:color="auto" w:fill="auto"/>
            <w:vAlign w:val="center"/>
          </w:tcPr>
          <w:p w:rsidR="00D81B6F" w:rsidRPr="003944FE" w:rsidRDefault="00D81B6F" w:rsidP="00141FBA">
            <w:pPr>
              <w:keepNext/>
              <w:widowControl w:val="0"/>
              <w:jc w:val="center"/>
            </w:pPr>
            <w:r w:rsidRPr="003944FE">
              <w:t>3 477,5</w:t>
            </w:r>
          </w:p>
        </w:tc>
        <w:tc>
          <w:tcPr>
            <w:tcW w:w="1134" w:type="dxa"/>
            <w:tcBorders>
              <w:bottom w:val="single" w:sz="18" w:space="0" w:color="auto"/>
            </w:tcBorders>
            <w:shd w:val="clear" w:color="auto" w:fill="auto"/>
            <w:vAlign w:val="center"/>
          </w:tcPr>
          <w:p w:rsidR="00D81B6F" w:rsidRPr="003944FE" w:rsidRDefault="00D81B6F" w:rsidP="00141FBA">
            <w:pPr>
              <w:keepNext/>
              <w:widowControl w:val="0"/>
              <w:jc w:val="center"/>
            </w:pPr>
            <w:r w:rsidRPr="003944FE">
              <w:t>5 263,1</w:t>
            </w:r>
          </w:p>
        </w:tc>
        <w:tc>
          <w:tcPr>
            <w:tcW w:w="1394" w:type="dxa"/>
            <w:tcBorders>
              <w:bottom w:val="single" w:sz="18" w:space="0" w:color="auto"/>
            </w:tcBorders>
            <w:shd w:val="clear" w:color="auto" w:fill="auto"/>
            <w:vAlign w:val="center"/>
          </w:tcPr>
          <w:p w:rsidR="00D81B6F" w:rsidRPr="003944FE" w:rsidRDefault="00D81B6F" w:rsidP="00141FBA">
            <w:pPr>
              <w:keepNext/>
              <w:widowControl w:val="0"/>
              <w:jc w:val="center"/>
            </w:pPr>
            <w:r w:rsidRPr="003944FE">
              <w:t>151,35</w:t>
            </w:r>
          </w:p>
        </w:tc>
        <w:tc>
          <w:tcPr>
            <w:tcW w:w="1276" w:type="dxa"/>
            <w:tcBorders>
              <w:bottom w:val="single" w:sz="18" w:space="0" w:color="auto"/>
            </w:tcBorders>
            <w:shd w:val="clear" w:color="auto" w:fill="auto"/>
            <w:vAlign w:val="center"/>
          </w:tcPr>
          <w:p w:rsidR="00D81B6F" w:rsidRPr="003944FE" w:rsidRDefault="00D81B6F" w:rsidP="00141FBA">
            <w:pPr>
              <w:keepNext/>
              <w:widowControl w:val="0"/>
              <w:jc w:val="center"/>
            </w:pPr>
            <w:r w:rsidRPr="003944FE">
              <w:t>51,35</w:t>
            </w:r>
          </w:p>
        </w:tc>
        <w:tc>
          <w:tcPr>
            <w:tcW w:w="1276" w:type="dxa"/>
            <w:tcBorders>
              <w:bottom w:val="single" w:sz="18" w:space="0" w:color="auto"/>
            </w:tcBorders>
            <w:shd w:val="clear" w:color="auto" w:fill="auto"/>
            <w:vAlign w:val="center"/>
          </w:tcPr>
          <w:p w:rsidR="00D81B6F" w:rsidRPr="003944FE" w:rsidRDefault="00D81B6F" w:rsidP="00141FBA">
            <w:pPr>
              <w:keepNext/>
              <w:widowControl w:val="0"/>
              <w:jc w:val="center"/>
            </w:pPr>
            <w:r w:rsidRPr="003944FE">
              <w:t>4831,8</w:t>
            </w:r>
          </w:p>
        </w:tc>
        <w:tc>
          <w:tcPr>
            <w:tcW w:w="1134" w:type="dxa"/>
            <w:tcBorders>
              <w:bottom w:val="single" w:sz="18" w:space="0" w:color="auto"/>
            </w:tcBorders>
            <w:shd w:val="clear" w:color="auto" w:fill="auto"/>
            <w:vAlign w:val="center"/>
          </w:tcPr>
          <w:p w:rsidR="00D81B6F" w:rsidRPr="003944FE" w:rsidRDefault="00D81B6F" w:rsidP="00141FBA">
            <w:pPr>
              <w:keepNext/>
              <w:widowControl w:val="0"/>
              <w:jc w:val="center"/>
            </w:pPr>
            <w:r w:rsidRPr="003944FE">
              <w:t>91,81</w:t>
            </w:r>
          </w:p>
        </w:tc>
        <w:tc>
          <w:tcPr>
            <w:tcW w:w="1582" w:type="dxa"/>
            <w:tcBorders>
              <w:bottom w:val="single" w:sz="18" w:space="0" w:color="auto"/>
            </w:tcBorders>
            <w:shd w:val="clear" w:color="auto" w:fill="auto"/>
            <w:vAlign w:val="center"/>
          </w:tcPr>
          <w:p w:rsidR="00D81B6F" w:rsidRPr="003944FE" w:rsidRDefault="00D81B6F" w:rsidP="00141FBA">
            <w:pPr>
              <w:keepNext/>
              <w:widowControl w:val="0"/>
              <w:jc w:val="center"/>
            </w:pPr>
            <w:r w:rsidRPr="003944FE">
              <w:t>-8,19</w:t>
            </w:r>
          </w:p>
        </w:tc>
      </w:tr>
    </w:tbl>
    <w:p w:rsidR="0086092D" w:rsidRPr="003944FE" w:rsidRDefault="0086092D" w:rsidP="00141FBA">
      <w:pPr>
        <w:keepNext/>
        <w:widowControl w:val="0"/>
        <w:sectPr w:rsidR="0086092D" w:rsidRPr="003944FE" w:rsidSect="006B7FA5">
          <w:pgSz w:w="16838" w:h="11906" w:orient="landscape"/>
          <w:pgMar w:top="284" w:right="1134" w:bottom="567" w:left="1134" w:header="709" w:footer="428" w:gutter="0"/>
          <w:cols w:space="708"/>
          <w:docGrid w:linePitch="360"/>
        </w:sectPr>
      </w:pPr>
    </w:p>
    <w:p w:rsidR="0086092D" w:rsidRPr="003944FE" w:rsidRDefault="0086092D" w:rsidP="00141FBA">
      <w:pPr>
        <w:keepNext/>
        <w:widowControl w:val="0"/>
        <w:spacing w:line="360" w:lineRule="auto"/>
        <w:ind w:firstLine="709"/>
        <w:jc w:val="both"/>
        <w:rPr>
          <w:bCs/>
          <w:sz w:val="28"/>
          <w:szCs w:val="28"/>
        </w:rPr>
      </w:pPr>
      <w:r w:rsidRPr="003944FE">
        <w:rPr>
          <w:bCs/>
          <w:sz w:val="28"/>
          <w:szCs w:val="28"/>
        </w:rPr>
        <w:lastRenderedPageBreak/>
        <w:t>Анализ данных таблицы 7 показал, что показатель распределения инв</w:t>
      </w:r>
      <w:r w:rsidRPr="003944FE">
        <w:rPr>
          <w:bCs/>
          <w:sz w:val="28"/>
          <w:szCs w:val="28"/>
        </w:rPr>
        <w:t>е</w:t>
      </w:r>
      <w:r w:rsidRPr="003944FE">
        <w:rPr>
          <w:bCs/>
          <w:sz w:val="28"/>
          <w:szCs w:val="28"/>
        </w:rPr>
        <w:t xml:space="preserve">стиций в основной капитал с 2016 по 2018 </w:t>
      </w:r>
      <w:r w:rsidR="0082574A">
        <w:rPr>
          <w:bCs/>
          <w:sz w:val="28"/>
          <w:szCs w:val="28"/>
        </w:rPr>
        <w:t>годы</w:t>
      </w:r>
      <w:r w:rsidRPr="003944FE">
        <w:rPr>
          <w:bCs/>
          <w:sz w:val="28"/>
          <w:szCs w:val="28"/>
        </w:rPr>
        <w:t xml:space="preserve"> имеет стабильную структуру роста. Значительная доля инвестиций направляется в развитие обрабатывающ</w:t>
      </w:r>
      <w:r w:rsidRPr="003944FE">
        <w:rPr>
          <w:bCs/>
          <w:sz w:val="28"/>
          <w:szCs w:val="28"/>
        </w:rPr>
        <w:t>е</w:t>
      </w:r>
      <w:r w:rsidRPr="003944FE">
        <w:rPr>
          <w:bCs/>
          <w:sz w:val="28"/>
          <w:szCs w:val="28"/>
        </w:rPr>
        <w:t xml:space="preserve">го </w:t>
      </w:r>
      <w:r w:rsidR="006B7FA5">
        <w:rPr>
          <w:bCs/>
          <w:sz w:val="28"/>
          <w:szCs w:val="28"/>
        </w:rPr>
        <w:t xml:space="preserve">               </w:t>
      </w:r>
      <w:r w:rsidRPr="003944FE">
        <w:rPr>
          <w:bCs/>
          <w:sz w:val="28"/>
          <w:szCs w:val="28"/>
        </w:rPr>
        <w:t>производства, являющегося приоритетным в экономике города К</w:t>
      </w:r>
      <w:r w:rsidRPr="003944FE">
        <w:rPr>
          <w:bCs/>
          <w:sz w:val="28"/>
          <w:szCs w:val="28"/>
        </w:rPr>
        <w:t>е</w:t>
      </w:r>
      <w:r w:rsidRPr="003944FE">
        <w:rPr>
          <w:bCs/>
          <w:sz w:val="28"/>
          <w:szCs w:val="28"/>
        </w:rPr>
        <w:t xml:space="preserve">мерово. </w:t>
      </w:r>
    </w:p>
    <w:p w:rsidR="0086092D" w:rsidRPr="003944FE" w:rsidRDefault="0086092D" w:rsidP="00141FBA">
      <w:pPr>
        <w:keepNext/>
        <w:widowControl w:val="0"/>
        <w:spacing w:line="360" w:lineRule="auto"/>
        <w:ind w:firstLine="709"/>
        <w:jc w:val="both"/>
        <w:rPr>
          <w:bCs/>
          <w:sz w:val="28"/>
          <w:szCs w:val="28"/>
        </w:rPr>
      </w:pPr>
      <w:r w:rsidRPr="003944FE">
        <w:rPr>
          <w:bCs/>
          <w:sz w:val="28"/>
          <w:szCs w:val="28"/>
        </w:rPr>
        <w:t>Динамика объ</w:t>
      </w:r>
      <w:r w:rsidR="006B7FA5">
        <w:rPr>
          <w:bCs/>
          <w:sz w:val="28"/>
          <w:szCs w:val="28"/>
        </w:rPr>
        <w:t>е</w:t>
      </w:r>
      <w:r w:rsidRPr="003944FE">
        <w:rPr>
          <w:bCs/>
          <w:sz w:val="28"/>
          <w:szCs w:val="28"/>
        </w:rPr>
        <w:t>ма инвестиций в основной капитал за период с 2016 по 201</w:t>
      </w:r>
      <w:r w:rsidR="009F312C" w:rsidRPr="003944FE">
        <w:rPr>
          <w:bCs/>
          <w:sz w:val="28"/>
          <w:szCs w:val="28"/>
        </w:rPr>
        <w:t>8 годы</w:t>
      </w:r>
      <w:r w:rsidR="002A480E" w:rsidRPr="003944FE">
        <w:rPr>
          <w:bCs/>
          <w:sz w:val="28"/>
          <w:szCs w:val="28"/>
        </w:rPr>
        <w:t xml:space="preserve"> представлена на рисунке </w:t>
      </w:r>
      <w:r w:rsidR="00BE78A1" w:rsidRPr="003944FE">
        <w:rPr>
          <w:bCs/>
          <w:sz w:val="28"/>
          <w:szCs w:val="28"/>
        </w:rPr>
        <w:t>34</w:t>
      </w:r>
      <w:r w:rsidRPr="003944FE">
        <w:rPr>
          <w:bCs/>
          <w:sz w:val="28"/>
          <w:szCs w:val="28"/>
        </w:rPr>
        <w:t>.</w:t>
      </w:r>
    </w:p>
    <w:p w:rsidR="00D81B6F" w:rsidRPr="003944FE" w:rsidRDefault="00D81B6F" w:rsidP="00A5510B">
      <w:pPr>
        <w:keepNext/>
        <w:widowControl w:val="0"/>
        <w:spacing w:line="360" w:lineRule="auto"/>
        <w:jc w:val="center"/>
        <w:rPr>
          <w:noProof/>
          <w:sz w:val="28"/>
          <w:szCs w:val="28"/>
        </w:rPr>
      </w:pPr>
      <w:r w:rsidRPr="003944FE">
        <w:rPr>
          <w:noProof/>
          <w:sz w:val="28"/>
          <w:szCs w:val="28"/>
        </w:rPr>
        <w:drawing>
          <wp:inline distT="0" distB="0" distL="0" distR="0" wp14:anchorId="0FDDC823" wp14:editId="4A539A7D">
            <wp:extent cx="5110120" cy="3234906"/>
            <wp:effectExtent l="19050" t="0" r="14330" b="3594"/>
            <wp:docPr id="1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86092D" w:rsidRPr="003944FE" w:rsidRDefault="0086092D" w:rsidP="00141FBA">
      <w:pPr>
        <w:keepNext/>
        <w:widowControl w:val="0"/>
        <w:numPr>
          <w:ilvl w:val="0"/>
          <w:numId w:val="3"/>
        </w:numPr>
        <w:tabs>
          <w:tab w:val="num" w:pos="1701"/>
        </w:tabs>
        <w:spacing w:line="360" w:lineRule="auto"/>
        <w:ind w:left="0"/>
        <w:jc w:val="center"/>
        <w:rPr>
          <w:b/>
          <w:sz w:val="28"/>
          <w:szCs w:val="28"/>
        </w:rPr>
      </w:pPr>
      <w:r w:rsidRPr="003944FE">
        <w:rPr>
          <w:b/>
          <w:sz w:val="28"/>
          <w:szCs w:val="28"/>
        </w:rPr>
        <w:t xml:space="preserve">Динамика объема инвестиций в основной капитал                                  </w:t>
      </w:r>
      <w:r w:rsidR="009F312C" w:rsidRPr="003944FE">
        <w:rPr>
          <w:b/>
          <w:sz w:val="28"/>
          <w:szCs w:val="28"/>
        </w:rPr>
        <w:t xml:space="preserve">    за период с 2016 по 2018 годы</w:t>
      </w:r>
      <w:r w:rsidR="000568A9" w:rsidRPr="003944FE">
        <w:rPr>
          <w:b/>
          <w:sz w:val="28"/>
          <w:szCs w:val="28"/>
        </w:rPr>
        <w:t>, млн</w:t>
      </w:r>
      <w:r w:rsidRPr="003944FE">
        <w:rPr>
          <w:b/>
          <w:sz w:val="28"/>
          <w:szCs w:val="28"/>
        </w:rPr>
        <w:t xml:space="preserve">. </w:t>
      </w:r>
      <w:r w:rsidR="00585EC5">
        <w:rPr>
          <w:b/>
          <w:sz w:val="28"/>
          <w:szCs w:val="28"/>
        </w:rPr>
        <w:t>рублей</w:t>
      </w:r>
    </w:p>
    <w:p w:rsidR="0086092D" w:rsidRPr="003944FE" w:rsidRDefault="0086092D" w:rsidP="00141FBA">
      <w:pPr>
        <w:keepNext/>
        <w:widowControl w:val="0"/>
        <w:spacing w:line="360" w:lineRule="auto"/>
        <w:ind w:firstLine="709"/>
        <w:jc w:val="both"/>
        <w:rPr>
          <w:bCs/>
          <w:sz w:val="28"/>
          <w:szCs w:val="28"/>
        </w:rPr>
      </w:pPr>
      <w:r w:rsidRPr="003944FE">
        <w:rPr>
          <w:bCs/>
          <w:sz w:val="28"/>
          <w:szCs w:val="28"/>
        </w:rPr>
        <w:t>Объем инвестиций в основной капитал в 2017 году соста</w:t>
      </w:r>
      <w:r w:rsidR="00D81B6F" w:rsidRPr="003944FE">
        <w:rPr>
          <w:bCs/>
          <w:sz w:val="28"/>
          <w:szCs w:val="28"/>
        </w:rPr>
        <w:t xml:space="preserve">вил 35,3 млрд. </w:t>
      </w:r>
      <w:r w:rsidR="00585EC5">
        <w:rPr>
          <w:bCs/>
          <w:sz w:val="28"/>
          <w:szCs w:val="28"/>
        </w:rPr>
        <w:t>рублей</w:t>
      </w:r>
      <w:r w:rsidR="00D81B6F" w:rsidRPr="003944FE">
        <w:rPr>
          <w:bCs/>
          <w:sz w:val="28"/>
          <w:szCs w:val="28"/>
        </w:rPr>
        <w:t>, что на 10,69</w:t>
      </w:r>
      <w:r w:rsidRPr="003944FE">
        <w:rPr>
          <w:bCs/>
          <w:sz w:val="28"/>
          <w:szCs w:val="28"/>
        </w:rPr>
        <w:t xml:space="preserve"> % больше уровня 2016 года. В 2018 году показатель ув</w:t>
      </w:r>
      <w:r w:rsidRPr="003944FE">
        <w:rPr>
          <w:bCs/>
          <w:sz w:val="28"/>
          <w:szCs w:val="28"/>
        </w:rPr>
        <w:t>е</w:t>
      </w:r>
      <w:r w:rsidRPr="003944FE">
        <w:rPr>
          <w:bCs/>
          <w:sz w:val="28"/>
          <w:szCs w:val="28"/>
        </w:rPr>
        <w:t>личился по</w:t>
      </w:r>
      <w:r w:rsidR="00D81B6F" w:rsidRPr="003944FE">
        <w:rPr>
          <w:bCs/>
          <w:sz w:val="28"/>
          <w:szCs w:val="28"/>
        </w:rPr>
        <w:t xml:space="preserve"> сравнению с 2017 годом на 26,66</w:t>
      </w:r>
      <w:r w:rsidRPr="003944FE">
        <w:rPr>
          <w:bCs/>
          <w:sz w:val="28"/>
          <w:szCs w:val="28"/>
        </w:rPr>
        <w:t xml:space="preserve"> %</w:t>
      </w:r>
      <w:r w:rsidR="00D81B6F" w:rsidRPr="003944FE">
        <w:rPr>
          <w:bCs/>
          <w:sz w:val="28"/>
          <w:szCs w:val="28"/>
        </w:rPr>
        <w:t xml:space="preserve"> и составил 44,7</w:t>
      </w:r>
      <w:r w:rsidRPr="003944FE">
        <w:rPr>
          <w:bCs/>
          <w:sz w:val="28"/>
          <w:szCs w:val="28"/>
        </w:rPr>
        <w:t xml:space="preserve"> млрд. </w:t>
      </w:r>
      <w:r w:rsidR="00585EC5">
        <w:rPr>
          <w:bCs/>
          <w:sz w:val="28"/>
          <w:szCs w:val="28"/>
        </w:rPr>
        <w:t>рублей</w:t>
      </w:r>
      <w:r w:rsidR="006B7FA5">
        <w:rPr>
          <w:bCs/>
          <w:sz w:val="28"/>
          <w:szCs w:val="28"/>
        </w:rPr>
        <w:t>.</w:t>
      </w:r>
      <w:r w:rsidRPr="003944FE">
        <w:rPr>
          <w:bCs/>
          <w:sz w:val="28"/>
          <w:szCs w:val="28"/>
        </w:rPr>
        <w:t xml:space="preserve"> </w:t>
      </w:r>
      <w:r w:rsidR="006B7FA5">
        <w:rPr>
          <w:bCs/>
          <w:sz w:val="28"/>
          <w:szCs w:val="28"/>
        </w:rPr>
        <w:t xml:space="preserve">                  </w:t>
      </w:r>
      <w:r w:rsidRPr="003944FE">
        <w:rPr>
          <w:bCs/>
          <w:sz w:val="28"/>
          <w:szCs w:val="28"/>
        </w:rPr>
        <w:t xml:space="preserve">За период с 2016 по 2018 </w:t>
      </w:r>
      <w:r w:rsidR="0082574A">
        <w:rPr>
          <w:bCs/>
          <w:sz w:val="28"/>
          <w:szCs w:val="28"/>
        </w:rPr>
        <w:t>годы</w:t>
      </w:r>
      <w:r w:rsidRPr="003944FE">
        <w:rPr>
          <w:bCs/>
          <w:sz w:val="28"/>
          <w:szCs w:val="28"/>
        </w:rPr>
        <w:t xml:space="preserve"> показатель </w:t>
      </w:r>
      <w:r w:rsidR="00D81B6F" w:rsidRPr="003944FE">
        <w:rPr>
          <w:bCs/>
          <w:sz w:val="28"/>
          <w:szCs w:val="28"/>
        </w:rPr>
        <w:t>вырос на 14,4</w:t>
      </w:r>
      <w:r w:rsidRPr="003944FE">
        <w:rPr>
          <w:bCs/>
          <w:sz w:val="28"/>
          <w:szCs w:val="28"/>
        </w:rPr>
        <w:t xml:space="preserve"> млрд. </w:t>
      </w:r>
      <w:r w:rsidR="00585EC5">
        <w:rPr>
          <w:bCs/>
          <w:sz w:val="28"/>
          <w:szCs w:val="28"/>
        </w:rPr>
        <w:t>рублей</w:t>
      </w:r>
      <w:r w:rsidRPr="003944FE">
        <w:rPr>
          <w:bCs/>
          <w:sz w:val="28"/>
          <w:szCs w:val="28"/>
        </w:rPr>
        <w:t xml:space="preserve">  </w:t>
      </w:r>
    </w:p>
    <w:p w:rsidR="0086092D" w:rsidRPr="003944FE" w:rsidRDefault="0086092D" w:rsidP="00141FBA">
      <w:pPr>
        <w:keepNext/>
        <w:widowControl w:val="0"/>
        <w:spacing w:line="360" w:lineRule="auto"/>
        <w:ind w:firstLine="709"/>
        <w:jc w:val="both"/>
        <w:rPr>
          <w:bCs/>
          <w:sz w:val="28"/>
          <w:szCs w:val="28"/>
        </w:rPr>
      </w:pPr>
      <w:r w:rsidRPr="003944FE">
        <w:rPr>
          <w:bCs/>
          <w:sz w:val="28"/>
          <w:szCs w:val="28"/>
        </w:rPr>
        <w:t>Положительная динамика показателя свидетельствует о привлекательн</w:t>
      </w:r>
      <w:r w:rsidRPr="003944FE">
        <w:rPr>
          <w:bCs/>
          <w:sz w:val="28"/>
          <w:szCs w:val="28"/>
        </w:rPr>
        <w:t>о</w:t>
      </w:r>
      <w:r w:rsidRPr="003944FE">
        <w:rPr>
          <w:bCs/>
          <w:sz w:val="28"/>
          <w:szCs w:val="28"/>
        </w:rPr>
        <w:t xml:space="preserve">сти экономики города и эффективности ее финансирования. </w:t>
      </w:r>
    </w:p>
    <w:p w:rsidR="0086092D" w:rsidRPr="003944FE" w:rsidRDefault="002A480E" w:rsidP="006B7FA5">
      <w:pPr>
        <w:widowControl w:val="0"/>
        <w:spacing w:line="360" w:lineRule="auto"/>
        <w:ind w:firstLine="709"/>
        <w:jc w:val="both"/>
        <w:rPr>
          <w:bCs/>
          <w:sz w:val="28"/>
          <w:szCs w:val="28"/>
        </w:rPr>
      </w:pPr>
      <w:r w:rsidRPr="003944FE">
        <w:rPr>
          <w:bCs/>
          <w:sz w:val="28"/>
          <w:szCs w:val="28"/>
        </w:rPr>
        <w:t xml:space="preserve">На рисунке </w:t>
      </w:r>
      <w:r w:rsidR="00BE78A1" w:rsidRPr="003944FE">
        <w:rPr>
          <w:bCs/>
          <w:sz w:val="28"/>
          <w:szCs w:val="28"/>
        </w:rPr>
        <w:t>35</w:t>
      </w:r>
      <w:r w:rsidR="0086092D" w:rsidRPr="003944FE">
        <w:rPr>
          <w:bCs/>
          <w:sz w:val="28"/>
          <w:szCs w:val="28"/>
        </w:rPr>
        <w:t xml:space="preserve"> представлена структура инвестиций в основной капитал по источникам финансирования в городе Кеме</w:t>
      </w:r>
      <w:r w:rsidR="009F312C" w:rsidRPr="003944FE">
        <w:rPr>
          <w:bCs/>
          <w:sz w:val="28"/>
          <w:szCs w:val="28"/>
        </w:rPr>
        <w:t>рово за период с 2016 по 2018 годы</w:t>
      </w:r>
      <w:r w:rsidR="0086092D" w:rsidRPr="003944FE">
        <w:rPr>
          <w:bCs/>
          <w:sz w:val="28"/>
          <w:szCs w:val="28"/>
        </w:rPr>
        <w:t>.</w:t>
      </w:r>
    </w:p>
    <w:p w:rsidR="00D81B6F" w:rsidRPr="003944FE" w:rsidRDefault="00D81B6F" w:rsidP="00A5510B">
      <w:pPr>
        <w:keepNext/>
        <w:widowControl w:val="0"/>
        <w:spacing w:line="360" w:lineRule="auto"/>
        <w:jc w:val="center"/>
        <w:rPr>
          <w:noProof/>
          <w:sz w:val="28"/>
          <w:szCs w:val="28"/>
        </w:rPr>
      </w:pPr>
      <w:r w:rsidRPr="003944FE">
        <w:rPr>
          <w:noProof/>
          <w:sz w:val="28"/>
          <w:szCs w:val="28"/>
        </w:rPr>
        <w:lastRenderedPageBreak/>
        <w:drawing>
          <wp:inline distT="0" distB="0" distL="0" distR="0" wp14:anchorId="045A9AF6" wp14:editId="22F771E9">
            <wp:extent cx="5568286" cy="3534770"/>
            <wp:effectExtent l="0" t="0" r="13970" b="8890"/>
            <wp:docPr id="1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86092D" w:rsidRPr="003944FE" w:rsidRDefault="0086092D" w:rsidP="00141FBA">
      <w:pPr>
        <w:keepNext/>
        <w:widowControl w:val="0"/>
        <w:numPr>
          <w:ilvl w:val="0"/>
          <w:numId w:val="3"/>
        </w:numPr>
        <w:tabs>
          <w:tab w:val="num" w:pos="1701"/>
        </w:tabs>
        <w:spacing w:line="360" w:lineRule="auto"/>
        <w:ind w:left="0"/>
        <w:jc w:val="center"/>
        <w:rPr>
          <w:b/>
          <w:sz w:val="28"/>
          <w:szCs w:val="28"/>
        </w:rPr>
      </w:pPr>
      <w:r w:rsidRPr="003944FE">
        <w:rPr>
          <w:b/>
          <w:sz w:val="28"/>
          <w:szCs w:val="28"/>
        </w:rPr>
        <w:t xml:space="preserve">Структура инвестиций в основной капитал </w:t>
      </w:r>
      <w:r w:rsidR="007E6AD1" w:rsidRPr="003944FE">
        <w:rPr>
          <w:b/>
          <w:sz w:val="28"/>
          <w:szCs w:val="28"/>
        </w:rPr>
        <w:t xml:space="preserve">                                       </w:t>
      </w:r>
      <w:r w:rsidRPr="003944FE">
        <w:rPr>
          <w:b/>
          <w:sz w:val="28"/>
          <w:szCs w:val="28"/>
        </w:rPr>
        <w:t>по источникам финансирования в городе Кемер</w:t>
      </w:r>
      <w:r w:rsidR="007E6AD1" w:rsidRPr="003944FE">
        <w:rPr>
          <w:b/>
          <w:sz w:val="28"/>
          <w:szCs w:val="28"/>
        </w:rPr>
        <w:t xml:space="preserve">ово                                                     </w:t>
      </w:r>
      <w:r w:rsidR="009F312C" w:rsidRPr="003944FE">
        <w:rPr>
          <w:b/>
          <w:sz w:val="28"/>
          <w:szCs w:val="28"/>
        </w:rPr>
        <w:t>за период с 2016 по 2018 годы</w:t>
      </w:r>
      <w:r w:rsidR="000568A9" w:rsidRPr="003944FE">
        <w:rPr>
          <w:b/>
          <w:sz w:val="28"/>
          <w:szCs w:val="28"/>
        </w:rPr>
        <w:t>, млн</w:t>
      </w:r>
      <w:r w:rsidRPr="003944FE">
        <w:rPr>
          <w:b/>
          <w:sz w:val="28"/>
          <w:szCs w:val="28"/>
        </w:rPr>
        <w:t xml:space="preserve">. </w:t>
      </w:r>
      <w:r w:rsidR="00585EC5">
        <w:rPr>
          <w:b/>
          <w:sz w:val="28"/>
          <w:szCs w:val="28"/>
        </w:rPr>
        <w:t>рублей</w:t>
      </w:r>
      <w:r w:rsidRPr="003944FE">
        <w:rPr>
          <w:b/>
          <w:sz w:val="28"/>
          <w:szCs w:val="28"/>
        </w:rPr>
        <w:t xml:space="preserve"> </w:t>
      </w:r>
    </w:p>
    <w:p w:rsidR="0086092D" w:rsidRPr="003944FE" w:rsidRDefault="0086092D" w:rsidP="00141FBA">
      <w:pPr>
        <w:keepNext/>
        <w:widowControl w:val="0"/>
        <w:spacing w:line="360" w:lineRule="auto"/>
        <w:ind w:firstLine="709"/>
        <w:jc w:val="both"/>
        <w:rPr>
          <w:bCs/>
          <w:sz w:val="28"/>
          <w:szCs w:val="28"/>
        </w:rPr>
      </w:pPr>
      <w:r w:rsidRPr="003944FE">
        <w:rPr>
          <w:bCs/>
          <w:sz w:val="28"/>
          <w:szCs w:val="28"/>
        </w:rPr>
        <w:t>В 2016 году структура инвестиций в основной капитал выглядела след</w:t>
      </w:r>
      <w:r w:rsidRPr="003944FE">
        <w:rPr>
          <w:bCs/>
          <w:sz w:val="28"/>
          <w:szCs w:val="28"/>
        </w:rPr>
        <w:t>у</w:t>
      </w:r>
      <w:r w:rsidRPr="003944FE">
        <w:rPr>
          <w:bCs/>
          <w:sz w:val="28"/>
          <w:szCs w:val="28"/>
        </w:rPr>
        <w:t>ющим образом: собственные средства с</w:t>
      </w:r>
      <w:r w:rsidR="000568A9" w:rsidRPr="003944FE">
        <w:rPr>
          <w:bCs/>
          <w:sz w:val="28"/>
          <w:szCs w:val="28"/>
        </w:rPr>
        <w:t>оставили 56,5 % или 9 127,5 млн</w:t>
      </w:r>
      <w:r w:rsidRPr="003944FE">
        <w:rPr>
          <w:bCs/>
          <w:sz w:val="28"/>
          <w:szCs w:val="28"/>
        </w:rPr>
        <w:t xml:space="preserve">. </w:t>
      </w:r>
      <w:r w:rsidR="00585EC5">
        <w:rPr>
          <w:bCs/>
          <w:sz w:val="28"/>
          <w:szCs w:val="28"/>
        </w:rPr>
        <w:t>ру</w:t>
      </w:r>
      <w:r w:rsidR="00585EC5">
        <w:rPr>
          <w:bCs/>
          <w:sz w:val="28"/>
          <w:szCs w:val="28"/>
        </w:rPr>
        <w:t>б</w:t>
      </w:r>
      <w:r w:rsidR="00585EC5">
        <w:rPr>
          <w:bCs/>
          <w:sz w:val="28"/>
          <w:szCs w:val="28"/>
        </w:rPr>
        <w:t>лей</w:t>
      </w:r>
      <w:r w:rsidRPr="003944FE">
        <w:rPr>
          <w:bCs/>
          <w:sz w:val="28"/>
          <w:szCs w:val="28"/>
        </w:rPr>
        <w:t>, привлеченные ср</w:t>
      </w:r>
      <w:r w:rsidR="000568A9" w:rsidRPr="003944FE">
        <w:rPr>
          <w:bCs/>
          <w:sz w:val="28"/>
          <w:szCs w:val="28"/>
        </w:rPr>
        <w:t>едства – 43,5 % или 7 026,1 млн</w:t>
      </w:r>
      <w:r w:rsidRPr="003944FE">
        <w:rPr>
          <w:bCs/>
          <w:sz w:val="28"/>
          <w:szCs w:val="28"/>
        </w:rPr>
        <w:t xml:space="preserve">. </w:t>
      </w:r>
      <w:r w:rsidR="00585EC5">
        <w:rPr>
          <w:bCs/>
          <w:sz w:val="28"/>
          <w:szCs w:val="28"/>
        </w:rPr>
        <w:t>рублей</w:t>
      </w:r>
      <w:r w:rsidR="006B7FA5">
        <w:rPr>
          <w:bCs/>
          <w:sz w:val="28"/>
          <w:szCs w:val="28"/>
        </w:rPr>
        <w:t>.</w:t>
      </w:r>
      <w:r w:rsidRPr="003944FE">
        <w:rPr>
          <w:bCs/>
          <w:sz w:val="28"/>
          <w:szCs w:val="28"/>
        </w:rPr>
        <w:t xml:space="preserve"> В 2017 году доля </w:t>
      </w:r>
      <w:r w:rsidR="006B7FA5">
        <w:rPr>
          <w:bCs/>
          <w:sz w:val="28"/>
          <w:szCs w:val="28"/>
        </w:rPr>
        <w:t xml:space="preserve">                 </w:t>
      </w:r>
      <w:r w:rsidRPr="003944FE">
        <w:rPr>
          <w:bCs/>
          <w:sz w:val="28"/>
          <w:szCs w:val="28"/>
        </w:rPr>
        <w:t xml:space="preserve">объема собственных средств сократилась </w:t>
      </w:r>
      <w:r w:rsidR="000568A9" w:rsidRPr="003944FE">
        <w:rPr>
          <w:bCs/>
          <w:sz w:val="28"/>
          <w:szCs w:val="28"/>
        </w:rPr>
        <w:t>и составила 51,2 % (9 802,8 млн</w:t>
      </w:r>
      <w:r w:rsidRPr="003944FE">
        <w:rPr>
          <w:bCs/>
          <w:sz w:val="28"/>
          <w:szCs w:val="28"/>
        </w:rPr>
        <w:t xml:space="preserve">. </w:t>
      </w:r>
      <w:r w:rsidR="006B7FA5">
        <w:rPr>
          <w:bCs/>
          <w:sz w:val="28"/>
          <w:szCs w:val="28"/>
        </w:rPr>
        <w:t xml:space="preserve">                  </w:t>
      </w:r>
      <w:r w:rsidR="00585EC5">
        <w:rPr>
          <w:bCs/>
          <w:sz w:val="28"/>
          <w:szCs w:val="28"/>
        </w:rPr>
        <w:t>рублей</w:t>
      </w:r>
      <w:r w:rsidRPr="003944FE">
        <w:rPr>
          <w:bCs/>
          <w:sz w:val="28"/>
          <w:szCs w:val="28"/>
        </w:rPr>
        <w:t>), а объем привлеченных средств увеличился до 48,8 % и составил 9 33</w:t>
      </w:r>
      <w:r w:rsidR="000568A9" w:rsidRPr="003944FE">
        <w:rPr>
          <w:bCs/>
          <w:sz w:val="28"/>
          <w:szCs w:val="28"/>
        </w:rPr>
        <w:t>1</w:t>
      </w:r>
      <w:r w:rsidRPr="003944FE">
        <w:rPr>
          <w:bCs/>
          <w:sz w:val="28"/>
          <w:szCs w:val="28"/>
        </w:rPr>
        <w:t>,4</w:t>
      </w:r>
      <w:r w:rsidR="000568A9" w:rsidRPr="003944FE">
        <w:rPr>
          <w:bCs/>
          <w:sz w:val="28"/>
          <w:szCs w:val="28"/>
        </w:rPr>
        <w:t xml:space="preserve"> млн</w:t>
      </w:r>
      <w:r w:rsidRPr="003944FE">
        <w:rPr>
          <w:bCs/>
          <w:sz w:val="28"/>
          <w:szCs w:val="28"/>
        </w:rPr>
        <w:t xml:space="preserve">. </w:t>
      </w:r>
      <w:r w:rsidR="00585EC5">
        <w:rPr>
          <w:bCs/>
          <w:sz w:val="28"/>
          <w:szCs w:val="28"/>
        </w:rPr>
        <w:t>рублей</w:t>
      </w:r>
      <w:r w:rsidR="006B7FA5">
        <w:rPr>
          <w:bCs/>
          <w:sz w:val="28"/>
          <w:szCs w:val="28"/>
        </w:rPr>
        <w:t>.</w:t>
      </w:r>
      <w:r w:rsidRPr="003944FE">
        <w:rPr>
          <w:bCs/>
          <w:sz w:val="28"/>
          <w:szCs w:val="28"/>
        </w:rPr>
        <w:t xml:space="preserve"> В 2018 году объ</w:t>
      </w:r>
      <w:r w:rsidR="006B7FA5">
        <w:rPr>
          <w:bCs/>
          <w:sz w:val="28"/>
          <w:szCs w:val="28"/>
        </w:rPr>
        <w:t>е</w:t>
      </w:r>
      <w:r w:rsidRPr="003944FE">
        <w:rPr>
          <w:bCs/>
          <w:sz w:val="28"/>
          <w:szCs w:val="28"/>
        </w:rPr>
        <w:t xml:space="preserve">м </w:t>
      </w:r>
      <w:r w:rsidR="00F1385B">
        <w:rPr>
          <w:bCs/>
          <w:sz w:val="28"/>
          <w:szCs w:val="28"/>
        </w:rPr>
        <w:t>привлеченных</w:t>
      </w:r>
      <w:r w:rsidRPr="003944FE">
        <w:rPr>
          <w:bCs/>
          <w:sz w:val="28"/>
          <w:szCs w:val="28"/>
        </w:rPr>
        <w:t xml:space="preserve"> инвестиций в денежном выражении соста</w:t>
      </w:r>
      <w:r w:rsidR="006B7FA5">
        <w:rPr>
          <w:bCs/>
          <w:sz w:val="28"/>
          <w:szCs w:val="28"/>
        </w:rPr>
        <w:t>вил 9 881,</w:t>
      </w:r>
      <w:r w:rsidR="000568A9" w:rsidRPr="003944FE">
        <w:rPr>
          <w:bCs/>
          <w:sz w:val="28"/>
          <w:szCs w:val="28"/>
        </w:rPr>
        <w:t>1</w:t>
      </w:r>
      <w:r w:rsidR="006B7FA5">
        <w:rPr>
          <w:bCs/>
          <w:sz w:val="28"/>
          <w:szCs w:val="28"/>
        </w:rPr>
        <w:t xml:space="preserve"> </w:t>
      </w:r>
      <w:r w:rsidR="000568A9" w:rsidRPr="003944FE">
        <w:rPr>
          <w:bCs/>
          <w:sz w:val="28"/>
          <w:szCs w:val="28"/>
        </w:rPr>
        <w:t>млн</w:t>
      </w:r>
      <w:r w:rsidRPr="003944FE">
        <w:rPr>
          <w:bCs/>
          <w:sz w:val="28"/>
          <w:szCs w:val="28"/>
        </w:rPr>
        <w:t xml:space="preserve">. </w:t>
      </w:r>
      <w:r w:rsidR="00585EC5">
        <w:rPr>
          <w:bCs/>
          <w:sz w:val="28"/>
          <w:szCs w:val="28"/>
        </w:rPr>
        <w:t>рублей</w:t>
      </w:r>
      <w:r w:rsidRPr="003944FE">
        <w:rPr>
          <w:bCs/>
          <w:sz w:val="28"/>
          <w:szCs w:val="28"/>
        </w:rPr>
        <w:t>,</w:t>
      </w:r>
      <w:r w:rsidR="000568A9" w:rsidRPr="003944FE">
        <w:rPr>
          <w:bCs/>
          <w:sz w:val="28"/>
          <w:szCs w:val="28"/>
        </w:rPr>
        <w:t xml:space="preserve"> это 49,3</w:t>
      </w:r>
      <w:r w:rsidRPr="003944FE">
        <w:rPr>
          <w:bCs/>
          <w:sz w:val="28"/>
          <w:szCs w:val="28"/>
        </w:rPr>
        <w:t xml:space="preserve"> % от всех инвестиций, </w:t>
      </w:r>
      <w:r w:rsidR="00F1385B">
        <w:rPr>
          <w:bCs/>
          <w:sz w:val="28"/>
          <w:szCs w:val="28"/>
        </w:rPr>
        <w:t>со</w:t>
      </w:r>
      <w:r w:rsidR="00F1385B">
        <w:rPr>
          <w:bCs/>
          <w:sz w:val="28"/>
          <w:szCs w:val="28"/>
        </w:rPr>
        <w:t>б</w:t>
      </w:r>
      <w:r w:rsidR="00F1385B">
        <w:rPr>
          <w:bCs/>
          <w:sz w:val="28"/>
          <w:szCs w:val="28"/>
        </w:rPr>
        <w:t xml:space="preserve">ственные </w:t>
      </w:r>
      <w:r w:rsidRPr="003944FE">
        <w:rPr>
          <w:bCs/>
          <w:sz w:val="28"/>
          <w:szCs w:val="28"/>
        </w:rPr>
        <w:t xml:space="preserve"> средст</w:t>
      </w:r>
      <w:r w:rsidR="006B7FA5">
        <w:rPr>
          <w:bCs/>
          <w:sz w:val="28"/>
          <w:szCs w:val="28"/>
        </w:rPr>
        <w:t>ва – 50,7 %, то</w:t>
      </w:r>
      <w:r w:rsidR="000568A9" w:rsidRPr="003944FE">
        <w:rPr>
          <w:bCs/>
          <w:sz w:val="28"/>
          <w:szCs w:val="28"/>
        </w:rPr>
        <w:t xml:space="preserve"> е</w:t>
      </w:r>
      <w:r w:rsidR="006B7FA5">
        <w:rPr>
          <w:bCs/>
          <w:sz w:val="28"/>
          <w:szCs w:val="28"/>
        </w:rPr>
        <w:t>сть</w:t>
      </w:r>
      <w:r w:rsidR="000568A9" w:rsidRPr="003944FE">
        <w:rPr>
          <w:bCs/>
          <w:sz w:val="28"/>
          <w:szCs w:val="28"/>
        </w:rPr>
        <w:t xml:space="preserve"> 10 157,6 млн</w:t>
      </w:r>
      <w:r w:rsidRPr="003944FE">
        <w:rPr>
          <w:bCs/>
          <w:sz w:val="28"/>
          <w:szCs w:val="28"/>
        </w:rPr>
        <w:t xml:space="preserve">. </w:t>
      </w:r>
      <w:r w:rsidR="00585EC5">
        <w:rPr>
          <w:bCs/>
          <w:sz w:val="28"/>
          <w:szCs w:val="28"/>
        </w:rPr>
        <w:t>рублей</w:t>
      </w:r>
      <w:r w:rsidR="006B7FA5">
        <w:rPr>
          <w:bCs/>
          <w:sz w:val="28"/>
          <w:szCs w:val="28"/>
        </w:rPr>
        <w:t>.</w:t>
      </w:r>
    </w:p>
    <w:p w:rsidR="0086092D" w:rsidRDefault="002A480E" w:rsidP="006B7FA5">
      <w:pPr>
        <w:widowControl w:val="0"/>
        <w:spacing w:line="360" w:lineRule="auto"/>
        <w:ind w:firstLine="709"/>
        <w:jc w:val="both"/>
        <w:rPr>
          <w:bCs/>
          <w:sz w:val="28"/>
          <w:szCs w:val="28"/>
        </w:rPr>
      </w:pPr>
      <w:r w:rsidRPr="003944FE">
        <w:rPr>
          <w:bCs/>
          <w:sz w:val="28"/>
          <w:szCs w:val="28"/>
        </w:rPr>
        <w:t xml:space="preserve">На рисунке </w:t>
      </w:r>
      <w:r w:rsidR="00BE78A1" w:rsidRPr="003944FE">
        <w:rPr>
          <w:bCs/>
          <w:sz w:val="28"/>
          <w:szCs w:val="28"/>
        </w:rPr>
        <w:t>36</w:t>
      </w:r>
      <w:r w:rsidR="0086092D" w:rsidRPr="003944FE">
        <w:rPr>
          <w:bCs/>
          <w:sz w:val="28"/>
          <w:szCs w:val="28"/>
        </w:rPr>
        <w:t xml:space="preserve"> представлены данные по инвестициям в основной капитал по основным видам экономической деятельности в 2018 году.</w:t>
      </w:r>
    </w:p>
    <w:p w:rsidR="00AF444F" w:rsidRPr="003944FE" w:rsidRDefault="00AF444F" w:rsidP="006B7FA5">
      <w:pPr>
        <w:widowControl w:val="0"/>
        <w:spacing w:line="360" w:lineRule="auto"/>
        <w:ind w:firstLine="709"/>
        <w:jc w:val="both"/>
        <w:rPr>
          <w:bCs/>
          <w:sz w:val="28"/>
          <w:szCs w:val="28"/>
        </w:rPr>
      </w:pPr>
    </w:p>
    <w:p w:rsidR="0086092D" w:rsidRDefault="001E1896" w:rsidP="005B44E5">
      <w:pPr>
        <w:keepNext/>
        <w:widowControl w:val="0"/>
        <w:spacing w:line="360" w:lineRule="auto"/>
        <w:ind w:left="-142" w:firstLine="142"/>
        <w:jc w:val="center"/>
        <w:rPr>
          <w:noProof/>
          <w:sz w:val="28"/>
          <w:szCs w:val="28"/>
        </w:rPr>
      </w:pPr>
      <w:r>
        <w:rPr>
          <w:noProof/>
          <w:sz w:val="28"/>
          <w:szCs w:val="28"/>
        </w:rPr>
        <w:lastRenderedPageBreak/>
        <w:drawing>
          <wp:inline distT="0" distB="0" distL="0" distR="0" wp14:anchorId="09D9C75F" wp14:editId="02C2452F">
            <wp:extent cx="6248400" cy="4572000"/>
            <wp:effectExtent l="0" t="0" r="0" b="0"/>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AF444F" w:rsidRPr="003944FE" w:rsidRDefault="00AF444F" w:rsidP="00141FBA">
      <w:pPr>
        <w:keepNext/>
        <w:widowControl w:val="0"/>
        <w:spacing w:line="360" w:lineRule="auto"/>
        <w:jc w:val="center"/>
        <w:rPr>
          <w:noProof/>
          <w:sz w:val="28"/>
          <w:szCs w:val="28"/>
        </w:rPr>
      </w:pPr>
    </w:p>
    <w:p w:rsidR="0086092D" w:rsidRPr="003944FE" w:rsidRDefault="0086092D" w:rsidP="00141FBA">
      <w:pPr>
        <w:keepNext/>
        <w:widowControl w:val="0"/>
        <w:numPr>
          <w:ilvl w:val="0"/>
          <w:numId w:val="3"/>
        </w:numPr>
        <w:tabs>
          <w:tab w:val="num" w:pos="1701"/>
        </w:tabs>
        <w:spacing w:line="360" w:lineRule="auto"/>
        <w:ind w:left="0"/>
        <w:jc w:val="center"/>
        <w:rPr>
          <w:b/>
          <w:sz w:val="28"/>
          <w:szCs w:val="28"/>
        </w:rPr>
      </w:pPr>
      <w:r w:rsidRPr="003944FE">
        <w:rPr>
          <w:b/>
          <w:sz w:val="28"/>
          <w:szCs w:val="28"/>
        </w:rPr>
        <w:t xml:space="preserve">Инвестиции в основной капитал по основным видам </w:t>
      </w:r>
      <w:r w:rsidR="007E6AD1" w:rsidRPr="003944FE">
        <w:rPr>
          <w:b/>
          <w:sz w:val="28"/>
          <w:szCs w:val="28"/>
        </w:rPr>
        <w:t xml:space="preserve">                   </w:t>
      </w:r>
      <w:r w:rsidRPr="003944FE">
        <w:rPr>
          <w:b/>
          <w:sz w:val="28"/>
          <w:szCs w:val="28"/>
        </w:rPr>
        <w:t>экономической деятельн</w:t>
      </w:r>
      <w:r w:rsidR="009F312C" w:rsidRPr="003944FE">
        <w:rPr>
          <w:b/>
          <w:sz w:val="28"/>
          <w:szCs w:val="28"/>
        </w:rPr>
        <w:t>ости в городе Кемерово в 2018 году</w:t>
      </w:r>
      <w:r w:rsidRPr="003944FE">
        <w:rPr>
          <w:b/>
          <w:sz w:val="28"/>
          <w:szCs w:val="28"/>
        </w:rPr>
        <w:t xml:space="preserve">, млн. </w:t>
      </w:r>
      <w:r w:rsidR="00585EC5">
        <w:rPr>
          <w:b/>
          <w:sz w:val="28"/>
          <w:szCs w:val="28"/>
        </w:rPr>
        <w:t>рублей</w:t>
      </w:r>
    </w:p>
    <w:p w:rsidR="0086092D" w:rsidRPr="005B44E5" w:rsidRDefault="0086092D" w:rsidP="001E1896">
      <w:pPr>
        <w:widowControl w:val="0"/>
        <w:spacing w:line="360" w:lineRule="auto"/>
        <w:ind w:firstLine="709"/>
        <w:jc w:val="both"/>
        <w:rPr>
          <w:bCs/>
          <w:sz w:val="28"/>
          <w:szCs w:val="28"/>
        </w:rPr>
      </w:pPr>
      <w:r w:rsidRPr="005B44E5">
        <w:rPr>
          <w:bCs/>
          <w:sz w:val="28"/>
          <w:szCs w:val="28"/>
        </w:rPr>
        <w:t>Наибольшую долю инвестиций составля</w:t>
      </w:r>
      <w:r w:rsidR="00C77C51" w:rsidRPr="005B44E5">
        <w:rPr>
          <w:bCs/>
          <w:sz w:val="28"/>
          <w:szCs w:val="28"/>
        </w:rPr>
        <w:t>е</w:t>
      </w:r>
      <w:r w:rsidRPr="005B44E5">
        <w:rPr>
          <w:bCs/>
          <w:sz w:val="28"/>
          <w:szCs w:val="28"/>
        </w:rPr>
        <w:t xml:space="preserve">т </w:t>
      </w:r>
      <w:r w:rsidR="00C77C51" w:rsidRPr="005B44E5">
        <w:rPr>
          <w:bCs/>
          <w:sz w:val="28"/>
          <w:szCs w:val="28"/>
        </w:rPr>
        <w:t xml:space="preserve">«деятельность по операциям с недвижимым имуществом» – 20 % (4 010,1 млн. рублей). </w:t>
      </w:r>
      <w:r w:rsidRPr="005B44E5">
        <w:rPr>
          <w:bCs/>
          <w:sz w:val="28"/>
          <w:szCs w:val="28"/>
        </w:rPr>
        <w:t>Далее следует</w:t>
      </w:r>
      <w:r w:rsidR="00C77C51" w:rsidRPr="005B44E5">
        <w:rPr>
          <w:bCs/>
          <w:sz w:val="28"/>
          <w:szCs w:val="28"/>
        </w:rPr>
        <w:t xml:space="preserve"> вид экономической деятельности «обрабатывающие производства» – 18,7 % или 3 744,2 млн. рублей, </w:t>
      </w:r>
      <w:r w:rsidRPr="005B44E5">
        <w:rPr>
          <w:bCs/>
          <w:sz w:val="28"/>
          <w:szCs w:val="28"/>
        </w:rPr>
        <w:t xml:space="preserve">на третьей позиции </w:t>
      </w:r>
      <w:r w:rsidR="00C77C51" w:rsidRPr="005B44E5">
        <w:rPr>
          <w:bCs/>
          <w:sz w:val="28"/>
          <w:szCs w:val="28"/>
        </w:rPr>
        <w:t>«</w:t>
      </w:r>
      <w:r w:rsidRPr="005B44E5">
        <w:rPr>
          <w:bCs/>
          <w:sz w:val="28"/>
          <w:szCs w:val="28"/>
        </w:rPr>
        <w:t>деятельность в области информации и связи</w:t>
      </w:r>
      <w:r w:rsidR="00C77C51" w:rsidRPr="005B44E5">
        <w:rPr>
          <w:bCs/>
          <w:sz w:val="28"/>
          <w:szCs w:val="28"/>
        </w:rPr>
        <w:t>»</w:t>
      </w:r>
      <w:r w:rsidRPr="005B44E5">
        <w:rPr>
          <w:bCs/>
          <w:sz w:val="28"/>
          <w:szCs w:val="28"/>
        </w:rPr>
        <w:t xml:space="preserve"> – по </w:t>
      </w:r>
      <w:r w:rsidR="00C77C51" w:rsidRPr="005B44E5">
        <w:rPr>
          <w:bCs/>
          <w:sz w:val="28"/>
          <w:szCs w:val="28"/>
        </w:rPr>
        <w:t>9,9</w:t>
      </w:r>
      <w:r w:rsidRPr="005B44E5">
        <w:rPr>
          <w:bCs/>
          <w:sz w:val="28"/>
          <w:szCs w:val="28"/>
        </w:rPr>
        <w:t xml:space="preserve"> % (</w:t>
      </w:r>
      <w:r w:rsidR="00C77C51" w:rsidRPr="005B44E5">
        <w:rPr>
          <w:bCs/>
          <w:sz w:val="28"/>
          <w:szCs w:val="28"/>
        </w:rPr>
        <w:t>1 980</w:t>
      </w:r>
      <w:r w:rsidR="006B7FA5" w:rsidRPr="005B44E5">
        <w:rPr>
          <w:bCs/>
          <w:sz w:val="28"/>
          <w:szCs w:val="28"/>
        </w:rPr>
        <w:t>,</w:t>
      </w:r>
      <w:r w:rsidR="00C77C51" w:rsidRPr="005B44E5">
        <w:rPr>
          <w:bCs/>
          <w:sz w:val="28"/>
          <w:szCs w:val="28"/>
        </w:rPr>
        <w:t>4</w:t>
      </w:r>
      <w:r w:rsidRPr="005B44E5">
        <w:rPr>
          <w:bCs/>
          <w:sz w:val="28"/>
          <w:szCs w:val="28"/>
        </w:rPr>
        <w:t xml:space="preserve"> млн. </w:t>
      </w:r>
      <w:r w:rsidR="00585EC5" w:rsidRPr="005B44E5">
        <w:rPr>
          <w:bCs/>
          <w:sz w:val="28"/>
          <w:szCs w:val="28"/>
        </w:rPr>
        <w:t>рублей</w:t>
      </w:r>
      <w:r w:rsidRPr="005B44E5">
        <w:rPr>
          <w:bCs/>
          <w:sz w:val="28"/>
          <w:szCs w:val="28"/>
        </w:rPr>
        <w:t xml:space="preserve">), на четвертой позиции </w:t>
      </w:r>
      <w:r w:rsidR="00C77C51" w:rsidRPr="005B44E5">
        <w:rPr>
          <w:bCs/>
          <w:sz w:val="28"/>
          <w:szCs w:val="28"/>
        </w:rPr>
        <w:t>«торговля опт</w:t>
      </w:r>
      <w:r w:rsidR="00C77C51" w:rsidRPr="005B44E5">
        <w:rPr>
          <w:bCs/>
          <w:sz w:val="28"/>
          <w:szCs w:val="28"/>
        </w:rPr>
        <w:t>о</w:t>
      </w:r>
      <w:r w:rsidR="00C77C51" w:rsidRPr="005B44E5">
        <w:rPr>
          <w:bCs/>
          <w:sz w:val="28"/>
          <w:szCs w:val="28"/>
        </w:rPr>
        <w:t xml:space="preserve">вая и розничная; ремонт автотранспортнрых средств и мотоциклов» - </w:t>
      </w:r>
      <w:r w:rsidR="001E1896" w:rsidRPr="005B44E5">
        <w:rPr>
          <w:bCs/>
          <w:sz w:val="28"/>
          <w:szCs w:val="28"/>
        </w:rPr>
        <w:t>8,6</w:t>
      </w:r>
      <w:r w:rsidR="00C77C51" w:rsidRPr="005B44E5">
        <w:rPr>
          <w:bCs/>
          <w:sz w:val="28"/>
          <w:szCs w:val="28"/>
        </w:rPr>
        <w:t xml:space="preserve"> % (1 714,6 млн. рублей), далее следуют «образование» - 7,6 % (1 528,4 млн. ру</w:t>
      </w:r>
      <w:r w:rsidR="00C77C51" w:rsidRPr="005B44E5">
        <w:rPr>
          <w:bCs/>
          <w:sz w:val="28"/>
          <w:szCs w:val="28"/>
        </w:rPr>
        <w:t>б</w:t>
      </w:r>
      <w:r w:rsidR="00C77C51" w:rsidRPr="005B44E5">
        <w:rPr>
          <w:bCs/>
          <w:sz w:val="28"/>
          <w:szCs w:val="28"/>
        </w:rPr>
        <w:t xml:space="preserve">лей), «транспортировка и хранение» - </w:t>
      </w:r>
      <w:r w:rsidR="001E1896" w:rsidRPr="005B44E5">
        <w:rPr>
          <w:bCs/>
          <w:sz w:val="28"/>
          <w:szCs w:val="28"/>
        </w:rPr>
        <w:t>7,5 % (1 497,6 млн. рублей), «госуда</w:t>
      </w:r>
      <w:r w:rsidR="001E1896" w:rsidRPr="005B44E5">
        <w:rPr>
          <w:bCs/>
          <w:sz w:val="28"/>
          <w:szCs w:val="28"/>
        </w:rPr>
        <w:t>р</w:t>
      </w:r>
      <w:r w:rsidR="001E1896" w:rsidRPr="005B44E5">
        <w:rPr>
          <w:bCs/>
          <w:sz w:val="28"/>
          <w:szCs w:val="28"/>
        </w:rPr>
        <w:t>ственное управление и обеспечение военной безопасности, социальное и обе</w:t>
      </w:r>
      <w:r w:rsidR="001E1896" w:rsidRPr="005B44E5">
        <w:rPr>
          <w:bCs/>
          <w:sz w:val="28"/>
          <w:szCs w:val="28"/>
        </w:rPr>
        <w:t>с</w:t>
      </w:r>
      <w:r w:rsidR="001E1896" w:rsidRPr="005B44E5">
        <w:rPr>
          <w:bCs/>
          <w:sz w:val="28"/>
          <w:szCs w:val="28"/>
        </w:rPr>
        <w:t>печение – 6,9 % (1 389,7 млн. рублей), «</w:t>
      </w:r>
      <w:r w:rsidRPr="005B44E5">
        <w:rPr>
          <w:bCs/>
          <w:sz w:val="28"/>
          <w:szCs w:val="28"/>
        </w:rPr>
        <w:t>обеспечение электроэнегией, газом и паров, кондиционирование воздуха</w:t>
      </w:r>
      <w:r w:rsidR="001E1896" w:rsidRPr="005B44E5">
        <w:rPr>
          <w:bCs/>
          <w:sz w:val="28"/>
          <w:szCs w:val="28"/>
        </w:rPr>
        <w:t>»</w:t>
      </w:r>
      <w:r w:rsidRPr="005B44E5">
        <w:rPr>
          <w:bCs/>
          <w:sz w:val="28"/>
          <w:szCs w:val="28"/>
        </w:rPr>
        <w:t xml:space="preserve"> – </w:t>
      </w:r>
      <w:r w:rsidR="001E1896" w:rsidRPr="005B44E5">
        <w:rPr>
          <w:bCs/>
          <w:sz w:val="28"/>
          <w:szCs w:val="28"/>
        </w:rPr>
        <w:t>6,2</w:t>
      </w:r>
      <w:r w:rsidRPr="005B44E5">
        <w:rPr>
          <w:bCs/>
          <w:sz w:val="28"/>
          <w:szCs w:val="28"/>
        </w:rPr>
        <w:t xml:space="preserve"> % (1</w:t>
      </w:r>
      <w:r w:rsidR="00F1385B" w:rsidRPr="005B44E5">
        <w:rPr>
          <w:bCs/>
          <w:sz w:val="28"/>
          <w:szCs w:val="28"/>
        </w:rPr>
        <w:t> 244,3</w:t>
      </w:r>
      <w:r w:rsidRPr="005B44E5">
        <w:rPr>
          <w:bCs/>
          <w:sz w:val="28"/>
          <w:szCs w:val="28"/>
        </w:rPr>
        <w:t xml:space="preserve"> млн. </w:t>
      </w:r>
      <w:r w:rsidR="00585EC5" w:rsidRPr="005B44E5">
        <w:rPr>
          <w:bCs/>
          <w:sz w:val="28"/>
          <w:szCs w:val="28"/>
        </w:rPr>
        <w:t>рублей</w:t>
      </w:r>
      <w:r w:rsidR="001E1896" w:rsidRPr="005B44E5">
        <w:rPr>
          <w:bCs/>
          <w:sz w:val="28"/>
          <w:szCs w:val="28"/>
        </w:rPr>
        <w:t>) и т.д.</w:t>
      </w:r>
    </w:p>
    <w:p w:rsidR="0086092D" w:rsidRPr="003944FE" w:rsidRDefault="000568A9" w:rsidP="00141FBA">
      <w:pPr>
        <w:keepNext/>
        <w:widowControl w:val="0"/>
        <w:spacing w:line="360" w:lineRule="auto"/>
        <w:ind w:firstLine="709"/>
        <w:jc w:val="both"/>
        <w:rPr>
          <w:bCs/>
          <w:sz w:val="28"/>
          <w:szCs w:val="28"/>
        </w:rPr>
      </w:pPr>
      <w:r w:rsidRPr="005B44E5">
        <w:rPr>
          <w:bCs/>
          <w:sz w:val="28"/>
          <w:szCs w:val="28"/>
        </w:rPr>
        <w:t xml:space="preserve">На рисунке </w:t>
      </w:r>
      <w:r w:rsidR="00BE78A1" w:rsidRPr="005B44E5">
        <w:rPr>
          <w:bCs/>
          <w:sz w:val="28"/>
          <w:szCs w:val="28"/>
        </w:rPr>
        <w:t>37</w:t>
      </w:r>
      <w:r w:rsidR="0086092D" w:rsidRPr="005B44E5">
        <w:rPr>
          <w:bCs/>
          <w:sz w:val="28"/>
          <w:szCs w:val="28"/>
        </w:rPr>
        <w:t xml:space="preserve"> представлено распределение инвестиций в основной кап</w:t>
      </w:r>
      <w:r w:rsidR="0086092D" w:rsidRPr="005B44E5">
        <w:rPr>
          <w:bCs/>
          <w:sz w:val="28"/>
          <w:szCs w:val="28"/>
        </w:rPr>
        <w:t>и</w:t>
      </w:r>
      <w:r w:rsidR="0086092D" w:rsidRPr="005B44E5">
        <w:rPr>
          <w:bCs/>
          <w:sz w:val="28"/>
          <w:szCs w:val="28"/>
        </w:rPr>
        <w:lastRenderedPageBreak/>
        <w:t>тал по источникам финансиров</w:t>
      </w:r>
      <w:r w:rsidR="005B44E5">
        <w:rPr>
          <w:bCs/>
          <w:sz w:val="28"/>
          <w:szCs w:val="28"/>
        </w:rPr>
        <w:t>ания в городе Кемерово в 2018 году.</w:t>
      </w:r>
    </w:p>
    <w:p w:rsidR="000568A9" w:rsidRPr="003944FE" w:rsidRDefault="000568A9" w:rsidP="00A5510B">
      <w:pPr>
        <w:keepNext/>
        <w:widowControl w:val="0"/>
        <w:spacing w:line="360" w:lineRule="auto"/>
        <w:jc w:val="center"/>
        <w:rPr>
          <w:noProof/>
          <w:sz w:val="28"/>
          <w:szCs w:val="28"/>
        </w:rPr>
      </w:pPr>
      <w:r w:rsidRPr="003944FE">
        <w:rPr>
          <w:noProof/>
          <w:sz w:val="28"/>
          <w:szCs w:val="28"/>
        </w:rPr>
        <w:drawing>
          <wp:inline distT="0" distB="0" distL="0" distR="0" wp14:anchorId="71E4BBFE" wp14:editId="6F0CE7A6">
            <wp:extent cx="5196384" cy="2982200"/>
            <wp:effectExtent l="0" t="0" r="4445" b="8890"/>
            <wp:docPr id="2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86092D" w:rsidRPr="003944FE" w:rsidRDefault="0086092D" w:rsidP="00F1385B">
      <w:pPr>
        <w:widowControl w:val="0"/>
        <w:numPr>
          <w:ilvl w:val="0"/>
          <w:numId w:val="3"/>
        </w:numPr>
        <w:tabs>
          <w:tab w:val="num" w:pos="1701"/>
        </w:tabs>
        <w:spacing w:line="360" w:lineRule="auto"/>
        <w:ind w:left="0"/>
        <w:jc w:val="center"/>
        <w:rPr>
          <w:b/>
          <w:sz w:val="28"/>
          <w:szCs w:val="28"/>
        </w:rPr>
      </w:pPr>
      <w:r w:rsidRPr="003944FE">
        <w:rPr>
          <w:b/>
          <w:sz w:val="28"/>
          <w:szCs w:val="28"/>
        </w:rPr>
        <w:t xml:space="preserve">Распределение инвестиций в основной капитал </w:t>
      </w:r>
      <w:r w:rsidR="007E6AD1" w:rsidRPr="003944FE">
        <w:rPr>
          <w:b/>
          <w:sz w:val="28"/>
          <w:szCs w:val="28"/>
        </w:rPr>
        <w:t xml:space="preserve">                               </w:t>
      </w:r>
      <w:r w:rsidRPr="003944FE">
        <w:rPr>
          <w:b/>
          <w:sz w:val="28"/>
          <w:szCs w:val="28"/>
        </w:rPr>
        <w:t>по источникам финансирования (без субъектов малого предпринимател</w:t>
      </w:r>
      <w:r w:rsidRPr="003944FE">
        <w:rPr>
          <w:b/>
          <w:sz w:val="28"/>
          <w:szCs w:val="28"/>
        </w:rPr>
        <w:t>ь</w:t>
      </w:r>
      <w:r w:rsidRPr="003944FE">
        <w:rPr>
          <w:b/>
          <w:sz w:val="28"/>
          <w:szCs w:val="28"/>
        </w:rPr>
        <w:t xml:space="preserve">ства и объема инвестиций) в городе Кемерово в 2018 году, млн. </w:t>
      </w:r>
      <w:r w:rsidR="00585EC5">
        <w:rPr>
          <w:b/>
          <w:sz w:val="28"/>
          <w:szCs w:val="28"/>
        </w:rPr>
        <w:t>рублей</w:t>
      </w:r>
    </w:p>
    <w:p w:rsidR="0086092D" w:rsidRPr="003944FE" w:rsidRDefault="0086092D" w:rsidP="00141FBA">
      <w:pPr>
        <w:keepNext/>
        <w:widowControl w:val="0"/>
        <w:spacing w:line="360" w:lineRule="auto"/>
        <w:ind w:firstLine="709"/>
        <w:jc w:val="both"/>
        <w:rPr>
          <w:bCs/>
          <w:sz w:val="28"/>
          <w:szCs w:val="28"/>
        </w:rPr>
      </w:pPr>
      <w:r w:rsidRPr="003944FE">
        <w:rPr>
          <w:bCs/>
          <w:sz w:val="28"/>
          <w:szCs w:val="28"/>
        </w:rPr>
        <w:t xml:space="preserve">Из данных </w:t>
      </w:r>
      <w:r w:rsidR="002A480E" w:rsidRPr="003944FE">
        <w:rPr>
          <w:bCs/>
          <w:sz w:val="28"/>
          <w:szCs w:val="28"/>
        </w:rPr>
        <w:t xml:space="preserve">рисунка </w:t>
      </w:r>
      <w:r w:rsidR="00BE78A1" w:rsidRPr="003944FE">
        <w:rPr>
          <w:bCs/>
          <w:sz w:val="28"/>
          <w:szCs w:val="28"/>
        </w:rPr>
        <w:t>37</w:t>
      </w:r>
      <w:r w:rsidRPr="003944FE">
        <w:rPr>
          <w:bCs/>
          <w:sz w:val="28"/>
          <w:szCs w:val="28"/>
        </w:rPr>
        <w:t xml:space="preserve"> следует, что наибольшую долю в инвестициях в основной капитал за</w:t>
      </w:r>
      <w:r w:rsidR="00F1385B">
        <w:rPr>
          <w:bCs/>
          <w:sz w:val="28"/>
          <w:szCs w:val="28"/>
        </w:rPr>
        <w:t>нимают собственные средства – 50,7</w:t>
      </w:r>
      <w:r w:rsidRPr="003944FE">
        <w:rPr>
          <w:bCs/>
          <w:sz w:val="28"/>
          <w:szCs w:val="28"/>
        </w:rPr>
        <w:t xml:space="preserve"> % или 1</w:t>
      </w:r>
      <w:r w:rsidR="00F1385B">
        <w:rPr>
          <w:bCs/>
          <w:sz w:val="28"/>
          <w:szCs w:val="28"/>
        </w:rPr>
        <w:t>0 157,6</w:t>
      </w:r>
      <w:r w:rsidRPr="003944FE">
        <w:rPr>
          <w:bCs/>
          <w:sz w:val="28"/>
          <w:szCs w:val="28"/>
        </w:rPr>
        <w:t xml:space="preserve"> млн. </w:t>
      </w:r>
      <w:r w:rsidR="00F1385B">
        <w:rPr>
          <w:bCs/>
          <w:sz w:val="28"/>
          <w:szCs w:val="28"/>
        </w:rPr>
        <w:t xml:space="preserve">      </w:t>
      </w:r>
      <w:r w:rsidR="00585EC5">
        <w:rPr>
          <w:bCs/>
          <w:sz w:val="28"/>
          <w:szCs w:val="28"/>
        </w:rPr>
        <w:t>рублей</w:t>
      </w:r>
      <w:r w:rsidRPr="003944FE">
        <w:rPr>
          <w:bCs/>
          <w:sz w:val="28"/>
          <w:szCs w:val="28"/>
        </w:rPr>
        <w:t>, объ</w:t>
      </w:r>
      <w:r w:rsidR="006B7FA5">
        <w:rPr>
          <w:bCs/>
          <w:sz w:val="28"/>
          <w:szCs w:val="28"/>
        </w:rPr>
        <w:t>е</w:t>
      </w:r>
      <w:r w:rsidRPr="003944FE">
        <w:rPr>
          <w:bCs/>
          <w:sz w:val="28"/>
          <w:szCs w:val="28"/>
        </w:rPr>
        <w:t>м привлеч</w:t>
      </w:r>
      <w:r w:rsidR="006B7FA5">
        <w:rPr>
          <w:bCs/>
          <w:sz w:val="28"/>
          <w:szCs w:val="28"/>
        </w:rPr>
        <w:t>е</w:t>
      </w:r>
      <w:r w:rsidRPr="003944FE">
        <w:rPr>
          <w:bCs/>
          <w:sz w:val="28"/>
          <w:szCs w:val="28"/>
        </w:rPr>
        <w:t xml:space="preserve">нных средств составляет </w:t>
      </w:r>
      <w:r w:rsidR="00F1385B">
        <w:rPr>
          <w:bCs/>
          <w:sz w:val="28"/>
          <w:szCs w:val="28"/>
        </w:rPr>
        <w:t>49,3</w:t>
      </w:r>
      <w:r w:rsidRPr="003944FE">
        <w:rPr>
          <w:bCs/>
          <w:sz w:val="28"/>
          <w:szCs w:val="28"/>
        </w:rPr>
        <w:t xml:space="preserve"> % или </w:t>
      </w:r>
      <w:r w:rsidR="00F1385B">
        <w:rPr>
          <w:bCs/>
          <w:sz w:val="28"/>
          <w:szCs w:val="28"/>
        </w:rPr>
        <w:t>9 881,1</w:t>
      </w:r>
      <w:r w:rsidRPr="003944FE">
        <w:rPr>
          <w:bCs/>
          <w:sz w:val="28"/>
          <w:szCs w:val="28"/>
        </w:rPr>
        <w:t xml:space="preserve"> млн. </w:t>
      </w:r>
      <w:r w:rsidR="00585EC5">
        <w:rPr>
          <w:bCs/>
          <w:sz w:val="28"/>
          <w:szCs w:val="28"/>
        </w:rPr>
        <w:t>ру</w:t>
      </w:r>
      <w:r w:rsidR="00585EC5">
        <w:rPr>
          <w:bCs/>
          <w:sz w:val="28"/>
          <w:szCs w:val="28"/>
        </w:rPr>
        <w:t>б</w:t>
      </w:r>
      <w:r w:rsidR="00585EC5">
        <w:rPr>
          <w:bCs/>
          <w:sz w:val="28"/>
          <w:szCs w:val="28"/>
        </w:rPr>
        <w:t>лей</w:t>
      </w:r>
      <w:r w:rsidRPr="003944FE">
        <w:rPr>
          <w:bCs/>
          <w:sz w:val="28"/>
          <w:szCs w:val="28"/>
        </w:rPr>
        <w:t>,</w:t>
      </w:r>
      <w:r w:rsidR="00F1385B">
        <w:rPr>
          <w:bCs/>
          <w:sz w:val="28"/>
          <w:szCs w:val="28"/>
        </w:rPr>
        <w:t xml:space="preserve"> из них</w:t>
      </w:r>
      <w:r w:rsidRPr="003944FE">
        <w:rPr>
          <w:bCs/>
          <w:sz w:val="28"/>
          <w:szCs w:val="28"/>
        </w:rPr>
        <w:t xml:space="preserve"> бюджетные </w:t>
      </w:r>
      <w:r w:rsidR="009C2017" w:rsidRPr="003944FE">
        <w:rPr>
          <w:bCs/>
          <w:sz w:val="28"/>
          <w:szCs w:val="28"/>
        </w:rPr>
        <w:t xml:space="preserve">средства – </w:t>
      </w:r>
      <w:r w:rsidR="00F1385B">
        <w:rPr>
          <w:bCs/>
          <w:sz w:val="28"/>
          <w:szCs w:val="28"/>
        </w:rPr>
        <w:t>20</w:t>
      </w:r>
      <w:r w:rsidR="009C2017" w:rsidRPr="003944FE">
        <w:rPr>
          <w:bCs/>
          <w:sz w:val="28"/>
          <w:szCs w:val="28"/>
        </w:rPr>
        <w:t xml:space="preserve"> % (4 026,6</w:t>
      </w:r>
      <w:r w:rsidRPr="003944FE">
        <w:rPr>
          <w:bCs/>
          <w:sz w:val="28"/>
          <w:szCs w:val="28"/>
        </w:rPr>
        <w:t xml:space="preserve"> млн. </w:t>
      </w:r>
      <w:r w:rsidR="00585EC5">
        <w:rPr>
          <w:bCs/>
          <w:sz w:val="28"/>
          <w:szCs w:val="28"/>
        </w:rPr>
        <w:t>рублей</w:t>
      </w:r>
      <w:r w:rsidRPr="003944FE">
        <w:rPr>
          <w:bCs/>
          <w:sz w:val="28"/>
          <w:szCs w:val="28"/>
        </w:rPr>
        <w:t xml:space="preserve">), </w:t>
      </w:r>
      <w:r w:rsidR="00F1385B">
        <w:rPr>
          <w:bCs/>
          <w:sz w:val="28"/>
          <w:szCs w:val="28"/>
        </w:rPr>
        <w:t>1</w:t>
      </w:r>
      <w:r w:rsidRPr="003944FE">
        <w:rPr>
          <w:bCs/>
          <w:sz w:val="28"/>
          <w:szCs w:val="28"/>
        </w:rPr>
        <w:t xml:space="preserve"> % за</w:t>
      </w:r>
      <w:r w:rsidR="006B7FA5">
        <w:rPr>
          <w:bCs/>
          <w:sz w:val="28"/>
          <w:szCs w:val="28"/>
        </w:rPr>
        <w:t>е</w:t>
      </w:r>
      <w:r w:rsidRPr="003944FE">
        <w:rPr>
          <w:bCs/>
          <w:sz w:val="28"/>
          <w:szCs w:val="28"/>
        </w:rPr>
        <w:t>мные средства других организаций (</w:t>
      </w:r>
      <w:r w:rsidR="00F1385B">
        <w:rPr>
          <w:bCs/>
          <w:sz w:val="28"/>
          <w:szCs w:val="28"/>
        </w:rPr>
        <w:t>206,6</w:t>
      </w:r>
      <w:r w:rsidRPr="003944FE">
        <w:rPr>
          <w:bCs/>
          <w:sz w:val="28"/>
          <w:szCs w:val="28"/>
        </w:rPr>
        <w:t xml:space="preserve"> млн. </w:t>
      </w:r>
      <w:r w:rsidR="00585EC5">
        <w:rPr>
          <w:bCs/>
          <w:sz w:val="28"/>
          <w:szCs w:val="28"/>
        </w:rPr>
        <w:t>рублей</w:t>
      </w:r>
      <w:r w:rsidRPr="003944FE">
        <w:rPr>
          <w:bCs/>
          <w:sz w:val="28"/>
          <w:szCs w:val="28"/>
        </w:rPr>
        <w:t>).</w:t>
      </w:r>
    </w:p>
    <w:p w:rsidR="0086092D" w:rsidRPr="003944FE" w:rsidRDefault="0086092D" w:rsidP="00141FBA">
      <w:pPr>
        <w:keepNext/>
        <w:widowControl w:val="0"/>
        <w:shd w:val="clear" w:color="auto" w:fill="FFFFFF"/>
        <w:spacing w:line="360" w:lineRule="auto"/>
        <w:ind w:firstLine="709"/>
        <w:jc w:val="both"/>
        <w:rPr>
          <w:bCs/>
          <w:sz w:val="28"/>
          <w:szCs w:val="28"/>
        </w:rPr>
      </w:pPr>
      <w:r w:rsidRPr="003944FE">
        <w:rPr>
          <w:bCs/>
          <w:sz w:val="28"/>
          <w:szCs w:val="28"/>
        </w:rPr>
        <w:t>Основные направления инвестиционной политики администрации города Кемерово отражены в муниципальной программе «Развитие инвестиционной и инновационной деятельности в городе Кемерово на 2015-2020 годы». Главная цель инвестиционной политики – рост инвестиций в экономику города, спосо</w:t>
      </w:r>
      <w:r w:rsidRPr="003944FE">
        <w:rPr>
          <w:bCs/>
          <w:sz w:val="28"/>
          <w:szCs w:val="28"/>
        </w:rPr>
        <w:t>б</w:t>
      </w:r>
      <w:r w:rsidRPr="003944FE">
        <w:rPr>
          <w:bCs/>
          <w:sz w:val="28"/>
          <w:szCs w:val="28"/>
        </w:rPr>
        <w:t>ствующих интенсивному развитию производственной сферы, модернизации производства, повышению конкурентоспособности производимых на террит</w:t>
      </w:r>
      <w:r w:rsidRPr="003944FE">
        <w:rPr>
          <w:bCs/>
          <w:sz w:val="28"/>
          <w:szCs w:val="28"/>
        </w:rPr>
        <w:t>о</w:t>
      </w:r>
      <w:r w:rsidRPr="003944FE">
        <w:rPr>
          <w:bCs/>
          <w:sz w:val="28"/>
          <w:szCs w:val="28"/>
        </w:rPr>
        <w:t>рии города товаров и услуг, росту доходов населения, предприятий и муниц</w:t>
      </w:r>
      <w:r w:rsidRPr="003944FE">
        <w:rPr>
          <w:bCs/>
          <w:sz w:val="28"/>
          <w:szCs w:val="28"/>
        </w:rPr>
        <w:t>и</w:t>
      </w:r>
      <w:r w:rsidRPr="003944FE">
        <w:rPr>
          <w:bCs/>
          <w:sz w:val="28"/>
          <w:szCs w:val="28"/>
        </w:rPr>
        <w:t>пального бюджета. Как показывает международный опыт и российская практ</w:t>
      </w:r>
      <w:r w:rsidRPr="003944FE">
        <w:rPr>
          <w:bCs/>
          <w:sz w:val="28"/>
          <w:szCs w:val="28"/>
        </w:rPr>
        <w:t>и</w:t>
      </w:r>
      <w:r w:rsidRPr="003944FE">
        <w:rPr>
          <w:bCs/>
          <w:sz w:val="28"/>
          <w:szCs w:val="28"/>
        </w:rPr>
        <w:t xml:space="preserve">ка создания инвестиционного климата, эффективность усилий местного уровня власти имеет решающее значение при выборе инвесторами мест размещения своих производств и реализации иных прямых инвестиций. При этом инвестор </w:t>
      </w:r>
      <w:r w:rsidRPr="003944FE">
        <w:rPr>
          <w:bCs/>
          <w:sz w:val="28"/>
          <w:szCs w:val="28"/>
        </w:rPr>
        <w:lastRenderedPageBreak/>
        <w:t xml:space="preserve">должен четко понимать, куда он приходит со своим проектом, как развивается отрасль, территория, какие у инвестора могут быть проблемы и перспективы </w:t>
      </w:r>
      <w:r w:rsidR="00F1385B">
        <w:rPr>
          <w:bCs/>
          <w:sz w:val="28"/>
          <w:szCs w:val="28"/>
        </w:rPr>
        <w:t xml:space="preserve">           </w:t>
      </w:r>
      <w:r w:rsidRPr="003944FE">
        <w:rPr>
          <w:bCs/>
          <w:sz w:val="28"/>
          <w:szCs w:val="28"/>
        </w:rPr>
        <w:t xml:space="preserve">реализации проекта. </w:t>
      </w:r>
    </w:p>
    <w:p w:rsidR="003A46BB" w:rsidRPr="003944FE" w:rsidRDefault="003A46BB" w:rsidP="00141FBA">
      <w:pPr>
        <w:keepNext/>
        <w:widowControl w:val="0"/>
        <w:shd w:val="clear" w:color="auto" w:fill="FFFFFF"/>
        <w:spacing w:line="360" w:lineRule="auto"/>
        <w:ind w:firstLine="709"/>
        <w:jc w:val="both"/>
        <w:rPr>
          <w:bCs/>
          <w:sz w:val="28"/>
          <w:szCs w:val="28"/>
        </w:rPr>
      </w:pPr>
      <w:r w:rsidRPr="003944FE">
        <w:rPr>
          <w:bCs/>
          <w:sz w:val="28"/>
          <w:szCs w:val="28"/>
        </w:rPr>
        <w:t>Основные векторы развития инвестиционной привлекательности города:</w:t>
      </w:r>
    </w:p>
    <w:p w:rsidR="003A46BB" w:rsidRPr="003944FE" w:rsidRDefault="003A46BB" w:rsidP="00141FBA">
      <w:pPr>
        <w:keepNext/>
        <w:widowControl w:val="0"/>
        <w:numPr>
          <w:ilvl w:val="0"/>
          <w:numId w:val="14"/>
        </w:numPr>
        <w:shd w:val="clear" w:color="auto" w:fill="FFFFFF"/>
        <w:tabs>
          <w:tab w:val="left" w:pos="993"/>
        </w:tabs>
        <w:spacing w:line="360" w:lineRule="auto"/>
        <w:ind w:left="0" w:firstLine="709"/>
        <w:jc w:val="both"/>
        <w:rPr>
          <w:bCs/>
          <w:sz w:val="28"/>
          <w:szCs w:val="28"/>
        </w:rPr>
      </w:pPr>
      <w:r w:rsidRPr="003944FE">
        <w:rPr>
          <w:bCs/>
          <w:sz w:val="28"/>
          <w:szCs w:val="28"/>
        </w:rPr>
        <w:t>реализация политики импортозамещения и насыщения рынка прод</w:t>
      </w:r>
      <w:r w:rsidRPr="003944FE">
        <w:rPr>
          <w:bCs/>
          <w:sz w:val="28"/>
          <w:szCs w:val="28"/>
        </w:rPr>
        <w:t>о</w:t>
      </w:r>
      <w:r w:rsidRPr="003944FE">
        <w:rPr>
          <w:bCs/>
          <w:sz w:val="28"/>
          <w:szCs w:val="28"/>
        </w:rPr>
        <w:t xml:space="preserve">вольственной продукцией собственного производства; </w:t>
      </w:r>
    </w:p>
    <w:p w:rsidR="003A46BB" w:rsidRPr="003944FE" w:rsidRDefault="003A46BB" w:rsidP="00141FBA">
      <w:pPr>
        <w:keepNext/>
        <w:widowControl w:val="0"/>
        <w:numPr>
          <w:ilvl w:val="0"/>
          <w:numId w:val="14"/>
        </w:numPr>
        <w:shd w:val="clear" w:color="auto" w:fill="FFFFFF"/>
        <w:tabs>
          <w:tab w:val="left" w:pos="993"/>
        </w:tabs>
        <w:spacing w:line="360" w:lineRule="auto"/>
        <w:ind w:left="0" w:firstLine="709"/>
        <w:jc w:val="both"/>
        <w:rPr>
          <w:bCs/>
          <w:sz w:val="28"/>
          <w:szCs w:val="28"/>
        </w:rPr>
      </w:pPr>
      <w:r w:rsidRPr="003944FE">
        <w:rPr>
          <w:bCs/>
          <w:sz w:val="28"/>
          <w:szCs w:val="28"/>
        </w:rPr>
        <w:t>развитие транспортной инфраструктуры города (в том числе стро</w:t>
      </w:r>
      <w:r w:rsidRPr="003944FE">
        <w:rPr>
          <w:bCs/>
          <w:sz w:val="28"/>
          <w:szCs w:val="28"/>
        </w:rPr>
        <w:t>и</w:t>
      </w:r>
      <w:r w:rsidRPr="003944FE">
        <w:rPr>
          <w:bCs/>
          <w:sz w:val="28"/>
          <w:szCs w:val="28"/>
        </w:rPr>
        <w:t>тельство объездной дороги);</w:t>
      </w:r>
    </w:p>
    <w:p w:rsidR="003A46BB" w:rsidRPr="003944FE" w:rsidRDefault="003A46BB" w:rsidP="00141FBA">
      <w:pPr>
        <w:keepNext/>
        <w:widowControl w:val="0"/>
        <w:numPr>
          <w:ilvl w:val="0"/>
          <w:numId w:val="14"/>
        </w:numPr>
        <w:shd w:val="clear" w:color="auto" w:fill="FFFFFF"/>
        <w:tabs>
          <w:tab w:val="left" w:pos="993"/>
        </w:tabs>
        <w:spacing w:line="360" w:lineRule="auto"/>
        <w:ind w:left="0" w:firstLine="709"/>
        <w:jc w:val="both"/>
        <w:rPr>
          <w:bCs/>
          <w:sz w:val="28"/>
          <w:szCs w:val="28"/>
        </w:rPr>
      </w:pPr>
      <w:r w:rsidRPr="003944FE">
        <w:rPr>
          <w:bCs/>
          <w:sz w:val="28"/>
          <w:szCs w:val="28"/>
        </w:rPr>
        <w:t>развитие государственно-частного и муниципально-частного партне</w:t>
      </w:r>
      <w:r w:rsidRPr="003944FE">
        <w:rPr>
          <w:bCs/>
          <w:sz w:val="28"/>
          <w:szCs w:val="28"/>
        </w:rPr>
        <w:t>р</w:t>
      </w:r>
      <w:r w:rsidRPr="003944FE">
        <w:rPr>
          <w:bCs/>
          <w:sz w:val="28"/>
          <w:szCs w:val="28"/>
        </w:rPr>
        <w:t xml:space="preserve">ства на территории города; </w:t>
      </w:r>
    </w:p>
    <w:p w:rsidR="003A46BB" w:rsidRPr="003944FE" w:rsidRDefault="003A46BB" w:rsidP="00141FBA">
      <w:pPr>
        <w:keepNext/>
        <w:widowControl w:val="0"/>
        <w:numPr>
          <w:ilvl w:val="0"/>
          <w:numId w:val="14"/>
        </w:numPr>
        <w:shd w:val="clear" w:color="auto" w:fill="FFFFFF"/>
        <w:tabs>
          <w:tab w:val="left" w:pos="993"/>
        </w:tabs>
        <w:spacing w:line="360" w:lineRule="auto"/>
        <w:ind w:left="0" w:firstLine="709"/>
        <w:jc w:val="both"/>
        <w:rPr>
          <w:bCs/>
          <w:sz w:val="28"/>
          <w:szCs w:val="28"/>
        </w:rPr>
      </w:pPr>
      <w:r w:rsidRPr="003944FE">
        <w:rPr>
          <w:bCs/>
          <w:sz w:val="28"/>
          <w:szCs w:val="28"/>
        </w:rPr>
        <w:t xml:space="preserve">развитие инвестиционных возможностей и перспективных точек роста города; </w:t>
      </w:r>
    </w:p>
    <w:p w:rsidR="003A46BB" w:rsidRPr="003944FE" w:rsidRDefault="003A46BB" w:rsidP="00141FBA">
      <w:pPr>
        <w:keepNext/>
        <w:widowControl w:val="0"/>
        <w:numPr>
          <w:ilvl w:val="0"/>
          <w:numId w:val="14"/>
        </w:numPr>
        <w:shd w:val="clear" w:color="auto" w:fill="FFFFFF"/>
        <w:tabs>
          <w:tab w:val="left" w:pos="993"/>
        </w:tabs>
        <w:spacing w:line="360" w:lineRule="auto"/>
        <w:ind w:left="0" w:firstLine="709"/>
        <w:jc w:val="both"/>
        <w:rPr>
          <w:bCs/>
          <w:sz w:val="28"/>
          <w:szCs w:val="28"/>
        </w:rPr>
      </w:pPr>
      <w:r w:rsidRPr="003944FE">
        <w:rPr>
          <w:bCs/>
          <w:sz w:val="28"/>
          <w:szCs w:val="28"/>
        </w:rPr>
        <w:t>создание индустриальных (промышленных) парков, кластеров.</w:t>
      </w:r>
    </w:p>
    <w:p w:rsidR="00120186" w:rsidRPr="003944FE" w:rsidRDefault="00A57B93" w:rsidP="00141FBA">
      <w:pPr>
        <w:keepNext/>
        <w:widowControl w:val="0"/>
        <w:shd w:val="clear" w:color="auto" w:fill="FFFFFF"/>
        <w:spacing w:line="360" w:lineRule="auto"/>
        <w:ind w:firstLine="709"/>
        <w:jc w:val="both"/>
        <w:rPr>
          <w:bCs/>
          <w:sz w:val="28"/>
          <w:szCs w:val="28"/>
        </w:rPr>
      </w:pPr>
      <w:r w:rsidRPr="003944FE">
        <w:rPr>
          <w:bCs/>
          <w:sz w:val="28"/>
          <w:szCs w:val="28"/>
        </w:rPr>
        <w:t xml:space="preserve">В настоящее время </w:t>
      </w:r>
      <w:r w:rsidR="003A46BB" w:rsidRPr="003944FE">
        <w:rPr>
          <w:bCs/>
          <w:sz w:val="28"/>
          <w:szCs w:val="28"/>
        </w:rPr>
        <w:t>в регионе создана соответствующая законодательная база, предусматривающая гибкую систему государственной поддержки.                     Инвесторам, а также резидентам Кузбасского технопарка предоставляются льготы по налогам на прибыль (снижение на 4,5 проц. пункта), на имущество организаций (100 % освобождение), снижение ставки УСН с 15 до 5 %, а также субсидирование процентных ставок по банковским кредитам. Организована р</w:t>
      </w:r>
      <w:r w:rsidR="003A46BB" w:rsidRPr="003944FE">
        <w:rPr>
          <w:bCs/>
          <w:sz w:val="28"/>
          <w:szCs w:val="28"/>
        </w:rPr>
        <w:t>а</w:t>
      </w:r>
      <w:r w:rsidR="003A46BB" w:rsidRPr="003944FE">
        <w:rPr>
          <w:bCs/>
          <w:sz w:val="28"/>
          <w:szCs w:val="28"/>
        </w:rPr>
        <w:t>бота инвестиционного уполномоченного на территории муниципального обр</w:t>
      </w:r>
      <w:r w:rsidR="003A46BB" w:rsidRPr="003944FE">
        <w:rPr>
          <w:bCs/>
          <w:sz w:val="28"/>
          <w:szCs w:val="28"/>
        </w:rPr>
        <w:t>а</w:t>
      </w:r>
      <w:r w:rsidR="003A46BB" w:rsidRPr="003944FE">
        <w:rPr>
          <w:bCs/>
          <w:sz w:val="28"/>
          <w:szCs w:val="28"/>
        </w:rPr>
        <w:t xml:space="preserve">зования. </w:t>
      </w:r>
    </w:p>
    <w:p w:rsidR="00A57B93" w:rsidRPr="003944FE" w:rsidRDefault="003A46BB" w:rsidP="00141FBA">
      <w:pPr>
        <w:keepNext/>
        <w:widowControl w:val="0"/>
        <w:shd w:val="clear" w:color="auto" w:fill="FFFFFF"/>
        <w:spacing w:line="360" w:lineRule="auto"/>
        <w:ind w:firstLine="709"/>
        <w:jc w:val="both"/>
        <w:rPr>
          <w:bCs/>
          <w:sz w:val="28"/>
          <w:szCs w:val="28"/>
        </w:rPr>
      </w:pPr>
      <w:r w:rsidRPr="003944FE">
        <w:rPr>
          <w:bCs/>
          <w:sz w:val="28"/>
          <w:szCs w:val="28"/>
        </w:rPr>
        <w:t>В соответствии с</w:t>
      </w:r>
      <w:r w:rsidR="00F1385B">
        <w:rPr>
          <w:bCs/>
          <w:sz w:val="28"/>
          <w:szCs w:val="28"/>
        </w:rPr>
        <w:t xml:space="preserve"> постановлением администрации города</w:t>
      </w:r>
      <w:r w:rsidRPr="003944FE">
        <w:rPr>
          <w:bCs/>
          <w:sz w:val="28"/>
          <w:szCs w:val="28"/>
        </w:rPr>
        <w:t xml:space="preserve"> Кемерово от 10.06.2013 № 1777 создан Совет по инвестиционной и инновационной                    деятельности на территории города Кемерово, основным направлением             </w:t>
      </w:r>
      <w:r w:rsidR="00F1385B">
        <w:rPr>
          <w:bCs/>
          <w:sz w:val="28"/>
          <w:szCs w:val="28"/>
        </w:rPr>
        <w:t xml:space="preserve">          </w:t>
      </w:r>
      <w:r w:rsidRPr="003944FE">
        <w:rPr>
          <w:bCs/>
          <w:sz w:val="28"/>
          <w:szCs w:val="28"/>
        </w:rPr>
        <w:t xml:space="preserve"> деятельности которого является рассмотрение и подготовка предложений по </w:t>
      </w:r>
      <w:r w:rsidR="00F1385B">
        <w:rPr>
          <w:bCs/>
          <w:sz w:val="28"/>
          <w:szCs w:val="28"/>
        </w:rPr>
        <w:t xml:space="preserve">           </w:t>
      </w:r>
      <w:r w:rsidRPr="003944FE">
        <w:rPr>
          <w:bCs/>
          <w:sz w:val="28"/>
          <w:szCs w:val="28"/>
        </w:rPr>
        <w:t xml:space="preserve">вопросам развития и оказания муниципальной поддержки инвестиционной и </w:t>
      </w:r>
      <w:r w:rsidR="00F1385B">
        <w:rPr>
          <w:bCs/>
          <w:sz w:val="28"/>
          <w:szCs w:val="28"/>
        </w:rPr>
        <w:t xml:space="preserve">          </w:t>
      </w:r>
      <w:r w:rsidRPr="003944FE">
        <w:rPr>
          <w:bCs/>
          <w:sz w:val="28"/>
          <w:szCs w:val="28"/>
        </w:rPr>
        <w:t xml:space="preserve">инновационной деятельности на территории города Кемерово. По итогам </w:t>
      </w:r>
      <w:r w:rsidR="00F1385B">
        <w:rPr>
          <w:bCs/>
          <w:sz w:val="28"/>
          <w:szCs w:val="28"/>
        </w:rPr>
        <w:t xml:space="preserve">            </w:t>
      </w:r>
      <w:r w:rsidRPr="003944FE">
        <w:rPr>
          <w:bCs/>
          <w:sz w:val="28"/>
          <w:szCs w:val="28"/>
        </w:rPr>
        <w:t>деятельности Совета, а также рабочей группы по внедрению успешных практик муниципальных образований Российской Федерации по обеспечению благ</w:t>
      </w:r>
      <w:r w:rsidRPr="003944FE">
        <w:rPr>
          <w:bCs/>
          <w:sz w:val="28"/>
          <w:szCs w:val="28"/>
        </w:rPr>
        <w:t>о</w:t>
      </w:r>
      <w:r w:rsidRPr="003944FE">
        <w:rPr>
          <w:bCs/>
          <w:sz w:val="28"/>
          <w:szCs w:val="28"/>
        </w:rPr>
        <w:t>приятных условий ведения бизнеса, утверждены следующие нормативные пр</w:t>
      </w:r>
      <w:r w:rsidRPr="003944FE">
        <w:rPr>
          <w:bCs/>
          <w:sz w:val="28"/>
          <w:szCs w:val="28"/>
        </w:rPr>
        <w:t>а</w:t>
      </w:r>
      <w:r w:rsidRPr="003944FE">
        <w:rPr>
          <w:bCs/>
          <w:sz w:val="28"/>
          <w:szCs w:val="28"/>
        </w:rPr>
        <w:lastRenderedPageBreak/>
        <w:t>вовые акты, определяющие направления деятельности по повышению инвест</w:t>
      </w:r>
      <w:r w:rsidRPr="003944FE">
        <w:rPr>
          <w:bCs/>
          <w:sz w:val="28"/>
          <w:szCs w:val="28"/>
        </w:rPr>
        <w:t>и</w:t>
      </w:r>
      <w:r w:rsidRPr="003944FE">
        <w:rPr>
          <w:bCs/>
          <w:sz w:val="28"/>
          <w:szCs w:val="28"/>
        </w:rPr>
        <w:t xml:space="preserve">ционной привлекательности: </w:t>
      </w:r>
    </w:p>
    <w:p w:rsidR="00A57B93" w:rsidRPr="003944FE" w:rsidRDefault="003A46BB" w:rsidP="00141FBA">
      <w:pPr>
        <w:keepNext/>
        <w:widowControl w:val="0"/>
        <w:shd w:val="clear" w:color="auto" w:fill="FFFFFF"/>
        <w:spacing w:line="360" w:lineRule="auto"/>
        <w:ind w:firstLine="709"/>
        <w:jc w:val="both"/>
        <w:rPr>
          <w:bCs/>
          <w:sz w:val="28"/>
          <w:szCs w:val="28"/>
        </w:rPr>
      </w:pPr>
      <w:r w:rsidRPr="003944FE">
        <w:rPr>
          <w:bCs/>
          <w:sz w:val="28"/>
          <w:szCs w:val="28"/>
        </w:rPr>
        <w:t xml:space="preserve">– постановление администрации города Кемерово от 29.01.2016 № 148 </w:t>
      </w:r>
      <w:r w:rsidR="00F1385B">
        <w:rPr>
          <w:bCs/>
          <w:sz w:val="28"/>
          <w:szCs w:val="28"/>
        </w:rPr>
        <w:t xml:space="preserve">  </w:t>
      </w:r>
      <w:r w:rsidRPr="003944FE">
        <w:rPr>
          <w:bCs/>
          <w:sz w:val="28"/>
          <w:szCs w:val="28"/>
        </w:rPr>
        <w:t>«Об утверждении плана мероприятий («дорожной карты») внедрения на терр</w:t>
      </w:r>
      <w:r w:rsidRPr="003944FE">
        <w:rPr>
          <w:bCs/>
          <w:sz w:val="28"/>
          <w:szCs w:val="28"/>
        </w:rPr>
        <w:t>и</w:t>
      </w:r>
      <w:r w:rsidRPr="003944FE">
        <w:rPr>
          <w:bCs/>
          <w:sz w:val="28"/>
          <w:szCs w:val="28"/>
        </w:rPr>
        <w:t xml:space="preserve">тории города Кемерово успешных практик, вошедших в Атлас муниципальных практик АНО «Агентство стратегических инициатив по продвижению новых проектов»; </w:t>
      </w:r>
    </w:p>
    <w:p w:rsidR="003A46BB" w:rsidRPr="003944FE" w:rsidRDefault="003A46BB" w:rsidP="00141FBA">
      <w:pPr>
        <w:keepNext/>
        <w:widowControl w:val="0"/>
        <w:shd w:val="clear" w:color="auto" w:fill="FFFFFF"/>
        <w:spacing w:line="360" w:lineRule="auto"/>
        <w:ind w:firstLine="709"/>
        <w:jc w:val="both"/>
        <w:rPr>
          <w:bCs/>
          <w:sz w:val="28"/>
          <w:szCs w:val="28"/>
        </w:rPr>
      </w:pPr>
      <w:r w:rsidRPr="003944FE">
        <w:rPr>
          <w:bCs/>
          <w:sz w:val="28"/>
          <w:szCs w:val="28"/>
        </w:rPr>
        <w:t xml:space="preserve">– постановление администрации города Кемерово от 11.02.2016 № 266 </w:t>
      </w:r>
      <w:r w:rsidR="00F1385B">
        <w:rPr>
          <w:bCs/>
          <w:sz w:val="28"/>
          <w:szCs w:val="28"/>
        </w:rPr>
        <w:t xml:space="preserve"> </w:t>
      </w:r>
      <w:r w:rsidRPr="003944FE">
        <w:rPr>
          <w:bCs/>
          <w:sz w:val="28"/>
          <w:szCs w:val="28"/>
        </w:rPr>
        <w:t>«Об утверждении плана мероприятий («дорожной карты») внедрения в городе Кемерово лучших практик Национального рейтинга состояния инвестиционн</w:t>
      </w:r>
      <w:r w:rsidRPr="003944FE">
        <w:rPr>
          <w:bCs/>
          <w:sz w:val="28"/>
          <w:szCs w:val="28"/>
        </w:rPr>
        <w:t>о</w:t>
      </w:r>
      <w:r w:rsidRPr="003944FE">
        <w:rPr>
          <w:bCs/>
          <w:sz w:val="28"/>
          <w:szCs w:val="28"/>
        </w:rPr>
        <w:t xml:space="preserve">го климата в субъектах Российской Федерации». </w:t>
      </w:r>
    </w:p>
    <w:p w:rsidR="003A46BB" w:rsidRPr="003944FE" w:rsidRDefault="003A46BB" w:rsidP="00141FBA">
      <w:pPr>
        <w:keepNext/>
        <w:widowControl w:val="0"/>
        <w:shd w:val="clear" w:color="auto" w:fill="FFFFFF"/>
        <w:spacing w:line="360" w:lineRule="auto"/>
        <w:ind w:firstLine="709"/>
        <w:jc w:val="both"/>
        <w:rPr>
          <w:bCs/>
          <w:sz w:val="28"/>
          <w:szCs w:val="28"/>
        </w:rPr>
      </w:pPr>
      <w:r w:rsidRPr="003944FE">
        <w:rPr>
          <w:bCs/>
          <w:sz w:val="28"/>
          <w:szCs w:val="28"/>
        </w:rPr>
        <w:t xml:space="preserve">С целью создания благоприятных условий для ведения </w:t>
      </w:r>
      <w:r w:rsidR="00A57B93" w:rsidRPr="003944FE">
        <w:rPr>
          <w:bCs/>
          <w:sz w:val="28"/>
          <w:szCs w:val="28"/>
        </w:rPr>
        <w:t>бизнеса,</w:t>
      </w:r>
      <w:r w:rsidRPr="003944FE">
        <w:rPr>
          <w:bCs/>
          <w:sz w:val="28"/>
          <w:szCs w:val="28"/>
        </w:rPr>
        <w:t xml:space="preserve"> снижения административных барьеров, повышения инвестиционной привлекательности города Кемерово разработаны и утверждены нормативно-правовые акты:</w:t>
      </w:r>
    </w:p>
    <w:p w:rsidR="003A46BB" w:rsidRPr="003944FE" w:rsidRDefault="003A46BB" w:rsidP="00141FBA">
      <w:pPr>
        <w:keepNext/>
        <w:widowControl w:val="0"/>
        <w:numPr>
          <w:ilvl w:val="0"/>
          <w:numId w:val="14"/>
        </w:numPr>
        <w:shd w:val="clear" w:color="auto" w:fill="FFFFFF"/>
        <w:tabs>
          <w:tab w:val="left" w:pos="993"/>
        </w:tabs>
        <w:spacing w:line="360" w:lineRule="auto"/>
        <w:ind w:left="0" w:firstLine="709"/>
        <w:jc w:val="both"/>
        <w:rPr>
          <w:bCs/>
          <w:sz w:val="28"/>
          <w:szCs w:val="28"/>
        </w:rPr>
      </w:pPr>
      <w:r w:rsidRPr="003944FE">
        <w:rPr>
          <w:bCs/>
          <w:sz w:val="28"/>
          <w:szCs w:val="28"/>
        </w:rPr>
        <w:t xml:space="preserve"> «Дорожная карта» по улучшению инвестиционного климата города </w:t>
      </w:r>
      <w:r w:rsidR="00F1385B">
        <w:rPr>
          <w:bCs/>
          <w:sz w:val="28"/>
          <w:szCs w:val="28"/>
        </w:rPr>
        <w:t xml:space="preserve">         Кемерово (от 11.12.</w:t>
      </w:r>
      <w:r w:rsidRPr="003944FE">
        <w:rPr>
          <w:bCs/>
          <w:sz w:val="28"/>
          <w:szCs w:val="28"/>
        </w:rPr>
        <w:t>2018 № 2705);</w:t>
      </w:r>
    </w:p>
    <w:p w:rsidR="003A46BB" w:rsidRPr="003944FE" w:rsidRDefault="003A46BB" w:rsidP="00141FBA">
      <w:pPr>
        <w:keepNext/>
        <w:widowControl w:val="0"/>
        <w:numPr>
          <w:ilvl w:val="0"/>
          <w:numId w:val="14"/>
        </w:numPr>
        <w:shd w:val="clear" w:color="auto" w:fill="FFFFFF"/>
        <w:tabs>
          <w:tab w:val="left" w:pos="993"/>
        </w:tabs>
        <w:spacing w:line="360" w:lineRule="auto"/>
        <w:ind w:left="0" w:firstLine="709"/>
        <w:jc w:val="both"/>
        <w:rPr>
          <w:bCs/>
          <w:sz w:val="28"/>
          <w:szCs w:val="28"/>
        </w:rPr>
      </w:pPr>
      <w:r w:rsidRPr="003944FE">
        <w:rPr>
          <w:bCs/>
          <w:sz w:val="28"/>
          <w:szCs w:val="28"/>
        </w:rPr>
        <w:t xml:space="preserve">Положение о муниципальной поддержке и инвестиционной </w:t>
      </w:r>
      <w:r w:rsidR="00A57B93" w:rsidRPr="003944FE">
        <w:rPr>
          <w:bCs/>
          <w:sz w:val="28"/>
          <w:szCs w:val="28"/>
        </w:rPr>
        <w:t>деятельн</w:t>
      </w:r>
      <w:r w:rsidR="00A57B93" w:rsidRPr="003944FE">
        <w:rPr>
          <w:bCs/>
          <w:sz w:val="28"/>
          <w:szCs w:val="28"/>
        </w:rPr>
        <w:t>о</w:t>
      </w:r>
      <w:r w:rsidR="00A57B93" w:rsidRPr="003944FE">
        <w:rPr>
          <w:bCs/>
          <w:sz w:val="28"/>
          <w:szCs w:val="28"/>
        </w:rPr>
        <w:t>сти</w:t>
      </w:r>
      <w:r w:rsidR="00F1385B">
        <w:rPr>
          <w:bCs/>
          <w:sz w:val="28"/>
          <w:szCs w:val="28"/>
        </w:rPr>
        <w:t xml:space="preserve"> в городе Кемерово (от 30.05.</w:t>
      </w:r>
      <w:r w:rsidRPr="003944FE">
        <w:rPr>
          <w:bCs/>
          <w:sz w:val="28"/>
          <w:szCs w:val="28"/>
        </w:rPr>
        <w:t>2019 № 1304);</w:t>
      </w:r>
    </w:p>
    <w:p w:rsidR="003A46BB" w:rsidRPr="00F1385B" w:rsidRDefault="003A46BB" w:rsidP="00F1385B">
      <w:pPr>
        <w:keepNext/>
        <w:widowControl w:val="0"/>
        <w:numPr>
          <w:ilvl w:val="0"/>
          <w:numId w:val="14"/>
        </w:numPr>
        <w:shd w:val="clear" w:color="auto" w:fill="FFFFFF"/>
        <w:tabs>
          <w:tab w:val="left" w:pos="993"/>
        </w:tabs>
        <w:spacing w:line="360" w:lineRule="auto"/>
        <w:ind w:left="0" w:firstLine="709"/>
        <w:jc w:val="both"/>
        <w:rPr>
          <w:bCs/>
          <w:sz w:val="28"/>
          <w:szCs w:val="28"/>
        </w:rPr>
      </w:pPr>
      <w:r w:rsidRPr="003944FE">
        <w:rPr>
          <w:bCs/>
          <w:sz w:val="28"/>
          <w:szCs w:val="28"/>
        </w:rPr>
        <w:t>Инвестиционная декларация города Кемерово (от 30</w:t>
      </w:r>
      <w:r w:rsidR="00F1385B">
        <w:rPr>
          <w:bCs/>
          <w:sz w:val="28"/>
          <w:szCs w:val="28"/>
        </w:rPr>
        <w:t>.05.</w:t>
      </w:r>
      <w:r w:rsidRPr="003944FE">
        <w:rPr>
          <w:bCs/>
          <w:sz w:val="28"/>
          <w:szCs w:val="28"/>
        </w:rPr>
        <w:t xml:space="preserve">2019 </w:t>
      </w:r>
      <w:r w:rsidRPr="00F1385B">
        <w:rPr>
          <w:bCs/>
          <w:sz w:val="28"/>
          <w:szCs w:val="28"/>
        </w:rPr>
        <w:t>№ 1305);</w:t>
      </w:r>
    </w:p>
    <w:p w:rsidR="003A46BB" w:rsidRPr="003944FE" w:rsidRDefault="003A46BB" w:rsidP="00141FBA">
      <w:pPr>
        <w:keepNext/>
        <w:widowControl w:val="0"/>
        <w:numPr>
          <w:ilvl w:val="0"/>
          <w:numId w:val="14"/>
        </w:numPr>
        <w:shd w:val="clear" w:color="auto" w:fill="FFFFFF"/>
        <w:tabs>
          <w:tab w:val="left" w:pos="993"/>
        </w:tabs>
        <w:spacing w:line="360" w:lineRule="auto"/>
        <w:ind w:left="0" w:firstLine="709"/>
        <w:jc w:val="both"/>
        <w:rPr>
          <w:bCs/>
          <w:sz w:val="28"/>
          <w:szCs w:val="28"/>
        </w:rPr>
      </w:pPr>
      <w:r w:rsidRPr="003944FE">
        <w:rPr>
          <w:bCs/>
          <w:sz w:val="28"/>
          <w:szCs w:val="28"/>
        </w:rPr>
        <w:t xml:space="preserve">Регламент сопровождения инвестиционных проектов по принципу                </w:t>
      </w:r>
      <w:r w:rsidR="00A57B93" w:rsidRPr="003944FE">
        <w:rPr>
          <w:bCs/>
          <w:sz w:val="28"/>
          <w:szCs w:val="28"/>
        </w:rPr>
        <w:t xml:space="preserve"> «</w:t>
      </w:r>
      <w:r w:rsidRPr="003944FE">
        <w:rPr>
          <w:bCs/>
          <w:sz w:val="28"/>
          <w:szCs w:val="28"/>
        </w:rPr>
        <w:t>одного окна» на территории города Кемерово (от 30</w:t>
      </w:r>
      <w:r w:rsidR="00F1385B">
        <w:rPr>
          <w:bCs/>
          <w:sz w:val="28"/>
          <w:szCs w:val="28"/>
        </w:rPr>
        <w:t>.05.20</w:t>
      </w:r>
      <w:r w:rsidRPr="003944FE">
        <w:rPr>
          <w:bCs/>
          <w:sz w:val="28"/>
          <w:szCs w:val="28"/>
        </w:rPr>
        <w:t xml:space="preserve">19                                               № 1308). </w:t>
      </w:r>
    </w:p>
    <w:p w:rsidR="003A46BB" w:rsidRPr="003944FE" w:rsidRDefault="003A46BB" w:rsidP="00141FBA">
      <w:pPr>
        <w:keepNext/>
        <w:widowControl w:val="0"/>
        <w:shd w:val="clear" w:color="auto" w:fill="FFFFFF"/>
        <w:spacing w:line="360" w:lineRule="auto"/>
        <w:ind w:firstLine="709"/>
        <w:jc w:val="both"/>
        <w:rPr>
          <w:bCs/>
          <w:sz w:val="28"/>
          <w:szCs w:val="28"/>
        </w:rPr>
      </w:pPr>
      <w:r w:rsidRPr="003944FE">
        <w:rPr>
          <w:bCs/>
          <w:sz w:val="28"/>
          <w:szCs w:val="28"/>
        </w:rPr>
        <w:t>В Кемерово внедрен «Инвестиционный стандарт деятельности органов местного самоуправления по обеспечению благоприятного инвестиционного климата» разработанный и утвержденный коллегией администрации Кемеро</w:t>
      </w:r>
      <w:r w:rsidRPr="003944FE">
        <w:rPr>
          <w:bCs/>
          <w:sz w:val="28"/>
          <w:szCs w:val="28"/>
        </w:rPr>
        <w:t>в</w:t>
      </w:r>
      <w:r w:rsidRPr="003944FE">
        <w:rPr>
          <w:bCs/>
          <w:sz w:val="28"/>
          <w:szCs w:val="28"/>
        </w:rPr>
        <w:t>ской области от 05.02.2019 № 61-р.</w:t>
      </w:r>
      <w:r w:rsidRPr="003944FE">
        <w:rPr>
          <w:bCs/>
          <w:sz w:val="28"/>
          <w:szCs w:val="28"/>
        </w:rPr>
        <w:tab/>
      </w:r>
    </w:p>
    <w:p w:rsidR="003A46BB" w:rsidRPr="003944FE" w:rsidRDefault="003A46BB" w:rsidP="00141FBA">
      <w:pPr>
        <w:keepNext/>
        <w:widowControl w:val="0"/>
        <w:shd w:val="clear" w:color="auto" w:fill="FFFFFF"/>
        <w:spacing w:line="360" w:lineRule="auto"/>
        <w:ind w:firstLine="709"/>
        <w:jc w:val="both"/>
        <w:rPr>
          <w:bCs/>
          <w:sz w:val="28"/>
          <w:szCs w:val="28"/>
        </w:rPr>
      </w:pPr>
      <w:r w:rsidRPr="003944FE">
        <w:rPr>
          <w:bCs/>
          <w:sz w:val="28"/>
          <w:szCs w:val="28"/>
        </w:rPr>
        <w:t>С целью повышения уровня информационного обеспечения субъектов инвестиционной и инновационной деятельности, продвижения и оказания п</w:t>
      </w:r>
      <w:r w:rsidRPr="003944FE">
        <w:rPr>
          <w:bCs/>
          <w:sz w:val="28"/>
          <w:szCs w:val="28"/>
        </w:rPr>
        <w:t>о</w:t>
      </w:r>
      <w:r w:rsidRPr="003944FE">
        <w:rPr>
          <w:bCs/>
          <w:sz w:val="28"/>
          <w:szCs w:val="28"/>
        </w:rPr>
        <w:t>мощи в реализации инвестиционных проектов в рамках Соглашения о взаим</w:t>
      </w:r>
      <w:r w:rsidRPr="003944FE">
        <w:rPr>
          <w:bCs/>
          <w:sz w:val="28"/>
          <w:szCs w:val="28"/>
        </w:rPr>
        <w:t>о</w:t>
      </w:r>
      <w:r w:rsidRPr="003944FE">
        <w:rPr>
          <w:bCs/>
          <w:sz w:val="28"/>
          <w:szCs w:val="28"/>
        </w:rPr>
        <w:t xml:space="preserve">действии с ГКУ КО «Агентство по привлечению и защите инвестиций» ведется </w:t>
      </w:r>
      <w:r w:rsidRPr="003944FE">
        <w:rPr>
          <w:bCs/>
          <w:sz w:val="28"/>
          <w:szCs w:val="28"/>
        </w:rPr>
        <w:lastRenderedPageBreak/>
        <w:t>обмен информацией об инвестиционных проектах, планируемых к реализации на территории города Кемерово.</w:t>
      </w:r>
    </w:p>
    <w:p w:rsidR="003A46BB" w:rsidRPr="003944FE" w:rsidRDefault="003A46BB" w:rsidP="00141FBA">
      <w:pPr>
        <w:keepNext/>
        <w:widowControl w:val="0"/>
        <w:shd w:val="clear" w:color="auto" w:fill="FFFFFF"/>
        <w:spacing w:line="360" w:lineRule="auto"/>
        <w:ind w:firstLine="709"/>
        <w:jc w:val="both"/>
        <w:rPr>
          <w:bCs/>
          <w:sz w:val="28"/>
          <w:szCs w:val="28"/>
        </w:rPr>
      </w:pPr>
      <w:r w:rsidRPr="003944FE">
        <w:rPr>
          <w:bCs/>
          <w:sz w:val="28"/>
          <w:szCs w:val="28"/>
        </w:rPr>
        <w:t>Принятие решения об осуществлении инвестиций во многом зависит от доступа к информации о территории, на которой планируется реализовать и</w:t>
      </w:r>
      <w:r w:rsidRPr="003944FE">
        <w:rPr>
          <w:bCs/>
          <w:sz w:val="28"/>
          <w:szCs w:val="28"/>
        </w:rPr>
        <w:t>н</w:t>
      </w:r>
      <w:r w:rsidRPr="003944FE">
        <w:rPr>
          <w:bCs/>
          <w:sz w:val="28"/>
          <w:szCs w:val="28"/>
        </w:rPr>
        <w:t>вестиционный проект. Одним из инструментов создания информационного п</w:t>
      </w:r>
      <w:r w:rsidRPr="003944FE">
        <w:rPr>
          <w:bCs/>
          <w:sz w:val="28"/>
          <w:szCs w:val="28"/>
        </w:rPr>
        <w:t>о</w:t>
      </w:r>
      <w:r w:rsidRPr="003944FE">
        <w:rPr>
          <w:bCs/>
          <w:sz w:val="28"/>
          <w:szCs w:val="28"/>
        </w:rPr>
        <w:t>ля для инвесторов, эффективность применения которого доказана практикой, выступает инвестиционный портал го</w:t>
      </w:r>
      <w:r w:rsidR="00F1385B">
        <w:rPr>
          <w:bCs/>
          <w:sz w:val="28"/>
          <w:szCs w:val="28"/>
        </w:rPr>
        <w:t>рода Кемерово ip.kererovo.ru</w:t>
      </w:r>
      <w:r w:rsidRPr="003944FE">
        <w:rPr>
          <w:bCs/>
          <w:sz w:val="28"/>
          <w:szCs w:val="28"/>
        </w:rPr>
        <w:t xml:space="preserve">  (далее – Портал) на котором размещена информация о городе Кемерово, его истории и культуре, мерах поддержки для бизнеса, об инвестиционных проектах, площа</w:t>
      </w:r>
      <w:r w:rsidRPr="003944FE">
        <w:rPr>
          <w:bCs/>
          <w:sz w:val="28"/>
          <w:szCs w:val="28"/>
        </w:rPr>
        <w:t>д</w:t>
      </w:r>
      <w:r w:rsidRPr="003944FE">
        <w:rPr>
          <w:bCs/>
          <w:sz w:val="28"/>
          <w:szCs w:val="28"/>
        </w:rPr>
        <w:t xml:space="preserve">ках </w:t>
      </w:r>
      <w:r w:rsidR="00F1385B">
        <w:rPr>
          <w:bCs/>
          <w:sz w:val="28"/>
          <w:szCs w:val="28"/>
        </w:rPr>
        <w:t xml:space="preserve">                  </w:t>
      </w:r>
      <w:r w:rsidRPr="003944FE">
        <w:rPr>
          <w:bCs/>
          <w:sz w:val="28"/>
          <w:szCs w:val="28"/>
        </w:rPr>
        <w:t xml:space="preserve">(муниципальные, предприятий, организаций, перечень объектов, планируемых к </w:t>
      </w:r>
      <w:r w:rsidR="00F1385B">
        <w:rPr>
          <w:bCs/>
          <w:sz w:val="28"/>
          <w:szCs w:val="28"/>
        </w:rPr>
        <w:t xml:space="preserve">               </w:t>
      </w:r>
      <w:r w:rsidRPr="003944FE">
        <w:rPr>
          <w:bCs/>
          <w:sz w:val="28"/>
          <w:szCs w:val="28"/>
        </w:rPr>
        <w:t xml:space="preserve">реализации в рамках МЧП, земельные участки). Также на Портале размещаются </w:t>
      </w:r>
      <w:r w:rsidR="00F1385B">
        <w:rPr>
          <w:bCs/>
          <w:sz w:val="28"/>
          <w:szCs w:val="28"/>
        </w:rPr>
        <w:t xml:space="preserve">          </w:t>
      </w:r>
      <w:r w:rsidRPr="003944FE">
        <w:rPr>
          <w:bCs/>
          <w:sz w:val="28"/>
          <w:szCs w:val="28"/>
        </w:rPr>
        <w:t>актуальные новости об изменениях в федерал</w:t>
      </w:r>
      <w:r w:rsidRPr="003944FE">
        <w:rPr>
          <w:bCs/>
          <w:sz w:val="28"/>
          <w:szCs w:val="28"/>
        </w:rPr>
        <w:t>ь</w:t>
      </w:r>
      <w:r w:rsidRPr="003944FE">
        <w:rPr>
          <w:bCs/>
          <w:sz w:val="28"/>
          <w:szCs w:val="28"/>
        </w:rPr>
        <w:t>ных, региональных и муниципальных нормативно-правовых актах, касающихся инвестиционной деятельности, поддержки бизнеса и многое другое.</w:t>
      </w:r>
    </w:p>
    <w:p w:rsidR="003A46BB" w:rsidRPr="003944FE" w:rsidRDefault="003A46BB" w:rsidP="00141FBA">
      <w:pPr>
        <w:keepNext/>
        <w:widowControl w:val="0"/>
        <w:shd w:val="clear" w:color="auto" w:fill="FFFFFF"/>
        <w:spacing w:line="360" w:lineRule="auto"/>
        <w:ind w:firstLine="709"/>
        <w:jc w:val="both"/>
        <w:rPr>
          <w:bCs/>
          <w:sz w:val="28"/>
          <w:szCs w:val="28"/>
        </w:rPr>
      </w:pPr>
      <w:r w:rsidRPr="003944FE">
        <w:rPr>
          <w:bCs/>
          <w:sz w:val="28"/>
          <w:szCs w:val="28"/>
        </w:rPr>
        <w:t>По инициативе Губернатора Кемеровской области С.Е. Цивилева               Автономной некоммерческой организацией «Национальный институт систе</w:t>
      </w:r>
      <w:r w:rsidRPr="003944FE">
        <w:rPr>
          <w:bCs/>
          <w:sz w:val="28"/>
          <w:szCs w:val="28"/>
        </w:rPr>
        <w:t>м</w:t>
      </w:r>
      <w:r w:rsidRPr="003944FE">
        <w:rPr>
          <w:bCs/>
          <w:sz w:val="28"/>
          <w:szCs w:val="28"/>
        </w:rPr>
        <w:t xml:space="preserve">ных исследований проблем предпринимательства» (далее </w:t>
      </w:r>
      <w:r w:rsidR="00A57B93" w:rsidRPr="003944FE">
        <w:rPr>
          <w:bCs/>
          <w:sz w:val="28"/>
          <w:szCs w:val="28"/>
        </w:rPr>
        <w:t>–</w:t>
      </w:r>
      <w:r w:rsidRPr="003944FE">
        <w:rPr>
          <w:bCs/>
          <w:sz w:val="28"/>
          <w:szCs w:val="28"/>
        </w:rPr>
        <w:t xml:space="preserve"> АНО</w:t>
      </w:r>
      <w:r w:rsidR="00A57B93" w:rsidRPr="003944FE">
        <w:rPr>
          <w:bCs/>
          <w:sz w:val="28"/>
          <w:szCs w:val="28"/>
        </w:rPr>
        <w:t xml:space="preserve"> </w:t>
      </w:r>
      <w:r w:rsidRPr="003944FE">
        <w:rPr>
          <w:bCs/>
          <w:sz w:val="28"/>
          <w:szCs w:val="28"/>
        </w:rPr>
        <w:t xml:space="preserve">НИСИПП) в Кемеровской области проводится Региональный рейтинг состояния </w:t>
      </w:r>
      <w:r w:rsidR="00A57B93" w:rsidRPr="003944FE">
        <w:rPr>
          <w:bCs/>
          <w:sz w:val="28"/>
          <w:szCs w:val="28"/>
        </w:rPr>
        <w:t>инвестиц</w:t>
      </w:r>
      <w:r w:rsidR="00A57B93" w:rsidRPr="003944FE">
        <w:rPr>
          <w:bCs/>
          <w:sz w:val="28"/>
          <w:szCs w:val="28"/>
        </w:rPr>
        <w:t>и</w:t>
      </w:r>
      <w:r w:rsidR="00A57B93" w:rsidRPr="003944FE">
        <w:rPr>
          <w:bCs/>
          <w:sz w:val="28"/>
          <w:szCs w:val="28"/>
        </w:rPr>
        <w:t>онного</w:t>
      </w:r>
      <w:r w:rsidRPr="003944FE">
        <w:rPr>
          <w:bCs/>
          <w:sz w:val="28"/>
          <w:szCs w:val="28"/>
        </w:rPr>
        <w:t xml:space="preserve"> климата муниципальных образований. Ранжирование муниципальных образований в Российской Федерации в 2018 году проведено впервые. </w:t>
      </w:r>
    </w:p>
    <w:p w:rsidR="003A46BB" w:rsidRPr="003944FE" w:rsidRDefault="003A46BB" w:rsidP="00141FBA">
      <w:pPr>
        <w:keepNext/>
        <w:widowControl w:val="0"/>
        <w:shd w:val="clear" w:color="auto" w:fill="FFFFFF"/>
        <w:spacing w:line="360" w:lineRule="auto"/>
        <w:ind w:firstLine="709"/>
        <w:jc w:val="both"/>
        <w:rPr>
          <w:bCs/>
          <w:sz w:val="28"/>
          <w:szCs w:val="28"/>
        </w:rPr>
      </w:pPr>
      <w:r w:rsidRPr="003944FE">
        <w:rPr>
          <w:bCs/>
          <w:sz w:val="28"/>
          <w:szCs w:val="28"/>
        </w:rPr>
        <w:t>В 2019 году Кемерово признан лучшим муниципальным образованием Кузбасса по итогам регионального инвестиционного рейтинга.</w:t>
      </w:r>
    </w:p>
    <w:p w:rsidR="003A46BB" w:rsidRPr="003944FE" w:rsidRDefault="003A46BB" w:rsidP="00141FBA">
      <w:pPr>
        <w:keepNext/>
        <w:widowControl w:val="0"/>
        <w:shd w:val="clear" w:color="auto" w:fill="FFFFFF"/>
        <w:spacing w:line="360" w:lineRule="auto"/>
        <w:ind w:firstLine="709"/>
        <w:jc w:val="both"/>
        <w:rPr>
          <w:bCs/>
          <w:sz w:val="28"/>
          <w:szCs w:val="28"/>
        </w:rPr>
      </w:pPr>
      <w:r w:rsidRPr="003944FE">
        <w:rPr>
          <w:bCs/>
          <w:sz w:val="28"/>
          <w:szCs w:val="28"/>
        </w:rPr>
        <w:t>Все 34 муниципальных образования Кузбасса оценивали независимые эксперты. Они рассматривали качество нормативно-правовой базы – в облас</w:t>
      </w:r>
      <w:r w:rsidRPr="003944FE">
        <w:rPr>
          <w:bCs/>
          <w:sz w:val="28"/>
          <w:szCs w:val="28"/>
        </w:rPr>
        <w:t>т</w:t>
      </w:r>
      <w:r w:rsidRPr="003944FE">
        <w:rPr>
          <w:bCs/>
          <w:sz w:val="28"/>
          <w:szCs w:val="28"/>
        </w:rPr>
        <w:t>ной столице она признана лучшей. Кроме того, проводили «контрольную з</w:t>
      </w:r>
      <w:r w:rsidRPr="003944FE">
        <w:rPr>
          <w:bCs/>
          <w:sz w:val="28"/>
          <w:szCs w:val="28"/>
        </w:rPr>
        <w:t>а</w:t>
      </w:r>
      <w:r w:rsidRPr="003944FE">
        <w:rPr>
          <w:bCs/>
          <w:sz w:val="28"/>
          <w:szCs w:val="28"/>
        </w:rPr>
        <w:t>купку», эксперт обращался в муниципалитет с инвестиционным проектом и оценивал возможности его реализации. Так же учитывали мнение предприн</w:t>
      </w:r>
      <w:r w:rsidRPr="003944FE">
        <w:rPr>
          <w:bCs/>
          <w:sz w:val="28"/>
          <w:szCs w:val="28"/>
        </w:rPr>
        <w:t>и</w:t>
      </w:r>
      <w:r w:rsidRPr="003944FE">
        <w:rPr>
          <w:bCs/>
          <w:sz w:val="28"/>
          <w:szCs w:val="28"/>
        </w:rPr>
        <w:t xml:space="preserve">мателей и качество инфраструктуры поддержки малого и среднего бизнеса. </w:t>
      </w:r>
    </w:p>
    <w:p w:rsidR="003A46BB" w:rsidRPr="003944FE" w:rsidRDefault="003A46BB" w:rsidP="00141FBA">
      <w:pPr>
        <w:keepNext/>
        <w:widowControl w:val="0"/>
        <w:shd w:val="clear" w:color="auto" w:fill="FFFFFF"/>
        <w:spacing w:line="360" w:lineRule="auto"/>
        <w:ind w:firstLine="709"/>
        <w:jc w:val="both"/>
        <w:rPr>
          <w:bCs/>
          <w:sz w:val="28"/>
          <w:szCs w:val="28"/>
        </w:rPr>
      </w:pPr>
      <w:r w:rsidRPr="003944FE">
        <w:rPr>
          <w:bCs/>
          <w:sz w:val="28"/>
          <w:szCs w:val="28"/>
        </w:rPr>
        <w:t xml:space="preserve">Также, сопровождение инвестиционных проектов, предусматривающих </w:t>
      </w:r>
      <w:r w:rsidR="00A57B93" w:rsidRPr="003944FE">
        <w:rPr>
          <w:bCs/>
          <w:sz w:val="28"/>
          <w:szCs w:val="28"/>
        </w:rPr>
        <w:t>создание</w:t>
      </w:r>
      <w:r w:rsidRPr="003944FE">
        <w:rPr>
          <w:bCs/>
          <w:sz w:val="28"/>
          <w:szCs w:val="28"/>
        </w:rPr>
        <w:t xml:space="preserve"> или развитие малых предприятий или микропредприятий, </w:t>
      </w:r>
      <w:r w:rsidR="00A57B93" w:rsidRPr="003944FE">
        <w:rPr>
          <w:bCs/>
          <w:sz w:val="28"/>
          <w:szCs w:val="28"/>
        </w:rPr>
        <w:t>осущест</w:t>
      </w:r>
      <w:r w:rsidR="00A57B93" w:rsidRPr="003944FE">
        <w:rPr>
          <w:bCs/>
          <w:sz w:val="28"/>
          <w:szCs w:val="28"/>
        </w:rPr>
        <w:t>в</w:t>
      </w:r>
      <w:r w:rsidR="00A57B93" w:rsidRPr="003944FE">
        <w:rPr>
          <w:bCs/>
          <w:sz w:val="28"/>
          <w:szCs w:val="28"/>
        </w:rPr>
        <w:lastRenderedPageBreak/>
        <w:t>ляется</w:t>
      </w:r>
      <w:r w:rsidRPr="003944FE">
        <w:rPr>
          <w:bCs/>
          <w:sz w:val="28"/>
          <w:szCs w:val="28"/>
        </w:rPr>
        <w:t xml:space="preserve"> Центром содействия (поддержки) малому и среднему </w:t>
      </w:r>
      <w:r w:rsidR="00A57B93" w:rsidRPr="003944FE">
        <w:rPr>
          <w:bCs/>
          <w:sz w:val="28"/>
          <w:szCs w:val="28"/>
        </w:rPr>
        <w:t>предпринимател</w:t>
      </w:r>
      <w:r w:rsidR="00A57B93" w:rsidRPr="003944FE">
        <w:rPr>
          <w:bCs/>
          <w:sz w:val="28"/>
          <w:szCs w:val="28"/>
        </w:rPr>
        <w:t>ь</w:t>
      </w:r>
      <w:r w:rsidR="00A57B93" w:rsidRPr="003944FE">
        <w:rPr>
          <w:bCs/>
          <w:sz w:val="28"/>
          <w:szCs w:val="28"/>
        </w:rPr>
        <w:t>ству</w:t>
      </w:r>
      <w:r w:rsidRPr="003944FE">
        <w:rPr>
          <w:bCs/>
          <w:sz w:val="28"/>
          <w:szCs w:val="28"/>
        </w:rPr>
        <w:t xml:space="preserve"> того муниципального образования, на территории которого </w:t>
      </w:r>
      <w:r w:rsidR="00A57B93" w:rsidRPr="003944FE">
        <w:rPr>
          <w:bCs/>
          <w:sz w:val="28"/>
          <w:szCs w:val="28"/>
        </w:rPr>
        <w:t>планируется</w:t>
      </w:r>
      <w:r w:rsidRPr="003944FE">
        <w:rPr>
          <w:bCs/>
          <w:sz w:val="28"/>
          <w:szCs w:val="28"/>
        </w:rPr>
        <w:t xml:space="preserve"> реализация проекта.</w:t>
      </w:r>
    </w:p>
    <w:p w:rsidR="000546BC" w:rsidRPr="003944FE" w:rsidRDefault="000546BC" w:rsidP="00141FBA">
      <w:pPr>
        <w:keepNext/>
        <w:widowControl w:val="0"/>
        <w:numPr>
          <w:ilvl w:val="1"/>
          <w:numId w:val="2"/>
        </w:numPr>
        <w:spacing w:before="240" w:after="240" w:line="360" w:lineRule="auto"/>
        <w:jc w:val="both"/>
        <w:outlineLvl w:val="1"/>
        <w:rPr>
          <w:b/>
          <w:sz w:val="32"/>
          <w:szCs w:val="32"/>
        </w:rPr>
      </w:pPr>
      <w:bookmarkStart w:id="55" w:name="_Toc146876930"/>
      <w:bookmarkStart w:id="56" w:name="_Toc146877093"/>
      <w:bookmarkStart w:id="57" w:name="_Toc148110904"/>
      <w:bookmarkStart w:id="58" w:name="_Toc479446902"/>
      <w:bookmarkStart w:id="59" w:name="_Toc506913736"/>
      <w:bookmarkStart w:id="60" w:name="_Toc25150306"/>
      <w:r w:rsidRPr="003944FE">
        <w:rPr>
          <w:b/>
          <w:sz w:val="32"/>
          <w:szCs w:val="32"/>
        </w:rPr>
        <w:t>М</w:t>
      </w:r>
      <w:bookmarkEnd w:id="55"/>
      <w:bookmarkEnd w:id="56"/>
      <w:bookmarkEnd w:id="57"/>
      <w:bookmarkEnd w:id="58"/>
      <w:bookmarkEnd w:id="59"/>
      <w:r w:rsidR="00F17F56" w:rsidRPr="003944FE">
        <w:rPr>
          <w:b/>
          <w:sz w:val="32"/>
          <w:szCs w:val="32"/>
        </w:rPr>
        <w:t>естное самоуправление</w:t>
      </w:r>
      <w:bookmarkEnd w:id="60"/>
    </w:p>
    <w:p w:rsidR="00F17F56" w:rsidRPr="003944FE" w:rsidRDefault="00F17F56" w:rsidP="00141FBA">
      <w:pPr>
        <w:keepNext/>
        <w:widowControl w:val="0"/>
        <w:tabs>
          <w:tab w:val="left" w:pos="1701"/>
        </w:tabs>
        <w:spacing w:line="360" w:lineRule="auto"/>
        <w:ind w:firstLine="709"/>
        <w:jc w:val="both"/>
        <w:rPr>
          <w:sz w:val="28"/>
          <w:szCs w:val="28"/>
        </w:rPr>
      </w:pPr>
      <w:r w:rsidRPr="003944FE">
        <w:rPr>
          <w:sz w:val="28"/>
          <w:szCs w:val="28"/>
        </w:rPr>
        <w:t xml:space="preserve">Местное самоуправление в городе Кемерово (городское самоуправление) </w:t>
      </w:r>
      <w:r w:rsidR="00EE0893" w:rsidRPr="003944FE">
        <w:rPr>
          <w:sz w:val="28"/>
          <w:szCs w:val="28"/>
        </w:rPr>
        <w:t>–</w:t>
      </w:r>
      <w:r w:rsidRPr="003944FE">
        <w:rPr>
          <w:sz w:val="28"/>
          <w:szCs w:val="28"/>
        </w:rPr>
        <w:t xml:space="preserve"> форма</w:t>
      </w:r>
      <w:r w:rsidR="00EE0893" w:rsidRPr="003944FE">
        <w:rPr>
          <w:sz w:val="28"/>
          <w:szCs w:val="28"/>
        </w:rPr>
        <w:t xml:space="preserve"> </w:t>
      </w:r>
      <w:r w:rsidRPr="003944FE">
        <w:rPr>
          <w:sz w:val="28"/>
          <w:szCs w:val="28"/>
        </w:rPr>
        <w:t xml:space="preserve">осуществления населением города своей власти, обеспечивающая в </w:t>
      </w:r>
      <w:r w:rsidR="00F1385B">
        <w:rPr>
          <w:sz w:val="28"/>
          <w:szCs w:val="28"/>
        </w:rPr>
        <w:t xml:space="preserve">           </w:t>
      </w:r>
      <w:r w:rsidRPr="003944FE">
        <w:rPr>
          <w:sz w:val="28"/>
          <w:szCs w:val="28"/>
        </w:rPr>
        <w:t xml:space="preserve">пределах, установленных Конституцией Российской Федерации, федеральными законами, а в случаях, установленных федеральными законами, - законами </w:t>
      </w:r>
      <w:r w:rsidR="00F1385B">
        <w:rPr>
          <w:sz w:val="28"/>
          <w:szCs w:val="28"/>
        </w:rPr>
        <w:t xml:space="preserve">           </w:t>
      </w:r>
      <w:r w:rsidRPr="003944FE">
        <w:rPr>
          <w:sz w:val="28"/>
          <w:szCs w:val="28"/>
        </w:rPr>
        <w:t>Кемеровской области, самостоятельное и под свою ответственность решение населением непосредственно и (или) через органы городского самоуправления вопросов местного значения город</w:t>
      </w:r>
      <w:r w:rsidR="00B83326" w:rsidRPr="003944FE">
        <w:rPr>
          <w:sz w:val="28"/>
          <w:szCs w:val="28"/>
        </w:rPr>
        <w:t>а</w:t>
      </w:r>
      <w:r w:rsidRPr="003944FE">
        <w:rPr>
          <w:sz w:val="28"/>
          <w:szCs w:val="28"/>
        </w:rPr>
        <w:t>, исходя из интересов населения с учетом исторических и иных местных традиций.</w:t>
      </w:r>
    </w:p>
    <w:p w:rsidR="00F17F56" w:rsidRPr="003944FE" w:rsidRDefault="00F17F56" w:rsidP="00141FBA">
      <w:pPr>
        <w:keepNext/>
        <w:widowControl w:val="0"/>
        <w:tabs>
          <w:tab w:val="left" w:pos="1701"/>
        </w:tabs>
        <w:spacing w:line="360" w:lineRule="auto"/>
        <w:ind w:firstLine="709"/>
        <w:jc w:val="both"/>
        <w:rPr>
          <w:sz w:val="28"/>
          <w:szCs w:val="28"/>
        </w:rPr>
      </w:pPr>
      <w:r w:rsidRPr="003944FE">
        <w:rPr>
          <w:sz w:val="28"/>
          <w:szCs w:val="28"/>
        </w:rPr>
        <w:t>Городское самоуправление осуществляется в соответствии с общепр</w:t>
      </w:r>
      <w:r w:rsidRPr="003944FE">
        <w:rPr>
          <w:sz w:val="28"/>
          <w:szCs w:val="28"/>
        </w:rPr>
        <w:t>и</w:t>
      </w:r>
      <w:r w:rsidRPr="003944FE">
        <w:rPr>
          <w:sz w:val="28"/>
          <w:szCs w:val="28"/>
        </w:rPr>
        <w:t>знанными принципами и нормами международного права, международными договорами Российской Федерации, Конституцией Российской Федерации, з</w:t>
      </w:r>
      <w:r w:rsidRPr="003944FE">
        <w:rPr>
          <w:sz w:val="28"/>
          <w:szCs w:val="28"/>
        </w:rPr>
        <w:t>а</w:t>
      </w:r>
      <w:r w:rsidRPr="003944FE">
        <w:rPr>
          <w:sz w:val="28"/>
          <w:szCs w:val="28"/>
        </w:rPr>
        <w:t>конодательством Российской Федерации и Кемеровской области, Уставом г</w:t>
      </w:r>
      <w:r w:rsidRPr="003944FE">
        <w:rPr>
          <w:sz w:val="28"/>
          <w:szCs w:val="28"/>
        </w:rPr>
        <w:t>о</w:t>
      </w:r>
      <w:r w:rsidRPr="003944FE">
        <w:rPr>
          <w:sz w:val="28"/>
          <w:szCs w:val="28"/>
        </w:rPr>
        <w:t>рода Кемерово, решениями, принятыми на городском референдуме, правовыми актами органов городского самоуправления.</w:t>
      </w:r>
    </w:p>
    <w:p w:rsidR="00F17F56" w:rsidRPr="003944FE" w:rsidRDefault="00F17F56" w:rsidP="00141FBA">
      <w:pPr>
        <w:keepNext/>
        <w:widowControl w:val="0"/>
        <w:tabs>
          <w:tab w:val="left" w:pos="1701"/>
        </w:tabs>
        <w:spacing w:line="360" w:lineRule="auto"/>
        <w:ind w:firstLine="709"/>
        <w:jc w:val="both"/>
        <w:rPr>
          <w:sz w:val="28"/>
          <w:szCs w:val="28"/>
        </w:rPr>
      </w:pPr>
      <w:r w:rsidRPr="003944FE">
        <w:rPr>
          <w:sz w:val="28"/>
          <w:szCs w:val="28"/>
        </w:rPr>
        <w:t>Структуру органов городского самоуправления составляют:</w:t>
      </w:r>
    </w:p>
    <w:p w:rsidR="00F17F56" w:rsidRPr="003944FE" w:rsidRDefault="00F17F56" w:rsidP="00141FBA">
      <w:pPr>
        <w:keepNext/>
        <w:widowControl w:val="0"/>
        <w:tabs>
          <w:tab w:val="left" w:pos="1701"/>
        </w:tabs>
        <w:spacing w:line="360" w:lineRule="auto"/>
        <w:ind w:firstLine="709"/>
        <w:jc w:val="both"/>
        <w:rPr>
          <w:sz w:val="28"/>
          <w:szCs w:val="28"/>
        </w:rPr>
      </w:pPr>
      <w:r w:rsidRPr="003944FE">
        <w:rPr>
          <w:sz w:val="28"/>
          <w:szCs w:val="28"/>
        </w:rPr>
        <w:t xml:space="preserve">1) представительный орган муниципального образования </w:t>
      </w:r>
      <w:r w:rsidR="00EE0893" w:rsidRPr="003944FE">
        <w:rPr>
          <w:sz w:val="28"/>
          <w:szCs w:val="28"/>
        </w:rPr>
        <w:t>–</w:t>
      </w:r>
      <w:r w:rsidRPr="003944FE">
        <w:rPr>
          <w:sz w:val="28"/>
          <w:szCs w:val="28"/>
        </w:rPr>
        <w:t xml:space="preserve"> Кемеровский</w:t>
      </w:r>
      <w:r w:rsidR="00EE0893" w:rsidRPr="003944FE">
        <w:rPr>
          <w:sz w:val="28"/>
          <w:szCs w:val="28"/>
        </w:rPr>
        <w:t xml:space="preserve"> </w:t>
      </w:r>
      <w:r w:rsidRPr="003944FE">
        <w:rPr>
          <w:sz w:val="28"/>
          <w:szCs w:val="28"/>
        </w:rPr>
        <w:t xml:space="preserve"> городской Совет народных депутатов (городской Совет);</w:t>
      </w:r>
    </w:p>
    <w:p w:rsidR="00F17F56" w:rsidRPr="003944FE" w:rsidRDefault="00F17F56" w:rsidP="00141FBA">
      <w:pPr>
        <w:keepNext/>
        <w:widowControl w:val="0"/>
        <w:tabs>
          <w:tab w:val="left" w:pos="1701"/>
        </w:tabs>
        <w:spacing w:line="360" w:lineRule="auto"/>
        <w:ind w:firstLine="709"/>
        <w:jc w:val="both"/>
        <w:rPr>
          <w:sz w:val="28"/>
          <w:szCs w:val="28"/>
        </w:rPr>
      </w:pPr>
      <w:r w:rsidRPr="003944FE">
        <w:rPr>
          <w:sz w:val="28"/>
          <w:szCs w:val="28"/>
        </w:rPr>
        <w:t xml:space="preserve">2) Глава муниципального образования </w:t>
      </w:r>
      <w:r w:rsidR="00EE0893" w:rsidRPr="003944FE">
        <w:rPr>
          <w:sz w:val="28"/>
          <w:szCs w:val="28"/>
        </w:rPr>
        <w:t>–</w:t>
      </w:r>
      <w:r w:rsidRPr="003944FE">
        <w:rPr>
          <w:sz w:val="28"/>
          <w:szCs w:val="28"/>
        </w:rPr>
        <w:t xml:space="preserve"> Глава</w:t>
      </w:r>
      <w:r w:rsidR="00EE0893" w:rsidRPr="003944FE">
        <w:rPr>
          <w:sz w:val="28"/>
          <w:szCs w:val="28"/>
        </w:rPr>
        <w:t xml:space="preserve"> </w:t>
      </w:r>
      <w:r w:rsidRPr="003944FE">
        <w:rPr>
          <w:sz w:val="28"/>
          <w:szCs w:val="28"/>
        </w:rPr>
        <w:t xml:space="preserve">города Кемерово (Глава </w:t>
      </w:r>
      <w:r w:rsidR="00F1385B">
        <w:rPr>
          <w:sz w:val="28"/>
          <w:szCs w:val="28"/>
        </w:rPr>
        <w:t xml:space="preserve">            </w:t>
      </w:r>
      <w:r w:rsidRPr="003944FE">
        <w:rPr>
          <w:sz w:val="28"/>
          <w:szCs w:val="28"/>
        </w:rPr>
        <w:t>города);</w:t>
      </w:r>
    </w:p>
    <w:p w:rsidR="00F17F56" w:rsidRPr="003944FE" w:rsidRDefault="00F17F56" w:rsidP="00141FBA">
      <w:pPr>
        <w:keepNext/>
        <w:widowControl w:val="0"/>
        <w:tabs>
          <w:tab w:val="left" w:pos="1701"/>
        </w:tabs>
        <w:spacing w:line="360" w:lineRule="auto"/>
        <w:ind w:firstLine="709"/>
        <w:jc w:val="both"/>
        <w:rPr>
          <w:sz w:val="28"/>
          <w:szCs w:val="28"/>
        </w:rPr>
      </w:pPr>
      <w:r w:rsidRPr="003944FE">
        <w:rPr>
          <w:sz w:val="28"/>
          <w:szCs w:val="28"/>
        </w:rPr>
        <w:t xml:space="preserve">3) исполнительно-распорядительный орган муниципального образования </w:t>
      </w:r>
      <w:r w:rsidR="00A57B93" w:rsidRPr="003944FE">
        <w:rPr>
          <w:sz w:val="28"/>
          <w:szCs w:val="28"/>
        </w:rPr>
        <w:t>–</w:t>
      </w:r>
      <w:r w:rsidRPr="003944FE">
        <w:rPr>
          <w:sz w:val="28"/>
          <w:szCs w:val="28"/>
        </w:rPr>
        <w:t xml:space="preserve"> администрация</w:t>
      </w:r>
      <w:r w:rsidR="00A57B93" w:rsidRPr="003944FE">
        <w:rPr>
          <w:sz w:val="28"/>
          <w:szCs w:val="28"/>
        </w:rPr>
        <w:t xml:space="preserve"> </w:t>
      </w:r>
      <w:r w:rsidRPr="003944FE">
        <w:rPr>
          <w:sz w:val="28"/>
          <w:szCs w:val="28"/>
        </w:rPr>
        <w:t>города Кемерово (администрация города);</w:t>
      </w:r>
    </w:p>
    <w:p w:rsidR="00F17F56" w:rsidRPr="003944FE" w:rsidRDefault="00F17F56" w:rsidP="00141FBA">
      <w:pPr>
        <w:keepNext/>
        <w:widowControl w:val="0"/>
        <w:tabs>
          <w:tab w:val="left" w:pos="1701"/>
        </w:tabs>
        <w:spacing w:line="360" w:lineRule="auto"/>
        <w:ind w:firstLine="709"/>
        <w:jc w:val="both"/>
        <w:rPr>
          <w:sz w:val="28"/>
          <w:szCs w:val="28"/>
        </w:rPr>
      </w:pPr>
      <w:r w:rsidRPr="003944FE">
        <w:rPr>
          <w:sz w:val="28"/>
          <w:szCs w:val="28"/>
        </w:rPr>
        <w:t>4) контрольно-счетный орган муниципального образования - контрольно-счетная палата города Кемерово (контрольно-счетная палата).</w:t>
      </w:r>
    </w:p>
    <w:p w:rsidR="00F17F56" w:rsidRPr="003944FE" w:rsidRDefault="00F17F56" w:rsidP="00141FBA">
      <w:pPr>
        <w:keepNext/>
        <w:widowControl w:val="0"/>
        <w:tabs>
          <w:tab w:val="left" w:pos="1701"/>
        </w:tabs>
        <w:spacing w:line="360" w:lineRule="auto"/>
        <w:ind w:firstLine="709"/>
        <w:jc w:val="both"/>
        <w:rPr>
          <w:sz w:val="28"/>
          <w:szCs w:val="28"/>
        </w:rPr>
      </w:pPr>
      <w:r w:rsidRPr="003944FE">
        <w:rPr>
          <w:sz w:val="28"/>
          <w:szCs w:val="28"/>
        </w:rPr>
        <w:t>Изменение структуры органов городского самоуправления осуществляе</w:t>
      </w:r>
      <w:r w:rsidRPr="003944FE">
        <w:rPr>
          <w:sz w:val="28"/>
          <w:szCs w:val="28"/>
        </w:rPr>
        <w:t>т</w:t>
      </w:r>
      <w:r w:rsidRPr="003944FE">
        <w:rPr>
          <w:sz w:val="28"/>
          <w:szCs w:val="28"/>
        </w:rPr>
        <w:t>ся путем внесения изменений в Устав города.</w:t>
      </w:r>
    </w:p>
    <w:p w:rsidR="00F17F56" w:rsidRPr="003944FE" w:rsidRDefault="00F17F56" w:rsidP="00141FBA">
      <w:pPr>
        <w:keepNext/>
        <w:widowControl w:val="0"/>
        <w:tabs>
          <w:tab w:val="left" w:pos="1701"/>
        </w:tabs>
        <w:spacing w:line="360" w:lineRule="auto"/>
        <w:ind w:firstLine="709"/>
        <w:jc w:val="both"/>
        <w:rPr>
          <w:sz w:val="28"/>
          <w:szCs w:val="28"/>
        </w:rPr>
      </w:pPr>
      <w:r w:rsidRPr="003944FE">
        <w:rPr>
          <w:sz w:val="28"/>
          <w:szCs w:val="28"/>
        </w:rPr>
        <w:lastRenderedPageBreak/>
        <w:t>Органы городского самоуправления не входят в систему органов госуда</w:t>
      </w:r>
      <w:r w:rsidRPr="003944FE">
        <w:rPr>
          <w:sz w:val="28"/>
          <w:szCs w:val="28"/>
        </w:rPr>
        <w:t>р</w:t>
      </w:r>
      <w:r w:rsidRPr="003944FE">
        <w:rPr>
          <w:sz w:val="28"/>
          <w:szCs w:val="28"/>
        </w:rPr>
        <w:t>ственной власти и наделены собственными полномочиями по решению вопр</w:t>
      </w:r>
      <w:r w:rsidRPr="003944FE">
        <w:rPr>
          <w:sz w:val="28"/>
          <w:szCs w:val="28"/>
        </w:rPr>
        <w:t>о</w:t>
      </w:r>
      <w:r w:rsidRPr="003944FE">
        <w:rPr>
          <w:sz w:val="28"/>
          <w:szCs w:val="28"/>
        </w:rPr>
        <w:t>сов городского значения.</w:t>
      </w:r>
    </w:p>
    <w:p w:rsidR="00F17F56" w:rsidRPr="003944FE" w:rsidRDefault="00F17F56" w:rsidP="00141FBA">
      <w:pPr>
        <w:keepNext/>
        <w:widowControl w:val="0"/>
        <w:tabs>
          <w:tab w:val="left" w:pos="1701"/>
        </w:tabs>
        <w:spacing w:line="360" w:lineRule="auto"/>
        <w:ind w:firstLine="709"/>
        <w:jc w:val="both"/>
        <w:rPr>
          <w:sz w:val="28"/>
          <w:szCs w:val="28"/>
        </w:rPr>
      </w:pPr>
      <w:r w:rsidRPr="003944FE">
        <w:rPr>
          <w:sz w:val="28"/>
          <w:szCs w:val="28"/>
        </w:rPr>
        <w:t xml:space="preserve"> Городской Совет, администрация города, контрольно-счетная палата в</w:t>
      </w:r>
      <w:r w:rsidR="00FB65BE">
        <w:rPr>
          <w:sz w:val="28"/>
          <w:szCs w:val="28"/>
        </w:rPr>
        <w:t xml:space="preserve">           </w:t>
      </w:r>
      <w:r w:rsidRPr="003944FE">
        <w:rPr>
          <w:sz w:val="28"/>
          <w:szCs w:val="28"/>
        </w:rPr>
        <w:t xml:space="preserve"> соответствии с федеральным законом и Уставом города наделяются правами юридического лица, являются муниципальными казенными учреждениями и подлежат государственной регистрации в качестве юридических лиц.</w:t>
      </w:r>
    </w:p>
    <w:p w:rsidR="00F17F56" w:rsidRPr="003944FE" w:rsidRDefault="00F17F56" w:rsidP="00141FBA">
      <w:pPr>
        <w:keepNext/>
        <w:widowControl w:val="0"/>
        <w:tabs>
          <w:tab w:val="left" w:pos="1701"/>
        </w:tabs>
        <w:spacing w:line="360" w:lineRule="auto"/>
        <w:ind w:firstLine="709"/>
        <w:jc w:val="both"/>
        <w:rPr>
          <w:sz w:val="28"/>
          <w:szCs w:val="28"/>
        </w:rPr>
      </w:pPr>
      <w:r w:rsidRPr="003944FE">
        <w:rPr>
          <w:spacing w:val="-7"/>
          <w:sz w:val="20"/>
          <w:szCs w:val="20"/>
        </w:rPr>
        <w:t> </w:t>
      </w:r>
      <w:r w:rsidRPr="003944FE">
        <w:rPr>
          <w:sz w:val="28"/>
          <w:szCs w:val="28"/>
        </w:rPr>
        <w:t>Вопросами городского значения являются вопросы непосредственного обеспечения жизнедеятельности населения города, решение которых в соотве</w:t>
      </w:r>
      <w:r w:rsidRPr="003944FE">
        <w:rPr>
          <w:sz w:val="28"/>
          <w:szCs w:val="28"/>
        </w:rPr>
        <w:t>т</w:t>
      </w:r>
      <w:r w:rsidRPr="003944FE">
        <w:rPr>
          <w:sz w:val="28"/>
          <w:szCs w:val="28"/>
        </w:rPr>
        <w:t xml:space="preserve">ствии с Конституцией Российской Федерации и Федеральным законом </w:t>
      </w:r>
      <w:r w:rsidR="00FB65BE">
        <w:rPr>
          <w:sz w:val="28"/>
          <w:szCs w:val="28"/>
        </w:rPr>
        <w:t>«</w:t>
      </w:r>
      <w:r w:rsidRPr="003944FE">
        <w:rPr>
          <w:sz w:val="28"/>
          <w:szCs w:val="28"/>
        </w:rPr>
        <w:t>Об о</w:t>
      </w:r>
      <w:r w:rsidRPr="003944FE">
        <w:rPr>
          <w:sz w:val="28"/>
          <w:szCs w:val="28"/>
        </w:rPr>
        <w:t>б</w:t>
      </w:r>
      <w:r w:rsidRPr="003944FE">
        <w:rPr>
          <w:sz w:val="28"/>
          <w:szCs w:val="28"/>
        </w:rPr>
        <w:t>щих принципах организации местного самоуправления в Российской Федер</w:t>
      </w:r>
      <w:r w:rsidRPr="003944FE">
        <w:rPr>
          <w:sz w:val="28"/>
          <w:szCs w:val="28"/>
        </w:rPr>
        <w:t>а</w:t>
      </w:r>
      <w:r w:rsidRPr="003944FE">
        <w:rPr>
          <w:sz w:val="28"/>
          <w:szCs w:val="28"/>
        </w:rPr>
        <w:t>ции</w:t>
      </w:r>
      <w:r w:rsidR="00EE0893" w:rsidRPr="003944FE">
        <w:rPr>
          <w:sz w:val="28"/>
          <w:szCs w:val="28"/>
        </w:rPr>
        <w:t>»</w:t>
      </w:r>
      <w:r w:rsidRPr="003944FE">
        <w:rPr>
          <w:sz w:val="28"/>
          <w:szCs w:val="28"/>
        </w:rPr>
        <w:t xml:space="preserve"> осуществляется населением и (или) органами городского самоуправления.</w:t>
      </w:r>
    </w:p>
    <w:p w:rsidR="00F17F56" w:rsidRPr="003944FE" w:rsidRDefault="00F17F56" w:rsidP="00141FBA">
      <w:pPr>
        <w:keepNext/>
        <w:widowControl w:val="0"/>
        <w:tabs>
          <w:tab w:val="left" w:pos="1701"/>
        </w:tabs>
        <w:spacing w:line="360" w:lineRule="auto"/>
        <w:ind w:firstLine="709"/>
        <w:jc w:val="both"/>
        <w:rPr>
          <w:sz w:val="28"/>
          <w:szCs w:val="28"/>
        </w:rPr>
      </w:pPr>
      <w:r w:rsidRPr="003944FE">
        <w:rPr>
          <w:sz w:val="28"/>
          <w:szCs w:val="28"/>
        </w:rPr>
        <w:t>К вопросам городского значения относятся:</w:t>
      </w:r>
    </w:p>
    <w:p w:rsidR="00F17F56" w:rsidRPr="003944FE" w:rsidRDefault="00F17F56" w:rsidP="00141FBA">
      <w:pPr>
        <w:keepNext/>
        <w:widowControl w:val="0"/>
        <w:tabs>
          <w:tab w:val="left" w:pos="1701"/>
        </w:tabs>
        <w:spacing w:line="360" w:lineRule="auto"/>
        <w:ind w:firstLine="709"/>
        <w:jc w:val="both"/>
        <w:rPr>
          <w:sz w:val="28"/>
          <w:szCs w:val="28"/>
        </w:rPr>
      </w:pPr>
      <w:r w:rsidRPr="003944FE">
        <w:rPr>
          <w:sz w:val="28"/>
          <w:szCs w:val="28"/>
        </w:rPr>
        <w:t>1) составление и рассмотрение проекта бюджета города, утверждение и исполнение бюджета города, осуществление контроля за его исполнением, с</w:t>
      </w:r>
      <w:r w:rsidRPr="003944FE">
        <w:rPr>
          <w:sz w:val="28"/>
          <w:szCs w:val="28"/>
        </w:rPr>
        <w:t>о</w:t>
      </w:r>
      <w:r w:rsidRPr="003944FE">
        <w:rPr>
          <w:sz w:val="28"/>
          <w:szCs w:val="28"/>
        </w:rPr>
        <w:t>ставление и утверждение отчета об исполнении бюджета города;</w:t>
      </w:r>
    </w:p>
    <w:p w:rsidR="00F17F56" w:rsidRPr="003944FE" w:rsidRDefault="00F17F56" w:rsidP="00141FBA">
      <w:pPr>
        <w:keepNext/>
        <w:widowControl w:val="0"/>
        <w:tabs>
          <w:tab w:val="left" w:pos="1701"/>
        </w:tabs>
        <w:spacing w:line="360" w:lineRule="auto"/>
        <w:ind w:firstLine="709"/>
        <w:jc w:val="both"/>
        <w:rPr>
          <w:sz w:val="28"/>
          <w:szCs w:val="28"/>
        </w:rPr>
      </w:pPr>
      <w:r w:rsidRPr="003944FE">
        <w:rPr>
          <w:sz w:val="28"/>
          <w:szCs w:val="28"/>
        </w:rPr>
        <w:t>2) установление, изменение и отмена местных налогов и сборов;</w:t>
      </w:r>
    </w:p>
    <w:p w:rsidR="00F17F56" w:rsidRPr="003944FE" w:rsidRDefault="00F17F56" w:rsidP="00141FBA">
      <w:pPr>
        <w:keepNext/>
        <w:widowControl w:val="0"/>
        <w:tabs>
          <w:tab w:val="left" w:pos="1701"/>
        </w:tabs>
        <w:spacing w:line="360" w:lineRule="auto"/>
        <w:ind w:firstLine="709"/>
        <w:jc w:val="both"/>
        <w:rPr>
          <w:sz w:val="28"/>
          <w:szCs w:val="28"/>
        </w:rPr>
      </w:pPr>
      <w:r w:rsidRPr="003944FE">
        <w:rPr>
          <w:sz w:val="28"/>
          <w:szCs w:val="28"/>
        </w:rPr>
        <w:t xml:space="preserve">3) владение, пользование и распоряжение имуществом, находящимся в </w:t>
      </w:r>
      <w:r w:rsidR="00FB65BE">
        <w:rPr>
          <w:sz w:val="28"/>
          <w:szCs w:val="28"/>
        </w:rPr>
        <w:t xml:space="preserve">            </w:t>
      </w:r>
      <w:r w:rsidRPr="003944FE">
        <w:rPr>
          <w:sz w:val="28"/>
          <w:szCs w:val="28"/>
        </w:rPr>
        <w:t>муниципальной собственности города;</w:t>
      </w:r>
    </w:p>
    <w:p w:rsidR="00F17F56" w:rsidRPr="003944FE" w:rsidRDefault="00F17F56" w:rsidP="00141FBA">
      <w:pPr>
        <w:keepNext/>
        <w:widowControl w:val="0"/>
        <w:tabs>
          <w:tab w:val="left" w:pos="1701"/>
        </w:tabs>
        <w:spacing w:line="360" w:lineRule="auto"/>
        <w:ind w:firstLine="709"/>
        <w:jc w:val="both"/>
        <w:rPr>
          <w:sz w:val="28"/>
          <w:szCs w:val="28"/>
        </w:rPr>
      </w:pPr>
      <w:r w:rsidRPr="003944FE">
        <w:rPr>
          <w:sz w:val="28"/>
          <w:szCs w:val="28"/>
        </w:rPr>
        <w:t>4) организация в границах города электро-, тепло-, газо- и водоснабжения населения, водоотведения, снабжения населения топливом в пределах полн</w:t>
      </w:r>
      <w:r w:rsidRPr="003944FE">
        <w:rPr>
          <w:sz w:val="28"/>
          <w:szCs w:val="28"/>
        </w:rPr>
        <w:t>о</w:t>
      </w:r>
      <w:r w:rsidRPr="003944FE">
        <w:rPr>
          <w:sz w:val="28"/>
          <w:szCs w:val="28"/>
        </w:rPr>
        <w:t>мочий, установленных законодательством Российской Федерации;</w:t>
      </w:r>
    </w:p>
    <w:p w:rsidR="00F17F56" w:rsidRPr="003944FE" w:rsidRDefault="00F17F56" w:rsidP="00141FBA">
      <w:pPr>
        <w:keepNext/>
        <w:widowControl w:val="0"/>
        <w:tabs>
          <w:tab w:val="left" w:pos="1701"/>
        </w:tabs>
        <w:spacing w:line="360" w:lineRule="auto"/>
        <w:ind w:firstLine="709"/>
        <w:jc w:val="both"/>
        <w:rPr>
          <w:sz w:val="28"/>
          <w:szCs w:val="28"/>
        </w:rPr>
      </w:pPr>
      <w:r w:rsidRPr="003944FE">
        <w:rPr>
          <w:sz w:val="28"/>
          <w:szCs w:val="28"/>
        </w:rPr>
        <w:t>5) дорожная деятельность в отношении автомобильных дорог местного значения в границах города и обеспечение безопасности дорожного движения на них, включая создание и обеспечение функционирования парковок (парк</w:t>
      </w:r>
      <w:r w:rsidRPr="003944FE">
        <w:rPr>
          <w:sz w:val="28"/>
          <w:szCs w:val="28"/>
        </w:rPr>
        <w:t>о</w:t>
      </w:r>
      <w:r w:rsidRPr="003944FE">
        <w:rPr>
          <w:sz w:val="28"/>
          <w:szCs w:val="28"/>
        </w:rPr>
        <w:t>вочных мест), осуществление муниципального контроля за сохранностью авт</w:t>
      </w:r>
      <w:r w:rsidRPr="003944FE">
        <w:rPr>
          <w:sz w:val="28"/>
          <w:szCs w:val="28"/>
        </w:rPr>
        <w:t>о</w:t>
      </w:r>
      <w:r w:rsidRPr="003944FE">
        <w:rPr>
          <w:sz w:val="28"/>
          <w:szCs w:val="28"/>
        </w:rPr>
        <w:t>мобильных дорог местного значения в границах города, а также осуществление иных полномочий в области использования автомобильных дорог и осущест</w:t>
      </w:r>
      <w:r w:rsidRPr="003944FE">
        <w:rPr>
          <w:sz w:val="28"/>
          <w:szCs w:val="28"/>
        </w:rPr>
        <w:t>в</w:t>
      </w:r>
      <w:r w:rsidRPr="003944FE">
        <w:rPr>
          <w:sz w:val="28"/>
          <w:szCs w:val="28"/>
        </w:rPr>
        <w:t xml:space="preserve">ления дорожной деятельности в соответствии с законодательством Российской </w:t>
      </w:r>
      <w:r w:rsidR="00FB65BE">
        <w:rPr>
          <w:sz w:val="28"/>
          <w:szCs w:val="28"/>
        </w:rPr>
        <w:t xml:space="preserve">       </w:t>
      </w:r>
      <w:r w:rsidRPr="003944FE">
        <w:rPr>
          <w:sz w:val="28"/>
          <w:szCs w:val="28"/>
        </w:rPr>
        <w:t>Федерации;</w:t>
      </w:r>
    </w:p>
    <w:p w:rsidR="00F17F56" w:rsidRPr="003944FE" w:rsidRDefault="00F17F56" w:rsidP="00141FBA">
      <w:pPr>
        <w:keepNext/>
        <w:widowControl w:val="0"/>
        <w:tabs>
          <w:tab w:val="left" w:pos="1701"/>
        </w:tabs>
        <w:spacing w:line="360" w:lineRule="auto"/>
        <w:ind w:firstLine="709"/>
        <w:jc w:val="both"/>
        <w:rPr>
          <w:sz w:val="28"/>
          <w:szCs w:val="28"/>
        </w:rPr>
      </w:pPr>
      <w:r w:rsidRPr="003944FE">
        <w:rPr>
          <w:sz w:val="28"/>
          <w:szCs w:val="28"/>
        </w:rPr>
        <w:lastRenderedPageBreak/>
        <w:t>6) обеспечение проживающих в городе и нуждающихся в жилых помещ</w:t>
      </w:r>
      <w:r w:rsidRPr="003944FE">
        <w:rPr>
          <w:sz w:val="28"/>
          <w:szCs w:val="28"/>
        </w:rPr>
        <w:t>е</w:t>
      </w:r>
      <w:r w:rsidRPr="003944FE">
        <w:rPr>
          <w:sz w:val="28"/>
          <w:szCs w:val="28"/>
        </w:rPr>
        <w:t>ниях малоимущих граждан жилыми помещениями, организация строительства и содержания муниципального жилищного фонда, создание условий для ж</w:t>
      </w:r>
      <w:r w:rsidRPr="003944FE">
        <w:rPr>
          <w:sz w:val="28"/>
          <w:szCs w:val="28"/>
        </w:rPr>
        <w:t>и</w:t>
      </w:r>
      <w:r w:rsidRPr="003944FE">
        <w:rPr>
          <w:sz w:val="28"/>
          <w:szCs w:val="28"/>
        </w:rPr>
        <w:t>лищного строительства, осуществление муниципального жилищного контроля, а также иных полномочий в соответствии с жилищным законодательством;</w:t>
      </w:r>
    </w:p>
    <w:p w:rsidR="00F17F56" w:rsidRPr="003944FE" w:rsidRDefault="00F17F56" w:rsidP="00141FBA">
      <w:pPr>
        <w:keepNext/>
        <w:widowControl w:val="0"/>
        <w:tabs>
          <w:tab w:val="left" w:pos="1701"/>
        </w:tabs>
        <w:spacing w:line="360" w:lineRule="auto"/>
        <w:ind w:firstLine="709"/>
        <w:jc w:val="both"/>
        <w:rPr>
          <w:sz w:val="28"/>
          <w:szCs w:val="28"/>
        </w:rPr>
      </w:pPr>
      <w:r w:rsidRPr="003944FE">
        <w:rPr>
          <w:sz w:val="28"/>
          <w:szCs w:val="28"/>
        </w:rPr>
        <w:t>7) создание условий для предоставления транспортных услуг населению и организация транспортного обслуживания населения в границах города;</w:t>
      </w:r>
    </w:p>
    <w:p w:rsidR="00F17F56" w:rsidRPr="003944FE" w:rsidRDefault="00F17F56" w:rsidP="00141FBA">
      <w:pPr>
        <w:keepNext/>
        <w:widowControl w:val="0"/>
        <w:tabs>
          <w:tab w:val="left" w:pos="1701"/>
        </w:tabs>
        <w:spacing w:line="360" w:lineRule="auto"/>
        <w:ind w:firstLine="709"/>
        <w:jc w:val="both"/>
        <w:rPr>
          <w:sz w:val="28"/>
          <w:szCs w:val="28"/>
        </w:rPr>
      </w:pPr>
      <w:r w:rsidRPr="003944FE">
        <w:rPr>
          <w:sz w:val="28"/>
          <w:szCs w:val="28"/>
        </w:rPr>
        <w:t xml:space="preserve">8) участие в предупреждении и ликвидации последствий чрезвычайных </w:t>
      </w:r>
      <w:r w:rsidR="00FB65BE">
        <w:rPr>
          <w:sz w:val="28"/>
          <w:szCs w:val="28"/>
        </w:rPr>
        <w:t xml:space="preserve">       </w:t>
      </w:r>
      <w:r w:rsidRPr="003944FE">
        <w:rPr>
          <w:sz w:val="28"/>
          <w:szCs w:val="28"/>
        </w:rPr>
        <w:t>ситуаций в границах города;</w:t>
      </w:r>
    </w:p>
    <w:p w:rsidR="00F17F56" w:rsidRPr="003944FE" w:rsidRDefault="00F17F56" w:rsidP="00141FBA">
      <w:pPr>
        <w:keepNext/>
        <w:widowControl w:val="0"/>
        <w:tabs>
          <w:tab w:val="left" w:pos="1701"/>
        </w:tabs>
        <w:spacing w:line="360" w:lineRule="auto"/>
        <w:ind w:firstLine="709"/>
        <w:jc w:val="both"/>
        <w:rPr>
          <w:sz w:val="28"/>
          <w:szCs w:val="28"/>
        </w:rPr>
      </w:pPr>
      <w:r w:rsidRPr="003944FE">
        <w:rPr>
          <w:sz w:val="28"/>
          <w:szCs w:val="28"/>
        </w:rPr>
        <w:t xml:space="preserve">9) организация охраны общественного порядка на территории города </w:t>
      </w:r>
      <w:r w:rsidR="00FB65BE">
        <w:rPr>
          <w:sz w:val="28"/>
          <w:szCs w:val="28"/>
        </w:rPr>
        <w:t xml:space="preserve">          </w:t>
      </w:r>
      <w:r w:rsidRPr="003944FE">
        <w:rPr>
          <w:sz w:val="28"/>
          <w:szCs w:val="28"/>
        </w:rPr>
        <w:t>муниципальной милицией;</w:t>
      </w:r>
    </w:p>
    <w:p w:rsidR="00F17F56" w:rsidRPr="003944FE" w:rsidRDefault="00F17F56" w:rsidP="00141FBA">
      <w:pPr>
        <w:keepNext/>
        <w:widowControl w:val="0"/>
        <w:tabs>
          <w:tab w:val="left" w:pos="1701"/>
        </w:tabs>
        <w:spacing w:line="360" w:lineRule="auto"/>
        <w:ind w:firstLine="709"/>
        <w:jc w:val="both"/>
        <w:rPr>
          <w:sz w:val="28"/>
          <w:szCs w:val="28"/>
        </w:rPr>
      </w:pPr>
      <w:r w:rsidRPr="003944FE">
        <w:rPr>
          <w:sz w:val="28"/>
          <w:szCs w:val="28"/>
        </w:rPr>
        <w:t xml:space="preserve">10) обеспечение первичных мер пожарной безопасности в границах </w:t>
      </w:r>
      <w:r w:rsidR="00FB65BE">
        <w:rPr>
          <w:sz w:val="28"/>
          <w:szCs w:val="28"/>
        </w:rPr>
        <w:t xml:space="preserve">             </w:t>
      </w:r>
      <w:r w:rsidRPr="003944FE">
        <w:rPr>
          <w:sz w:val="28"/>
          <w:szCs w:val="28"/>
        </w:rPr>
        <w:t>города;</w:t>
      </w:r>
    </w:p>
    <w:p w:rsidR="00F17F56" w:rsidRPr="003944FE" w:rsidRDefault="00F17F56" w:rsidP="00141FBA">
      <w:pPr>
        <w:keepNext/>
        <w:widowControl w:val="0"/>
        <w:tabs>
          <w:tab w:val="left" w:pos="1701"/>
        </w:tabs>
        <w:spacing w:line="360" w:lineRule="auto"/>
        <w:ind w:firstLine="709"/>
        <w:jc w:val="both"/>
        <w:rPr>
          <w:sz w:val="28"/>
          <w:szCs w:val="28"/>
        </w:rPr>
      </w:pPr>
      <w:r w:rsidRPr="003944FE">
        <w:rPr>
          <w:sz w:val="28"/>
          <w:szCs w:val="28"/>
        </w:rPr>
        <w:t>11) организация мероприятий по охране окружающей среды в границах</w:t>
      </w:r>
      <w:r w:rsidR="00FB65BE">
        <w:rPr>
          <w:sz w:val="28"/>
          <w:szCs w:val="28"/>
        </w:rPr>
        <w:t xml:space="preserve">              </w:t>
      </w:r>
      <w:r w:rsidRPr="003944FE">
        <w:rPr>
          <w:sz w:val="28"/>
          <w:szCs w:val="28"/>
        </w:rPr>
        <w:t xml:space="preserve"> города;</w:t>
      </w:r>
    </w:p>
    <w:p w:rsidR="00F17F56" w:rsidRPr="003944FE" w:rsidRDefault="00F17F56" w:rsidP="00141FBA">
      <w:pPr>
        <w:keepNext/>
        <w:widowControl w:val="0"/>
        <w:tabs>
          <w:tab w:val="left" w:pos="1701"/>
        </w:tabs>
        <w:spacing w:line="360" w:lineRule="auto"/>
        <w:ind w:firstLine="709"/>
        <w:jc w:val="both"/>
        <w:rPr>
          <w:sz w:val="28"/>
          <w:szCs w:val="28"/>
        </w:rPr>
      </w:pPr>
      <w:r w:rsidRPr="003944FE">
        <w:rPr>
          <w:sz w:val="28"/>
          <w:szCs w:val="28"/>
        </w:rPr>
        <w:t>13) организация предоставления общедоступного и бесплатного д</w:t>
      </w:r>
      <w:r w:rsidRPr="003944FE">
        <w:rPr>
          <w:sz w:val="28"/>
          <w:szCs w:val="28"/>
        </w:rPr>
        <w:t>о</w:t>
      </w:r>
      <w:r w:rsidRPr="003944FE">
        <w:rPr>
          <w:sz w:val="28"/>
          <w:szCs w:val="28"/>
        </w:rPr>
        <w:t>школьного, начального общего, основного общего, среднего общего образов</w:t>
      </w:r>
      <w:r w:rsidRPr="003944FE">
        <w:rPr>
          <w:sz w:val="28"/>
          <w:szCs w:val="28"/>
        </w:rPr>
        <w:t>а</w:t>
      </w:r>
      <w:r w:rsidRPr="003944FE">
        <w:rPr>
          <w:sz w:val="28"/>
          <w:szCs w:val="28"/>
        </w:rPr>
        <w:t>ния по основным общеобразовательным программам в муниципальных образ</w:t>
      </w:r>
      <w:r w:rsidRPr="003944FE">
        <w:rPr>
          <w:sz w:val="28"/>
          <w:szCs w:val="28"/>
        </w:rPr>
        <w:t>о</w:t>
      </w:r>
      <w:r w:rsidRPr="003944FE">
        <w:rPr>
          <w:sz w:val="28"/>
          <w:szCs w:val="28"/>
        </w:rPr>
        <w:t>вательных организациях (за исключением полномочий по финансовому обесп</w:t>
      </w:r>
      <w:r w:rsidRPr="003944FE">
        <w:rPr>
          <w:sz w:val="28"/>
          <w:szCs w:val="28"/>
        </w:rPr>
        <w:t>е</w:t>
      </w:r>
      <w:r w:rsidRPr="003944FE">
        <w:rPr>
          <w:sz w:val="28"/>
          <w:szCs w:val="28"/>
        </w:rPr>
        <w:t xml:space="preserve">чению реализации основных общеобразовательных программ в соответствии с </w:t>
      </w:r>
      <w:r w:rsidR="00FB65BE">
        <w:rPr>
          <w:sz w:val="28"/>
          <w:szCs w:val="28"/>
        </w:rPr>
        <w:t xml:space="preserve">                      </w:t>
      </w:r>
      <w:r w:rsidRPr="003944FE">
        <w:rPr>
          <w:sz w:val="28"/>
          <w:szCs w:val="28"/>
        </w:rPr>
        <w:t>федеральными государственными образовательными стандартами), организ</w:t>
      </w:r>
      <w:r w:rsidRPr="003944FE">
        <w:rPr>
          <w:sz w:val="28"/>
          <w:szCs w:val="28"/>
        </w:rPr>
        <w:t>а</w:t>
      </w:r>
      <w:r w:rsidRPr="003944FE">
        <w:rPr>
          <w:sz w:val="28"/>
          <w:szCs w:val="28"/>
        </w:rPr>
        <w:t>ция предоставления дополнительного образования детей в муниципальных о</w:t>
      </w:r>
      <w:r w:rsidRPr="003944FE">
        <w:rPr>
          <w:sz w:val="28"/>
          <w:szCs w:val="28"/>
        </w:rPr>
        <w:t>б</w:t>
      </w:r>
      <w:r w:rsidRPr="003944FE">
        <w:rPr>
          <w:sz w:val="28"/>
          <w:szCs w:val="28"/>
        </w:rPr>
        <w:t>разовательных организациях (за исключением дополнительного образования детей, финансовое обеспечение которого осуществляется органами госуда</w:t>
      </w:r>
      <w:r w:rsidRPr="003944FE">
        <w:rPr>
          <w:sz w:val="28"/>
          <w:szCs w:val="28"/>
        </w:rPr>
        <w:t>р</w:t>
      </w:r>
      <w:r w:rsidRPr="003944FE">
        <w:rPr>
          <w:sz w:val="28"/>
          <w:szCs w:val="28"/>
        </w:rPr>
        <w:t>ственной власти субъекта Российской Федерации), создание условий для ос</w:t>
      </w:r>
      <w:r w:rsidRPr="003944FE">
        <w:rPr>
          <w:sz w:val="28"/>
          <w:szCs w:val="28"/>
        </w:rPr>
        <w:t>у</w:t>
      </w:r>
      <w:r w:rsidRPr="003944FE">
        <w:rPr>
          <w:sz w:val="28"/>
          <w:szCs w:val="28"/>
        </w:rPr>
        <w:t>ществления присмотра и ухода за детьми, содержания детей в муниципальных образовательных организациях, а также осуществление в пределах своих по</w:t>
      </w:r>
      <w:r w:rsidRPr="003944FE">
        <w:rPr>
          <w:sz w:val="28"/>
          <w:szCs w:val="28"/>
        </w:rPr>
        <w:t>л</w:t>
      </w:r>
      <w:r w:rsidRPr="003944FE">
        <w:rPr>
          <w:sz w:val="28"/>
          <w:szCs w:val="28"/>
        </w:rPr>
        <w:t xml:space="preserve">номочий </w:t>
      </w:r>
      <w:r w:rsidR="00FB65BE">
        <w:rPr>
          <w:sz w:val="28"/>
          <w:szCs w:val="28"/>
        </w:rPr>
        <w:t xml:space="preserve">                </w:t>
      </w:r>
      <w:r w:rsidRPr="003944FE">
        <w:rPr>
          <w:sz w:val="28"/>
          <w:szCs w:val="28"/>
        </w:rPr>
        <w:t>мероприятий по обеспечению организации отдыха детей в каникулярное время, включая мероприятия по обеспечению безопасности их жизни и здоровья;</w:t>
      </w:r>
    </w:p>
    <w:p w:rsidR="00F17F56" w:rsidRPr="003944FE" w:rsidRDefault="00F17F56" w:rsidP="00141FBA">
      <w:pPr>
        <w:keepNext/>
        <w:widowControl w:val="0"/>
        <w:tabs>
          <w:tab w:val="left" w:pos="1701"/>
        </w:tabs>
        <w:spacing w:line="360" w:lineRule="auto"/>
        <w:ind w:firstLine="709"/>
        <w:jc w:val="both"/>
        <w:rPr>
          <w:sz w:val="28"/>
          <w:szCs w:val="28"/>
        </w:rPr>
      </w:pPr>
      <w:r w:rsidRPr="003944FE">
        <w:rPr>
          <w:sz w:val="28"/>
          <w:szCs w:val="28"/>
        </w:rPr>
        <w:lastRenderedPageBreak/>
        <w:t>14) создание условий для оказания медицинской помощи населению на территории города в соответствии с территориальной программой госуда</w:t>
      </w:r>
      <w:r w:rsidRPr="003944FE">
        <w:rPr>
          <w:sz w:val="28"/>
          <w:szCs w:val="28"/>
        </w:rPr>
        <w:t>р</w:t>
      </w:r>
      <w:r w:rsidRPr="003944FE">
        <w:rPr>
          <w:sz w:val="28"/>
          <w:szCs w:val="28"/>
        </w:rPr>
        <w:t>ственных гарантий бесплатного оказания гражданам медицинской помощи;</w:t>
      </w:r>
    </w:p>
    <w:p w:rsidR="00F17F56" w:rsidRPr="003944FE" w:rsidRDefault="00F17F56" w:rsidP="00141FBA">
      <w:pPr>
        <w:keepNext/>
        <w:widowControl w:val="0"/>
        <w:tabs>
          <w:tab w:val="left" w:pos="1701"/>
        </w:tabs>
        <w:spacing w:line="360" w:lineRule="auto"/>
        <w:ind w:firstLine="709"/>
        <w:jc w:val="both"/>
        <w:rPr>
          <w:sz w:val="28"/>
          <w:szCs w:val="28"/>
        </w:rPr>
      </w:pPr>
      <w:r w:rsidRPr="003944FE">
        <w:rPr>
          <w:sz w:val="28"/>
          <w:szCs w:val="28"/>
        </w:rPr>
        <w:t xml:space="preserve">15) создание условий для обеспечения жителей города услугами связи, </w:t>
      </w:r>
      <w:r w:rsidR="00FB65BE">
        <w:rPr>
          <w:sz w:val="28"/>
          <w:szCs w:val="28"/>
        </w:rPr>
        <w:t xml:space="preserve">           </w:t>
      </w:r>
      <w:r w:rsidRPr="003944FE">
        <w:rPr>
          <w:sz w:val="28"/>
          <w:szCs w:val="28"/>
        </w:rPr>
        <w:t>общественного питания, торговли и бытового обслуживания;</w:t>
      </w:r>
    </w:p>
    <w:p w:rsidR="00F17F56" w:rsidRPr="003944FE" w:rsidRDefault="00F17F56" w:rsidP="00141FBA">
      <w:pPr>
        <w:keepNext/>
        <w:widowControl w:val="0"/>
        <w:tabs>
          <w:tab w:val="left" w:pos="1701"/>
        </w:tabs>
        <w:spacing w:line="360" w:lineRule="auto"/>
        <w:ind w:firstLine="709"/>
        <w:jc w:val="both"/>
        <w:rPr>
          <w:sz w:val="28"/>
          <w:szCs w:val="28"/>
        </w:rPr>
      </w:pPr>
      <w:r w:rsidRPr="003944FE">
        <w:rPr>
          <w:sz w:val="28"/>
          <w:szCs w:val="28"/>
        </w:rPr>
        <w:t>16) организация библиотечного обслуживания населения, комплектов</w:t>
      </w:r>
      <w:r w:rsidRPr="003944FE">
        <w:rPr>
          <w:sz w:val="28"/>
          <w:szCs w:val="28"/>
        </w:rPr>
        <w:t>а</w:t>
      </w:r>
      <w:r w:rsidRPr="003944FE">
        <w:rPr>
          <w:sz w:val="28"/>
          <w:szCs w:val="28"/>
        </w:rPr>
        <w:t>ние и обеспечение сохранности библиотечных фондов библиотек города;</w:t>
      </w:r>
    </w:p>
    <w:p w:rsidR="00F17F56" w:rsidRPr="003944FE" w:rsidRDefault="00F17F56" w:rsidP="00141FBA">
      <w:pPr>
        <w:keepNext/>
        <w:widowControl w:val="0"/>
        <w:tabs>
          <w:tab w:val="left" w:pos="1701"/>
        </w:tabs>
        <w:spacing w:line="360" w:lineRule="auto"/>
        <w:ind w:firstLine="709"/>
        <w:jc w:val="both"/>
        <w:rPr>
          <w:sz w:val="28"/>
          <w:szCs w:val="28"/>
        </w:rPr>
      </w:pPr>
      <w:r w:rsidRPr="003944FE">
        <w:rPr>
          <w:sz w:val="28"/>
          <w:szCs w:val="28"/>
        </w:rPr>
        <w:t xml:space="preserve">17) создание условий для организации досуга и обеспечения жителей </w:t>
      </w:r>
      <w:r w:rsidR="00FB65BE">
        <w:rPr>
          <w:sz w:val="28"/>
          <w:szCs w:val="28"/>
        </w:rPr>
        <w:t xml:space="preserve">                 </w:t>
      </w:r>
      <w:r w:rsidRPr="003944FE">
        <w:rPr>
          <w:sz w:val="28"/>
          <w:szCs w:val="28"/>
        </w:rPr>
        <w:t>города услугами организаций культуры;</w:t>
      </w:r>
    </w:p>
    <w:p w:rsidR="00F17F56" w:rsidRPr="003944FE" w:rsidRDefault="00F17F56" w:rsidP="00141FBA">
      <w:pPr>
        <w:keepNext/>
        <w:widowControl w:val="0"/>
        <w:tabs>
          <w:tab w:val="left" w:pos="1701"/>
        </w:tabs>
        <w:spacing w:line="360" w:lineRule="auto"/>
        <w:ind w:firstLine="709"/>
        <w:jc w:val="both"/>
        <w:rPr>
          <w:sz w:val="28"/>
          <w:szCs w:val="28"/>
        </w:rPr>
      </w:pPr>
      <w:r w:rsidRPr="003944FE">
        <w:rPr>
          <w:sz w:val="28"/>
          <w:szCs w:val="28"/>
        </w:rPr>
        <w:t xml:space="preserve">18) сохранение, использование и популяризация объектов культурного наследия (памятников истории и культуры), находящихся в муниципальной собственности, охрана объектов культурного наследия (памятников истории и </w:t>
      </w:r>
      <w:r w:rsidR="00FB65BE">
        <w:rPr>
          <w:sz w:val="28"/>
          <w:szCs w:val="28"/>
        </w:rPr>
        <w:t xml:space="preserve">           </w:t>
      </w:r>
      <w:r w:rsidRPr="003944FE">
        <w:rPr>
          <w:sz w:val="28"/>
          <w:szCs w:val="28"/>
        </w:rPr>
        <w:t>культуры) местного (муниципального) значения, расположенных на территории города;</w:t>
      </w:r>
    </w:p>
    <w:p w:rsidR="00F17F56" w:rsidRPr="003944FE" w:rsidRDefault="00F17F56" w:rsidP="00141FBA">
      <w:pPr>
        <w:keepNext/>
        <w:widowControl w:val="0"/>
        <w:tabs>
          <w:tab w:val="left" w:pos="1701"/>
        </w:tabs>
        <w:spacing w:line="360" w:lineRule="auto"/>
        <w:ind w:firstLine="709"/>
        <w:jc w:val="both"/>
        <w:rPr>
          <w:sz w:val="28"/>
          <w:szCs w:val="28"/>
        </w:rPr>
      </w:pPr>
      <w:r w:rsidRPr="003944FE">
        <w:rPr>
          <w:sz w:val="28"/>
          <w:szCs w:val="28"/>
        </w:rPr>
        <w:t>19) обеспечение условий для развития на территории города физической культуры, школьного спорта и массового спорта, организация проведения оф</w:t>
      </w:r>
      <w:r w:rsidRPr="003944FE">
        <w:rPr>
          <w:sz w:val="28"/>
          <w:szCs w:val="28"/>
        </w:rPr>
        <w:t>и</w:t>
      </w:r>
      <w:r w:rsidRPr="003944FE">
        <w:rPr>
          <w:sz w:val="28"/>
          <w:szCs w:val="28"/>
        </w:rPr>
        <w:t>циальных физкультурно-оздоровительных и спортивных мероприятий в городе;</w:t>
      </w:r>
    </w:p>
    <w:p w:rsidR="00F17F56" w:rsidRPr="003944FE" w:rsidRDefault="00F17F56" w:rsidP="00141FBA">
      <w:pPr>
        <w:keepNext/>
        <w:widowControl w:val="0"/>
        <w:tabs>
          <w:tab w:val="left" w:pos="1701"/>
        </w:tabs>
        <w:spacing w:line="360" w:lineRule="auto"/>
        <w:ind w:firstLine="709"/>
        <w:jc w:val="both"/>
        <w:rPr>
          <w:sz w:val="28"/>
          <w:szCs w:val="28"/>
        </w:rPr>
      </w:pPr>
      <w:r w:rsidRPr="003944FE">
        <w:rPr>
          <w:sz w:val="28"/>
          <w:szCs w:val="28"/>
        </w:rPr>
        <w:t>20) создание условий для массового отдыха жителей города и организ</w:t>
      </w:r>
      <w:r w:rsidRPr="003944FE">
        <w:rPr>
          <w:sz w:val="28"/>
          <w:szCs w:val="28"/>
        </w:rPr>
        <w:t>а</w:t>
      </w:r>
      <w:r w:rsidRPr="003944FE">
        <w:rPr>
          <w:sz w:val="28"/>
          <w:szCs w:val="28"/>
        </w:rPr>
        <w:t>ция обустройства мест массового отдыха населения;</w:t>
      </w:r>
    </w:p>
    <w:p w:rsidR="00F17F56" w:rsidRPr="003944FE" w:rsidRDefault="00F17F56" w:rsidP="00141FBA">
      <w:pPr>
        <w:keepNext/>
        <w:widowControl w:val="0"/>
        <w:tabs>
          <w:tab w:val="left" w:pos="1701"/>
        </w:tabs>
        <w:spacing w:line="360" w:lineRule="auto"/>
        <w:ind w:firstLine="709"/>
        <w:jc w:val="both"/>
        <w:rPr>
          <w:sz w:val="28"/>
          <w:szCs w:val="28"/>
        </w:rPr>
      </w:pPr>
      <w:r w:rsidRPr="003944FE">
        <w:rPr>
          <w:sz w:val="28"/>
          <w:szCs w:val="28"/>
        </w:rPr>
        <w:t>22) формирование и содержание муниципального архива;</w:t>
      </w:r>
    </w:p>
    <w:p w:rsidR="00F17F56" w:rsidRPr="003944FE" w:rsidRDefault="00F17F56" w:rsidP="00141FBA">
      <w:pPr>
        <w:keepNext/>
        <w:widowControl w:val="0"/>
        <w:tabs>
          <w:tab w:val="left" w:pos="1701"/>
        </w:tabs>
        <w:spacing w:line="360" w:lineRule="auto"/>
        <w:ind w:firstLine="709"/>
        <w:jc w:val="both"/>
        <w:rPr>
          <w:sz w:val="28"/>
          <w:szCs w:val="28"/>
        </w:rPr>
      </w:pPr>
      <w:r w:rsidRPr="003944FE">
        <w:rPr>
          <w:sz w:val="28"/>
          <w:szCs w:val="28"/>
        </w:rPr>
        <w:t>23) организация ритуальных услуг и содержание мест захоронения.</w:t>
      </w:r>
    </w:p>
    <w:p w:rsidR="00F17F56" w:rsidRPr="003944FE" w:rsidRDefault="00F17F56" w:rsidP="00141FBA">
      <w:pPr>
        <w:keepNext/>
        <w:widowControl w:val="0"/>
        <w:tabs>
          <w:tab w:val="left" w:pos="1701"/>
        </w:tabs>
        <w:spacing w:line="360" w:lineRule="auto"/>
        <w:ind w:firstLine="709"/>
        <w:jc w:val="both"/>
        <w:rPr>
          <w:sz w:val="28"/>
          <w:szCs w:val="28"/>
        </w:rPr>
      </w:pPr>
      <w:r w:rsidRPr="003944FE">
        <w:rPr>
          <w:sz w:val="28"/>
          <w:szCs w:val="28"/>
        </w:rPr>
        <w:t>Прочие вопросы городского значения перечислены в Уставе города К</w:t>
      </w:r>
      <w:r w:rsidRPr="003944FE">
        <w:rPr>
          <w:sz w:val="28"/>
          <w:szCs w:val="28"/>
        </w:rPr>
        <w:t>е</w:t>
      </w:r>
      <w:r w:rsidRPr="003944FE">
        <w:rPr>
          <w:sz w:val="28"/>
          <w:szCs w:val="28"/>
        </w:rPr>
        <w:t>мерово.</w:t>
      </w:r>
    </w:p>
    <w:p w:rsidR="00F17F56" w:rsidRPr="003944FE" w:rsidRDefault="00F17F56" w:rsidP="00141FBA">
      <w:pPr>
        <w:keepNext/>
        <w:widowControl w:val="0"/>
        <w:tabs>
          <w:tab w:val="left" w:pos="1701"/>
        </w:tabs>
        <w:spacing w:line="360" w:lineRule="auto"/>
        <w:ind w:firstLine="709"/>
        <w:jc w:val="both"/>
        <w:rPr>
          <w:sz w:val="28"/>
          <w:szCs w:val="28"/>
        </w:rPr>
      </w:pPr>
      <w:r w:rsidRPr="003944FE">
        <w:rPr>
          <w:sz w:val="28"/>
          <w:szCs w:val="28"/>
        </w:rPr>
        <w:t>Органы городского самоуправления вправе решать иные вопросы, не о</w:t>
      </w:r>
      <w:r w:rsidRPr="003944FE">
        <w:rPr>
          <w:sz w:val="28"/>
          <w:szCs w:val="28"/>
        </w:rPr>
        <w:t>т</w:t>
      </w:r>
      <w:r w:rsidRPr="003944FE">
        <w:rPr>
          <w:sz w:val="28"/>
          <w:szCs w:val="28"/>
        </w:rPr>
        <w:t>несенные к компетенции органов местного самоуправления других муниц</w:t>
      </w:r>
      <w:r w:rsidRPr="003944FE">
        <w:rPr>
          <w:sz w:val="28"/>
          <w:szCs w:val="28"/>
        </w:rPr>
        <w:t>и</w:t>
      </w:r>
      <w:r w:rsidRPr="003944FE">
        <w:rPr>
          <w:sz w:val="28"/>
          <w:szCs w:val="28"/>
        </w:rPr>
        <w:t>пальных образований, органов государственной власти и не исключенные из их компетенции федеральными законами и законами Кемеровской области, за счет доходов местного бюджета,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F17F56" w:rsidRPr="003944FE" w:rsidRDefault="00F17F56" w:rsidP="00141FBA">
      <w:pPr>
        <w:keepNext/>
        <w:widowControl w:val="0"/>
        <w:tabs>
          <w:tab w:val="left" w:pos="1560"/>
        </w:tabs>
        <w:spacing w:line="360" w:lineRule="auto"/>
        <w:jc w:val="both"/>
        <w:rPr>
          <w:sz w:val="28"/>
          <w:szCs w:val="28"/>
        </w:rPr>
        <w:sectPr w:rsidR="00F17F56" w:rsidRPr="003944FE" w:rsidSect="000546BC">
          <w:pgSz w:w="11906" w:h="16838"/>
          <w:pgMar w:top="1134" w:right="567" w:bottom="1134" w:left="1701" w:header="709" w:footer="709" w:gutter="0"/>
          <w:cols w:space="708"/>
          <w:docGrid w:linePitch="360"/>
        </w:sectPr>
      </w:pPr>
    </w:p>
    <w:p w:rsidR="00F17F56" w:rsidRPr="003944FE" w:rsidRDefault="00F17F56" w:rsidP="00141FBA">
      <w:pPr>
        <w:keepNext/>
        <w:widowControl w:val="0"/>
        <w:numPr>
          <w:ilvl w:val="0"/>
          <w:numId w:val="4"/>
        </w:numPr>
        <w:tabs>
          <w:tab w:val="left" w:pos="1701"/>
        </w:tabs>
        <w:spacing w:line="360" w:lineRule="auto"/>
        <w:ind w:left="0" w:firstLine="0"/>
        <w:jc w:val="both"/>
        <w:rPr>
          <w:b/>
          <w:sz w:val="28"/>
          <w:szCs w:val="28"/>
        </w:rPr>
      </w:pPr>
      <w:r w:rsidRPr="003944FE">
        <w:rPr>
          <w:b/>
          <w:sz w:val="28"/>
          <w:szCs w:val="28"/>
        </w:rPr>
        <w:lastRenderedPageBreak/>
        <w:t>Основные показатели, характеризующие эффективность деятельности органов местного сам</w:t>
      </w:r>
      <w:r w:rsidRPr="003944FE">
        <w:rPr>
          <w:b/>
          <w:sz w:val="28"/>
          <w:szCs w:val="28"/>
        </w:rPr>
        <w:t>о</w:t>
      </w:r>
      <w:r w:rsidRPr="003944FE">
        <w:rPr>
          <w:b/>
          <w:sz w:val="28"/>
          <w:szCs w:val="28"/>
        </w:rPr>
        <w:t>управления города Кемер</w:t>
      </w:r>
      <w:r w:rsidR="009F312C" w:rsidRPr="003944FE">
        <w:rPr>
          <w:b/>
          <w:sz w:val="28"/>
          <w:szCs w:val="28"/>
        </w:rPr>
        <w:t>ово за период с 2016 по 2018 годы</w:t>
      </w:r>
    </w:p>
    <w:tbl>
      <w:tblPr>
        <w:tblW w:w="4995" w:type="pct"/>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shd w:val="clear" w:color="auto" w:fill="FFFFFF"/>
        <w:tblLook w:val="04A0" w:firstRow="1" w:lastRow="0" w:firstColumn="1" w:lastColumn="0" w:noHBand="0" w:noVBand="1"/>
      </w:tblPr>
      <w:tblGrid>
        <w:gridCol w:w="3655"/>
        <w:gridCol w:w="1576"/>
        <w:gridCol w:w="1291"/>
        <w:gridCol w:w="1220"/>
        <w:gridCol w:w="1613"/>
        <w:gridCol w:w="1640"/>
        <w:gridCol w:w="1229"/>
        <w:gridCol w:w="1108"/>
        <w:gridCol w:w="1439"/>
      </w:tblGrid>
      <w:tr w:rsidR="003944FE" w:rsidRPr="003944FE" w:rsidTr="00614C92">
        <w:trPr>
          <w:trHeight w:val="525"/>
          <w:jc w:val="center"/>
        </w:trPr>
        <w:tc>
          <w:tcPr>
            <w:tcW w:w="1237" w:type="pct"/>
            <w:tcBorders>
              <w:top w:val="single" w:sz="18" w:space="0" w:color="auto"/>
              <w:left w:val="single" w:sz="18" w:space="0" w:color="auto"/>
              <w:bottom w:val="double" w:sz="6" w:space="0" w:color="auto"/>
              <w:right w:val="double" w:sz="6" w:space="0" w:color="auto"/>
            </w:tcBorders>
            <w:shd w:val="clear" w:color="auto" w:fill="FFFFFF"/>
            <w:vAlign w:val="center"/>
            <w:hideMark/>
          </w:tcPr>
          <w:p w:rsidR="00F17F56" w:rsidRPr="003944FE" w:rsidRDefault="00F17F56" w:rsidP="00141FBA">
            <w:pPr>
              <w:keepNext/>
              <w:widowControl w:val="0"/>
              <w:jc w:val="center"/>
              <w:rPr>
                <w:b/>
                <w:bCs/>
              </w:rPr>
            </w:pPr>
            <w:r w:rsidRPr="003944FE">
              <w:rPr>
                <w:b/>
                <w:bCs/>
              </w:rPr>
              <w:t>Наименование показателя</w:t>
            </w:r>
          </w:p>
        </w:tc>
        <w:tc>
          <w:tcPr>
            <w:tcW w:w="533" w:type="pct"/>
            <w:tcBorders>
              <w:top w:val="single" w:sz="18" w:space="0" w:color="auto"/>
              <w:left w:val="double" w:sz="6" w:space="0" w:color="auto"/>
              <w:bottom w:val="double" w:sz="6" w:space="0" w:color="auto"/>
              <w:right w:val="double" w:sz="6" w:space="0" w:color="auto"/>
            </w:tcBorders>
            <w:shd w:val="clear" w:color="auto" w:fill="FFFFFF"/>
            <w:vAlign w:val="center"/>
            <w:hideMark/>
          </w:tcPr>
          <w:p w:rsidR="00F17F56" w:rsidRPr="003944FE" w:rsidRDefault="00F17F56" w:rsidP="00141FBA">
            <w:pPr>
              <w:keepNext/>
              <w:widowControl w:val="0"/>
              <w:jc w:val="center"/>
              <w:rPr>
                <w:b/>
                <w:bCs/>
              </w:rPr>
            </w:pPr>
            <w:r w:rsidRPr="003944FE">
              <w:rPr>
                <w:b/>
                <w:bCs/>
              </w:rPr>
              <w:t>Ед. изм.</w:t>
            </w:r>
          </w:p>
        </w:tc>
        <w:tc>
          <w:tcPr>
            <w:tcW w:w="437" w:type="pct"/>
            <w:tcBorders>
              <w:top w:val="single" w:sz="18" w:space="0" w:color="auto"/>
              <w:left w:val="double" w:sz="6" w:space="0" w:color="auto"/>
              <w:bottom w:val="double" w:sz="6" w:space="0" w:color="auto"/>
              <w:right w:val="single" w:sz="8" w:space="0" w:color="auto"/>
            </w:tcBorders>
            <w:shd w:val="clear" w:color="auto" w:fill="FFFFFF"/>
            <w:vAlign w:val="center"/>
            <w:hideMark/>
          </w:tcPr>
          <w:p w:rsidR="00F17F56" w:rsidRPr="003944FE" w:rsidRDefault="00F17F56" w:rsidP="00141FBA">
            <w:pPr>
              <w:keepNext/>
              <w:widowControl w:val="0"/>
              <w:jc w:val="center"/>
              <w:rPr>
                <w:b/>
                <w:bCs/>
              </w:rPr>
            </w:pPr>
            <w:r w:rsidRPr="003944FE">
              <w:rPr>
                <w:b/>
                <w:bCs/>
              </w:rPr>
              <w:t>2016 г.</w:t>
            </w:r>
          </w:p>
        </w:tc>
        <w:tc>
          <w:tcPr>
            <w:tcW w:w="413" w:type="pct"/>
            <w:tcBorders>
              <w:top w:val="single" w:sz="18" w:space="0" w:color="auto"/>
              <w:left w:val="single" w:sz="8" w:space="0" w:color="auto"/>
              <w:bottom w:val="double" w:sz="6" w:space="0" w:color="auto"/>
              <w:right w:val="single" w:sz="8" w:space="0" w:color="auto"/>
            </w:tcBorders>
            <w:shd w:val="clear" w:color="auto" w:fill="FFFFFF"/>
            <w:vAlign w:val="center"/>
            <w:hideMark/>
          </w:tcPr>
          <w:p w:rsidR="00F17F56" w:rsidRPr="003944FE" w:rsidRDefault="00F17F56" w:rsidP="00141FBA">
            <w:pPr>
              <w:keepNext/>
              <w:widowControl w:val="0"/>
              <w:jc w:val="center"/>
              <w:rPr>
                <w:b/>
                <w:bCs/>
              </w:rPr>
            </w:pPr>
            <w:r w:rsidRPr="003944FE">
              <w:rPr>
                <w:b/>
                <w:bCs/>
              </w:rPr>
              <w:t>2017 г.</w:t>
            </w:r>
          </w:p>
        </w:tc>
        <w:tc>
          <w:tcPr>
            <w:tcW w:w="546" w:type="pct"/>
            <w:tcBorders>
              <w:top w:val="single" w:sz="18" w:space="0" w:color="auto"/>
              <w:left w:val="single" w:sz="8" w:space="0" w:color="auto"/>
              <w:bottom w:val="double" w:sz="6" w:space="0" w:color="auto"/>
              <w:right w:val="single" w:sz="8" w:space="0" w:color="auto"/>
            </w:tcBorders>
            <w:shd w:val="clear" w:color="auto" w:fill="FFFFFF"/>
            <w:vAlign w:val="center"/>
            <w:hideMark/>
          </w:tcPr>
          <w:p w:rsidR="00F17F56" w:rsidRPr="003944FE" w:rsidRDefault="00F17F56" w:rsidP="00141FBA">
            <w:pPr>
              <w:keepNext/>
              <w:widowControl w:val="0"/>
              <w:jc w:val="center"/>
              <w:rPr>
                <w:b/>
                <w:bCs/>
              </w:rPr>
            </w:pPr>
            <w:r w:rsidRPr="003944FE">
              <w:rPr>
                <w:b/>
                <w:bCs/>
              </w:rPr>
              <w:t>Темп роста 2017 г. /</w:t>
            </w:r>
          </w:p>
          <w:p w:rsidR="00F17F56" w:rsidRPr="003944FE" w:rsidRDefault="00F17F56" w:rsidP="00141FBA">
            <w:pPr>
              <w:keepNext/>
              <w:widowControl w:val="0"/>
              <w:jc w:val="center"/>
              <w:rPr>
                <w:b/>
                <w:bCs/>
              </w:rPr>
            </w:pPr>
            <w:r w:rsidRPr="003944FE">
              <w:rPr>
                <w:b/>
                <w:bCs/>
              </w:rPr>
              <w:t>2016 г.</w:t>
            </w:r>
          </w:p>
        </w:tc>
        <w:tc>
          <w:tcPr>
            <w:tcW w:w="555" w:type="pct"/>
            <w:tcBorders>
              <w:top w:val="single" w:sz="18" w:space="0" w:color="auto"/>
              <w:left w:val="single" w:sz="8" w:space="0" w:color="auto"/>
              <w:bottom w:val="double" w:sz="6" w:space="0" w:color="auto"/>
              <w:right w:val="single" w:sz="8" w:space="0" w:color="auto"/>
            </w:tcBorders>
            <w:shd w:val="clear" w:color="auto" w:fill="FFFFFF"/>
            <w:vAlign w:val="center"/>
            <w:hideMark/>
          </w:tcPr>
          <w:p w:rsidR="00F17F56" w:rsidRPr="003944FE" w:rsidRDefault="00F17F56" w:rsidP="00141FBA">
            <w:pPr>
              <w:keepNext/>
              <w:widowControl w:val="0"/>
              <w:jc w:val="center"/>
              <w:rPr>
                <w:b/>
                <w:bCs/>
              </w:rPr>
            </w:pPr>
            <w:r w:rsidRPr="003944FE">
              <w:rPr>
                <w:b/>
                <w:bCs/>
              </w:rPr>
              <w:t>Темп прир</w:t>
            </w:r>
            <w:r w:rsidRPr="003944FE">
              <w:rPr>
                <w:b/>
                <w:bCs/>
              </w:rPr>
              <w:t>о</w:t>
            </w:r>
            <w:r w:rsidRPr="003944FE">
              <w:rPr>
                <w:b/>
                <w:bCs/>
              </w:rPr>
              <w:t>ста 2017 г. /</w:t>
            </w:r>
          </w:p>
          <w:p w:rsidR="00F17F56" w:rsidRPr="003944FE" w:rsidRDefault="00F17F56" w:rsidP="00141FBA">
            <w:pPr>
              <w:keepNext/>
              <w:widowControl w:val="0"/>
              <w:jc w:val="center"/>
              <w:rPr>
                <w:b/>
                <w:bCs/>
              </w:rPr>
            </w:pPr>
            <w:r w:rsidRPr="003944FE">
              <w:rPr>
                <w:b/>
                <w:bCs/>
              </w:rPr>
              <w:t>2016 г.</w:t>
            </w:r>
          </w:p>
        </w:tc>
        <w:tc>
          <w:tcPr>
            <w:tcW w:w="416" w:type="pct"/>
            <w:tcBorders>
              <w:top w:val="single" w:sz="18" w:space="0" w:color="auto"/>
              <w:left w:val="single" w:sz="8" w:space="0" w:color="auto"/>
              <w:bottom w:val="double" w:sz="6" w:space="0" w:color="auto"/>
              <w:right w:val="single" w:sz="8" w:space="0" w:color="auto"/>
            </w:tcBorders>
            <w:shd w:val="clear" w:color="auto" w:fill="FFFFFF"/>
            <w:vAlign w:val="center"/>
            <w:hideMark/>
          </w:tcPr>
          <w:p w:rsidR="00F17F56" w:rsidRPr="003944FE" w:rsidRDefault="00F17F56" w:rsidP="00141FBA">
            <w:pPr>
              <w:keepNext/>
              <w:widowControl w:val="0"/>
              <w:jc w:val="center"/>
              <w:rPr>
                <w:b/>
                <w:bCs/>
              </w:rPr>
            </w:pPr>
            <w:r w:rsidRPr="003944FE">
              <w:rPr>
                <w:b/>
                <w:bCs/>
              </w:rPr>
              <w:t>Факт</w:t>
            </w:r>
          </w:p>
          <w:p w:rsidR="00F17F56" w:rsidRPr="003944FE" w:rsidRDefault="00F17F56" w:rsidP="00141FBA">
            <w:pPr>
              <w:keepNext/>
              <w:widowControl w:val="0"/>
              <w:jc w:val="center"/>
              <w:rPr>
                <w:b/>
                <w:bCs/>
              </w:rPr>
            </w:pPr>
            <w:r w:rsidRPr="003944FE">
              <w:rPr>
                <w:b/>
                <w:bCs/>
              </w:rPr>
              <w:t>2018 г.</w:t>
            </w:r>
          </w:p>
        </w:tc>
        <w:tc>
          <w:tcPr>
            <w:tcW w:w="375" w:type="pct"/>
            <w:tcBorders>
              <w:top w:val="single" w:sz="18" w:space="0" w:color="auto"/>
              <w:left w:val="single" w:sz="8" w:space="0" w:color="auto"/>
              <w:bottom w:val="double" w:sz="6" w:space="0" w:color="auto"/>
              <w:right w:val="single" w:sz="8" w:space="0" w:color="auto"/>
            </w:tcBorders>
            <w:shd w:val="clear" w:color="auto" w:fill="FFFFFF"/>
            <w:vAlign w:val="center"/>
            <w:hideMark/>
          </w:tcPr>
          <w:p w:rsidR="00F17F56" w:rsidRPr="003944FE" w:rsidRDefault="00F17F56" w:rsidP="00141FBA">
            <w:pPr>
              <w:keepNext/>
              <w:widowControl w:val="0"/>
              <w:jc w:val="center"/>
              <w:rPr>
                <w:b/>
                <w:bCs/>
              </w:rPr>
            </w:pPr>
            <w:r w:rsidRPr="003944FE">
              <w:rPr>
                <w:b/>
                <w:bCs/>
              </w:rPr>
              <w:t>Темп роста 2018 г. /</w:t>
            </w:r>
          </w:p>
          <w:p w:rsidR="00F17F56" w:rsidRPr="003944FE" w:rsidRDefault="00F17F56" w:rsidP="00141FBA">
            <w:pPr>
              <w:keepNext/>
              <w:widowControl w:val="0"/>
              <w:jc w:val="center"/>
              <w:rPr>
                <w:b/>
                <w:bCs/>
              </w:rPr>
            </w:pPr>
            <w:r w:rsidRPr="003944FE">
              <w:rPr>
                <w:b/>
                <w:bCs/>
              </w:rPr>
              <w:t>2017 г.</w:t>
            </w:r>
          </w:p>
        </w:tc>
        <w:tc>
          <w:tcPr>
            <w:tcW w:w="487" w:type="pct"/>
            <w:tcBorders>
              <w:top w:val="single" w:sz="18" w:space="0" w:color="auto"/>
              <w:left w:val="single" w:sz="8" w:space="0" w:color="auto"/>
              <w:bottom w:val="double" w:sz="6" w:space="0" w:color="auto"/>
              <w:right w:val="single" w:sz="18" w:space="0" w:color="auto"/>
            </w:tcBorders>
            <w:shd w:val="clear" w:color="auto" w:fill="FFFFFF"/>
            <w:vAlign w:val="center"/>
            <w:hideMark/>
          </w:tcPr>
          <w:p w:rsidR="00C07E63" w:rsidRPr="003944FE" w:rsidRDefault="00F17F56" w:rsidP="00141FBA">
            <w:pPr>
              <w:keepNext/>
              <w:widowControl w:val="0"/>
              <w:jc w:val="center"/>
              <w:rPr>
                <w:b/>
                <w:bCs/>
              </w:rPr>
            </w:pPr>
            <w:r w:rsidRPr="003944FE">
              <w:rPr>
                <w:b/>
                <w:bCs/>
              </w:rPr>
              <w:t xml:space="preserve">Темп </w:t>
            </w:r>
          </w:p>
          <w:p w:rsidR="00F17F56" w:rsidRPr="003944FE" w:rsidRDefault="00F17F56" w:rsidP="00141FBA">
            <w:pPr>
              <w:keepNext/>
              <w:widowControl w:val="0"/>
              <w:jc w:val="center"/>
              <w:rPr>
                <w:b/>
                <w:bCs/>
              </w:rPr>
            </w:pPr>
            <w:r w:rsidRPr="003944FE">
              <w:rPr>
                <w:b/>
                <w:bCs/>
              </w:rPr>
              <w:t>прироста 2018 г. /</w:t>
            </w:r>
          </w:p>
          <w:p w:rsidR="00F17F56" w:rsidRPr="003944FE" w:rsidRDefault="00F17F56" w:rsidP="00141FBA">
            <w:pPr>
              <w:keepNext/>
              <w:widowControl w:val="0"/>
              <w:jc w:val="center"/>
              <w:rPr>
                <w:b/>
                <w:bCs/>
              </w:rPr>
            </w:pPr>
            <w:r w:rsidRPr="003944FE">
              <w:rPr>
                <w:b/>
                <w:bCs/>
              </w:rPr>
              <w:t>2017 г.</w:t>
            </w:r>
          </w:p>
        </w:tc>
      </w:tr>
      <w:tr w:rsidR="003944FE" w:rsidRPr="003944FE" w:rsidTr="00614C92">
        <w:trPr>
          <w:trHeight w:val="525"/>
          <w:jc w:val="center"/>
        </w:trPr>
        <w:tc>
          <w:tcPr>
            <w:tcW w:w="1237" w:type="pct"/>
            <w:tcBorders>
              <w:top w:val="double" w:sz="6" w:space="0" w:color="auto"/>
              <w:left w:val="single" w:sz="18" w:space="0" w:color="auto"/>
              <w:bottom w:val="single" w:sz="4" w:space="0" w:color="auto"/>
              <w:right w:val="double" w:sz="6" w:space="0" w:color="auto"/>
            </w:tcBorders>
            <w:shd w:val="clear" w:color="auto" w:fill="FFFFFF"/>
            <w:vAlign w:val="center"/>
            <w:hideMark/>
          </w:tcPr>
          <w:p w:rsidR="00F17F56" w:rsidRPr="003944FE" w:rsidRDefault="00F17F56" w:rsidP="00141FBA">
            <w:pPr>
              <w:keepNext/>
              <w:widowControl w:val="0"/>
              <w:rPr>
                <w:bCs/>
              </w:rPr>
            </w:pPr>
            <w:r w:rsidRPr="003944FE">
              <w:rPr>
                <w:bCs/>
              </w:rPr>
              <w:t>Доходы бюджета города – всего</w:t>
            </w:r>
          </w:p>
        </w:tc>
        <w:tc>
          <w:tcPr>
            <w:tcW w:w="533" w:type="pct"/>
            <w:tcBorders>
              <w:top w:val="double" w:sz="6" w:space="0" w:color="auto"/>
              <w:left w:val="double" w:sz="6" w:space="0" w:color="auto"/>
              <w:bottom w:val="single" w:sz="4" w:space="0" w:color="auto"/>
              <w:right w:val="double" w:sz="6"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 xml:space="preserve">млн. </w:t>
            </w:r>
            <w:r w:rsidR="00585EC5">
              <w:rPr>
                <w:bCs/>
              </w:rPr>
              <w:t>рублей</w:t>
            </w:r>
          </w:p>
        </w:tc>
        <w:tc>
          <w:tcPr>
            <w:tcW w:w="437" w:type="pct"/>
            <w:tcBorders>
              <w:top w:val="double" w:sz="6" w:space="0" w:color="auto"/>
              <w:left w:val="double" w:sz="6" w:space="0" w:color="auto"/>
              <w:bottom w:val="single" w:sz="4" w:space="0" w:color="auto"/>
              <w:right w:val="single" w:sz="4"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17 062,2</w:t>
            </w:r>
          </w:p>
        </w:tc>
        <w:tc>
          <w:tcPr>
            <w:tcW w:w="413" w:type="pct"/>
            <w:tcBorders>
              <w:top w:val="double" w:sz="6" w:space="0" w:color="auto"/>
              <w:left w:val="single" w:sz="4" w:space="0" w:color="auto"/>
              <w:bottom w:val="single" w:sz="4" w:space="0" w:color="auto"/>
              <w:right w:val="single" w:sz="4"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18 557,7</w:t>
            </w:r>
          </w:p>
        </w:tc>
        <w:tc>
          <w:tcPr>
            <w:tcW w:w="546" w:type="pct"/>
            <w:tcBorders>
              <w:top w:val="double" w:sz="6" w:space="0" w:color="auto"/>
              <w:left w:val="single" w:sz="4" w:space="0" w:color="auto"/>
              <w:bottom w:val="single" w:sz="4" w:space="0" w:color="auto"/>
              <w:right w:val="single" w:sz="4"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108,76</w:t>
            </w:r>
          </w:p>
        </w:tc>
        <w:tc>
          <w:tcPr>
            <w:tcW w:w="555" w:type="pct"/>
            <w:tcBorders>
              <w:top w:val="double" w:sz="6" w:space="0" w:color="auto"/>
              <w:left w:val="single" w:sz="4" w:space="0" w:color="auto"/>
              <w:bottom w:val="single" w:sz="4" w:space="0" w:color="auto"/>
              <w:right w:val="single" w:sz="4"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8,76</w:t>
            </w:r>
          </w:p>
        </w:tc>
        <w:tc>
          <w:tcPr>
            <w:tcW w:w="416" w:type="pct"/>
            <w:tcBorders>
              <w:top w:val="double" w:sz="6" w:space="0" w:color="auto"/>
              <w:left w:val="single" w:sz="4" w:space="0" w:color="auto"/>
              <w:bottom w:val="single" w:sz="4" w:space="0" w:color="auto"/>
              <w:right w:val="single" w:sz="4"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22 618,4</w:t>
            </w:r>
          </w:p>
        </w:tc>
        <w:tc>
          <w:tcPr>
            <w:tcW w:w="375" w:type="pct"/>
            <w:tcBorders>
              <w:top w:val="double" w:sz="6" w:space="0" w:color="auto"/>
              <w:left w:val="single" w:sz="4" w:space="0" w:color="auto"/>
              <w:bottom w:val="single" w:sz="4" w:space="0" w:color="auto"/>
              <w:right w:val="single" w:sz="4"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121,88</w:t>
            </w:r>
          </w:p>
        </w:tc>
        <w:tc>
          <w:tcPr>
            <w:tcW w:w="487" w:type="pct"/>
            <w:tcBorders>
              <w:top w:val="double" w:sz="6" w:space="0" w:color="auto"/>
              <w:left w:val="single" w:sz="4" w:space="0" w:color="auto"/>
              <w:bottom w:val="single" w:sz="4" w:space="0" w:color="auto"/>
              <w:right w:val="single" w:sz="18"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21,88</w:t>
            </w:r>
          </w:p>
        </w:tc>
      </w:tr>
      <w:tr w:rsidR="003944FE" w:rsidRPr="003944FE" w:rsidTr="00614C92">
        <w:trPr>
          <w:trHeight w:val="525"/>
          <w:jc w:val="center"/>
        </w:trPr>
        <w:tc>
          <w:tcPr>
            <w:tcW w:w="1237" w:type="pct"/>
            <w:tcBorders>
              <w:top w:val="single" w:sz="4" w:space="0" w:color="auto"/>
              <w:left w:val="single" w:sz="18" w:space="0" w:color="auto"/>
              <w:bottom w:val="single" w:sz="4" w:space="0" w:color="auto"/>
              <w:right w:val="double" w:sz="6" w:space="0" w:color="auto"/>
            </w:tcBorders>
            <w:shd w:val="clear" w:color="auto" w:fill="FFFFFF"/>
            <w:vAlign w:val="center"/>
            <w:hideMark/>
          </w:tcPr>
          <w:p w:rsidR="00C07E63" w:rsidRPr="003944FE" w:rsidRDefault="00F17F56" w:rsidP="00141FBA">
            <w:pPr>
              <w:keepNext/>
              <w:widowControl w:val="0"/>
              <w:rPr>
                <w:bCs/>
              </w:rPr>
            </w:pPr>
            <w:r w:rsidRPr="003944FE">
              <w:rPr>
                <w:bCs/>
              </w:rPr>
              <w:t xml:space="preserve">Налоговые </w:t>
            </w:r>
          </w:p>
          <w:p w:rsidR="00F17F56" w:rsidRPr="003944FE" w:rsidRDefault="00F17F56" w:rsidP="00141FBA">
            <w:pPr>
              <w:keepNext/>
              <w:widowControl w:val="0"/>
              <w:rPr>
                <w:bCs/>
              </w:rPr>
            </w:pPr>
            <w:r w:rsidRPr="003944FE">
              <w:rPr>
                <w:bCs/>
              </w:rPr>
              <w:t>и неналоговые доходы - всего</w:t>
            </w:r>
          </w:p>
        </w:tc>
        <w:tc>
          <w:tcPr>
            <w:tcW w:w="533" w:type="pct"/>
            <w:tcBorders>
              <w:top w:val="single" w:sz="4" w:space="0" w:color="auto"/>
              <w:left w:val="double" w:sz="6" w:space="0" w:color="auto"/>
              <w:bottom w:val="single" w:sz="4" w:space="0" w:color="auto"/>
              <w:right w:val="double" w:sz="6"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 xml:space="preserve">млн. </w:t>
            </w:r>
            <w:r w:rsidR="00585EC5">
              <w:rPr>
                <w:bCs/>
              </w:rPr>
              <w:t>рублей</w:t>
            </w:r>
          </w:p>
        </w:tc>
        <w:tc>
          <w:tcPr>
            <w:tcW w:w="437" w:type="pct"/>
            <w:tcBorders>
              <w:top w:val="single" w:sz="4" w:space="0" w:color="auto"/>
              <w:left w:val="double" w:sz="6" w:space="0" w:color="auto"/>
              <w:bottom w:val="single" w:sz="4" w:space="0" w:color="auto"/>
              <w:right w:val="single" w:sz="4"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5 715,7</w:t>
            </w:r>
          </w:p>
        </w:tc>
        <w:tc>
          <w:tcPr>
            <w:tcW w:w="41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5 937,1</w:t>
            </w:r>
          </w:p>
        </w:tc>
        <w:tc>
          <w:tcPr>
            <w:tcW w:w="54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103,87</w:t>
            </w:r>
          </w:p>
        </w:tc>
        <w:tc>
          <w:tcPr>
            <w:tcW w:w="55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3,87</w:t>
            </w:r>
          </w:p>
        </w:tc>
        <w:tc>
          <w:tcPr>
            <w:tcW w:w="41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7 045,1</w:t>
            </w:r>
          </w:p>
        </w:tc>
        <w:tc>
          <w:tcPr>
            <w:tcW w:w="37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118,66</w:t>
            </w:r>
          </w:p>
        </w:tc>
        <w:tc>
          <w:tcPr>
            <w:tcW w:w="487" w:type="pct"/>
            <w:tcBorders>
              <w:top w:val="single" w:sz="4" w:space="0" w:color="auto"/>
              <w:left w:val="single" w:sz="4" w:space="0" w:color="auto"/>
              <w:bottom w:val="single" w:sz="4" w:space="0" w:color="auto"/>
              <w:right w:val="single" w:sz="18"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18,66</w:t>
            </w:r>
          </w:p>
        </w:tc>
      </w:tr>
      <w:tr w:rsidR="003944FE" w:rsidRPr="003944FE" w:rsidTr="00614C92">
        <w:trPr>
          <w:trHeight w:val="525"/>
          <w:jc w:val="center"/>
        </w:trPr>
        <w:tc>
          <w:tcPr>
            <w:tcW w:w="1237" w:type="pct"/>
            <w:tcBorders>
              <w:top w:val="single" w:sz="4" w:space="0" w:color="auto"/>
              <w:left w:val="single" w:sz="18" w:space="0" w:color="auto"/>
              <w:bottom w:val="single" w:sz="4" w:space="0" w:color="auto"/>
              <w:right w:val="double" w:sz="6" w:space="0" w:color="auto"/>
            </w:tcBorders>
            <w:shd w:val="clear" w:color="auto" w:fill="FFFFFF"/>
            <w:vAlign w:val="center"/>
            <w:hideMark/>
          </w:tcPr>
          <w:p w:rsidR="00F17F56" w:rsidRPr="003944FE" w:rsidRDefault="00F17F56" w:rsidP="00141FBA">
            <w:pPr>
              <w:keepNext/>
              <w:widowControl w:val="0"/>
              <w:rPr>
                <w:bCs/>
              </w:rPr>
            </w:pPr>
            <w:r w:rsidRPr="003944FE">
              <w:rPr>
                <w:bCs/>
              </w:rPr>
              <w:t xml:space="preserve">Налоговые доходы </w:t>
            </w:r>
          </w:p>
        </w:tc>
        <w:tc>
          <w:tcPr>
            <w:tcW w:w="533" w:type="pct"/>
            <w:tcBorders>
              <w:top w:val="single" w:sz="4" w:space="0" w:color="auto"/>
              <w:left w:val="double" w:sz="6" w:space="0" w:color="auto"/>
              <w:bottom w:val="single" w:sz="4" w:space="0" w:color="auto"/>
              <w:right w:val="double" w:sz="6"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 xml:space="preserve">млн. </w:t>
            </w:r>
            <w:r w:rsidR="00585EC5">
              <w:rPr>
                <w:bCs/>
              </w:rPr>
              <w:t>рублей</w:t>
            </w:r>
          </w:p>
        </w:tc>
        <w:tc>
          <w:tcPr>
            <w:tcW w:w="437" w:type="pct"/>
            <w:tcBorders>
              <w:top w:val="single" w:sz="4" w:space="0" w:color="auto"/>
              <w:left w:val="double" w:sz="6" w:space="0" w:color="auto"/>
              <w:bottom w:val="single" w:sz="4" w:space="0" w:color="auto"/>
              <w:right w:val="single" w:sz="4"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4 120,1</w:t>
            </w:r>
          </w:p>
        </w:tc>
        <w:tc>
          <w:tcPr>
            <w:tcW w:w="41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4 517,8</w:t>
            </w:r>
          </w:p>
        </w:tc>
        <w:tc>
          <w:tcPr>
            <w:tcW w:w="54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109,65</w:t>
            </w:r>
          </w:p>
        </w:tc>
        <w:tc>
          <w:tcPr>
            <w:tcW w:w="55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9,65</w:t>
            </w:r>
          </w:p>
        </w:tc>
        <w:tc>
          <w:tcPr>
            <w:tcW w:w="41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5 705,8</w:t>
            </w:r>
          </w:p>
        </w:tc>
        <w:tc>
          <w:tcPr>
            <w:tcW w:w="37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126,30</w:t>
            </w:r>
          </w:p>
        </w:tc>
        <w:tc>
          <w:tcPr>
            <w:tcW w:w="487" w:type="pct"/>
            <w:tcBorders>
              <w:top w:val="single" w:sz="4" w:space="0" w:color="auto"/>
              <w:left w:val="single" w:sz="4" w:space="0" w:color="auto"/>
              <w:bottom w:val="single" w:sz="4" w:space="0" w:color="auto"/>
              <w:right w:val="single" w:sz="18"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26,30</w:t>
            </w:r>
          </w:p>
        </w:tc>
      </w:tr>
      <w:tr w:rsidR="003944FE" w:rsidRPr="003944FE" w:rsidTr="00614C92">
        <w:trPr>
          <w:trHeight w:val="525"/>
          <w:jc w:val="center"/>
        </w:trPr>
        <w:tc>
          <w:tcPr>
            <w:tcW w:w="1237" w:type="pct"/>
            <w:tcBorders>
              <w:top w:val="single" w:sz="4" w:space="0" w:color="auto"/>
              <w:left w:val="single" w:sz="18" w:space="0" w:color="auto"/>
              <w:bottom w:val="single" w:sz="4" w:space="0" w:color="auto"/>
              <w:right w:val="double" w:sz="6" w:space="0" w:color="auto"/>
            </w:tcBorders>
            <w:shd w:val="clear" w:color="auto" w:fill="FFFFFF"/>
            <w:vAlign w:val="center"/>
            <w:hideMark/>
          </w:tcPr>
          <w:p w:rsidR="00F17F56" w:rsidRPr="003944FE" w:rsidRDefault="00F17F56" w:rsidP="00141FBA">
            <w:pPr>
              <w:keepNext/>
              <w:widowControl w:val="0"/>
              <w:rPr>
                <w:bCs/>
              </w:rPr>
            </w:pPr>
            <w:r w:rsidRPr="003944FE">
              <w:rPr>
                <w:bCs/>
              </w:rPr>
              <w:t>Неналоговые доходы</w:t>
            </w:r>
          </w:p>
        </w:tc>
        <w:tc>
          <w:tcPr>
            <w:tcW w:w="533" w:type="pct"/>
            <w:tcBorders>
              <w:top w:val="single" w:sz="4" w:space="0" w:color="auto"/>
              <w:left w:val="double" w:sz="6" w:space="0" w:color="auto"/>
              <w:bottom w:val="single" w:sz="4" w:space="0" w:color="auto"/>
              <w:right w:val="double" w:sz="6"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 xml:space="preserve">млн. </w:t>
            </w:r>
            <w:r w:rsidR="00585EC5">
              <w:rPr>
                <w:bCs/>
              </w:rPr>
              <w:t>рублей</w:t>
            </w:r>
          </w:p>
        </w:tc>
        <w:tc>
          <w:tcPr>
            <w:tcW w:w="437" w:type="pct"/>
            <w:tcBorders>
              <w:top w:val="single" w:sz="4" w:space="0" w:color="auto"/>
              <w:left w:val="double" w:sz="6" w:space="0" w:color="auto"/>
              <w:bottom w:val="single" w:sz="4" w:space="0" w:color="auto"/>
              <w:right w:val="single" w:sz="4"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1 595,6</w:t>
            </w:r>
          </w:p>
        </w:tc>
        <w:tc>
          <w:tcPr>
            <w:tcW w:w="41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1 419,3</w:t>
            </w:r>
          </w:p>
        </w:tc>
        <w:tc>
          <w:tcPr>
            <w:tcW w:w="54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88,95</w:t>
            </w:r>
          </w:p>
        </w:tc>
        <w:tc>
          <w:tcPr>
            <w:tcW w:w="55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-11,05</w:t>
            </w:r>
          </w:p>
        </w:tc>
        <w:tc>
          <w:tcPr>
            <w:tcW w:w="41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1 339,3</w:t>
            </w:r>
          </w:p>
        </w:tc>
        <w:tc>
          <w:tcPr>
            <w:tcW w:w="37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94,36</w:t>
            </w:r>
          </w:p>
        </w:tc>
        <w:tc>
          <w:tcPr>
            <w:tcW w:w="487" w:type="pct"/>
            <w:tcBorders>
              <w:top w:val="single" w:sz="4" w:space="0" w:color="auto"/>
              <w:left w:val="single" w:sz="4" w:space="0" w:color="auto"/>
              <w:bottom w:val="single" w:sz="4" w:space="0" w:color="auto"/>
              <w:right w:val="single" w:sz="18"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-5,64</w:t>
            </w:r>
          </w:p>
        </w:tc>
      </w:tr>
      <w:tr w:rsidR="003944FE" w:rsidRPr="003944FE" w:rsidTr="00614C92">
        <w:trPr>
          <w:trHeight w:val="525"/>
          <w:jc w:val="center"/>
        </w:trPr>
        <w:tc>
          <w:tcPr>
            <w:tcW w:w="1237" w:type="pct"/>
            <w:tcBorders>
              <w:top w:val="single" w:sz="4" w:space="0" w:color="auto"/>
              <w:left w:val="single" w:sz="18" w:space="0" w:color="auto"/>
              <w:bottom w:val="single" w:sz="4" w:space="0" w:color="auto"/>
              <w:right w:val="double" w:sz="6" w:space="0" w:color="auto"/>
            </w:tcBorders>
            <w:shd w:val="clear" w:color="auto" w:fill="FFFFFF"/>
            <w:vAlign w:val="center"/>
            <w:hideMark/>
          </w:tcPr>
          <w:p w:rsidR="00F17F56" w:rsidRPr="003944FE" w:rsidRDefault="00F17F56" w:rsidP="00141FBA">
            <w:pPr>
              <w:keepNext/>
              <w:widowControl w:val="0"/>
              <w:rPr>
                <w:bCs/>
              </w:rPr>
            </w:pPr>
            <w:r w:rsidRPr="003944FE">
              <w:rPr>
                <w:bCs/>
              </w:rPr>
              <w:t>Безвозмездные поступления</w:t>
            </w:r>
          </w:p>
        </w:tc>
        <w:tc>
          <w:tcPr>
            <w:tcW w:w="533" w:type="pct"/>
            <w:tcBorders>
              <w:top w:val="single" w:sz="4" w:space="0" w:color="auto"/>
              <w:left w:val="double" w:sz="6" w:space="0" w:color="auto"/>
              <w:bottom w:val="single" w:sz="4" w:space="0" w:color="auto"/>
              <w:right w:val="double" w:sz="6"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 xml:space="preserve">млн. </w:t>
            </w:r>
            <w:r w:rsidR="00585EC5">
              <w:rPr>
                <w:bCs/>
              </w:rPr>
              <w:t>рублей</w:t>
            </w:r>
          </w:p>
        </w:tc>
        <w:tc>
          <w:tcPr>
            <w:tcW w:w="437" w:type="pct"/>
            <w:tcBorders>
              <w:top w:val="single" w:sz="4" w:space="0" w:color="auto"/>
              <w:left w:val="double" w:sz="6" w:space="0" w:color="auto"/>
              <w:bottom w:val="single" w:sz="4" w:space="0" w:color="auto"/>
              <w:right w:val="single" w:sz="4"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11 346,5</w:t>
            </w:r>
          </w:p>
        </w:tc>
        <w:tc>
          <w:tcPr>
            <w:tcW w:w="41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12 620,6</w:t>
            </w:r>
          </w:p>
        </w:tc>
        <w:tc>
          <w:tcPr>
            <w:tcW w:w="54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111,23</w:t>
            </w:r>
          </w:p>
        </w:tc>
        <w:tc>
          <w:tcPr>
            <w:tcW w:w="55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11,23</w:t>
            </w:r>
          </w:p>
        </w:tc>
        <w:tc>
          <w:tcPr>
            <w:tcW w:w="41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15 573,3</w:t>
            </w:r>
          </w:p>
        </w:tc>
        <w:tc>
          <w:tcPr>
            <w:tcW w:w="37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123,40</w:t>
            </w:r>
          </w:p>
        </w:tc>
        <w:tc>
          <w:tcPr>
            <w:tcW w:w="487" w:type="pct"/>
            <w:tcBorders>
              <w:top w:val="single" w:sz="4" w:space="0" w:color="auto"/>
              <w:left w:val="single" w:sz="4" w:space="0" w:color="auto"/>
              <w:bottom w:val="single" w:sz="4" w:space="0" w:color="auto"/>
              <w:right w:val="single" w:sz="18"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23,40</w:t>
            </w:r>
          </w:p>
        </w:tc>
      </w:tr>
      <w:tr w:rsidR="003944FE" w:rsidRPr="003944FE" w:rsidTr="00614C92">
        <w:trPr>
          <w:trHeight w:val="525"/>
          <w:jc w:val="center"/>
        </w:trPr>
        <w:tc>
          <w:tcPr>
            <w:tcW w:w="1237" w:type="pct"/>
            <w:tcBorders>
              <w:top w:val="single" w:sz="4" w:space="0" w:color="auto"/>
              <w:left w:val="single" w:sz="18" w:space="0" w:color="auto"/>
              <w:bottom w:val="single" w:sz="4" w:space="0" w:color="auto"/>
              <w:right w:val="double" w:sz="6" w:space="0" w:color="auto"/>
            </w:tcBorders>
            <w:shd w:val="clear" w:color="auto" w:fill="FFFFFF"/>
            <w:vAlign w:val="center"/>
            <w:hideMark/>
          </w:tcPr>
          <w:p w:rsidR="00F17F56" w:rsidRPr="003944FE" w:rsidRDefault="00F17F56" w:rsidP="00141FBA">
            <w:pPr>
              <w:keepNext/>
              <w:widowControl w:val="0"/>
              <w:rPr>
                <w:bCs/>
              </w:rPr>
            </w:pPr>
            <w:r w:rsidRPr="003944FE">
              <w:rPr>
                <w:bCs/>
              </w:rPr>
              <w:t>Расходы бюджета города - всего</w:t>
            </w:r>
          </w:p>
        </w:tc>
        <w:tc>
          <w:tcPr>
            <w:tcW w:w="533" w:type="pct"/>
            <w:tcBorders>
              <w:top w:val="single" w:sz="4" w:space="0" w:color="auto"/>
              <w:left w:val="double" w:sz="6" w:space="0" w:color="auto"/>
              <w:bottom w:val="single" w:sz="4" w:space="0" w:color="auto"/>
              <w:right w:val="double" w:sz="6"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 xml:space="preserve">млн. </w:t>
            </w:r>
            <w:r w:rsidR="00585EC5">
              <w:rPr>
                <w:bCs/>
              </w:rPr>
              <w:t>рублей</w:t>
            </w:r>
          </w:p>
        </w:tc>
        <w:tc>
          <w:tcPr>
            <w:tcW w:w="437" w:type="pct"/>
            <w:tcBorders>
              <w:top w:val="single" w:sz="4" w:space="0" w:color="auto"/>
              <w:left w:val="double" w:sz="6" w:space="0" w:color="auto"/>
              <w:bottom w:val="single" w:sz="4" w:space="0" w:color="auto"/>
              <w:right w:val="single" w:sz="4"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17 943,8</w:t>
            </w:r>
          </w:p>
        </w:tc>
        <w:tc>
          <w:tcPr>
            <w:tcW w:w="41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20 093,6</w:t>
            </w:r>
          </w:p>
        </w:tc>
        <w:tc>
          <w:tcPr>
            <w:tcW w:w="54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111,98</w:t>
            </w:r>
          </w:p>
        </w:tc>
        <w:tc>
          <w:tcPr>
            <w:tcW w:w="55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11,98</w:t>
            </w:r>
          </w:p>
        </w:tc>
        <w:tc>
          <w:tcPr>
            <w:tcW w:w="41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22 954,5</w:t>
            </w:r>
          </w:p>
        </w:tc>
        <w:tc>
          <w:tcPr>
            <w:tcW w:w="37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114,24</w:t>
            </w:r>
          </w:p>
        </w:tc>
        <w:tc>
          <w:tcPr>
            <w:tcW w:w="487" w:type="pct"/>
            <w:tcBorders>
              <w:top w:val="single" w:sz="4" w:space="0" w:color="auto"/>
              <w:left w:val="single" w:sz="4" w:space="0" w:color="auto"/>
              <w:bottom w:val="single" w:sz="4" w:space="0" w:color="auto"/>
              <w:right w:val="single" w:sz="18"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14,24</w:t>
            </w:r>
          </w:p>
        </w:tc>
      </w:tr>
      <w:tr w:rsidR="003944FE" w:rsidRPr="003944FE" w:rsidTr="00614C92">
        <w:trPr>
          <w:trHeight w:val="525"/>
          <w:jc w:val="center"/>
        </w:trPr>
        <w:tc>
          <w:tcPr>
            <w:tcW w:w="1237" w:type="pct"/>
            <w:tcBorders>
              <w:top w:val="single" w:sz="4" w:space="0" w:color="auto"/>
              <w:left w:val="single" w:sz="18" w:space="0" w:color="auto"/>
              <w:bottom w:val="single" w:sz="18" w:space="0" w:color="auto"/>
              <w:right w:val="double" w:sz="6" w:space="0" w:color="auto"/>
            </w:tcBorders>
            <w:shd w:val="clear" w:color="auto" w:fill="FFFFFF"/>
            <w:vAlign w:val="center"/>
            <w:hideMark/>
          </w:tcPr>
          <w:p w:rsidR="008F18E1" w:rsidRPr="003944FE" w:rsidRDefault="00F17F56" w:rsidP="00141FBA">
            <w:pPr>
              <w:keepNext/>
              <w:widowControl w:val="0"/>
              <w:rPr>
                <w:bCs/>
              </w:rPr>
            </w:pPr>
            <w:r w:rsidRPr="003944FE">
              <w:rPr>
                <w:bCs/>
              </w:rPr>
              <w:t xml:space="preserve">Дефицит (-), профицит (+)  </w:t>
            </w:r>
          </w:p>
          <w:p w:rsidR="00F17F56" w:rsidRPr="003944FE" w:rsidRDefault="00F17F56" w:rsidP="00141FBA">
            <w:pPr>
              <w:keepNext/>
              <w:widowControl w:val="0"/>
              <w:rPr>
                <w:bCs/>
              </w:rPr>
            </w:pPr>
            <w:r w:rsidRPr="003944FE">
              <w:rPr>
                <w:bCs/>
              </w:rPr>
              <w:t>бюджета города</w:t>
            </w:r>
          </w:p>
        </w:tc>
        <w:tc>
          <w:tcPr>
            <w:tcW w:w="533" w:type="pct"/>
            <w:tcBorders>
              <w:top w:val="single" w:sz="4" w:space="0" w:color="auto"/>
              <w:left w:val="double" w:sz="6" w:space="0" w:color="auto"/>
              <w:bottom w:val="single" w:sz="18" w:space="0" w:color="auto"/>
              <w:right w:val="double" w:sz="6"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 xml:space="preserve">млн. </w:t>
            </w:r>
            <w:r w:rsidR="00585EC5">
              <w:rPr>
                <w:bCs/>
              </w:rPr>
              <w:t>рублей</w:t>
            </w:r>
          </w:p>
        </w:tc>
        <w:tc>
          <w:tcPr>
            <w:tcW w:w="437" w:type="pct"/>
            <w:tcBorders>
              <w:top w:val="single" w:sz="4" w:space="0" w:color="auto"/>
              <w:left w:val="double" w:sz="6" w:space="0" w:color="auto"/>
              <w:bottom w:val="single" w:sz="18" w:space="0" w:color="auto"/>
              <w:right w:val="single" w:sz="4"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- 881,6</w:t>
            </w:r>
          </w:p>
        </w:tc>
        <w:tc>
          <w:tcPr>
            <w:tcW w:w="413" w:type="pct"/>
            <w:tcBorders>
              <w:top w:val="single" w:sz="4" w:space="0" w:color="auto"/>
              <w:left w:val="single" w:sz="4" w:space="0" w:color="auto"/>
              <w:bottom w:val="single" w:sz="18" w:space="0" w:color="auto"/>
              <w:right w:val="single" w:sz="4"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- 1 535,9</w:t>
            </w:r>
          </w:p>
        </w:tc>
        <w:tc>
          <w:tcPr>
            <w:tcW w:w="546" w:type="pct"/>
            <w:tcBorders>
              <w:top w:val="single" w:sz="4" w:space="0" w:color="auto"/>
              <w:left w:val="single" w:sz="4" w:space="0" w:color="auto"/>
              <w:bottom w:val="single" w:sz="18" w:space="0" w:color="auto"/>
              <w:right w:val="single" w:sz="4"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174,22</w:t>
            </w:r>
          </w:p>
        </w:tc>
        <w:tc>
          <w:tcPr>
            <w:tcW w:w="555" w:type="pct"/>
            <w:tcBorders>
              <w:top w:val="single" w:sz="4" w:space="0" w:color="auto"/>
              <w:left w:val="single" w:sz="4" w:space="0" w:color="auto"/>
              <w:bottom w:val="single" w:sz="18" w:space="0" w:color="auto"/>
              <w:right w:val="single" w:sz="4"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74,22</w:t>
            </w:r>
          </w:p>
        </w:tc>
        <w:tc>
          <w:tcPr>
            <w:tcW w:w="416" w:type="pct"/>
            <w:tcBorders>
              <w:top w:val="single" w:sz="4" w:space="0" w:color="auto"/>
              <w:left w:val="single" w:sz="4" w:space="0" w:color="auto"/>
              <w:bottom w:val="single" w:sz="18" w:space="0" w:color="auto"/>
              <w:right w:val="single" w:sz="4"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-336,1</w:t>
            </w:r>
          </w:p>
        </w:tc>
        <w:tc>
          <w:tcPr>
            <w:tcW w:w="375" w:type="pct"/>
            <w:tcBorders>
              <w:top w:val="single" w:sz="4" w:space="0" w:color="auto"/>
              <w:left w:val="single" w:sz="4" w:space="0" w:color="auto"/>
              <w:bottom w:val="single" w:sz="18" w:space="0" w:color="auto"/>
              <w:right w:val="single" w:sz="4"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21,88</w:t>
            </w:r>
          </w:p>
        </w:tc>
        <w:tc>
          <w:tcPr>
            <w:tcW w:w="487" w:type="pct"/>
            <w:tcBorders>
              <w:top w:val="single" w:sz="4" w:space="0" w:color="auto"/>
              <w:left w:val="single" w:sz="4" w:space="0" w:color="auto"/>
              <w:bottom w:val="single" w:sz="18" w:space="0" w:color="auto"/>
              <w:right w:val="single" w:sz="18"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-78,12</w:t>
            </w:r>
          </w:p>
        </w:tc>
      </w:tr>
    </w:tbl>
    <w:p w:rsidR="00F17F56" w:rsidRPr="003944FE" w:rsidRDefault="00F17F56" w:rsidP="00141FBA">
      <w:pPr>
        <w:keepNext/>
        <w:widowControl w:val="0"/>
        <w:tabs>
          <w:tab w:val="left" w:pos="1701"/>
        </w:tabs>
        <w:spacing w:line="360" w:lineRule="auto"/>
        <w:jc w:val="both"/>
        <w:rPr>
          <w:b/>
          <w:sz w:val="28"/>
          <w:szCs w:val="28"/>
        </w:rPr>
        <w:sectPr w:rsidR="00F17F56" w:rsidRPr="003944FE" w:rsidSect="00FB65BE">
          <w:pgSz w:w="16838" w:h="11906" w:orient="landscape"/>
          <w:pgMar w:top="709" w:right="1134" w:bottom="567" w:left="1134" w:header="709" w:footer="709" w:gutter="0"/>
          <w:cols w:space="708"/>
          <w:docGrid w:linePitch="360"/>
        </w:sectPr>
      </w:pPr>
    </w:p>
    <w:p w:rsidR="007E6AD1" w:rsidRPr="003944FE" w:rsidRDefault="007E6AD1" w:rsidP="00141FBA">
      <w:pPr>
        <w:keepNext/>
        <w:widowControl w:val="0"/>
        <w:tabs>
          <w:tab w:val="left" w:pos="1701"/>
        </w:tabs>
        <w:spacing w:line="360" w:lineRule="auto"/>
        <w:ind w:firstLine="709"/>
        <w:jc w:val="both"/>
        <w:rPr>
          <w:sz w:val="28"/>
          <w:szCs w:val="28"/>
        </w:rPr>
      </w:pPr>
      <w:r w:rsidRPr="003944FE">
        <w:rPr>
          <w:sz w:val="28"/>
          <w:szCs w:val="28"/>
        </w:rPr>
        <w:lastRenderedPageBreak/>
        <w:t>В таблице 8 представлены основные показатели, характеризующие э</w:t>
      </w:r>
      <w:r w:rsidRPr="003944FE">
        <w:rPr>
          <w:sz w:val="28"/>
          <w:szCs w:val="28"/>
        </w:rPr>
        <w:t>ф</w:t>
      </w:r>
      <w:r w:rsidRPr="003944FE">
        <w:rPr>
          <w:sz w:val="28"/>
          <w:szCs w:val="28"/>
        </w:rPr>
        <w:t xml:space="preserve">фективность деятельности органов местного самоуправления города Кемерово за </w:t>
      </w:r>
      <w:r w:rsidR="00FB65BE">
        <w:rPr>
          <w:sz w:val="28"/>
          <w:szCs w:val="28"/>
        </w:rPr>
        <w:t xml:space="preserve">        </w:t>
      </w:r>
      <w:r w:rsidRPr="003944FE">
        <w:rPr>
          <w:sz w:val="28"/>
          <w:szCs w:val="28"/>
        </w:rPr>
        <w:t xml:space="preserve">период с 2016 по 2018 </w:t>
      </w:r>
      <w:r w:rsidR="0082574A">
        <w:rPr>
          <w:sz w:val="28"/>
          <w:szCs w:val="28"/>
        </w:rPr>
        <w:t>годы</w:t>
      </w:r>
      <w:r w:rsidRPr="003944FE">
        <w:rPr>
          <w:sz w:val="28"/>
          <w:szCs w:val="28"/>
        </w:rPr>
        <w:t xml:space="preserve"> на основании доходов и расходов бюджета города Кемерово.</w:t>
      </w:r>
    </w:p>
    <w:p w:rsidR="00F17F56" w:rsidRPr="003944FE" w:rsidRDefault="00F17F56" w:rsidP="00141FBA">
      <w:pPr>
        <w:keepNext/>
        <w:widowControl w:val="0"/>
        <w:tabs>
          <w:tab w:val="left" w:pos="1701"/>
        </w:tabs>
        <w:spacing w:line="360" w:lineRule="auto"/>
        <w:ind w:firstLine="709"/>
        <w:jc w:val="both"/>
        <w:rPr>
          <w:spacing w:val="2"/>
          <w:sz w:val="28"/>
          <w:szCs w:val="28"/>
        </w:rPr>
      </w:pPr>
      <w:r w:rsidRPr="003944FE">
        <w:rPr>
          <w:spacing w:val="2"/>
          <w:sz w:val="28"/>
          <w:szCs w:val="28"/>
        </w:rPr>
        <w:t xml:space="preserve">Анализируемый период характеризуется увеличением доходов бюджета города Кемерово. В 2017 </w:t>
      </w:r>
      <w:r w:rsidRPr="003944FE">
        <w:rPr>
          <w:bCs/>
          <w:sz w:val="28"/>
          <w:szCs w:val="28"/>
        </w:rPr>
        <w:t>году</w:t>
      </w:r>
      <w:r w:rsidRPr="003944FE">
        <w:rPr>
          <w:spacing w:val="2"/>
          <w:sz w:val="28"/>
          <w:szCs w:val="28"/>
        </w:rPr>
        <w:t xml:space="preserve"> доходы бюджета выросли на 8,76 % и составили 18 557,7 млн. </w:t>
      </w:r>
      <w:r w:rsidR="00585EC5">
        <w:rPr>
          <w:spacing w:val="2"/>
          <w:sz w:val="28"/>
          <w:szCs w:val="28"/>
        </w:rPr>
        <w:t>рублей</w:t>
      </w:r>
      <w:r w:rsidRPr="003944FE">
        <w:rPr>
          <w:spacing w:val="2"/>
          <w:sz w:val="28"/>
          <w:szCs w:val="28"/>
        </w:rPr>
        <w:t xml:space="preserve">, в 2018 </w:t>
      </w:r>
      <w:r w:rsidRPr="003944FE">
        <w:rPr>
          <w:bCs/>
          <w:sz w:val="28"/>
          <w:szCs w:val="28"/>
        </w:rPr>
        <w:t>году</w:t>
      </w:r>
      <w:r w:rsidRPr="003944FE">
        <w:rPr>
          <w:spacing w:val="2"/>
          <w:sz w:val="28"/>
          <w:szCs w:val="28"/>
        </w:rPr>
        <w:t xml:space="preserve"> показатель вырос на 21,88 % и составил 22 618,4 млн. </w:t>
      </w:r>
      <w:r w:rsidR="00585EC5">
        <w:rPr>
          <w:spacing w:val="2"/>
          <w:sz w:val="28"/>
          <w:szCs w:val="28"/>
        </w:rPr>
        <w:t>рублей</w:t>
      </w:r>
      <w:r w:rsidR="00FB65BE">
        <w:rPr>
          <w:spacing w:val="2"/>
          <w:sz w:val="28"/>
          <w:szCs w:val="28"/>
        </w:rPr>
        <w:t>.</w:t>
      </w:r>
      <w:r w:rsidRPr="003944FE">
        <w:rPr>
          <w:spacing w:val="2"/>
          <w:sz w:val="28"/>
          <w:szCs w:val="28"/>
        </w:rPr>
        <w:t xml:space="preserve">  За период с 2016 по 2018 </w:t>
      </w:r>
      <w:r w:rsidR="0082574A">
        <w:rPr>
          <w:spacing w:val="2"/>
          <w:sz w:val="28"/>
          <w:szCs w:val="28"/>
        </w:rPr>
        <w:t>годы</w:t>
      </w:r>
      <w:r w:rsidRPr="003944FE">
        <w:rPr>
          <w:spacing w:val="2"/>
          <w:sz w:val="28"/>
          <w:szCs w:val="28"/>
        </w:rPr>
        <w:t xml:space="preserve"> доходы консолидир</w:t>
      </w:r>
      <w:r w:rsidRPr="003944FE">
        <w:rPr>
          <w:spacing w:val="2"/>
          <w:sz w:val="28"/>
          <w:szCs w:val="28"/>
        </w:rPr>
        <w:t>о</w:t>
      </w:r>
      <w:r w:rsidRPr="003944FE">
        <w:rPr>
          <w:spacing w:val="2"/>
          <w:sz w:val="28"/>
          <w:szCs w:val="28"/>
        </w:rPr>
        <w:t xml:space="preserve">ванного бюджета города Кемерово увеличились на 5 556,2 млн. </w:t>
      </w:r>
      <w:r w:rsidR="00585EC5">
        <w:rPr>
          <w:spacing w:val="2"/>
          <w:sz w:val="28"/>
          <w:szCs w:val="28"/>
        </w:rPr>
        <w:t>рублей</w:t>
      </w:r>
      <w:r w:rsidRPr="003944FE">
        <w:rPr>
          <w:spacing w:val="2"/>
          <w:sz w:val="28"/>
          <w:szCs w:val="28"/>
        </w:rPr>
        <w:t xml:space="preserve"> или 32,6 %.</w:t>
      </w:r>
    </w:p>
    <w:p w:rsidR="00F17F56" w:rsidRPr="003944FE" w:rsidRDefault="00F17F56" w:rsidP="00141FBA">
      <w:pPr>
        <w:keepNext/>
        <w:widowControl w:val="0"/>
        <w:tabs>
          <w:tab w:val="left" w:pos="1701"/>
        </w:tabs>
        <w:spacing w:line="360" w:lineRule="auto"/>
        <w:ind w:firstLine="709"/>
        <w:jc w:val="both"/>
        <w:rPr>
          <w:spacing w:val="2"/>
          <w:sz w:val="28"/>
          <w:szCs w:val="28"/>
        </w:rPr>
      </w:pPr>
      <w:r w:rsidRPr="003944FE">
        <w:rPr>
          <w:spacing w:val="2"/>
          <w:sz w:val="28"/>
          <w:szCs w:val="28"/>
        </w:rPr>
        <w:t>При этом отмечаетс</w:t>
      </w:r>
      <w:r w:rsidR="00D71A8F" w:rsidRPr="003944FE">
        <w:rPr>
          <w:spacing w:val="2"/>
          <w:sz w:val="28"/>
          <w:szCs w:val="28"/>
        </w:rPr>
        <w:t>я стабильная динамика расходов</w:t>
      </w:r>
      <w:r w:rsidRPr="003944FE">
        <w:rPr>
          <w:spacing w:val="2"/>
          <w:sz w:val="28"/>
          <w:szCs w:val="28"/>
        </w:rPr>
        <w:t xml:space="preserve"> бюджета города </w:t>
      </w:r>
      <w:r w:rsidR="00FB65BE">
        <w:rPr>
          <w:spacing w:val="2"/>
          <w:sz w:val="28"/>
          <w:szCs w:val="28"/>
        </w:rPr>
        <w:t xml:space="preserve">              </w:t>
      </w:r>
      <w:r w:rsidRPr="003944FE">
        <w:rPr>
          <w:spacing w:val="2"/>
          <w:sz w:val="28"/>
          <w:szCs w:val="28"/>
        </w:rPr>
        <w:t xml:space="preserve">Кемерово: в 2017 </w:t>
      </w:r>
      <w:r w:rsidRPr="003944FE">
        <w:rPr>
          <w:bCs/>
          <w:sz w:val="28"/>
          <w:szCs w:val="28"/>
        </w:rPr>
        <w:t>году</w:t>
      </w:r>
      <w:r w:rsidRPr="003944FE">
        <w:rPr>
          <w:spacing w:val="2"/>
          <w:sz w:val="28"/>
          <w:szCs w:val="28"/>
        </w:rPr>
        <w:t xml:space="preserve"> по отношению к предыдущему расходы выросли на </w:t>
      </w:r>
      <w:r w:rsidR="00FB65BE">
        <w:rPr>
          <w:spacing w:val="2"/>
          <w:sz w:val="28"/>
          <w:szCs w:val="28"/>
        </w:rPr>
        <w:t xml:space="preserve">          </w:t>
      </w:r>
      <w:r w:rsidRPr="003944FE">
        <w:rPr>
          <w:spacing w:val="2"/>
          <w:sz w:val="28"/>
          <w:szCs w:val="28"/>
        </w:rPr>
        <w:t xml:space="preserve">11,98 % или на 2 149,8 млн. </w:t>
      </w:r>
      <w:r w:rsidR="00585EC5">
        <w:rPr>
          <w:spacing w:val="2"/>
          <w:sz w:val="28"/>
          <w:szCs w:val="28"/>
        </w:rPr>
        <w:t>рублей</w:t>
      </w:r>
      <w:r w:rsidRPr="003944FE">
        <w:rPr>
          <w:spacing w:val="2"/>
          <w:sz w:val="28"/>
          <w:szCs w:val="28"/>
        </w:rPr>
        <w:t xml:space="preserve">, в 2018 </w:t>
      </w:r>
      <w:r w:rsidRPr="003944FE">
        <w:rPr>
          <w:bCs/>
          <w:sz w:val="28"/>
          <w:szCs w:val="28"/>
        </w:rPr>
        <w:t>году</w:t>
      </w:r>
      <w:r w:rsidRPr="003944FE">
        <w:rPr>
          <w:spacing w:val="2"/>
          <w:sz w:val="28"/>
          <w:szCs w:val="28"/>
        </w:rPr>
        <w:t xml:space="preserve"> сохранилась положительная динамика (увеличение составило 14,24 % или 5 010,7 млн. </w:t>
      </w:r>
      <w:r w:rsidR="00585EC5">
        <w:rPr>
          <w:spacing w:val="2"/>
          <w:sz w:val="28"/>
          <w:szCs w:val="28"/>
        </w:rPr>
        <w:t>рублей</w:t>
      </w:r>
      <w:r w:rsidRPr="003944FE">
        <w:rPr>
          <w:spacing w:val="2"/>
          <w:sz w:val="28"/>
          <w:szCs w:val="28"/>
        </w:rPr>
        <w:t xml:space="preserve">). </w:t>
      </w:r>
    </w:p>
    <w:p w:rsidR="00F17F56" w:rsidRPr="003944FE" w:rsidRDefault="00F17F56" w:rsidP="00141FBA">
      <w:pPr>
        <w:keepNext/>
        <w:widowControl w:val="0"/>
        <w:tabs>
          <w:tab w:val="left" w:pos="1701"/>
        </w:tabs>
        <w:spacing w:line="360" w:lineRule="auto"/>
        <w:ind w:firstLine="709"/>
        <w:jc w:val="both"/>
        <w:rPr>
          <w:spacing w:val="2"/>
          <w:sz w:val="28"/>
          <w:szCs w:val="28"/>
        </w:rPr>
      </w:pPr>
      <w:r w:rsidRPr="003944FE">
        <w:rPr>
          <w:spacing w:val="2"/>
          <w:sz w:val="28"/>
          <w:szCs w:val="28"/>
        </w:rPr>
        <w:t>Динамика налоговых доходов за период с 2016 по 2018 </w:t>
      </w:r>
      <w:r w:rsidR="0082574A">
        <w:rPr>
          <w:spacing w:val="2"/>
          <w:sz w:val="28"/>
          <w:szCs w:val="28"/>
        </w:rPr>
        <w:t>годы</w:t>
      </w:r>
      <w:r w:rsidR="002A480E" w:rsidRPr="003944FE">
        <w:rPr>
          <w:spacing w:val="2"/>
          <w:sz w:val="28"/>
          <w:szCs w:val="28"/>
        </w:rPr>
        <w:t xml:space="preserve"> предста</w:t>
      </w:r>
      <w:r w:rsidR="002A480E" w:rsidRPr="003944FE">
        <w:rPr>
          <w:spacing w:val="2"/>
          <w:sz w:val="28"/>
          <w:szCs w:val="28"/>
        </w:rPr>
        <w:t>в</w:t>
      </w:r>
      <w:r w:rsidR="002A480E" w:rsidRPr="003944FE">
        <w:rPr>
          <w:spacing w:val="2"/>
          <w:sz w:val="28"/>
          <w:szCs w:val="28"/>
        </w:rPr>
        <w:t xml:space="preserve">лена на рисунке </w:t>
      </w:r>
      <w:r w:rsidR="00BE78A1" w:rsidRPr="003944FE">
        <w:rPr>
          <w:spacing w:val="2"/>
          <w:sz w:val="28"/>
          <w:szCs w:val="28"/>
        </w:rPr>
        <w:t>38</w:t>
      </w:r>
      <w:r w:rsidRPr="003944FE">
        <w:rPr>
          <w:spacing w:val="2"/>
          <w:sz w:val="28"/>
          <w:szCs w:val="28"/>
        </w:rPr>
        <w:t xml:space="preserve">. </w:t>
      </w:r>
    </w:p>
    <w:p w:rsidR="00F17F56" w:rsidRPr="003944FE" w:rsidRDefault="00F17F56" w:rsidP="00A5510B">
      <w:pPr>
        <w:keepNext/>
        <w:widowControl w:val="0"/>
        <w:spacing w:line="360" w:lineRule="auto"/>
        <w:jc w:val="center"/>
        <w:rPr>
          <w:noProof/>
          <w:sz w:val="28"/>
          <w:szCs w:val="28"/>
        </w:rPr>
      </w:pPr>
      <w:r w:rsidRPr="003944FE">
        <w:rPr>
          <w:noProof/>
          <w:sz w:val="28"/>
          <w:szCs w:val="28"/>
        </w:rPr>
        <w:drawing>
          <wp:inline distT="0" distB="0" distL="0" distR="0" wp14:anchorId="5D1FBD1F" wp14:editId="25A724CE">
            <wp:extent cx="4787661" cy="2786332"/>
            <wp:effectExtent l="0" t="0" r="0" b="0"/>
            <wp:docPr id="78"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F17F56" w:rsidRPr="003944FE" w:rsidRDefault="00D71A8F" w:rsidP="00141FBA">
      <w:pPr>
        <w:keepNext/>
        <w:widowControl w:val="0"/>
        <w:numPr>
          <w:ilvl w:val="0"/>
          <w:numId w:val="3"/>
        </w:numPr>
        <w:tabs>
          <w:tab w:val="num" w:pos="1531"/>
          <w:tab w:val="left" w:pos="1701"/>
          <w:tab w:val="num" w:pos="1985"/>
        </w:tabs>
        <w:spacing w:line="360" w:lineRule="auto"/>
        <w:ind w:left="0"/>
        <w:jc w:val="center"/>
        <w:rPr>
          <w:b/>
          <w:sz w:val="28"/>
          <w:szCs w:val="28"/>
        </w:rPr>
      </w:pPr>
      <w:r w:rsidRPr="003944FE">
        <w:rPr>
          <w:b/>
          <w:sz w:val="28"/>
          <w:szCs w:val="28"/>
        </w:rPr>
        <w:t>Динамика налоговых поступлений</w:t>
      </w:r>
      <w:r w:rsidR="00F17F56" w:rsidRPr="003944FE">
        <w:rPr>
          <w:b/>
          <w:sz w:val="28"/>
          <w:szCs w:val="28"/>
        </w:rPr>
        <w:t xml:space="preserve"> города Кемер</w:t>
      </w:r>
      <w:r w:rsidR="009F312C" w:rsidRPr="003944FE">
        <w:rPr>
          <w:b/>
          <w:sz w:val="28"/>
          <w:szCs w:val="28"/>
        </w:rPr>
        <w:t>ово за период с 2016 по 2018 годы</w:t>
      </w:r>
      <w:r w:rsidR="00F17F56" w:rsidRPr="003944FE">
        <w:rPr>
          <w:b/>
          <w:sz w:val="28"/>
          <w:szCs w:val="28"/>
        </w:rPr>
        <w:t xml:space="preserve">, млн. </w:t>
      </w:r>
      <w:r w:rsidR="00585EC5">
        <w:rPr>
          <w:b/>
          <w:sz w:val="28"/>
          <w:szCs w:val="28"/>
        </w:rPr>
        <w:t>рублей</w:t>
      </w:r>
      <w:r w:rsidR="00F17F56" w:rsidRPr="003944FE">
        <w:rPr>
          <w:b/>
          <w:sz w:val="28"/>
          <w:szCs w:val="28"/>
        </w:rPr>
        <w:t xml:space="preserve"> </w:t>
      </w:r>
    </w:p>
    <w:p w:rsidR="00F17F56" w:rsidRPr="003944FE" w:rsidRDefault="00D71A8F" w:rsidP="00141FBA">
      <w:pPr>
        <w:keepNext/>
        <w:widowControl w:val="0"/>
        <w:spacing w:line="360" w:lineRule="auto"/>
        <w:ind w:firstLine="709"/>
        <w:jc w:val="both"/>
        <w:rPr>
          <w:spacing w:val="2"/>
          <w:sz w:val="28"/>
          <w:szCs w:val="28"/>
        </w:rPr>
      </w:pPr>
      <w:r w:rsidRPr="003944FE">
        <w:rPr>
          <w:spacing w:val="2"/>
          <w:sz w:val="28"/>
          <w:szCs w:val="28"/>
        </w:rPr>
        <w:t xml:space="preserve">Данные рисунка </w:t>
      </w:r>
      <w:r w:rsidR="00BE78A1" w:rsidRPr="003944FE">
        <w:rPr>
          <w:spacing w:val="2"/>
          <w:sz w:val="28"/>
          <w:szCs w:val="28"/>
        </w:rPr>
        <w:t>38</w:t>
      </w:r>
      <w:r w:rsidR="00F17F56" w:rsidRPr="003944FE">
        <w:rPr>
          <w:spacing w:val="2"/>
          <w:sz w:val="28"/>
          <w:szCs w:val="28"/>
        </w:rPr>
        <w:t>, отражают динамику налоговых доходов в консол</w:t>
      </w:r>
      <w:r w:rsidR="00F17F56" w:rsidRPr="003944FE">
        <w:rPr>
          <w:spacing w:val="2"/>
          <w:sz w:val="28"/>
          <w:szCs w:val="28"/>
        </w:rPr>
        <w:t>и</w:t>
      </w:r>
      <w:r w:rsidR="00F17F56" w:rsidRPr="003944FE">
        <w:rPr>
          <w:spacing w:val="2"/>
          <w:sz w:val="28"/>
          <w:szCs w:val="28"/>
        </w:rPr>
        <w:t xml:space="preserve">дированный бюджет города Кемерово за период 2016 по 2018 </w:t>
      </w:r>
      <w:r w:rsidR="0082574A">
        <w:rPr>
          <w:spacing w:val="2"/>
          <w:sz w:val="28"/>
          <w:szCs w:val="28"/>
        </w:rPr>
        <w:t>годы</w:t>
      </w:r>
      <w:r w:rsidR="00FB65BE">
        <w:rPr>
          <w:spacing w:val="2"/>
          <w:sz w:val="28"/>
          <w:szCs w:val="28"/>
        </w:rPr>
        <w:t>.</w:t>
      </w:r>
    </w:p>
    <w:p w:rsidR="007E6AD1" w:rsidRPr="003944FE" w:rsidRDefault="007E6AD1">
      <w:pPr>
        <w:rPr>
          <w:spacing w:val="2"/>
          <w:sz w:val="28"/>
          <w:szCs w:val="28"/>
        </w:rPr>
      </w:pPr>
      <w:r w:rsidRPr="003944FE">
        <w:rPr>
          <w:spacing w:val="2"/>
          <w:sz w:val="28"/>
          <w:szCs w:val="28"/>
        </w:rPr>
        <w:br w:type="page"/>
      </w:r>
    </w:p>
    <w:p w:rsidR="00F17F56" w:rsidRPr="003944FE" w:rsidRDefault="00F17F56" w:rsidP="00141FBA">
      <w:pPr>
        <w:keepNext/>
        <w:widowControl w:val="0"/>
        <w:spacing w:line="360" w:lineRule="auto"/>
        <w:ind w:firstLine="709"/>
        <w:jc w:val="both"/>
        <w:rPr>
          <w:sz w:val="28"/>
          <w:szCs w:val="28"/>
        </w:rPr>
      </w:pPr>
      <w:r w:rsidRPr="003944FE">
        <w:rPr>
          <w:spacing w:val="2"/>
          <w:sz w:val="28"/>
          <w:szCs w:val="28"/>
        </w:rPr>
        <w:lastRenderedPageBreak/>
        <w:t>На протяжении отчетного периода наблюдается положительная динам</w:t>
      </w:r>
      <w:r w:rsidRPr="003944FE">
        <w:rPr>
          <w:spacing w:val="2"/>
          <w:sz w:val="28"/>
          <w:szCs w:val="28"/>
        </w:rPr>
        <w:t>и</w:t>
      </w:r>
      <w:r w:rsidRPr="003944FE">
        <w:rPr>
          <w:spacing w:val="2"/>
          <w:sz w:val="28"/>
          <w:szCs w:val="28"/>
        </w:rPr>
        <w:t xml:space="preserve">ка налоговых поступлений в бюджет города Кемерово: в 2017 </w:t>
      </w:r>
      <w:r w:rsidRPr="003944FE">
        <w:rPr>
          <w:bCs/>
          <w:sz w:val="28"/>
          <w:szCs w:val="28"/>
        </w:rPr>
        <w:t>году</w:t>
      </w:r>
      <w:r w:rsidRPr="003944FE">
        <w:rPr>
          <w:spacing w:val="2"/>
          <w:sz w:val="28"/>
          <w:szCs w:val="28"/>
        </w:rPr>
        <w:t xml:space="preserve"> показатель вырос на 9,65 % (397,6 млн. </w:t>
      </w:r>
      <w:r w:rsidR="00585EC5">
        <w:rPr>
          <w:spacing w:val="2"/>
          <w:sz w:val="28"/>
          <w:szCs w:val="28"/>
        </w:rPr>
        <w:t>рублей</w:t>
      </w:r>
      <w:r w:rsidRPr="003944FE">
        <w:rPr>
          <w:spacing w:val="2"/>
          <w:sz w:val="28"/>
          <w:szCs w:val="28"/>
        </w:rPr>
        <w:t xml:space="preserve">) и составил 4 517,8 млн. </w:t>
      </w:r>
      <w:r w:rsidR="00585EC5">
        <w:rPr>
          <w:spacing w:val="2"/>
          <w:sz w:val="28"/>
          <w:szCs w:val="28"/>
        </w:rPr>
        <w:t>рублей</w:t>
      </w:r>
      <w:r w:rsidRPr="003944FE">
        <w:rPr>
          <w:spacing w:val="2"/>
          <w:sz w:val="28"/>
          <w:szCs w:val="28"/>
        </w:rPr>
        <w:t xml:space="preserve">, в 2018 </w:t>
      </w:r>
      <w:r w:rsidRPr="003944FE">
        <w:rPr>
          <w:bCs/>
          <w:sz w:val="28"/>
          <w:szCs w:val="28"/>
        </w:rPr>
        <w:t>г</w:t>
      </w:r>
      <w:r w:rsidRPr="003944FE">
        <w:rPr>
          <w:bCs/>
          <w:sz w:val="28"/>
          <w:szCs w:val="28"/>
        </w:rPr>
        <w:t>о</w:t>
      </w:r>
      <w:r w:rsidRPr="003944FE">
        <w:rPr>
          <w:bCs/>
          <w:sz w:val="28"/>
          <w:szCs w:val="28"/>
        </w:rPr>
        <w:t>ду</w:t>
      </w:r>
      <w:r w:rsidRPr="003944FE">
        <w:rPr>
          <w:spacing w:val="2"/>
          <w:sz w:val="28"/>
          <w:szCs w:val="28"/>
        </w:rPr>
        <w:t xml:space="preserve"> показатель увеличился на 26,3 % (1</w:t>
      </w:r>
      <w:r w:rsidR="00FB65BE">
        <w:rPr>
          <w:spacing w:val="2"/>
          <w:sz w:val="28"/>
          <w:szCs w:val="28"/>
        </w:rPr>
        <w:t> </w:t>
      </w:r>
      <w:r w:rsidRPr="003944FE">
        <w:rPr>
          <w:spacing w:val="2"/>
          <w:sz w:val="28"/>
          <w:szCs w:val="28"/>
        </w:rPr>
        <w:t>188</w:t>
      </w:r>
      <w:r w:rsidR="00FB65BE">
        <w:rPr>
          <w:spacing w:val="2"/>
          <w:sz w:val="28"/>
          <w:szCs w:val="28"/>
        </w:rPr>
        <w:t>,0</w:t>
      </w:r>
      <w:r w:rsidRPr="003944FE">
        <w:rPr>
          <w:spacing w:val="2"/>
          <w:sz w:val="28"/>
          <w:szCs w:val="28"/>
        </w:rPr>
        <w:t xml:space="preserve"> млн. </w:t>
      </w:r>
      <w:r w:rsidR="00585EC5">
        <w:rPr>
          <w:spacing w:val="2"/>
          <w:sz w:val="28"/>
          <w:szCs w:val="28"/>
        </w:rPr>
        <w:t>рублей</w:t>
      </w:r>
      <w:r w:rsidRPr="003944FE">
        <w:rPr>
          <w:spacing w:val="2"/>
          <w:sz w:val="28"/>
          <w:szCs w:val="28"/>
        </w:rPr>
        <w:t xml:space="preserve">) и стал равным </w:t>
      </w:r>
      <w:r w:rsidR="00FB65BE">
        <w:rPr>
          <w:spacing w:val="2"/>
          <w:sz w:val="28"/>
          <w:szCs w:val="28"/>
        </w:rPr>
        <w:t xml:space="preserve">                           </w:t>
      </w:r>
      <w:r w:rsidRPr="003944FE">
        <w:rPr>
          <w:spacing w:val="2"/>
          <w:sz w:val="28"/>
          <w:szCs w:val="28"/>
        </w:rPr>
        <w:t>5 705,8</w:t>
      </w:r>
      <w:r w:rsidRPr="003944FE">
        <w:rPr>
          <w:bCs/>
        </w:rPr>
        <w:t xml:space="preserve"> </w:t>
      </w:r>
      <w:r w:rsidRPr="003944FE">
        <w:rPr>
          <w:spacing w:val="2"/>
          <w:sz w:val="28"/>
          <w:szCs w:val="28"/>
        </w:rPr>
        <w:t xml:space="preserve">млн. </w:t>
      </w:r>
      <w:r w:rsidR="00585EC5">
        <w:rPr>
          <w:spacing w:val="2"/>
          <w:sz w:val="28"/>
          <w:szCs w:val="28"/>
        </w:rPr>
        <w:t>рублей</w:t>
      </w:r>
      <w:r w:rsidR="00FB65BE">
        <w:rPr>
          <w:spacing w:val="2"/>
          <w:sz w:val="28"/>
          <w:szCs w:val="28"/>
        </w:rPr>
        <w:t>.</w:t>
      </w:r>
      <w:r w:rsidRPr="003944FE">
        <w:rPr>
          <w:spacing w:val="2"/>
          <w:sz w:val="28"/>
          <w:szCs w:val="28"/>
        </w:rPr>
        <w:t xml:space="preserve"> Стоит отметить, что сохраняется темп прироста показат</w:t>
      </w:r>
      <w:r w:rsidRPr="003944FE">
        <w:rPr>
          <w:spacing w:val="2"/>
          <w:sz w:val="28"/>
          <w:szCs w:val="28"/>
        </w:rPr>
        <w:t>е</w:t>
      </w:r>
      <w:r w:rsidRPr="003944FE">
        <w:rPr>
          <w:spacing w:val="2"/>
          <w:sz w:val="28"/>
          <w:szCs w:val="28"/>
        </w:rPr>
        <w:t xml:space="preserve">ля. Положительная динамика налоговых поступлений города Кемерово в </w:t>
      </w:r>
      <w:r w:rsidR="00FB65BE">
        <w:rPr>
          <w:spacing w:val="2"/>
          <w:sz w:val="28"/>
          <w:szCs w:val="28"/>
        </w:rPr>
        <w:t xml:space="preserve">             </w:t>
      </w:r>
      <w:r w:rsidRPr="003944FE">
        <w:rPr>
          <w:spacing w:val="2"/>
          <w:sz w:val="28"/>
          <w:szCs w:val="28"/>
        </w:rPr>
        <w:t xml:space="preserve">анализируемом периоде свидетельствует об эффективности муниципального управления. </w:t>
      </w:r>
    </w:p>
    <w:p w:rsidR="00F17F56" w:rsidRPr="003944FE" w:rsidRDefault="00F17F56" w:rsidP="00141FBA">
      <w:pPr>
        <w:keepNext/>
        <w:widowControl w:val="0"/>
        <w:tabs>
          <w:tab w:val="left" w:pos="1701"/>
        </w:tabs>
        <w:spacing w:line="360" w:lineRule="auto"/>
        <w:ind w:firstLine="851"/>
        <w:jc w:val="both"/>
        <w:rPr>
          <w:spacing w:val="2"/>
          <w:sz w:val="28"/>
          <w:szCs w:val="28"/>
        </w:rPr>
      </w:pPr>
      <w:r w:rsidRPr="003944FE">
        <w:rPr>
          <w:spacing w:val="2"/>
          <w:sz w:val="28"/>
          <w:szCs w:val="28"/>
        </w:rPr>
        <w:t xml:space="preserve">Для анализа источников формирования налоговых доходов бюджета </w:t>
      </w:r>
      <w:r w:rsidR="00FB65BE">
        <w:rPr>
          <w:spacing w:val="2"/>
          <w:sz w:val="28"/>
          <w:szCs w:val="28"/>
        </w:rPr>
        <w:t xml:space="preserve">             </w:t>
      </w:r>
      <w:r w:rsidRPr="003944FE">
        <w:rPr>
          <w:spacing w:val="2"/>
          <w:sz w:val="28"/>
          <w:szCs w:val="28"/>
        </w:rPr>
        <w:t>города Кемерово</w:t>
      </w:r>
      <w:r w:rsidR="009F312C" w:rsidRPr="003944FE">
        <w:rPr>
          <w:spacing w:val="2"/>
          <w:sz w:val="28"/>
          <w:szCs w:val="28"/>
        </w:rPr>
        <w:t xml:space="preserve"> за период с 2016 по 2018 годы</w:t>
      </w:r>
      <w:r w:rsidRPr="003944FE">
        <w:rPr>
          <w:spacing w:val="2"/>
          <w:sz w:val="28"/>
          <w:szCs w:val="28"/>
        </w:rPr>
        <w:t xml:space="preserve"> представлены данные табл</w:t>
      </w:r>
      <w:r w:rsidRPr="003944FE">
        <w:rPr>
          <w:spacing w:val="2"/>
          <w:sz w:val="28"/>
          <w:szCs w:val="28"/>
        </w:rPr>
        <w:t>и</w:t>
      </w:r>
      <w:r w:rsidRPr="003944FE">
        <w:rPr>
          <w:spacing w:val="2"/>
          <w:sz w:val="28"/>
          <w:szCs w:val="28"/>
        </w:rPr>
        <w:t xml:space="preserve">цы 9. </w:t>
      </w:r>
    </w:p>
    <w:p w:rsidR="00F17F56" w:rsidRPr="003944FE" w:rsidRDefault="00F17F56" w:rsidP="00141FBA">
      <w:pPr>
        <w:keepNext/>
        <w:widowControl w:val="0"/>
        <w:tabs>
          <w:tab w:val="left" w:pos="1701"/>
        </w:tabs>
        <w:spacing w:line="360" w:lineRule="auto"/>
        <w:ind w:firstLine="851"/>
        <w:jc w:val="both"/>
        <w:rPr>
          <w:b/>
          <w:spacing w:val="2"/>
          <w:sz w:val="28"/>
          <w:szCs w:val="28"/>
        </w:rPr>
        <w:sectPr w:rsidR="00F17F56" w:rsidRPr="003944FE" w:rsidSect="000546BC">
          <w:pgSz w:w="11906" w:h="16838"/>
          <w:pgMar w:top="1134" w:right="567" w:bottom="1134" w:left="1701" w:header="709" w:footer="709" w:gutter="0"/>
          <w:cols w:space="708"/>
          <w:docGrid w:linePitch="360"/>
        </w:sectPr>
      </w:pPr>
    </w:p>
    <w:p w:rsidR="00F17F56" w:rsidRPr="003944FE" w:rsidRDefault="00F17F56" w:rsidP="00141FBA">
      <w:pPr>
        <w:keepNext/>
        <w:widowControl w:val="0"/>
        <w:numPr>
          <w:ilvl w:val="0"/>
          <w:numId w:val="4"/>
        </w:numPr>
        <w:tabs>
          <w:tab w:val="left" w:pos="1701"/>
        </w:tabs>
        <w:spacing w:line="360" w:lineRule="auto"/>
        <w:ind w:left="0" w:firstLine="0"/>
        <w:jc w:val="both"/>
        <w:rPr>
          <w:b/>
          <w:sz w:val="28"/>
          <w:szCs w:val="28"/>
        </w:rPr>
      </w:pPr>
      <w:r w:rsidRPr="003944FE">
        <w:rPr>
          <w:b/>
          <w:sz w:val="28"/>
          <w:szCs w:val="28"/>
        </w:rPr>
        <w:lastRenderedPageBreak/>
        <w:t>Структура налоговых доходов бюджета города Кемерово по источникам формирова</w:t>
      </w:r>
      <w:r w:rsidR="009F312C" w:rsidRPr="003944FE">
        <w:rPr>
          <w:b/>
          <w:sz w:val="28"/>
          <w:szCs w:val="28"/>
        </w:rPr>
        <w:t>ния за период с 2016 по 2018 годы</w:t>
      </w:r>
    </w:p>
    <w:tbl>
      <w:tblPr>
        <w:tblW w:w="4915" w:type="pct"/>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shd w:val="clear" w:color="auto" w:fill="FFFFFF"/>
        <w:tblLook w:val="04A0" w:firstRow="1" w:lastRow="0" w:firstColumn="1" w:lastColumn="0" w:noHBand="0" w:noVBand="1"/>
      </w:tblPr>
      <w:tblGrid>
        <w:gridCol w:w="3101"/>
        <w:gridCol w:w="1445"/>
        <w:gridCol w:w="1503"/>
        <w:gridCol w:w="1323"/>
        <w:gridCol w:w="1323"/>
        <w:gridCol w:w="1593"/>
        <w:gridCol w:w="1323"/>
        <w:gridCol w:w="1433"/>
        <w:gridCol w:w="1491"/>
      </w:tblGrid>
      <w:tr w:rsidR="003944FE" w:rsidRPr="003944FE" w:rsidTr="00A57B93">
        <w:trPr>
          <w:trHeight w:val="784"/>
          <w:jc w:val="center"/>
        </w:trPr>
        <w:tc>
          <w:tcPr>
            <w:tcW w:w="1067" w:type="pct"/>
            <w:tcBorders>
              <w:top w:val="single" w:sz="18" w:space="0" w:color="auto"/>
              <w:left w:val="single" w:sz="18" w:space="0" w:color="auto"/>
              <w:bottom w:val="double" w:sz="6" w:space="0" w:color="auto"/>
              <w:right w:val="double" w:sz="6" w:space="0" w:color="auto"/>
            </w:tcBorders>
            <w:shd w:val="clear" w:color="auto" w:fill="FFFFFF"/>
            <w:vAlign w:val="center"/>
          </w:tcPr>
          <w:p w:rsidR="00F17F56" w:rsidRPr="003944FE" w:rsidRDefault="00F17F56" w:rsidP="00141FBA">
            <w:pPr>
              <w:keepNext/>
              <w:widowControl w:val="0"/>
              <w:jc w:val="center"/>
              <w:rPr>
                <w:b/>
                <w:bCs/>
              </w:rPr>
            </w:pPr>
            <w:r w:rsidRPr="003944FE">
              <w:rPr>
                <w:b/>
                <w:bCs/>
              </w:rPr>
              <w:t xml:space="preserve">Наименование </w:t>
            </w:r>
          </w:p>
          <w:p w:rsidR="00F17F56" w:rsidRPr="003944FE" w:rsidRDefault="00F17F56" w:rsidP="00141FBA">
            <w:pPr>
              <w:keepNext/>
              <w:widowControl w:val="0"/>
              <w:jc w:val="center"/>
              <w:rPr>
                <w:b/>
                <w:bCs/>
              </w:rPr>
            </w:pPr>
            <w:r w:rsidRPr="003944FE">
              <w:rPr>
                <w:b/>
                <w:bCs/>
              </w:rPr>
              <w:t>показателя</w:t>
            </w:r>
          </w:p>
        </w:tc>
        <w:tc>
          <w:tcPr>
            <w:tcW w:w="497" w:type="pct"/>
            <w:tcBorders>
              <w:top w:val="single" w:sz="18" w:space="0" w:color="auto"/>
              <w:left w:val="double" w:sz="6" w:space="0" w:color="auto"/>
              <w:bottom w:val="double" w:sz="6" w:space="0" w:color="auto"/>
              <w:right w:val="double" w:sz="6" w:space="0" w:color="auto"/>
            </w:tcBorders>
            <w:shd w:val="clear" w:color="auto" w:fill="FFFFFF"/>
            <w:vAlign w:val="center"/>
          </w:tcPr>
          <w:p w:rsidR="00F17F56" w:rsidRPr="003944FE" w:rsidRDefault="00F17F56" w:rsidP="00141FBA">
            <w:pPr>
              <w:keepNext/>
              <w:widowControl w:val="0"/>
              <w:jc w:val="center"/>
              <w:rPr>
                <w:b/>
                <w:bCs/>
              </w:rPr>
            </w:pPr>
            <w:r w:rsidRPr="003944FE">
              <w:rPr>
                <w:b/>
                <w:bCs/>
              </w:rPr>
              <w:t>Ед. изм.</w:t>
            </w:r>
          </w:p>
        </w:tc>
        <w:tc>
          <w:tcPr>
            <w:tcW w:w="517" w:type="pct"/>
            <w:tcBorders>
              <w:top w:val="single" w:sz="18" w:space="0" w:color="auto"/>
              <w:left w:val="double" w:sz="6" w:space="0" w:color="auto"/>
              <w:bottom w:val="double" w:sz="6" w:space="0" w:color="auto"/>
              <w:right w:val="single" w:sz="8" w:space="0" w:color="auto"/>
            </w:tcBorders>
            <w:shd w:val="clear" w:color="auto" w:fill="FFFFFF"/>
            <w:vAlign w:val="center"/>
          </w:tcPr>
          <w:p w:rsidR="00F17F56" w:rsidRPr="003944FE" w:rsidRDefault="00F17F56" w:rsidP="00141FBA">
            <w:pPr>
              <w:keepNext/>
              <w:widowControl w:val="0"/>
              <w:jc w:val="center"/>
              <w:rPr>
                <w:b/>
                <w:bCs/>
              </w:rPr>
            </w:pPr>
            <w:r w:rsidRPr="003944FE">
              <w:rPr>
                <w:b/>
                <w:bCs/>
              </w:rPr>
              <w:t>2016 г.</w:t>
            </w:r>
          </w:p>
        </w:tc>
        <w:tc>
          <w:tcPr>
            <w:tcW w:w="455" w:type="pct"/>
            <w:tcBorders>
              <w:top w:val="single" w:sz="18" w:space="0" w:color="auto"/>
              <w:left w:val="single" w:sz="8" w:space="0" w:color="auto"/>
              <w:bottom w:val="double" w:sz="6" w:space="0" w:color="auto"/>
              <w:right w:val="single" w:sz="8" w:space="0" w:color="auto"/>
            </w:tcBorders>
            <w:shd w:val="clear" w:color="auto" w:fill="FFFFFF"/>
            <w:vAlign w:val="center"/>
          </w:tcPr>
          <w:p w:rsidR="00F17F56" w:rsidRPr="003944FE" w:rsidRDefault="00F17F56" w:rsidP="00141FBA">
            <w:pPr>
              <w:keepNext/>
              <w:widowControl w:val="0"/>
              <w:jc w:val="center"/>
              <w:rPr>
                <w:b/>
                <w:bCs/>
              </w:rPr>
            </w:pPr>
            <w:r w:rsidRPr="003944FE">
              <w:rPr>
                <w:b/>
                <w:bCs/>
              </w:rPr>
              <w:t>2017 г.</w:t>
            </w:r>
          </w:p>
        </w:tc>
        <w:tc>
          <w:tcPr>
            <w:tcW w:w="455" w:type="pct"/>
            <w:tcBorders>
              <w:top w:val="single" w:sz="18" w:space="0" w:color="auto"/>
              <w:left w:val="single" w:sz="8" w:space="0" w:color="auto"/>
              <w:bottom w:val="double" w:sz="6" w:space="0" w:color="auto"/>
              <w:right w:val="single" w:sz="8" w:space="0" w:color="auto"/>
            </w:tcBorders>
            <w:shd w:val="clear" w:color="auto" w:fill="FFFFFF"/>
            <w:vAlign w:val="center"/>
          </w:tcPr>
          <w:p w:rsidR="00614C92" w:rsidRPr="003944FE" w:rsidRDefault="00F17F56" w:rsidP="00141FBA">
            <w:pPr>
              <w:keepNext/>
              <w:widowControl w:val="0"/>
              <w:jc w:val="center"/>
              <w:rPr>
                <w:b/>
                <w:bCs/>
              </w:rPr>
            </w:pPr>
            <w:r w:rsidRPr="003944FE">
              <w:rPr>
                <w:b/>
                <w:bCs/>
              </w:rPr>
              <w:t xml:space="preserve">Темп </w:t>
            </w:r>
          </w:p>
          <w:p w:rsidR="00614C92" w:rsidRPr="003944FE" w:rsidRDefault="00F17F56" w:rsidP="00141FBA">
            <w:pPr>
              <w:keepNext/>
              <w:widowControl w:val="0"/>
              <w:jc w:val="center"/>
              <w:rPr>
                <w:b/>
                <w:bCs/>
              </w:rPr>
            </w:pPr>
            <w:r w:rsidRPr="003944FE">
              <w:rPr>
                <w:b/>
                <w:bCs/>
              </w:rPr>
              <w:t xml:space="preserve">роста </w:t>
            </w:r>
          </w:p>
          <w:p w:rsidR="00F17F56" w:rsidRPr="003944FE" w:rsidRDefault="00F17F56" w:rsidP="00141FBA">
            <w:pPr>
              <w:keepNext/>
              <w:widowControl w:val="0"/>
              <w:jc w:val="center"/>
              <w:rPr>
                <w:b/>
                <w:bCs/>
              </w:rPr>
            </w:pPr>
            <w:r w:rsidRPr="003944FE">
              <w:rPr>
                <w:b/>
                <w:bCs/>
              </w:rPr>
              <w:t>2017 г. /</w:t>
            </w:r>
          </w:p>
          <w:p w:rsidR="00F17F56" w:rsidRPr="003944FE" w:rsidRDefault="00F17F56" w:rsidP="00141FBA">
            <w:pPr>
              <w:keepNext/>
              <w:widowControl w:val="0"/>
              <w:jc w:val="center"/>
              <w:rPr>
                <w:b/>
                <w:bCs/>
              </w:rPr>
            </w:pPr>
            <w:r w:rsidRPr="003944FE">
              <w:rPr>
                <w:b/>
                <w:bCs/>
              </w:rPr>
              <w:t>2016 г.</w:t>
            </w:r>
          </w:p>
        </w:tc>
        <w:tc>
          <w:tcPr>
            <w:tcW w:w="548" w:type="pct"/>
            <w:tcBorders>
              <w:top w:val="single" w:sz="18" w:space="0" w:color="auto"/>
              <w:left w:val="single" w:sz="8" w:space="0" w:color="auto"/>
              <w:bottom w:val="double" w:sz="6" w:space="0" w:color="auto"/>
              <w:right w:val="single" w:sz="8" w:space="0" w:color="auto"/>
            </w:tcBorders>
            <w:shd w:val="clear" w:color="auto" w:fill="FFFFFF"/>
            <w:vAlign w:val="center"/>
          </w:tcPr>
          <w:p w:rsidR="00614C92" w:rsidRPr="003944FE" w:rsidRDefault="00F17F56" w:rsidP="00141FBA">
            <w:pPr>
              <w:keepNext/>
              <w:widowControl w:val="0"/>
              <w:jc w:val="center"/>
              <w:rPr>
                <w:b/>
                <w:bCs/>
              </w:rPr>
            </w:pPr>
            <w:r w:rsidRPr="003944FE">
              <w:rPr>
                <w:b/>
                <w:bCs/>
              </w:rPr>
              <w:t xml:space="preserve">Темп </w:t>
            </w:r>
          </w:p>
          <w:p w:rsidR="00F17F56" w:rsidRPr="003944FE" w:rsidRDefault="00F17F56" w:rsidP="00141FBA">
            <w:pPr>
              <w:keepNext/>
              <w:widowControl w:val="0"/>
              <w:jc w:val="center"/>
              <w:rPr>
                <w:b/>
                <w:bCs/>
              </w:rPr>
            </w:pPr>
            <w:r w:rsidRPr="003944FE">
              <w:rPr>
                <w:b/>
                <w:bCs/>
              </w:rPr>
              <w:t>прироста 2017 г. /</w:t>
            </w:r>
          </w:p>
          <w:p w:rsidR="00F17F56" w:rsidRPr="003944FE" w:rsidRDefault="00F17F56" w:rsidP="00141FBA">
            <w:pPr>
              <w:keepNext/>
              <w:widowControl w:val="0"/>
              <w:jc w:val="center"/>
              <w:rPr>
                <w:b/>
                <w:bCs/>
              </w:rPr>
            </w:pPr>
            <w:r w:rsidRPr="003944FE">
              <w:rPr>
                <w:b/>
                <w:bCs/>
              </w:rPr>
              <w:t>2016 г.</w:t>
            </w:r>
          </w:p>
        </w:tc>
        <w:tc>
          <w:tcPr>
            <w:tcW w:w="455" w:type="pct"/>
            <w:tcBorders>
              <w:top w:val="single" w:sz="18" w:space="0" w:color="auto"/>
              <w:left w:val="single" w:sz="8" w:space="0" w:color="auto"/>
              <w:bottom w:val="double" w:sz="6" w:space="0" w:color="auto"/>
              <w:right w:val="single" w:sz="8" w:space="0" w:color="auto"/>
            </w:tcBorders>
            <w:shd w:val="clear" w:color="auto" w:fill="FFFFFF"/>
            <w:vAlign w:val="center"/>
          </w:tcPr>
          <w:p w:rsidR="00F17F56" w:rsidRPr="003944FE" w:rsidRDefault="00F17F56" w:rsidP="00141FBA">
            <w:pPr>
              <w:keepNext/>
              <w:widowControl w:val="0"/>
              <w:jc w:val="center"/>
              <w:rPr>
                <w:b/>
                <w:bCs/>
              </w:rPr>
            </w:pPr>
            <w:r w:rsidRPr="003944FE">
              <w:rPr>
                <w:b/>
                <w:bCs/>
              </w:rPr>
              <w:t>Факт   2018 г.</w:t>
            </w:r>
          </w:p>
        </w:tc>
        <w:tc>
          <w:tcPr>
            <w:tcW w:w="493" w:type="pct"/>
            <w:tcBorders>
              <w:top w:val="single" w:sz="18" w:space="0" w:color="auto"/>
              <w:left w:val="single" w:sz="8" w:space="0" w:color="auto"/>
              <w:bottom w:val="double" w:sz="6" w:space="0" w:color="auto"/>
              <w:right w:val="single" w:sz="8" w:space="0" w:color="auto"/>
            </w:tcBorders>
            <w:shd w:val="clear" w:color="auto" w:fill="FFFFFF"/>
            <w:vAlign w:val="center"/>
          </w:tcPr>
          <w:p w:rsidR="00614C92" w:rsidRPr="003944FE" w:rsidRDefault="00F17F56" w:rsidP="00141FBA">
            <w:pPr>
              <w:keepNext/>
              <w:widowControl w:val="0"/>
              <w:jc w:val="center"/>
              <w:rPr>
                <w:b/>
                <w:bCs/>
              </w:rPr>
            </w:pPr>
            <w:r w:rsidRPr="003944FE">
              <w:rPr>
                <w:b/>
                <w:bCs/>
              </w:rPr>
              <w:t xml:space="preserve">Темп </w:t>
            </w:r>
          </w:p>
          <w:p w:rsidR="00614C92" w:rsidRPr="003944FE" w:rsidRDefault="00F17F56" w:rsidP="00141FBA">
            <w:pPr>
              <w:keepNext/>
              <w:widowControl w:val="0"/>
              <w:jc w:val="center"/>
              <w:rPr>
                <w:b/>
                <w:bCs/>
              </w:rPr>
            </w:pPr>
            <w:r w:rsidRPr="003944FE">
              <w:rPr>
                <w:b/>
                <w:bCs/>
              </w:rPr>
              <w:t xml:space="preserve">роста </w:t>
            </w:r>
          </w:p>
          <w:p w:rsidR="00F17F56" w:rsidRPr="003944FE" w:rsidRDefault="00F17F56" w:rsidP="00141FBA">
            <w:pPr>
              <w:keepNext/>
              <w:widowControl w:val="0"/>
              <w:jc w:val="center"/>
              <w:rPr>
                <w:b/>
                <w:bCs/>
              </w:rPr>
            </w:pPr>
            <w:r w:rsidRPr="003944FE">
              <w:rPr>
                <w:b/>
                <w:bCs/>
              </w:rPr>
              <w:t>2018 г. /</w:t>
            </w:r>
          </w:p>
          <w:p w:rsidR="00F17F56" w:rsidRPr="003944FE" w:rsidRDefault="00F17F56" w:rsidP="00141FBA">
            <w:pPr>
              <w:keepNext/>
              <w:widowControl w:val="0"/>
              <w:jc w:val="center"/>
              <w:rPr>
                <w:b/>
                <w:bCs/>
              </w:rPr>
            </w:pPr>
            <w:r w:rsidRPr="003944FE">
              <w:rPr>
                <w:b/>
                <w:bCs/>
              </w:rPr>
              <w:t>2017 г.</w:t>
            </w:r>
          </w:p>
        </w:tc>
        <w:tc>
          <w:tcPr>
            <w:tcW w:w="513" w:type="pct"/>
            <w:tcBorders>
              <w:top w:val="single" w:sz="18" w:space="0" w:color="auto"/>
              <w:left w:val="single" w:sz="8" w:space="0" w:color="auto"/>
              <w:bottom w:val="double" w:sz="6" w:space="0" w:color="auto"/>
              <w:right w:val="single" w:sz="18" w:space="0" w:color="auto"/>
            </w:tcBorders>
            <w:shd w:val="clear" w:color="auto" w:fill="FFFFFF"/>
            <w:vAlign w:val="center"/>
          </w:tcPr>
          <w:p w:rsidR="00614C92" w:rsidRPr="003944FE" w:rsidRDefault="00F17F56" w:rsidP="00141FBA">
            <w:pPr>
              <w:keepNext/>
              <w:widowControl w:val="0"/>
              <w:jc w:val="center"/>
              <w:rPr>
                <w:b/>
                <w:bCs/>
              </w:rPr>
            </w:pPr>
            <w:r w:rsidRPr="003944FE">
              <w:rPr>
                <w:b/>
                <w:bCs/>
              </w:rPr>
              <w:t xml:space="preserve">Темп </w:t>
            </w:r>
          </w:p>
          <w:p w:rsidR="00F17F56" w:rsidRPr="003944FE" w:rsidRDefault="00F17F56" w:rsidP="00141FBA">
            <w:pPr>
              <w:keepNext/>
              <w:widowControl w:val="0"/>
              <w:jc w:val="center"/>
              <w:rPr>
                <w:b/>
                <w:bCs/>
              </w:rPr>
            </w:pPr>
            <w:r w:rsidRPr="003944FE">
              <w:rPr>
                <w:b/>
                <w:bCs/>
              </w:rPr>
              <w:t>прироста 2018 г. /</w:t>
            </w:r>
          </w:p>
          <w:p w:rsidR="00F17F56" w:rsidRPr="003944FE" w:rsidRDefault="00F17F56" w:rsidP="00141FBA">
            <w:pPr>
              <w:keepNext/>
              <w:widowControl w:val="0"/>
              <w:jc w:val="center"/>
              <w:rPr>
                <w:b/>
                <w:bCs/>
              </w:rPr>
            </w:pPr>
            <w:r w:rsidRPr="003944FE">
              <w:rPr>
                <w:b/>
                <w:bCs/>
              </w:rPr>
              <w:t>2017 г.</w:t>
            </w:r>
          </w:p>
        </w:tc>
      </w:tr>
      <w:tr w:rsidR="003944FE" w:rsidRPr="003944FE" w:rsidTr="00A57B93">
        <w:trPr>
          <w:trHeight w:val="342"/>
          <w:jc w:val="center"/>
        </w:trPr>
        <w:tc>
          <w:tcPr>
            <w:tcW w:w="1067" w:type="pct"/>
            <w:tcBorders>
              <w:top w:val="single" w:sz="18" w:space="0" w:color="auto"/>
              <w:left w:val="single" w:sz="18" w:space="0" w:color="auto"/>
              <w:bottom w:val="double" w:sz="6" w:space="0" w:color="auto"/>
              <w:right w:val="double" w:sz="6" w:space="0" w:color="auto"/>
            </w:tcBorders>
            <w:shd w:val="clear" w:color="auto" w:fill="FFFFFF"/>
            <w:vAlign w:val="center"/>
          </w:tcPr>
          <w:p w:rsidR="00F17F56" w:rsidRPr="003944FE" w:rsidRDefault="00F17F56" w:rsidP="00141FBA">
            <w:pPr>
              <w:keepNext/>
              <w:widowControl w:val="0"/>
              <w:jc w:val="center"/>
              <w:rPr>
                <w:b/>
                <w:bCs/>
              </w:rPr>
            </w:pPr>
            <w:r w:rsidRPr="003944FE">
              <w:rPr>
                <w:b/>
                <w:bCs/>
              </w:rPr>
              <w:t xml:space="preserve">Налоговые доходы </w:t>
            </w:r>
          </w:p>
        </w:tc>
        <w:tc>
          <w:tcPr>
            <w:tcW w:w="497" w:type="pct"/>
            <w:tcBorders>
              <w:top w:val="single" w:sz="18" w:space="0" w:color="auto"/>
              <w:left w:val="double" w:sz="6" w:space="0" w:color="auto"/>
              <w:bottom w:val="double" w:sz="6" w:space="0" w:color="auto"/>
              <w:right w:val="double" w:sz="6" w:space="0" w:color="auto"/>
            </w:tcBorders>
            <w:shd w:val="clear" w:color="auto" w:fill="FFFFFF"/>
            <w:vAlign w:val="center"/>
          </w:tcPr>
          <w:p w:rsidR="00F17F56" w:rsidRPr="003944FE" w:rsidRDefault="00F17F56" w:rsidP="00141FBA">
            <w:pPr>
              <w:keepNext/>
              <w:widowControl w:val="0"/>
              <w:jc w:val="center"/>
              <w:rPr>
                <w:b/>
                <w:bCs/>
              </w:rPr>
            </w:pPr>
            <w:r w:rsidRPr="003944FE">
              <w:rPr>
                <w:b/>
                <w:bCs/>
              </w:rPr>
              <w:t xml:space="preserve">млн. </w:t>
            </w:r>
            <w:r w:rsidR="00585EC5">
              <w:rPr>
                <w:b/>
                <w:bCs/>
              </w:rPr>
              <w:t>ру</w:t>
            </w:r>
            <w:r w:rsidR="00585EC5">
              <w:rPr>
                <w:b/>
                <w:bCs/>
              </w:rPr>
              <w:t>б</w:t>
            </w:r>
            <w:r w:rsidR="00585EC5">
              <w:rPr>
                <w:b/>
                <w:bCs/>
              </w:rPr>
              <w:t>лей</w:t>
            </w:r>
          </w:p>
        </w:tc>
        <w:tc>
          <w:tcPr>
            <w:tcW w:w="517" w:type="pct"/>
            <w:tcBorders>
              <w:top w:val="single" w:sz="18" w:space="0" w:color="auto"/>
              <w:left w:val="double" w:sz="6" w:space="0" w:color="auto"/>
              <w:bottom w:val="double" w:sz="6" w:space="0" w:color="auto"/>
              <w:right w:val="single" w:sz="8" w:space="0" w:color="auto"/>
            </w:tcBorders>
            <w:shd w:val="clear" w:color="auto" w:fill="FFFFFF"/>
            <w:vAlign w:val="center"/>
          </w:tcPr>
          <w:p w:rsidR="00F17F56" w:rsidRPr="003944FE" w:rsidRDefault="00F17F56" w:rsidP="00141FBA">
            <w:pPr>
              <w:keepNext/>
              <w:widowControl w:val="0"/>
              <w:jc w:val="center"/>
              <w:rPr>
                <w:b/>
                <w:bCs/>
              </w:rPr>
            </w:pPr>
            <w:r w:rsidRPr="003944FE">
              <w:rPr>
                <w:b/>
                <w:bCs/>
              </w:rPr>
              <w:t xml:space="preserve">4 120,1   </w:t>
            </w:r>
          </w:p>
        </w:tc>
        <w:tc>
          <w:tcPr>
            <w:tcW w:w="455" w:type="pct"/>
            <w:tcBorders>
              <w:top w:val="single" w:sz="18" w:space="0" w:color="auto"/>
              <w:left w:val="single" w:sz="8" w:space="0" w:color="auto"/>
              <w:bottom w:val="double" w:sz="6" w:space="0" w:color="auto"/>
              <w:right w:val="single" w:sz="8" w:space="0" w:color="auto"/>
            </w:tcBorders>
            <w:shd w:val="clear" w:color="auto" w:fill="FFFFFF"/>
            <w:vAlign w:val="center"/>
          </w:tcPr>
          <w:p w:rsidR="00F17F56" w:rsidRPr="003944FE" w:rsidRDefault="00F17F56" w:rsidP="00141FBA">
            <w:pPr>
              <w:keepNext/>
              <w:widowControl w:val="0"/>
              <w:jc w:val="center"/>
              <w:rPr>
                <w:b/>
                <w:bCs/>
              </w:rPr>
            </w:pPr>
            <w:r w:rsidRPr="003944FE">
              <w:rPr>
                <w:b/>
                <w:bCs/>
              </w:rPr>
              <w:t xml:space="preserve">4 517,8   </w:t>
            </w:r>
          </w:p>
        </w:tc>
        <w:tc>
          <w:tcPr>
            <w:tcW w:w="455" w:type="pct"/>
            <w:tcBorders>
              <w:top w:val="single" w:sz="18" w:space="0" w:color="auto"/>
              <w:left w:val="single" w:sz="8" w:space="0" w:color="auto"/>
              <w:bottom w:val="double" w:sz="6" w:space="0" w:color="auto"/>
              <w:right w:val="single" w:sz="8" w:space="0" w:color="auto"/>
            </w:tcBorders>
            <w:shd w:val="clear" w:color="auto" w:fill="FFFFFF"/>
            <w:vAlign w:val="center"/>
          </w:tcPr>
          <w:p w:rsidR="00F17F56" w:rsidRPr="003944FE" w:rsidRDefault="00F17F56" w:rsidP="00141FBA">
            <w:pPr>
              <w:keepNext/>
              <w:widowControl w:val="0"/>
              <w:jc w:val="center"/>
              <w:rPr>
                <w:b/>
                <w:bCs/>
              </w:rPr>
            </w:pPr>
            <w:r w:rsidRPr="003944FE">
              <w:rPr>
                <w:b/>
                <w:bCs/>
              </w:rPr>
              <w:t>109,65</w:t>
            </w:r>
          </w:p>
        </w:tc>
        <w:tc>
          <w:tcPr>
            <w:tcW w:w="548" w:type="pct"/>
            <w:tcBorders>
              <w:top w:val="single" w:sz="18" w:space="0" w:color="auto"/>
              <w:left w:val="single" w:sz="8" w:space="0" w:color="auto"/>
              <w:bottom w:val="double" w:sz="6" w:space="0" w:color="auto"/>
              <w:right w:val="single" w:sz="8" w:space="0" w:color="auto"/>
            </w:tcBorders>
            <w:shd w:val="clear" w:color="auto" w:fill="FFFFFF"/>
            <w:vAlign w:val="center"/>
          </w:tcPr>
          <w:p w:rsidR="00F17F56" w:rsidRPr="003944FE" w:rsidRDefault="00F17F56" w:rsidP="00141FBA">
            <w:pPr>
              <w:keepNext/>
              <w:widowControl w:val="0"/>
              <w:jc w:val="center"/>
              <w:rPr>
                <w:b/>
                <w:bCs/>
              </w:rPr>
            </w:pPr>
            <w:r w:rsidRPr="003944FE">
              <w:rPr>
                <w:b/>
                <w:bCs/>
              </w:rPr>
              <w:t>9,65</w:t>
            </w:r>
          </w:p>
        </w:tc>
        <w:tc>
          <w:tcPr>
            <w:tcW w:w="455" w:type="pct"/>
            <w:tcBorders>
              <w:top w:val="single" w:sz="18" w:space="0" w:color="auto"/>
              <w:left w:val="single" w:sz="8" w:space="0" w:color="auto"/>
              <w:bottom w:val="double" w:sz="6" w:space="0" w:color="auto"/>
              <w:right w:val="single" w:sz="8" w:space="0" w:color="auto"/>
            </w:tcBorders>
            <w:shd w:val="clear" w:color="auto" w:fill="FFFFFF"/>
            <w:vAlign w:val="center"/>
          </w:tcPr>
          <w:p w:rsidR="00F17F56" w:rsidRPr="003944FE" w:rsidRDefault="00F17F56" w:rsidP="00141FBA">
            <w:pPr>
              <w:keepNext/>
              <w:widowControl w:val="0"/>
              <w:jc w:val="center"/>
              <w:rPr>
                <w:b/>
                <w:bCs/>
              </w:rPr>
            </w:pPr>
            <w:r w:rsidRPr="003944FE">
              <w:rPr>
                <w:b/>
                <w:bCs/>
              </w:rPr>
              <w:t>5 705,8</w:t>
            </w:r>
          </w:p>
        </w:tc>
        <w:tc>
          <w:tcPr>
            <w:tcW w:w="493" w:type="pct"/>
            <w:tcBorders>
              <w:top w:val="single" w:sz="18" w:space="0" w:color="auto"/>
              <w:left w:val="single" w:sz="8" w:space="0" w:color="auto"/>
              <w:bottom w:val="double" w:sz="6" w:space="0" w:color="auto"/>
              <w:right w:val="single" w:sz="8" w:space="0" w:color="auto"/>
            </w:tcBorders>
            <w:shd w:val="clear" w:color="auto" w:fill="FFFFFF"/>
            <w:vAlign w:val="center"/>
          </w:tcPr>
          <w:p w:rsidR="00F17F56" w:rsidRPr="003944FE" w:rsidRDefault="00F17F56" w:rsidP="00141FBA">
            <w:pPr>
              <w:keepNext/>
              <w:widowControl w:val="0"/>
              <w:jc w:val="center"/>
              <w:rPr>
                <w:b/>
                <w:bCs/>
              </w:rPr>
            </w:pPr>
            <w:r w:rsidRPr="003944FE">
              <w:rPr>
                <w:b/>
                <w:bCs/>
              </w:rPr>
              <w:t>126,30</w:t>
            </w:r>
          </w:p>
        </w:tc>
        <w:tc>
          <w:tcPr>
            <w:tcW w:w="513" w:type="pct"/>
            <w:tcBorders>
              <w:top w:val="single" w:sz="18" w:space="0" w:color="auto"/>
              <w:left w:val="single" w:sz="8" w:space="0" w:color="auto"/>
              <w:bottom w:val="double" w:sz="6" w:space="0" w:color="auto"/>
              <w:right w:val="single" w:sz="18" w:space="0" w:color="auto"/>
            </w:tcBorders>
            <w:shd w:val="clear" w:color="auto" w:fill="FFFFFF"/>
            <w:vAlign w:val="center"/>
          </w:tcPr>
          <w:p w:rsidR="00F17F56" w:rsidRPr="003944FE" w:rsidRDefault="00F17F56" w:rsidP="00141FBA">
            <w:pPr>
              <w:keepNext/>
              <w:widowControl w:val="0"/>
              <w:jc w:val="center"/>
              <w:rPr>
                <w:b/>
                <w:bCs/>
              </w:rPr>
            </w:pPr>
            <w:r w:rsidRPr="003944FE">
              <w:rPr>
                <w:b/>
                <w:bCs/>
              </w:rPr>
              <w:t>26,30</w:t>
            </w:r>
          </w:p>
        </w:tc>
      </w:tr>
      <w:tr w:rsidR="003944FE" w:rsidRPr="003944FE" w:rsidTr="00614C92">
        <w:trPr>
          <w:trHeight w:val="62"/>
          <w:jc w:val="center"/>
        </w:trPr>
        <w:tc>
          <w:tcPr>
            <w:tcW w:w="5000" w:type="pct"/>
            <w:gridSpan w:val="9"/>
            <w:shd w:val="clear" w:color="auto" w:fill="FFFFFF"/>
          </w:tcPr>
          <w:p w:rsidR="00F17F56" w:rsidRPr="003944FE" w:rsidRDefault="00F17F56" w:rsidP="00141FBA">
            <w:pPr>
              <w:keepNext/>
              <w:widowControl w:val="0"/>
            </w:pPr>
            <w:r w:rsidRPr="003944FE">
              <w:t>в том числе:</w:t>
            </w:r>
          </w:p>
        </w:tc>
      </w:tr>
      <w:tr w:rsidR="003944FE" w:rsidRPr="003944FE" w:rsidTr="00A57B93">
        <w:trPr>
          <w:trHeight w:val="317"/>
          <w:jc w:val="center"/>
        </w:trPr>
        <w:tc>
          <w:tcPr>
            <w:tcW w:w="1067" w:type="pct"/>
            <w:tcBorders>
              <w:right w:val="double" w:sz="6" w:space="0" w:color="auto"/>
            </w:tcBorders>
            <w:shd w:val="clear" w:color="auto" w:fill="FFFFFF"/>
          </w:tcPr>
          <w:p w:rsidR="00F17F56" w:rsidRPr="003944FE" w:rsidRDefault="00F17F56" w:rsidP="00141FBA">
            <w:pPr>
              <w:keepNext/>
              <w:widowControl w:val="0"/>
            </w:pPr>
            <w:r w:rsidRPr="003944FE">
              <w:t>налог на доходы физич</w:t>
            </w:r>
            <w:r w:rsidRPr="003944FE">
              <w:t>е</w:t>
            </w:r>
            <w:r w:rsidRPr="003944FE">
              <w:t>ских лиц</w:t>
            </w:r>
          </w:p>
        </w:tc>
        <w:tc>
          <w:tcPr>
            <w:tcW w:w="497" w:type="pct"/>
            <w:tcBorders>
              <w:left w:val="double" w:sz="6" w:space="0" w:color="auto"/>
              <w:right w:val="double" w:sz="6" w:space="0" w:color="auto"/>
            </w:tcBorders>
            <w:shd w:val="clear" w:color="auto" w:fill="FFFFFF"/>
          </w:tcPr>
          <w:p w:rsidR="00F17F56" w:rsidRPr="003944FE" w:rsidRDefault="00F17F56" w:rsidP="00141FBA">
            <w:pPr>
              <w:keepNext/>
              <w:widowControl w:val="0"/>
              <w:jc w:val="center"/>
            </w:pPr>
            <w:r w:rsidRPr="003944FE">
              <w:t xml:space="preserve">млн. </w:t>
            </w:r>
            <w:r w:rsidR="00585EC5">
              <w:t>ру</w:t>
            </w:r>
            <w:r w:rsidR="00585EC5">
              <w:t>б</w:t>
            </w:r>
            <w:r w:rsidR="00585EC5">
              <w:t>лей</w:t>
            </w:r>
          </w:p>
        </w:tc>
        <w:tc>
          <w:tcPr>
            <w:tcW w:w="517" w:type="pct"/>
            <w:tcBorders>
              <w:left w:val="double" w:sz="6" w:space="0" w:color="auto"/>
            </w:tcBorders>
            <w:shd w:val="clear" w:color="auto" w:fill="FFFFFF"/>
            <w:vAlign w:val="center"/>
          </w:tcPr>
          <w:p w:rsidR="00F17F56" w:rsidRPr="003944FE" w:rsidRDefault="00F17F56" w:rsidP="00141FBA">
            <w:pPr>
              <w:keepNext/>
              <w:widowControl w:val="0"/>
              <w:jc w:val="center"/>
            </w:pPr>
            <w:r w:rsidRPr="003944FE">
              <w:t>2 584,7</w:t>
            </w:r>
          </w:p>
        </w:tc>
        <w:tc>
          <w:tcPr>
            <w:tcW w:w="455" w:type="pct"/>
            <w:shd w:val="clear" w:color="auto" w:fill="FFFFFF"/>
            <w:vAlign w:val="center"/>
          </w:tcPr>
          <w:p w:rsidR="00F17F56" w:rsidRPr="003944FE" w:rsidRDefault="00F17F56" w:rsidP="00141FBA">
            <w:pPr>
              <w:keepNext/>
              <w:widowControl w:val="0"/>
              <w:jc w:val="center"/>
            </w:pPr>
            <w:r w:rsidRPr="003944FE">
              <w:t>3 100,9</w:t>
            </w:r>
          </w:p>
        </w:tc>
        <w:tc>
          <w:tcPr>
            <w:tcW w:w="455" w:type="pct"/>
            <w:shd w:val="clear" w:color="auto" w:fill="FFFFFF"/>
            <w:vAlign w:val="center"/>
          </w:tcPr>
          <w:p w:rsidR="00F17F56" w:rsidRPr="003944FE" w:rsidRDefault="00F17F56" w:rsidP="00141FBA">
            <w:pPr>
              <w:keepNext/>
              <w:widowControl w:val="0"/>
              <w:jc w:val="center"/>
            </w:pPr>
            <w:r w:rsidRPr="003944FE">
              <w:t>119,97</w:t>
            </w:r>
          </w:p>
        </w:tc>
        <w:tc>
          <w:tcPr>
            <w:tcW w:w="548" w:type="pct"/>
            <w:shd w:val="clear" w:color="auto" w:fill="FFFFFF"/>
            <w:vAlign w:val="center"/>
          </w:tcPr>
          <w:p w:rsidR="00F17F56" w:rsidRPr="003944FE" w:rsidRDefault="00F17F56" w:rsidP="00141FBA">
            <w:pPr>
              <w:keepNext/>
              <w:widowControl w:val="0"/>
              <w:jc w:val="center"/>
            </w:pPr>
            <w:r w:rsidRPr="003944FE">
              <w:t>19,97</w:t>
            </w:r>
          </w:p>
        </w:tc>
        <w:tc>
          <w:tcPr>
            <w:tcW w:w="455" w:type="pct"/>
            <w:shd w:val="clear" w:color="auto" w:fill="FFFFFF"/>
            <w:vAlign w:val="center"/>
          </w:tcPr>
          <w:p w:rsidR="00F17F56" w:rsidRPr="003944FE" w:rsidRDefault="00F17F56" w:rsidP="00141FBA">
            <w:pPr>
              <w:keepNext/>
              <w:widowControl w:val="0"/>
              <w:jc w:val="center"/>
            </w:pPr>
            <w:r w:rsidRPr="003944FE">
              <w:t>3 687,5</w:t>
            </w:r>
          </w:p>
        </w:tc>
        <w:tc>
          <w:tcPr>
            <w:tcW w:w="493" w:type="pct"/>
            <w:shd w:val="clear" w:color="auto" w:fill="FFFFFF"/>
            <w:vAlign w:val="center"/>
          </w:tcPr>
          <w:p w:rsidR="00F17F56" w:rsidRPr="003944FE" w:rsidRDefault="00F17F56" w:rsidP="00141FBA">
            <w:pPr>
              <w:keepNext/>
              <w:widowControl w:val="0"/>
              <w:jc w:val="center"/>
            </w:pPr>
            <w:r w:rsidRPr="003944FE">
              <w:t>118,92</w:t>
            </w:r>
          </w:p>
        </w:tc>
        <w:tc>
          <w:tcPr>
            <w:tcW w:w="513" w:type="pct"/>
            <w:shd w:val="clear" w:color="auto" w:fill="FFFFFF"/>
            <w:vAlign w:val="center"/>
          </w:tcPr>
          <w:p w:rsidR="00F17F56" w:rsidRPr="003944FE" w:rsidRDefault="00F17F56" w:rsidP="00141FBA">
            <w:pPr>
              <w:keepNext/>
              <w:widowControl w:val="0"/>
              <w:jc w:val="center"/>
            </w:pPr>
            <w:r w:rsidRPr="003944FE">
              <w:t>18,92</w:t>
            </w:r>
          </w:p>
        </w:tc>
      </w:tr>
      <w:tr w:rsidR="003944FE" w:rsidRPr="003944FE" w:rsidTr="00A57B93">
        <w:trPr>
          <w:trHeight w:val="60"/>
          <w:jc w:val="center"/>
        </w:trPr>
        <w:tc>
          <w:tcPr>
            <w:tcW w:w="1067" w:type="pct"/>
            <w:tcBorders>
              <w:right w:val="double" w:sz="6" w:space="0" w:color="auto"/>
            </w:tcBorders>
            <w:shd w:val="clear" w:color="auto" w:fill="FFFFFF"/>
          </w:tcPr>
          <w:p w:rsidR="00F17F56" w:rsidRPr="003944FE" w:rsidRDefault="00F17F56" w:rsidP="00141FBA">
            <w:pPr>
              <w:keepNext/>
              <w:widowControl w:val="0"/>
            </w:pPr>
            <w:r w:rsidRPr="003944FE">
              <w:t>акцизы</w:t>
            </w:r>
          </w:p>
        </w:tc>
        <w:tc>
          <w:tcPr>
            <w:tcW w:w="497" w:type="pct"/>
            <w:tcBorders>
              <w:left w:val="double" w:sz="6" w:space="0" w:color="auto"/>
              <w:right w:val="double" w:sz="6" w:space="0" w:color="auto"/>
            </w:tcBorders>
            <w:shd w:val="clear" w:color="auto" w:fill="FFFFFF"/>
          </w:tcPr>
          <w:p w:rsidR="00F17F56" w:rsidRPr="003944FE" w:rsidRDefault="00F17F56" w:rsidP="00141FBA">
            <w:pPr>
              <w:keepNext/>
              <w:widowControl w:val="0"/>
              <w:jc w:val="center"/>
            </w:pPr>
            <w:r w:rsidRPr="003944FE">
              <w:t xml:space="preserve">млн. </w:t>
            </w:r>
            <w:r w:rsidR="00585EC5">
              <w:t>ру</w:t>
            </w:r>
            <w:r w:rsidR="00585EC5">
              <w:t>б</w:t>
            </w:r>
            <w:r w:rsidR="00585EC5">
              <w:t>лей</w:t>
            </w:r>
          </w:p>
        </w:tc>
        <w:tc>
          <w:tcPr>
            <w:tcW w:w="517" w:type="pct"/>
            <w:tcBorders>
              <w:left w:val="double" w:sz="6" w:space="0" w:color="auto"/>
            </w:tcBorders>
            <w:shd w:val="clear" w:color="auto" w:fill="FFFFFF"/>
            <w:vAlign w:val="center"/>
          </w:tcPr>
          <w:p w:rsidR="00F17F56" w:rsidRPr="003944FE" w:rsidRDefault="00F17F56" w:rsidP="00141FBA">
            <w:pPr>
              <w:keepNext/>
              <w:widowControl w:val="0"/>
              <w:jc w:val="center"/>
            </w:pPr>
            <w:r w:rsidRPr="003944FE">
              <w:t>36,6</w:t>
            </w:r>
          </w:p>
        </w:tc>
        <w:tc>
          <w:tcPr>
            <w:tcW w:w="455" w:type="pct"/>
            <w:shd w:val="clear" w:color="auto" w:fill="FFFFFF"/>
            <w:vAlign w:val="center"/>
          </w:tcPr>
          <w:p w:rsidR="00F17F56" w:rsidRPr="003944FE" w:rsidRDefault="00F17F56" w:rsidP="00141FBA">
            <w:pPr>
              <w:keepNext/>
              <w:widowControl w:val="0"/>
              <w:jc w:val="center"/>
            </w:pPr>
            <w:r w:rsidRPr="003944FE">
              <w:t>27,0</w:t>
            </w:r>
          </w:p>
        </w:tc>
        <w:tc>
          <w:tcPr>
            <w:tcW w:w="455" w:type="pct"/>
            <w:shd w:val="clear" w:color="auto" w:fill="FFFFFF"/>
            <w:vAlign w:val="center"/>
          </w:tcPr>
          <w:p w:rsidR="00F17F56" w:rsidRPr="003944FE" w:rsidRDefault="00F17F56" w:rsidP="00141FBA">
            <w:pPr>
              <w:keepNext/>
              <w:widowControl w:val="0"/>
              <w:jc w:val="center"/>
            </w:pPr>
            <w:r w:rsidRPr="003944FE">
              <w:t>73,77</w:t>
            </w:r>
          </w:p>
        </w:tc>
        <w:tc>
          <w:tcPr>
            <w:tcW w:w="548" w:type="pct"/>
            <w:shd w:val="clear" w:color="auto" w:fill="FFFFFF"/>
            <w:vAlign w:val="center"/>
          </w:tcPr>
          <w:p w:rsidR="00F17F56" w:rsidRPr="003944FE" w:rsidRDefault="00F17F56" w:rsidP="00141FBA">
            <w:pPr>
              <w:keepNext/>
              <w:widowControl w:val="0"/>
              <w:jc w:val="center"/>
            </w:pPr>
            <w:r w:rsidRPr="003944FE">
              <w:t>-26,23</w:t>
            </w:r>
          </w:p>
        </w:tc>
        <w:tc>
          <w:tcPr>
            <w:tcW w:w="455" w:type="pct"/>
            <w:shd w:val="clear" w:color="auto" w:fill="FFFFFF"/>
            <w:vAlign w:val="center"/>
          </w:tcPr>
          <w:p w:rsidR="00F17F56" w:rsidRPr="003944FE" w:rsidRDefault="00F17F56" w:rsidP="00141FBA">
            <w:pPr>
              <w:keepNext/>
              <w:widowControl w:val="0"/>
              <w:jc w:val="center"/>
            </w:pPr>
            <w:r w:rsidRPr="003944FE">
              <w:t>29,3</w:t>
            </w:r>
          </w:p>
        </w:tc>
        <w:tc>
          <w:tcPr>
            <w:tcW w:w="493" w:type="pct"/>
            <w:shd w:val="clear" w:color="auto" w:fill="FFFFFF"/>
            <w:vAlign w:val="center"/>
          </w:tcPr>
          <w:p w:rsidR="00F17F56" w:rsidRPr="003944FE" w:rsidRDefault="00F17F56" w:rsidP="00141FBA">
            <w:pPr>
              <w:keepNext/>
              <w:widowControl w:val="0"/>
              <w:jc w:val="center"/>
            </w:pPr>
            <w:r w:rsidRPr="003944FE">
              <w:t>108,52</w:t>
            </w:r>
          </w:p>
        </w:tc>
        <w:tc>
          <w:tcPr>
            <w:tcW w:w="513" w:type="pct"/>
            <w:shd w:val="clear" w:color="auto" w:fill="FFFFFF"/>
            <w:vAlign w:val="center"/>
          </w:tcPr>
          <w:p w:rsidR="00F17F56" w:rsidRPr="003944FE" w:rsidRDefault="00F17F56" w:rsidP="00141FBA">
            <w:pPr>
              <w:keepNext/>
              <w:widowControl w:val="0"/>
              <w:jc w:val="center"/>
            </w:pPr>
            <w:r w:rsidRPr="003944FE">
              <w:t>8,52</w:t>
            </w:r>
          </w:p>
        </w:tc>
      </w:tr>
      <w:tr w:rsidR="003944FE" w:rsidRPr="003944FE" w:rsidTr="00A57B93">
        <w:trPr>
          <w:trHeight w:val="528"/>
          <w:jc w:val="center"/>
        </w:trPr>
        <w:tc>
          <w:tcPr>
            <w:tcW w:w="1067" w:type="pct"/>
            <w:tcBorders>
              <w:right w:val="double" w:sz="6" w:space="0" w:color="auto"/>
            </w:tcBorders>
            <w:shd w:val="clear" w:color="auto" w:fill="FFFFFF"/>
            <w:vAlign w:val="bottom"/>
          </w:tcPr>
          <w:p w:rsidR="00F17F56" w:rsidRPr="003944FE" w:rsidRDefault="00F17F56" w:rsidP="00141FBA">
            <w:pPr>
              <w:keepNext/>
              <w:widowControl w:val="0"/>
            </w:pPr>
            <w:r w:rsidRPr="003944FE">
              <w:t>единый налог на вмене</w:t>
            </w:r>
            <w:r w:rsidRPr="003944FE">
              <w:t>н</w:t>
            </w:r>
            <w:r w:rsidRPr="003944FE">
              <w:t>ный доход для отдельных видов деятельности</w:t>
            </w:r>
          </w:p>
        </w:tc>
        <w:tc>
          <w:tcPr>
            <w:tcW w:w="497" w:type="pct"/>
            <w:tcBorders>
              <w:left w:val="double" w:sz="6" w:space="0" w:color="auto"/>
              <w:right w:val="double" w:sz="6" w:space="0" w:color="auto"/>
            </w:tcBorders>
            <w:shd w:val="clear" w:color="auto" w:fill="FFFFFF"/>
            <w:vAlign w:val="bottom"/>
          </w:tcPr>
          <w:p w:rsidR="00F17F56" w:rsidRPr="003944FE" w:rsidRDefault="00F17F56" w:rsidP="00141FBA">
            <w:pPr>
              <w:keepNext/>
              <w:widowControl w:val="0"/>
              <w:jc w:val="center"/>
            </w:pPr>
            <w:r w:rsidRPr="003944FE">
              <w:t xml:space="preserve">млн. </w:t>
            </w:r>
            <w:r w:rsidR="00585EC5">
              <w:t>ру</w:t>
            </w:r>
            <w:r w:rsidR="00585EC5">
              <w:t>б</w:t>
            </w:r>
            <w:r w:rsidR="00585EC5">
              <w:t>лей</w:t>
            </w:r>
          </w:p>
        </w:tc>
        <w:tc>
          <w:tcPr>
            <w:tcW w:w="517" w:type="pct"/>
            <w:tcBorders>
              <w:left w:val="double" w:sz="6" w:space="0" w:color="auto"/>
            </w:tcBorders>
            <w:shd w:val="clear" w:color="auto" w:fill="FFFFFF"/>
            <w:vAlign w:val="center"/>
          </w:tcPr>
          <w:p w:rsidR="00F17F56" w:rsidRPr="003944FE" w:rsidRDefault="00F17F56" w:rsidP="00141FBA">
            <w:pPr>
              <w:keepNext/>
              <w:widowControl w:val="0"/>
              <w:jc w:val="center"/>
            </w:pPr>
            <w:r w:rsidRPr="003944FE">
              <w:t>360,7</w:t>
            </w:r>
          </w:p>
        </w:tc>
        <w:tc>
          <w:tcPr>
            <w:tcW w:w="455" w:type="pct"/>
            <w:shd w:val="clear" w:color="auto" w:fill="FFFFFF"/>
            <w:vAlign w:val="center"/>
          </w:tcPr>
          <w:p w:rsidR="00F17F56" w:rsidRPr="003944FE" w:rsidRDefault="00F17F56" w:rsidP="00141FBA">
            <w:pPr>
              <w:keepNext/>
              <w:widowControl w:val="0"/>
              <w:jc w:val="center"/>
            </w:pPr>
            <w:r w:rsidRPr="003944FE">
              <w:t>340,1</w:t>
            </w:r>
          </w:p>
        </w:tc>
        <w:tc>
          <w:tcPr>
            <w:tcW w:w="455" w:type="pct"/>
            <w:shd w:val="clear" w:color="auto" w:fill="FFFFFF"/>
            <w:vAlign w:val="center"/>
          </w:tcPr>
          <w:p w:rsidR="00F17F56" w:rsidRPr="003944FE" w:rsidRDefault="00F17F56" w:rsidP="00141FBA">
            <w:pPr>
              <w:keepNext/>
              <w:widowControl w:val="0"/>
              <w:jc w:val="center"/>
            </w:pPr>
            <w:r w:rsidRPr="003944FE">
              <w:t>94,29</w:t>
            </w:r>
          </w:p>
        </w:tc>
        <w:tc>
          <w:tcPr>
            <w:tcW w:w="548" w:type="pct"/>
            <w:shd w:val="clear" w:color="auto" w:fill="FFFFFF"/>
            <w:vAlign w:val="center"/>
          </w:tcPr>
          <w:p w:rsidR="00F17F56" w:rsidRPr="003944FE" w:rsidRDefault="00F17F56" w:rsidP="00141FBA">
            <w:pPr>
              <w:keepNext/>
              <w:widowControl w:val="0"/>
              <w:jc w:val="center"/>
            </w:pPr>
            <w:r w:rsidRPr="003944FE">
              <w:t>-5,71</w:t>
            </w:r>
          </w:p>
        </w:tc>
        <w:tc>
          <w:tcPr>
            <w:tcW w:w="455" w:type="pct"/>
            <w:shd w:val="clear" w:color="auto" w:fill="FFFFFF"/>
            <w:vAlign w:val="center"/>
          </w:tcPr>
          <w:p w:rsidR="00F17F56" w:rsidRPr="003944FE" w:rsidRDefault="00F17F56" w:rsidP="00141FBA">
            <w:pPr>
              <w:keepNext/>
              <w:widowControl w:val="0"/>
              <w:jc w:val="center"/>
            </w:pPr>
            <w:r w:rsidRPr="003944FE">
              <w:t>331,2</w:t>
            </w:r>
          </w:p>
        </w:tc>
        <w:tc>
          <w:tcPr>
            <w:tcW w:w="493" w:type="pct"/>
            <w:shd w:val="clear" w:color="auto" w:fill="FFFFFF"/>
            <w:vAlign w:val="center"/>
          </w:tcPr>
          <w:p w:rsidR="00F17F56" w:rsidRPr="003944FE" w:rsidRDefault="00F17F56" w:rsidP="00141FBA">
            <w:pPr>
              <w:keepNext/>
              <w:widowControl w:val="0"/>
              <w:jc w:val="center"/>
            </w:pPr>
            <w:r w:rsidRPr="003944FE">
              <w:t>97,38</w:t>
            </w:r>
          </w:p>
        </w:tc>
        <w:tc>
          <w:tcPr>
            <w:tcW w:w="513" w:type="pct"/>
            <w:shd w:val="clear" w:color="auto" w:fill="FFFFFF"/>
            <w:vAlign w:val="center"/>
          </w:tcPr>
          <w:p w:rsidR="00F17F56" w:rsidRPr="003944FE" w:rsidRDefault="00F17F56" w:rsidP="00141FBA">
            <w:pPr>
              <w:keepNext/>
              <w:widowControl w:val="0"/>
              <w:jc w:val="center"/>
            </w:pPr>
            <w:r w:rsidRPr="003944FE">
              <w:t>-2,62</w:t>
            </w:r>
          </w:p>
        </w:tc>
      </w:tr>
      <w:tr w:rsidR="003944FE" w:rsidRPr="003944FE" w:rsidTr="00A57B93">
        <w:trPr>
          <w:trHeight w:val="317"/>
          <w:jc w:val="center"/>
        </w:trPr>
        <w:tc>
          <w:tcPr>
            <w:tcW w:w="1067" w:type="pct"/>
            <w:tcBorders>
              <w:right w:val="double" w:sz="6" w:space="0" w:color="auto"/>
            </w:tcBorders>
            <w:shd w:val="clear" w:color="auto" w:fill="FFFFFF"/>
            <w:vAlign w:val="bottom"/>
          </w:tcPr>
          <w:p w:rsidR="00F17F56" w:rsidRPr="003944FE" w:rsidRDefault="00F17F56" w:rsidP="00141FBA">
            <w:pPr>
              <w:keepNext/>
              <w:widowControl w:val="0"/>
            </w:pPr>
            <w:r w:rsidRPr="003944FE">
              <w:t>единый сельскохозяйстве</w:t>
            </w:r>
            <w:r w:rsidRPr="003944FE">
              <w:t>н</w:t>
            </w:r>
            <w:r w:rsidRPr="003944FE">
              <w:t>ный налог</w:t>
            </w:r>
          </w:p>
        </w:tc>
        <w:tc>
          <w:tcPr>
            <w:tcW w:w="497" w:type="pct"/>
            <w:tcBorders>
              <w:left w:val="double" w:sz="6" w:space="0" w:color="auto"/>
              <w:right w:val="double" w:sz="6" w:space="0" w:color="auto"/>
            </w:tcBorders>
            <w:shd w:val="clear" w:color="auto" w:fill="FFFFFF"/>
            <w:vAlign w:val="bottom"/>
          </w:tcPr>
          <w:p w:rsidR="00F17F56" w:rsidRPr="003944FE" w:rsidRDefault="00F17F56" w:rsidP="00141FBA">
            <w:pPr>
              <w:keepNext/>
              <w:widowControl w:val="0"/>
              <w:jc w:val="center"/>
            </w:pPr>
            <w:r w:rsidRPr="003944FE">
              <w:t xml:space="preserve">млн. </w:t>
            </w:r>
            <w:r w:rsidR="00585EC5">
              <w:t>ру</w:t>
            </w:r>
            <w:r w:rsidR="00585EC5">
              <w:t>б</w:t>
            </w:r>
            <w:r w:rsidR="00585EC5">
              <w:t>лей</w:t>
            </w:r>
          </w:p>
        </w:tc>
        <w:tc>
          <w:tcPr>
            <w:tcW w:w="517" w:type="pct"/>
            <w:tcBorders>
              <w:left w:val="double" w:sz="6" w:space="0" w:color="auto"/>
            </w:tcBorders>
            <w:shd w:val="clear" w:color="auto" w:fill="FFFFFF"/>
            <w:vAlign w:val="center"/>
          </w:tcPr>
          <w:p w:rsidR="00F17F56" w:rsidRPr="003944FE" w:rsidRDefault="00F17F56" w:rsidP="00141FBA">
            <w:pPr>
              <w:keepNext/>
              <w:widowControl w:val="0"/>
              <w:jc w:val="center"/>
            </w:pPr>
            <w:r w:rsidRPr="003944FE">
              <w:t>0,6</w:t>
            </w:r>
          </w:p>
        </w:tc>
        <w:tc>
          <w:tcPr>
            <w:tcW w:w="455" w:type="pct"/>
            <w:shd w:val="clear" w:color="auto" w:fill="FFFFFF"/>
            <w:vAlign w:val="center"/>
          </w:tcPr>
          <w:p w:rsidR="00F17F56" w:rsidRPr="003944FE" w:rsidRDefault="00F17F56" w:rsidP="00141FBA">
            <w:pPr>
              <w:keepNext/>
              <w:widowControl w:val="0"/>
              <w:jc w:val="center"/>
            </w:pPr>
            <w:r w:rsidRPr="003944FE">
              <w:t>0,2</w:t>
            </w:r>
          </w:p>
        </w:tc>
        <w:tc>
          <w:tcPr>
            <w:tcW w:w="455" w:type="pct"/>
            <w:shd w:val="clear" w:color="auto" w:fill="FFFFFF"/>
            <w:vAlign w:val="center"/>
          </w:tcPr>
          <w:p w:rsidR="00F17F56" w:rsidRPr="003944FE" w:rsidRDefault="00F17F56" w:rsidP="00141FBA">
            <w:pPr>
              <w:keepNext/>
              <w:widowControl w:val="0"/>
              <w:jc w:val="center"/>
            </w:pPr>
            <w:r w:rsidRPr="003944FE">
              <w:t>33,33</w:t>
            </w:r>
          </w:p>
        </w:tc>
        <w:tc>
          <w:tcPr>
            <w:tcW w:w="548" w:type="pct"/>
            <w:shd w:val="clear" w:color="auto" w:fill="FFFFFF"/>
            <w:vAlign w:val="center"/>
          </w:tcPr>
          <w:p w:rsidR="00F17F56" w:rsidRPr="003944FE" w:rsidRDefault="00F17F56" w:rsidP="00141FBA">
            <w:pPr>
              <w:keepNext/>
              <w:widowControl w:val="0"/>
              <w:jc w:val="center"/>
            </w:pPr>
            <w:r w:rsidRPr="003944FE">
              <w:t>-66,67</w:t>
            </w:r>
          </w:p>
        </w:tc>
        <w:tc>
          <w:tcPr>
            <w:tcW w:w="455" w:type="pct"/>
            <w:shd w:val="clear" w:color="auto" w:fill="FFFFFF"/>
            <w:vAlign w:val="center"/>
          </w:tcPr>
          <w:p w:rsidR="00F17F56" w:rsidRPr="003944FE" w:rsidRDefault="00F17F56" w:rsidP="00141FBA">
            <w:pPr>
              <w:keepNext/>
              <w:widowControl w:val="0"/>
              <w:jc w:val="center"/>
            </w:pPr>
            <w:r w:rsidRPr="003944FE">
              <w:t>0,9</w:t>
            </w:r>
          </w:p>
        </w:tc>
        <w:tc>
          <w:tcPr>
            <w:tcW w:w="493" w:type="pct"/>
            <w:shd w:val="clear" w:color="auto" w:fill="FFFFFF"/>
            <w:vAlign w:val="center"/>
          </w:tcPr>
          <w:p w:rsidR="00F17F56" w:rsidRPr="003944FE" w:rsidRDefault="00F17F56" w:rsidP="00141FBA">
            <w:pPr>
              <w:keepNext/>
              <w:widowControl w:val="0"/>
              <w:jc w:val="center"/>
            </w:pPr>
            <w:r w:rsidRPr="003944FE">
              <w:t>450,00</w:t>
            </w:r>
          </w:p>
        </w:tc>
        <w:tc>
          <w:tcPr>
            <w:tcW w:w="513" w:type="pct"/>
            <w:shd w:val="clear" w:color="auto" w:fill="FFFFFF"/>
            <w:vAlign w:val="center"/>
          </w:tcPr>
          <w:p w:rsidR="00F17F56" w:rsidRPr="003944FE" w:rsidRDefault="00F17F56" w:rsidP="00141FBA">
            <w:pPr>
              <w:keepNext/>
              <w:widowControl w:val="0"/>
              <w:jc w:val="center"/>
            </w:pPr>
            <w:r w:rsidRPr="003944FE">
              <w:t>350,00</w:t>
            </w:r>
          </w:p>
        </w:tc>
      </w:tr>
      <w:tr w:rsidR="003944FE" w:rsidRPr="003944FE" w:rsidTr="00A57B93">
        <w:trPr>
          <w:trHeight w:val="317"/>
          <w:jc w:val="center"/>
        </w:trPr>
        <w:tc>
          <w:tcPr>
            <w:tcW w:w="1067" w:type="pct"/>
            <w:tcBorders>
              <w:right w:val="double" w:sz="6" w:space="0" w:color="auto"/>
            </w:tcBorders>
            <w:shd w:val="clear" w:color="auto" w:fill="FFFFFF"/>
            <w:vAlign w:val="bottom"/>
          </w:tcPr>
          <w:p w:rsidR="00F17F56" w:rsidRPr="003944FE" w:rsidRDefault="00F17F56" w:rsidP="00141FBA">
            <w:pPr>
              <w:keepNext/>
              <w:widowControl w:val="0"/>
            </w:pPr>
            <w:r w:rsidRPr="003944FE">
              <w:t>налог, взимаемый в связи с применением патентной системы налогообложения</w:t>
            </w:r>
          </w:p>
        </w:tc>
        <w:tc>
          <w:tcPr>
            <w:tcW w:w="497" w:type="pct"/>
            <w:tcBorders>
              <w:left w:val="double" w:sz="6" w:space="0" w:color="auto"/>
              <w:right w:val="double" w:sz="6" w:space="0" w:color="auto"/>
            </w:tcBorders>
            <w:shd w:val="clear" w:color="auto" w:fill="FFFFFF"/>
            <w:vAlign w:val="bottom"/>
          </w:tcPr>
          <w:p w:rsidR="00F17F56" w:rsidRPr="003944FE" w:rsidRDefault="00F17F56" w:rsidP="00141FBA">
            <w:pPr>
              <w:keepNext/>
              <w:widowControl w:val="0"/>
              <w:jc w:val="center"/>
            </w:pPr>
            <w:r w:rsidRPr="003944FE">
              <w:t xml:space="preserve">млн. </w:t>
            </w:r>
            <w:r w:rsidR="00585EC5">
              <w:t>ру</w:t>
            </w:r>
            <w:r w:rsidR="00585EC5">
              <w:t>б</w:t>
            </w:r>
            <w:r w:rsidR="00585EC5">
              <w:t>лей</w:t>
            </w:r>
          </w:p>
        </w:tc>
        <w:tc>
          <w:tcPr>
            <w:tcW w:w="517" w:type="pct"/>
            <w:tcBorders>
              <w:left w:val="double" w:sz="6" w:space="0" w:color="auto"/>
            </w:tcBorders>
            <w:shd w:val="clear" w:color="auto" w:fill="FFFFFF"/>
            <w:vAlign w:val="center"/>
          </w:tcPr>
          <w:p w:rsidR="00F17F56" w:rsidRPr="003944FE" w:rsidRDefault="00F17F56" w:rsidP="00141FBA">
            <w:pPr>
              <w:keepNext/>
              <w:widowControl w:val="0"/>
              <w:jc w:val="center"/>
            </w:pPr>
            <w:r w:rsidRPr="003944FE">
              <w:t>43,6</w:t>
            </w:r>
          </w:p>
        </w:tc>
        <w:tc>
          <w:tcPr>
            <w:tcW w:w="455" w:type="pct"/>
            <w:shd w:val="clear" w:color="auto" w:fill="FFFFFF"/>
            <w:vAlign w:val="center"/>
          </w:tcPr>
          <w:p w:rsidR="00F17F56" w:rsidRPr="003944FE" w:rsidRDefault="00F17F56" w:rsidP="00141FBA">
            <w:pPr>
              <w:keepNext/>
              <w:widowControl w:val="0"/>
              <w:jc w:val="center"/>
            </w:pPr>
            <w:r w:rsidRPr="003944FE">
              <w:t>46,6</w:t>
            </w:r>
          </w:p>
        </w:tc>
        <w:tc>
          <w:tcPr>
            <w:tcW w:w="455" w:type="pct"/>
            <w:shd w:val="clear" w:color="auto" w:fill="FFFFFF"/>
            <w:vAlign w:val="center"/>
          </w:tcPr>
          <w:p w:rsidR="00F17F56" w:rsidRPr="003944FE" w:rsidRDefault="00F17F56" w:rsidP="00141FBA">
            <w:pPr>
              <w:keepNext/>
              <w:widowControl w:val="0"/>
              <w:jc w:val="center"/>
            </w:pPr>
            <w:r w:rsidRPr="003944FE">
              <w:t>106,88</w:t>
            </w:r>
          </w:p>
        </w:tc>
        <w:tc>
          <w:tcPr>
            <w:tcW w:w="548" w:type="pct"/>
            <w:shd w:val="clear" w:color="auto" w:fill="FFFFFF"/>
            <w:vAlign w:val="center"/>
          </w:tcPr>
          <w:p w:rsidR="00F17F56" w:rsidRPr="003944FE" w:rsidRDefault="00F17F56" w:rsidP="00141FBA">
            <w:pPr>
              <w:keepNext/>
              <w:widowControl w:val="0"/>
              <w:jc w:val="center"/>
            </w:pPr>
            <w:r w:rsidRPr="003944FE">
              <w:t>6,88</w:t>
            </w:r>
          </w:p>
        </w:tc>
        <w:tc>
          <w:tcPr>
            <w:tcW w:w="455" w:type="pct"/>
            <w:shd w:val="clear" w:color="auto" w:fill="FFFFFF"/>
            <w:vAlign w:val="center"/>
          </w:tcPr>
          <w:p w:rsidR="00F17F56" w:rsidRPr="003944FE" w:rsidRDefault="00F17F56" w:rsidP="00141FBA">
            <w:pPr>
              <w:keepNext/>
              <w:widowControl w:val="0"/>
              <w:jc w:val="center"/>
            </w:pPr>
            <w:r w:rsidRPr="003944FE">
              <w:t>46,2</w:t>
            </w:r>
          </w:p>
        </w:tc>
        <w:tc>
          <w:tcPr>
            <w:tcW w:w="493" w:type="pct"/>
            <w:shd w:val="clear" w:color="auto" w:fill="FFFFFF"/>
            <w:vAlign w:val="center"/>
          </w:tcPr>
          <w:p w:rsidR="00F17F56" w:rsidRPr="003944FE" w:rsidRDefault="00F17F56" w:rsidP="00141FBA">
            <w:pPr>
              <w:keepNext/>
              <w:widowControl w:val="0"/>
              <w:jc w:val="center"/>
            </w:pPr>
            <w:r w:rsidRPr="003944FE">
              <w:t>99,14</w:t>
            </w:r>
          </w:p>
        </w:tc>
        <w:tc>
          <w:tcPr>
            <w:tcW w:w="513" w:type="pct"/>
            <w:shd w:val="clear" w:color="auto" w:fill="FFFFFF"/>
            <w:vAlign w:val="center"/>
          </w:tcPr>
          <w:p w:rsidR="00F17F56" w:rsidRPr="003944FE" w:rsidRDefault="00F17F56" w:rsidP="00141FBA">
            <w:pPr>
              <w:keepNext/>
              <w:widowControl w:val="0"/>
              <w:jc w:val="center"/>
            </w:pPr>
            <w:r w:rsidRPr="003944FE">
              <w:t>-0,86</w:t>
            </w:r>
          </w:p>
        </w:tc>
      </w:tr>
      <w:tr w:rsidR="003944FE" w:rsidRPr="003944FE" w:rsidTr="00A57B93">
        <w:trPr>
          <w:trHeight w:val="317"/>
          <w:jc w:val="center"/>
        </w:trPr>
        <w:tc>
          <w:tcPr>
            <w:tcW w:w="1067" w:type="pct"/>
            <w:tcBorders>
              <w:right w:val="double" w:sz="6" w:space="0" w:color="auto"/>
            </w:tcBorders>
            <w:shd w:val="clear" w:color="auto" w:fill="FFFFFF"/>
            <w:vAlign w:val="bottom"/>
          </w:tcPr>
          <w:p w:rsidR="00F17F56" w:rsidRPr="003944FE" w:rsidRDefault="00F17F56" w:rsidP="00141FBA">
            <w:pPr>
              <w:keepNext/>
              <w:widowControl w:val="0"/>
            </w:pPr>
            <w:r w:rsidRPr="003944FE">
              <w:t>налог, взимаемый в связи с применением упрощенной системы налогообложения</w:t>
            </w:r>
          </w:p>
        </w:tc>
        <w:tc>
          <w:tcPr>
            <w:tcW w:w="497" w:type="pct"/>
            <w:tcBorders>
              <w:left w:val="double" w:sz="6" w:space="0" w:color="auto"/>
              <w:right w:val="double" w:sz="6" w:space="0" w:color="auto"/>
            </w:tcBorders>
            <w:shd w:val="clear" w:color="auto" w:fill="FFFFFF"/>
            <w:vAlign w:val="bottom"/>
          </w:tcPr>
          <w:p w:rsidR="00F17F56" w:rsidRPr="003944FE" w:rsidRDefault="00F17F56" w:rsidP="00141FBA">
            <w:pPr>
              <w:keepNext/>
              <w:widowControl w:val="0"/>
              <w:jc w:val="center"/>
            </w:pPr>
            <w:r w:rsidRPr="003944FE">
              <w:t xml:space="preserve">млн. </w:t>
            </w:r>
            <w:r w:rsidR="00585EC5">
              <w:t>ру</w:t>
            </w:r>
            <w:r w:rsidR="00585EC5">
              <w:t>б</w:t>
            </w:r>
            <w:r w:rsidR="00585EC5">
              <w:t>лей</w:t>
            </w:r>
          </w:p>
        </w:tc>
        <w:tc>
          <w:tcPr>
            <w:tcW w:w="517" w:type="pct"/>
            <w:tcBorders>
              <w:left w:val="double" w:sz="6" w:space="0" w:color="auto"/>
            </w:tcBorders>
            <w:shd w:val="clear" w:color="auto" w:fill="FFFFFF"/>
            <w:vAlign w:val="center"/>
          </w:tcPr>
          <w:p w:rsidR="00F17F56" w:rsidRPr="003944FE" w:rsidRDefault="00F17F56" w:rsidP="00141FBA">
            <w:pPr>
              <w:keepNext/>
              <w:widowControl w:val="0"/>
              <w:jc w:val="center"/>
            </w:pPr>
            <w:r w:rsidRPr="003944FE">
              <w:t>0,0</w:t>
            </w:r>
          </w:p>
        </w:tc>
        <w:tc>
          <w:tcPr>
            <w:tcW w:w="455" w:type="pct"/>
            <w:shd w:val="clear" w:color="auto" w:fill="FFFFFF"/>
            <w:vAlign w:val="center"/>
          </w:tcPr>
          <w:p w:rsidR="00F17F56" w:rsidRPr="003944FE" w:rsidRDefault="00F17F56" w:rsidP="00141FBA">
            <w:pPr>
              <w:keepNext/>
              <w:widowControl w:val="0"/>
              <w:jc w:val="center"/>
            </w:pPr>
            <w:r w:rsidRPr="003944FE">
              <w:t>0,0</w:t>
            </w:r>
          </w:p>
        </w:tc>
        <w:tc>
          <w:tcPr>
            <w:tcW w:w="455" w:type="pct"/>
            <w:shd w:val="clear" w:color="auto" w:fill="FFFFFF"/>
            <w:vAlign w:val="center"/>
          </w:tcPr>
          <w:p w:rsidR="00F17F56" w:rsidRPr="003944FE" w:rsidRDefault="00F17F56" w:rsidP="00141FBA">
            <w:pPr>
              <w:keepNext/>
              <w:widowControl w:val="0"/>
              <w:jc w:val="center"/>
            </w:pPr>
            <w:r w:rsidRPr="003944FE">
              <w:t>-</w:t>
            </w:r>
          </w:p>
        </w:tc>
        <w:tc>
          <w:tcPr>
            <w:tcW w:w="548" w:type="pct"/>
            <w:shd w:val="clear" w:color="auto" w:fill="FFFFFF"/>
            <w:vAlign w:val="center"/>
          </w:tcPr>
          <w:p w:rsidR="00F17F56" w:rsidRPr="003944FE" w:rsidRDefault="00F17F56" w:rsidP="00141FBA">
            <w:pPr>
              <w:keepNext/>
              <w:widowControl w:val="0"/>
              <w:jc w:val="center"/>
            </w:pPr>
            <w:r w:rsidRPr="003944FE">
              <w:t>-</w:t>
            </w:r>
          </w:p>
        </w:tc>
        <w:tc>
          <w:tcPr>
            <w:tcW w:w="455" w:type="pct"/>
            <w:shd w:val="clear" w:color="auto" w:fill="FFFFFF"/>
            <w:vAlign w:val="center"/>
          </w:tcPr>
          <w:p w:rsidR="00F17F56" w:rsidRPr="003944FE" w:rsidRDefault="00F17F56" w:rsidP="00141FBA">
            <w:pPr>
              <w:keepNext/>
              <w:widowControl w:val="0"/>
              <w:jc w:val="center"/>
            </w:pPr>
            <w:r w:rsidRPr="003944FE">
              <w:t>554,2</w:t>
            </w:r>
          </w:p>
        </w:tc>
        <w:tc>
          <w:tcPr>
            <w:tcW w:w="493" w:type="pct"/>
            <w:shd w:val="clear" w:color="auto" w:fill="FFFFFF"/>
            <w:vAlign w:val="center"/>
          </w:tcPr>
          <w:p w:rsidR="00F17F56" w:rsidRPr="003944FE" w:rsidRDefault="00F17F56" w:rsidP="00141FBA">
            <w:pPr>
              <w:keepNext/>
              <w:widowControl w:val="0"/>
              <w:jc w:val="center"/>
            </w:pPr>
            <w:r w:rsidRPr="003944FE">
              <w:t>-</w:t>
            </w:r>
          </w:p>
        </w:tc>
        <w:tc>
          <w:tcPr>
            <w:tcW w:w="513" w:type="pct"/>
            <w:shd w:val="clear" w:color="auto" w:fill="FFFFFF"/>
            <w:vAlign w:val="center"/>
          </w:tcPr>
          <w:p w:rsidR="00F17F56" w:rsidRPr="003944FE" w:rsidRDefault="00F17F56" w:rsidP="00141FBA">
            <w:pPr>
              <w:keepNext/>
              <w:widowControl w:val="0"/>
              <w:jc w:val="center"/>
            </w:pPr>
            <w:r w:rsidRPr="003944FE">
              <w:t>-</w:t>
            </w:r>
          </w:p>
        </w:tc>
      </w:tr>
      <w:tr w:rsidR="003944FE" w:rsidRPr="003944FE" w:rsidTr="00A57B93">
        <w:trPr>
          <w:trHeight w:val="317"/>
          <w:jc w:val="center"/>
        </w:trPr>
        <w:tc>
          <w:tcPr>
            <w:tcW w:w="1067" w:type="pct"/>
            <w:tcBorders>
              <w:right w:val="double" w:sz="6" w:space="0" w:color="auto"/>
            </w:tcBorders>
            <w:shd w:val="clear" w:color="auto" w:fill="FFFFFF"/>
            <w:vAlign w:val="bottom"/>
          </w:tcPr>
          <w:p w:rsidR="00F17F56" w:rsidRPr="003944FE" w:rsidRDefault="00F17F56" w:rsidP="00141FBA">
            <w:pPr>
              <w:keepNext/>
              <w:widowControl w:val="0"/>
            </w:pPr>
            <w:r w:rsidRPr="003944FE">
              <w:t>налог на имущество физ</w:t>
            </w:r>
            <w:r w:rsidRPr="003944FE">
              <w:t>и</w:t>
            </w:r>
            <w:r w:rsidRPr="003944FE">
              <w:t>ческих лиц</w:t>
            </w:r>
          </w:p>
        </w:tc>
        <w:tc>
          <w:tcPr>
            <w:tcW w:w="497" w:type="pct"/>
            <w:tcBorders>
              <w:left w:val="double" w:sz="6" w:space="0" w:color="auto"/>
              <w:right w:val="double" w:sz="6" w:space="0" w:color="auto"/>
            </w:tcBorders>
            <w:shd w:val="clear" w:color="auto" w:fill="FFFFFF"/>
            <w:vAlign w:val="bottom"/>
          </w:tcPr>
          <w:p w:rsidR="00F17F56" w:rsidRPr="003944FE" w:rsidRDefault="00F17F56" w:rsidP="00141FBA">
            <w:pPr>
              <w:keepNext/>
              <w:widowControl w:val="0"/>
              <w:jc w:val="center"/>
            </w:pPr>
            <w:r w:rsidRPr="003944FE">
              <w:t xml:space="preserve">млн. </w:t>
            </w:r>
            <w:r w:rsidR="00585EC5">
              <w:t>ру</w:t>
            </w:r>
            <w:r w:rsidR="00585EC5">
              <w:t>б</w:t>
            </w:r>
            <w:r w:rsidR="00585EC5">
              <w:t>лей</w:t>
            </w:r>
          </w:p>
        </w:tc>
        <w:tc>
          <w:tcPr>
            <w:tcW w:w="517" w:type="pct"/>
            <w:tcBorders>
              <w:left w:val="double" w:sz="6" w:space="0" w:color="auto"/>
            </w:tcBorders>
            <w:shd w:val="clear" w:color="auto" w:fill="FFFFFF"/>
            <w:vAlign w:val="center"/>
          </w:tcPr>
          <w:p w:rsidR="00F17F56" w:rsidRPr="003944FE" w:rsidRDefault="00F17F56" w:rsidP="00141FBA">
            <w:pPr>
              <w:keepNext/>
              <w:widowControl w:val="0"/>
              <w:jc w:val="center"/>
            </w:pPr>
            <w:r w:rsidRPr="003944FE">
              <w:t>85,9</w:t>
            </w:r>
          </w:p>
        </w:tc>
        <w:tc>
          <w:tcPr>
            <w:tcW w:w="455" w:type="pct"/>
            <w:shd w:val="clear" w:color="auto" w:fill="FFFFFF"/>
            <w:vAlign w:val="center"/>
          </w:tcPr>
          <w:p w:rsidR="00F17F56" w:rsidRPr="003944FE" w:rsidRDefault="00F17F56" w:rsidP="00141FBA">
            <w:pPr>
              <w:keepNext/>
              <w:widowControl w:val="0"/>
              <w:jc w:val="center"/>
            </w:pPr>
            <w:r w:rsidRPr="003944FE">
              <w:t>103,4</w:t>
            </w:r>
          </w:p>
        </w:tc>
        <w:tc>
          <w:tcPr>
            <w:tcW w:w="455" w:type="pct"/>
            <w:shd w:val="clear" w:color="auto" w:fill="FFFFFF"/>
            <w:vAlign w:val="center"/>
          </w:tcPr>
          <w:p w:rsidR="00F17F56" w:rsidRPr="003944FE" w:rsidRDefault="00F17F56" w:rsidP="00141FBA">
            <w:pPr>
              <w:keepNext/>
              <w:widowControl w:val="0"/>
              <w:jc w:val="center"/>
            </w:pPr>
            <w:r w:rsidRPr="003944FE">
              <w:t>120,37</w:t>
            </w:r>
          </w:p>
        </w:tc>
        <w:tc>
          <w:tcPr>
            <w:tcW w:w="548" w:type="pct"/>
            <w:shd w:val="clear" w:color="auto" w:fill="FFFFFF"/>
            <w:vAlign w:val="center"/>
          </w:tcPr>
          <w:p w:rsidR="00F17F56" w:rsidRPr="003944FE" w:rsidRDefault="00F17F56" w:rsidP="00141FBA">
            <w:pPr>
              <w:keepNext/>
              <w:widowControl w:val="0"/>
              <w:jc w:val="center"/>
            </w:pPr>
            <w:r w:rsidRPr="003944FE">
              <w:t>20,37</w:t>
            </w:r>
          </w:p>
        </w:tc>
        <w:tc>
          <w:tcPr>
            <w:tcW w:w="455" w:type="pct"/>
            <w:shd w:val="clear" w:color="auto" w:fill="FFFFFF"/>
            <w:vAlign w:val="center"/>
          </w:tcPr>
          <w:p w:rsidR="00F17F56" w:rsidRPr="003944FE" w:rsidRDefault="00F17F56" w:rsidP="00141FBA">
            <w:pPr>
              <w:keepNext/>
              <w:widowControl w:val="0"/>
              <w:jc w:val="center"/>
            </w:pPr>
            <w:r w:rsidRPr="003944FE">
              <w:t>156,4</w:t>
            </w:r>
          </w:p>
        </w:tc>
        <w:tc>
          <w:tcPr>
            <w:tcW w:w="493" w:type="pct"/>
            <w:shd w:val="clear" w:color="auto" w:fill="FFFFFF"/>
            <w:vAlign w:val="center"/>
          </w:tcPr>
          <w:p w:rsidR="00F17F56" w:rsidRPr="003944FE" w:rsidRDefault="00F17F56" w:rsidP="00141FBA">
            <w:pPr>
              <w:keepNext/>
              <w:widowControl w:val="0"/>
              <w:jc w:val="center"/>
            </w:pPr>
            <w:r w:rsidRPr="003944FE">
              <w:t>151,26</w:t>
            </w:r>
          </w:p>
        </w:tc>
        <w:tc>
          <w:tcPr>
            <w:tcW w:w="513" w:type="pct"/>
            <w:shd w:val="clear" w:color="auto" w:fill="FFFFFF"/>
            <w:vAlign w:val="center"/>
          </w:tcPr>
          <w:p w:rsidR="00F17F56" w:rsidRPr="003944FE" w:rsidRDefault="00F17F56" w:rsidP="00141FBA">
            <w:pPr>
              <w:keepNext/>
              <w:widowControl w:val="0"/>
              <w:jc w:val="center"/>
            </w:pPr>
            <w:r w:rsidRPr="003944FE">
              <w:t>51,26</w:t>
            </w:r>
          </w:p>
        </w:tc>
      </w:tr>
      <w:tr w:rsidR="003944FE" w:rsidRPr="003944FE" w:rsidTr="00A57B93">
        <w:trPr>
          <w:trHeight w:val="317"/>
          <w:jc w:val="center"/>
        </w:trPr>
        <w:tc>
          <w:tcPr>
            <w:tcW w:w="1067" w:type="pct"/>
            <w:tcBorders>
              <w:right w:val="double" w:sz="6" w:space="0" w:color="auto"/>
            </w:tcBorders>
            <w:shd w:val="clear" w:color="auto" w:fill="FFFFFF"/>
            <w:vAlign w:val="bottom"/>
          </w:tcPr>
          <w:p w:rsidR="00F17F56" w:rsidRPr="003944FE" w:rsidRDefault="00F17F56" w:rsidP="00141FBA">
            <w:pPr>
              <w:keepNext/>
              <w:widowControl w:val="0"/>
            </w:pPr>
            <w:r w:rsidRPr="003944FE">
              <w:t>транспортный налог</w:t>
            </w:r>
          </w:p>
        </w:tc>
        <w:tc>
          <w:tcPr>
            <w:tcW w:w="497" w:type="pct"/>
            <w:tcBorders>
              <w:left w:val="double" w:sz="6" w:space="0" w:color="auto"/>
              <w:right w:val="double" w:sz="6" w:space="0" w:color="auto"/>
            </w:tcBorders>
            <w:shd w:val="clear" w:color="auto" w:fill="FFFFFF"/>
            <w:vAlign w:val="bottom"/>
          </w:tcPr>
          <w:p w:rsidR="00F17F56" w:rsidRPr="003944FE" w:rsidRDefault="00F17F56" w:rsidP="00141FBA">
            <w:pPr>
              <w:keepNext/>
              <w:widowControl w:val="0"/>
              <w:jc w:val="center"/>
            </w:pPr>
            <w:r w:rsidRPr="003944FE">
              <w:t xml:space="preserve">млн. </w:t>
            </w:r>
            <w:r w:rsidR="00585EC5">
              <w:t>ру</w:t>
            </w:r>
            <w:r w:rsidR="00585EC5">
              <w:t>б</w:t>
            </w:r>
            <w:r w:rsidR="00585EC5">
              <w:t>лей</w:t>
            </w:r>
          </w:p>
        </w:tc>
        <w:tc>
          <w:tcPr>
            <w:tcW w:w="517" w:type="pct"/>
            <w:tcBorders>
              <w:left w:val="double" w:sz="6" w:space="0" w:color="auto"/>
            </w:tcBorders>
            <w:shd w:val="clear" w:color="auto" w:fill="FFFFFF"/>
            <w:vAlign w:val="center"/>
          </w:tcPr>
          <w:p w:rsidR="00F17F56" w:rsidRPr="003944FE" w:rsidRDefault="00F17F56" w:rsidP="00141FBA">
            <w:pPr>
              <w:keepNext/>
              <w:widowControl w:val="0"/>
              <w:jc w:val="center"/>
            </w:pPr>
            <w:r w:rsidRPr="003944FE">
              <w:t>24,1</w:t>
            </w:r>
          </w:p>
        </w:tc>
        <w:tc>
          <w:tcPr>
            <w:tcW w:w="455" w:type="pct"/>
            <w:shd w:val="clear" w:color="auto" w:fill="FFFFFF"/>
            <w:vAlign w:val="center"/>
          </w:tcPr>
          <w:p w:rsidR="00F17F56" w:rsidRPr="003944FE" w:rsidRDefault="00F17F56" w:rsidP="00141FBA">
            <w:pPr>
              <w:keepNext/>
              <w:widowControl w:val="0"/>
              <w:jc w:val="center"/>
            </w:pPr>
            <w:r w:rsidRPr="003944FE">
              <w:t>25,8</w:t>
            </w:r>
          </w:p>
        </w:tc>
        <w:tc>
          <w:tcPr>
            <w:tcW w:w="455" w:type="pct"/>
            <w:shd w:val="clear" w:color="auto" w:fill="FFFFFF"/>
            <w:vAlign w:val="center"/>
          </w:tcPr>
          <w:p w:rsidR="00F17F56" w:rsidRPr="003944FE" w:rsidRDefault="00F17F56" w:rsidP="00141FBA">
            <w:pPr>
              <w:keepNext/>
              <w:widowControl w:val="0"/>
              <w:jc w:val="center"/>
            </w:pPr>
            <w:r w:rsidRPr="003944FE">
              <w:t>107,05</w:t>
            </w:r>
          </w:p>
        </w:tc>
        <w:tc>
          <w:tcPr>
            <w:tcW w:w="548" w:type="pct"/>
            <w:shd w:val="clear" w:color="auto" w:fill="FFFFFF"/>
            <w:vAlign w:val="center"/>
          </w:tcPr>
          <w:p w:rsidR="00F17F56" w:rsidRPr="003944FE" w:rsidRDefault="00F17F56" w:rsidP="00141FBA">
            <w:pPr>
              <w:keepNext/>
              <w:widowControl w:val="0"/>
              <w:jc w:val="center"/>
            </w:pPr>
            <w:r w:rsidRPr="003944FE">
              <w:t>7,05</w:t>
            </w:r>
          </w:p>
        </w:tc>
        <w:tc>
          <w:tcPr>
            <w:tcW w:w="455" w:type="pct"/>
            <w:shd w:val="clear" w:color="auto" w:fill="FFFFFF"/>
            <w:vAlign w:val="center"/>
          </w:tcPr>
          <w:p w:rsidR="00F17F56" w:rsidRPr="003944FE" w:rsidRDefault="00F17F56" w:rsidP="00141FBA">
            <w:pPr>
              <w:keepNext/>
              <w:widowControl w:val="0"/>
              <w:jc w:val="center"/>
            </w:pPr>
            <w:r w:rsidRPr="003944FE">
              <w:t>27,2</w:t>
            </w:r>
          </w:p>
        </w:tc>
        <w:tc>
          <w:tcPr>
            <w:tcW w:w="493" w:type="pct"/>
            <w:shd w:val="clear" w:color="auto" w:fill="FFFFFF"/>
            <w:vAlign w:val="center"/>
          </w:tcPr>
          <w:p w:rsidR="00F17F56" w:rsidRPr="003944FE" w:rsidRDefault="00F17F56" w:rsidP="00141FBA">
            <w:pPr>
              <w:keepNext/>
              <w:widowControl w:val="0"/>
              <w:jc w:val="center"/>
            </w:pPr>
            <w:r w:rsidRPr="003944FE">
              <w:t>105,43</w:t>
            </w:r>
          </w:p>
        </w:tc>
        <w:tc>
          <w:tcPr>
            <w:tcW w:w="513" w:type="pct"/>
            <w:shd w:val="clear" w:color="auto" w:fill="FFFFFF"/>
            <w:vAlign w:val="center"/>
          </w:tcPr>
          <w:p w:rsidR="00F17F56" w:rsidRPr="003944FE" w:rsidRDefault="00F17F56" w:rsidP="00141FBA">
            <w:pPr>
              <w:keepNext/>
              <w:widowControl w:val="0"/>
              <w:jc w:val="center"/>
            </w:pPr>
            <w:r w:rsidRPr="003944FE">
              <w:t>5,43</w:t>
            </w:r>
          </w:p>
        </w:tc>
      </w:tr>
      <w:tr w:rsidR="003944FE" w:rsidRPr="003944FE" w:rsidTr="00A57B93">
        <w:trPr>
          <w:trHeight w:val="317"/>
          <w:jc w:val="center"/>
        </w:trPr>
        <w:tc>
          <w:tcPr>
            <w:tcW w:w="1067" w:type="pct"/>
            <w:tcBorders>
              <w:right w:val="double" w:sz="6" w:space="0" w:color="auto"/>
            </w:tcBorders>
            <w:shd w:val="clear" w:color="auto" w:fill="FFFFFF"/>
            <w:vAlign w:val="bottom"/>
          </w:tcPr>
          <w:p w:rsidR="00F17F56" w:rsidRPr="003944FE" w:rsidRDefault="00F17F56" w:rsidP="00141FBA">
            <w:pPr>
              <w:keepNext/>
              <w:widowControl w:val="0"/>
            </w:pPr>
            <w:r w:rsidRPr="003944FE">
              <w:t>земельный налог</w:t>
            </w:r>
          </w:p>
        </w:tc>
        <w:tc>
          <w:tcPr>
            <w:tcW w:w="497" w:type="pct"/>
            <w:tcBorders>
              <w:left w:val="double" w:sz="6" w:space="0" w:color="auto"/>
              <w:right w:val="double" w:sz="6" w:space="0" w:color="auto"/>
            </w:tcBorders>
            <w:shd w:val="clear" w:color="auto" w:fill="FFFFFF"/>
            <w:vAlign w:val="bottom"/>
          </w:tcPr>
          <w:p w:rsidR="00F17F56" w:rsidRPr="003944FE" w:rsidRDefault="00F17F56" w:rsidP="00141FBA">
            <w:pPr>
              <w:keepNext/>
              <w:widowControl w:val="0"/>
              <w:jc w:val="center"/>
            </w:pPr>
            <w:r w:rsidRPr="003944FE">
              <w:t xml:space="preserve">млн. </w:t>
            </w:r>
            <w:r w:rsidR="00585EC5">
              <w:t>ру</w:t>
            </w:r>
            <w:r w:rsidR="00585EC5">
              <w:t>б</w:t>
            </w:r>
            <w:r w:rsidR="00585EC5">
              <w:t>лей</w:t>
            </w:r>
          </w:p>
        </w:tc>
        <w:tc>
          <w:tcPr>
            <w:tcW w:w="517" w:type="pct"/>
            <w:tcBorders>
              <w:left w:val="double" w:sz="6" w:space="0" w:color="auto"/>
            </w:tcBorders>
            <w:shd w:val="clear" w:color="auto" w:fill="FFFFFF"/>
            <w:vAlign w:val="center"/>
          </w:tcPr>
          <w:p w:rsidR="00F17F56" w:rsidRPr="003944FE" w:rsidRDefault="00F17F56" w:rsidP="00141FBA">
            <w:pPr>
              <w:keepNext/>
              <w:widowControl w:val="0"/>
              <w:jc w:val="center"/>
            </w:pPr>
            <w:r w:rsidRPr="003944FE">
              <w:t>824,0</w:t>
            </w:r>
          </w:p>
        </w:tc>
        <w:tc>
          <w:tcPr>
            <w:tcW w:w="455" w:type="pct"/>
            <w:shd w:val="clear" w:color="auto" w:fill="FFFFFF"/>
            <w:vAlign w:val="center"/>
          </w:tcPr>
          <w:p w:rsidR="00F17F56" w:rsidRPr="003944FE" w:rsidRDefault="00F17F56" w:rsidP="00141FBA">
            <w:pPr>
              <w:keepNext/>
              <w:widowControl w:val="0"/>
              <w:jc w:val="center"/>
            </w:pPr>
            <w:r w:rsidRPr="003944FE">
              <w:t>676,0</w:t>
            </w:r>
          </w:p>
        </w:tc>
        <w:tc>
          <w:tcPr>
            <w:tcW w:w="455" w:type="pct"/>
            <w:shd w:val="clear" w:color="auto" w:fill="FFFFFF"/>
            <w:vAlign w:val="center"/>
          </w:tcPr>
          <w:p w:rsidR="00F17F56" w:rsidRPr="003944FE" w:rsidRDefault="00F17F56" w:rsidP="00141FBA">
            <w:pPr>
              <w:keepNext/>
              <w:widowControl w:val="0"/>
              <w:jc w:val="center"/>
            </w:pPr>
            <w:r w:rsidRPr="003944FE">
              <w:t>82,04</w:t>
            </w:r>
          </w:p>
        </w:tc>
        <w:tc>
          <w:tcPr>
            <w:tcW w:w="548" w:type="pct"/>
            <w:shd w:val="clear" w:color="auto" w:fill="FFFFFF"/>
            <w:vAlign w:val="center"/>
          </w:tcPr>
          <w:p w:rsidR="00F17F56" w:rsidRPr="003944FE" w:rsidRDefault="00F17F56" w:rsidP="00141FBA">
            <w:pPr>
              <w:keepNext/>
              <w:widowControl w:val="0"/>
              <w:jc w:val="center"/>
            </w:pPr>
            <w:r w:rsidRPr="003944FE">
              <w:t>-17,96</w:t>
            </w:r>
          </w:p>
        </w:tc>
        <w:tc>
          <w:tcPr>
            <w:tcW w:w="455" w:type="pct"/>
            <w:shd w:val="clear" w:color="auto" w:fill="FFFFFF"/>
            <w:vAlign w:val="center"/>
          </w:tcPr>
          <w:p w:rsidR="00F17F56" w:rsidRPr="003944FE" w:rsidRDefault="00F17F56" w:rsidP="00141FBA">
            <w:pPr>
              <w:keepNext/>
              <w:widowControl w:val="0"/>
              <w:jc w:val="center"/>
            </w:pPr>
            <w:r w:rsidRPr="003944FE">
              <w:t>672,6</w:t>
            </w:r>
          </w:p>
        </w:tc>
        <w:tc>
          <w:tcPr>
            <w:tcW w:w="493" w:type="pct"/>
            <w:shd w:val="clear" w:color="auto" w:fill="FFFFFF"/>
            <w:vAlign w:val="center"/>
          </w:tcPr>
          <w:p w:rsidR="00F17F56" w:rsidRPr="003944FE" w:rsidRDefault="00F17F56" w:rsidP="00141FBA">
            <w:pPr>
              <w:keepNext/>
              <w:widowControl w:val="0"/>
              <w:jc w:val="center"/>
            </w:pPr>
            <w:r w:rsidRPr="003944FE">
              <w:t>99,50</w:t>
            </w:r>
          </w:p>
        </w:tc>
        <w:tc>
          <w:tcPr>
            <w:tcW w:w="513" w:type="pct"/>
            <w:shd w:val="clear" w:color="auto" w:fill="FFFFFF"/>
            <w:vAlign w:val="center"/>
          </w:tcPr>
          <w:p w:rsidR="00F17F56" w:rsidRPr="003944FE" w:rsidRDefault="00F17F56" w:rsidP="00141FBA">
            <w:pPr>
              <w:keepNext/>
              <w:widowControl w:val="0"/>
              <w:jc w:val="center"/>
            </w:pPr>
            <w:r w:rsidRPr="003944FE">
              <w:t>-0,50</w:t>
            </w:r>
          </w:p>
        </w:tc>
      </w:tr>
      <w:tr w:rsidR="003944FE" w:rsidRPr="003944FE" w:rsidTr="00A57B93">
        <w:trPr>
          <w:trHeight w:val="317"/>
          <w:jc w:val="center"/>
        </w:trPr>
        <w:tc>
          <w:tcPr>
            <w:tcW w:w="1067" w:type="pct"/>
            <w:tcBorders>
              <w:right w:val="double" w:sz="6" w:space="0" w:color="auto"/>
            </w:tcBorders>
            <w:shd w:val="clear" w:color="auto" w:fill="FFFFFF"/>
            <w:vAlign w:val="bottom"/>
          </w:tcPr>
          <w:p w:rsidR="00F17F56" w:rsidRPr="003944FE" w:rsidRDefault="00F17F56" w:rsidP="00141FBA">
            <w:pPr>
              <w:keepNext/>
              <w:widowControl w:val="0"/>
            </w:pPr>
            <w:r w:rsidRPr="003944FE">
              <w:t>госпошлина</w:t>
            </w:r>
          </w:p>
        </w:tc>
        <w:tc>
          <w:tcPr>
            <w:tcW w:w="497" w:type="pct"/>
            <w:tcBorders>
              <w:left w:val="double" w:sz="6" w:space="0" w:color="auto"/>
              <w:right w:val="double" w:sz="6" w:space="0" w:color="auto"/>
            </w:tcBorders>
            <w:shd w:val="clear" w:color="auto" w:fill="FFFFFF"/>
            <w:vAlign w:val="bottom"/>
          </w:tcPr>
          <w:p w:rsidR="00F17F56" w:rsidRPr="003944FE" w:rsidRDefault="00F17F56" w:rsidP="00141FBA">
            <w:pPr>
              <w:keepNext/>
              <w:widowControl w:val="0"/>
              <w:jc w:val="center"/>
            </w:pPr>
            <w:r w:rsidRPr="003944FE">
              <w:t xml:space="preserve">млн. </w:t>
            </w:r>
            <w:r w:rsidR="00585EC5">
              <w:t>ру</w:t>
            </w:r>
            <w:r w:rsidR="00585EC5">
              <w:t>б</w:t>
            </w:r>
            <w:r w:rsidR="00585EC5">
              <w:t>лей</w:t>
            </w:r>
          </w:p>
        </w:tc>
        <w:tc>
          <w:tcPr>
            <w:tcW w:w="517" w:type="pct"/>
            <w:tcBorders>
              <w:left w:val="double" w:sz="6" w:space="0" w:color="auto"/>
            </w:tcBorders>
            <w:shd w:val="clear" w:color="auto" w:fill="FFFFFF"/>
            <w:vAlign w:val="center"/>
          </w:tcPr>
          <w:p w:rsidR="00F17F56" w:rsidRPr="003944FE" w:rsidRDefault="00F17F56" w:rsidP="00141FBA">
            <w:pPr>
              <w:keepNext/>
              <w:widowControl w:val="0"/>
              <w:jc w:val="center"/>
            </w:pPr>
            <w:r w:rsidRPr="003944FE">
              <w:t>159,9</w:t>
            </w:r>
          </w:p>
        </w:tc>
        <w:tc>
          <w:tcPr>
            <w:tcW w:w="455" w:type="pct"/>
            <w:shd w:val="clear" w:color="auto" w:fill="FFFFFF"/>
            <w:vAlign w:val="center"/>
          </w:tcPr>
          <w:p w:rsidR="00F17F56" w:rsidRPr="003944FE" w:rsidRDefault="00F17F56" w:rsidP="00141FBA">
            <w:pPr>
              <w:keepNext/>
              <w:widowControl w:val="0"/>
              <w:jc w:val="center"/>
            </w:pPr>
            <w:r w:rsidRPr="003944FE">
              <w:t>197,8</w:t>
            </w:r>
          </w:p>
        </w:tc>
        <w:tc>
          <w:tcPr>
            <w:tcW w:w="455" w:type="pct"/>
            <w:shd w:val="clear" w:color="auto" w:fill="FFFFFF"/>
            <w:vAlign w:val="center"/>
          </w:tcPr>
          <w:p w:rsidR="00F17F56" w:rsidRPr="003944FE" w:rsidRDefault="00F17F56" w:rsidP="00141FBA">
            <w:pPr>
              <w:keepNext/>
              <w:widowControl w:val="0"/>
              <w:jc w:val="center"/>
            </w:pPr>
            <w:r w:rsidRPr="003944FE">
              <w:t>123,70</w:t>
            </w:r>
          </w:p>
        </w:tc>
        <w:tc>
          <w:tcPr>
            <w:tcW w:w="548" w:type="pct"/>
            <w:shd w:val="clear" w:color="auto" w:fill="FFFFFF"/>
            <w:vAlign w:val="center"/>
          </w:tcPr>
          <w:p w:rsidR="00F17F56" w:rsidRPr="003944FE" w:rsidRDefault="00F17F56" w:rsidP="00141FBA">
            <w:pPr>
              <w:keepNext/>
              <w:widowControl w:val="0"/>
              <w:jc w:val="center"/>
            </w:pPr>
            <w:r w:rsidRPr="003944FE">
              <w:t>23,70</w:t>
            </w:r>
          </w:p>
        </w:tc>
        <w:tc>
          <w:tcPr>
            <w:tcW w:w="455" w:type="pct"/>
            <w:shd w:val="clear" w:color="auto" w:fill="FFFFFF"/>
            <w:vAlign w:val="center"/>
          </w:tcPr>
          <w:p w:rsidR="00F17F56" w:rsidRPr="003944FE" w:rsidRDefault="00F17F56" w:rsidP="00141FBA">
            <w:pPr>
              <w:keepNext/>
              <w:widowControl w:val="0"/>
              <w:jc w:val="center"/>
            </w:pPr>
            <w:r w:rsidRPr="003944FE">
              <w:t>200,3</w:t>
            </w:r>
          </w:p>
        </w:tc>
        <w:tc>
          <w:tcPr>
            <w:tcW w:w="493" w:type="pct"/>
            <w:shd w:val="clear" w:color="auto" w:fill="FFFFFF"/>
            <w:vAlign w:val="center"/>
          </w:tcPr>
          <w:p w:rsidR="00F17F56" w:rsidRPr="003944FE" w:rsidRDefault="00F17F56" w:rsidP="00141FBA">
            <w:pPr>
              <w:keepNext/>
              <w:widowControl w:val="0"/>
              <w:jc w:val="center"/>
            </w:pPr>
            <w:r w:rsidRPr="003944FE">
              <w:t>101,26</w:t>
            </w:r>
          </w:p>
        </w:tc>
        <w:tc>
          <w:tcPr>
            <w:tcW w:w="513" w:type="pct"/>
            <w:shd w:val="clear" w:color="auto" w:fill="FFFFFF"/>
            <w:vAlign w:val="center"/>
          </w:tcPr>
          <w:p w:rsidR="00F17F56" w:rsidRPr="003944FE" w:rsidRDefault="00F17F56" w:rsidP="00141FBA">
            <w:pPr>
              <w:keepNext/>
              <w:widowControl w:val="0"/>
              <w:jc w:val="center"/>
            </w:pPr>
            <w:r w:rsidRPr="003944FE">
              <w:t>1,26</w:t>
            </w:r>
          </w:p>
        </w:tc>
      </w:tr>
    </w:tbl>
    <w:p w:rsidR="00F17F56" w:rsidRPr="003944FE" w:rsidRDefault="00F17F56" w:rsidP="00141FBA">
      <w:pPr>
        <w:keepNext/>
        <w:widowControl w:val="0"/>
        <w:tabs>
          <w:tab w:val="left" w:pos="1701"/>
        </w:tabs>
        <w:spacing w:line="360" w:lineRule="auto"/>
        <w:jc w:val="both"/>
        <w:rPr>
          <w:spacing w:val="2"/>
          <w:sz w:val="28"/>
          <w:szCs w:val="28"/>
        </w:rPr>
        <w:sectPr w:rsidR="00F17F56" w:rsidRPr="003944FE" w:rsidSect="00FB65BE">
          <w:pgSz w:w="16838" w:h="11906" w:orient="landscape"/>
          <w:pgMar w:top="426" w:right="1134" w:bottom="567" w:left="1134" w:header="709" w:footer="709" w:gutter="0"/>
          <w:cols w:space="708"/>
          <w:docGrid w:linePitch="360"/>
        </w:sectPr>
      </w:pPr>
    </w:p>
    <w:p w:rsidR="00F17F56" w:rsidRPr="003944FE" w:rsidRDefault="00F17F56" w:rsidP="00141FBA">
      <w:pPr>
        <w:keepNext/>
        <w:widowControl w:val="0"/>
        <w:tabs>
          <w:tab w:val="left" w:pos="1701"/>
        </w:tabs>
        <w:spacing w:line="360" w:lineRule="auto"/>
        <w:ind w:firstLine="851"/>
        <w:jc w:val="both"/>
        <w:rPr>
          <w:spacing w:val="2"/>
          <w:sz w:val="28"/>
          <w:szCs w:val="28"/>
        </w:rPr>
      </w:pPr>
      <w:r w:rsidRPr="003944FE">
        <w:rPr>
          <w:spacing w:val="2"/>
          <w:sz w:val="28"/>
          <w:szCs w:val="28"/>
        </w:rPr>
        <w:lastRenderedPageBreak/>
        <w:t>Анализируя данные, представленные в таблице 9, можно сделать сл</w:t>
      </w:r>
      <w:r w:rsidRPr="003944FE">
        <w:rPr>
          <w:spacing w:val="2"/>
          <w:sz w:val="28"/>
          <w:szCs w:val="28"/>
        </w:rPr>
        <w:t>е</w:t>
      </w:r>
      <w:r w:rsidRPr="003944FE">
        <w:rPr>
          <w:spacing w:val="2"/>
          <w:sz w:val="28"/>
          <w:szCs w:val="28"/>
        </w:rPr>
        <w:t xml:space="preserve">дующие выводы. В 2017 </w:t>
      </w:r>
      <w:r w:rsidRPr="003944FE">
        <w:rPr>
          <w:bCs/>
          <w:sz w:val="28"/>
          <w:szCs w:val="28"/>
        </w:rPr>
        <w:t>году</w:t>
      </w:r>
      <w:r w:rsidRPr="003944FE">
        <w:rPr>
          <w:spacing w:val="2"/>
          <w:sz w:val="28"/>
          <w:szCs w:val="28"/>
        </w:rPr>
        <w:t xml:space="preserve"> поступления в бюджет от налога на доходы ф</w:t>
      </w:r>
      <w:r w:rsidRPr="003944FE">
        <w:rPr>
          <w:spacing w:val="2"/>
          <w:sz w:val="28"/>
          <w:szCs w:val="28"/>
        </w:rPr>
        <w:t>и</w:t>
      </w:r>
      <w:r w:rsidRPr="003944FE">
        <w:rPr>
          <w:spacing w:val="2"/>
          <w:sz w:val="28"/>
          <w:szCs w:val="28"/>
        </w:rPr>
        <w:t xml:space="preserve">зических лиц увеличились на 19,97 % по сравнению с 2016 </w:t>
      </w:r>
      <w:r w:rsidRPr="003944FE">
        <w:rPr>
          <w:bCs/>
          <w:sz w:val="28"/>
          <w:szCs w:val="28"/>
        </w:rPr>
        <w:t>годом</w:t>
      </w:r>
      <w:r w:rsidRPr="003944FE">
        <w:rPr>
          <w:spacing w:val="2"/>
          <w:sz w:val="28"/>
          <w:szCs w:val="28"/>
        </w:rPr>
        <w:t xml:space="preserve"> и составили 3 100,9 млн. </w:t>
      </w:r>
      <w:r w:rsidR="00585EC5">
        <w:rPr>
          <w:spacing w:val="2"/>
          <w:sz w:val="28"/>
          <w:szCs w:val="28"/>
        </w:rPr>
        <w:t>рублей</w:t>
      </w:r>
      <w:r w:rsidR="00FB65BE">
        <w:rPr>
          <w:spacing w:val="2"/>
          <w:sz w:val="28"/>
          <w:szCs w:val="28"/>
        </w:rPr>
        <w:t>.</w:t>
      </w:r>
      <w:r w:rsidRPr="003944FE">
        <w:rPr>
          <w:spacing w:val="2"/>
          <w:sz w:val="28"/>
          <w:szCs w:val="28"/>
        </w:rPr>
        <w:t xml:space="preserve"> В 2018 </w:t>
      </w:r>
      <w:r w:rsidRPr="003944FE">
        <w:rPr>
          <w:bCs/>
          <w:sz w:val="28"/>
          <w:szCs w:val="28"/>
        </w:rPr>
        <w:t>году</w:t>
      </w:r>
      <w:r w:rsidRPr="003944FE">
        <w:rPr>
          <w:spacing w:val="2"/>
          <w:sz w:val="28"/>
          <w:szCs w:val="28"/>
        </w:rPr>
        <w:t xml:space="preserve"> несмотря на увеличение общей суммы п</w:t>
      </w:r>
      <w:r w:rsidRPr="003944FE">
        <w:rPr>
          <w:spacing w:val="2"/>
          <w:sz w:val="28"/>
          <w:szCs w:val="28"/>
        </w:rPr>
        <w:t>о</w:t>
      </w:r>
      <w:r w:rsidRPr="003944FE">
        <w:rPr>
          <w:spacing w:val="2"/>
          <w:sz w:val="28"/>
          <w:szCs w:val="28"/>
        </w:rPr>
        <w:t xml:space="preserve">ступлений от налога на доходы физических лиц до 3 687,5 млн. </w:t>
      </w:r>
      <w:r w:rsidR="00585EC5">
        <w:rPr>
          <w:spacing w:val="2"/>
          <w:sz w:val="28"/>
          <w:szCs w:val="28"/>
        </w:rPr>
        <w:t>рублей</w:t>
      </w:r>
      <w:r w:rsidRPr="003944FE">
        <w:rPr>
          <w:spacing w:val="2"/>
          <w:sz w:val="28"/>
          <w:szCs w:val="28"/>
        </w:rPr>
        <w:t xml:space="preserve">, темпы их роста несколько сократились по сравнению с предыдущим </w:t>
      </w:r>
      <w:r w:rsidR="00FB65BE" w:rsidRPr="003944FE">
        <w:rPr>
          <w:spacing w:val="2"/>
          <w:sz w:val="28"/>
          <w:szCs w:val="28"/>
        </w:rPr>
        <w:t>годом и</w:t>
      </w:r>
      <w:r w:rsidRPr="003944FE">
        <w:rPr>
          <w:spacing w:val="2"/>
          <w:sz w:val="28"/>
          <w:szCs w:val="28"/>
        </w:rPr>
        <w:t xml:space="preserve"> сост</w:t>
      </w:r>
      <w:r w:rsidRPr="003944FE">
        <w:rPr>
          <w:spacing w:val="2"/>
          <w:sz w:val="28"/>
          <w:szCs w:val="28"/>
        </w:rPr>
        <w:t>а</w:t>
      </w:r>
      <w:r w:rsidRPr="003944FE">
        <w:rPr>
          <w:spacing w:val="2"/>
          <w:sz w:val="28"/>
          <w:szCs w:val="28"/>
        </w:rPr>
        <w:t>вили 18,92 %.</w:t>
      </w:r>
    </w:p>
    <w:p w:rsidR="00F17F56" w:rsidRPr="003944FE" w:rsidRDefault="00F17F56" w:rsidP="00141FBA">
      <w:pPr>
        <w:keepNext/>
        <w:widowControl w:val="0"/>
        <w:tabs>
          <w:tab w:val="left" w:pos="1701"/>
        </w:tabs>
        <w:spacing w:line="360" w:lineRule="auto"/>
        <w:ind w:firstLine="851"/>
        <w:jc w:val="both"/>
        <w:rPr>
          <w:spacing w:val="2"/>
          <w:sz w:val="28"/>
          <w:szCs w:val="28"/>
        </w:rPr>
      </w:pPr>
      <w:r w:rsidRPr="003944FE">
        <w:rPr>
          <w:spacing w:val="2"/>
          <w:sz w:val="28"/>
          <w:szCs w:val="28"/>
        </w:rPr>
        <w:t>Налоговые доходы от единого налога на вмененный доход для отдел</w:t>
      </w:r>
      <w:r w:rsidRPr="003944FE">
        <w:rPr>
          <w:spacing w:val="2"/>
          <w:sz w:val="28"/>
          <w:szCs w:val="28"/>
        </w:rPr>
        <w:t>ь</w:t>
      </w:r>
      <w:r w:rsidRPr="003944FE">
        <w:rPr>
          <w:spacing w:val="2"/>
          <w:sz w:val="28"/>
          <w:szCs w:val="28"/>
        </w:rPr>
        <w:t xml:space="preserve">ных видов деятельности в 2017 </w:t>
      </w:r>
      <w:r w:rsidRPr="003944FE">
        <w:rPr>
          <w:bCs/>
          <w:sz w:val="28"/>
          <w:szCs w:val="28"/>
        </w:rPr>
        <w:t>году</w:t>
      </w:r>
      <w:r w:rsidRPr="003944FE">
        <w:rPr>
          <w:spacing w:val="2"/>
          <w:sz w:val="28"/>
          <w:szCs w:val="28"/>
        </w:rPr>
        <w:t xml:space="preserve"> составили 340,1 млн. </w:t>
      </w:r>
      <w:r w:rsidR="00585EC5">
        <w:rPr>
          <w:spacing w:val="2"/>
          <w:sz w:val="28"/>
          <w:szCs w:val="28"/>
        </w:rPr>
        <w:t>рублей</w:t>
      </w:r>
      <w:r w:rsidRPr="003944FE">
        <w:rPr>
          <w:spacing w:val="2"/>
          <w:sz w:val="28"/>
          <w:szCs w:val="28"/>
        </w:rPr>
        <w:t xml:space="preserve">, что на 5,71 % меньше уровня 2016 </w:t>
      </w:r>
      <w:r w:rsidRPr="003944FE">
        <w:rPr>
          <w:bCs/>
          <w:sz w:val="28"/>
          <w:szCs w:val="28"/>
        </w:rPr>
        <w:t>года</w:t>
      </w:r>
      <w:r w:rsidRPr="003944FE">
        <w:rPr>
          <w:spacing w:val="2"/>
          <w:sz w:val="28"/>
          <w:szCs w:val="28"/>
        </w:rPr>
        <w:t xml:space="preserve">, в 2018 </w:t>
      </w:r>
      <w:r w:rsidRPr="003944FE">
        <w:rPr>
          <w:bCs/>
          <w:sz w:val="28"/>
          <w:szCs w:val="28"/>
        </w:rPr>
        <w:t>году</w:t>
      </w:r>
      <w:r w:rsidRPr="003944FE">
        <w:rPr>
          <w:spacing w:val="2"/>
          <w:sz w:val="28"/>
          <w:szCs w:val="28"/>
        </w:rPr>
        <w:t xml:space="preserve"> налоговые доходы данного вида еще сократились на 2,62 % и составили 331,2 млн. </w:t>
      </w:r>
      <w:r w:rsidR="00585EC5">
        <w:rPr>
          <w:spacing w:val="2"/>
          <w:sz w:val="28"/>
          <w:szCs w:val="28"/>
        </w:rPr>
        <w:t>рублей</w:t>
      </w:r>
      <w:r w:rsidR="00FB65BE">
        <w:rPr>
          <w:spacing w:val="2"/>
          <w:sz w:val="28"/>
          <w:szCs w:val="28"/>
        </w:rPr>
        <w:t>.</w:t>
      </w:r>
    </w:p>
    <w:p w:rsidR="00F17F56" w:rsidRPr="003944FE" w:rsidRDefault="00F17F56" w:rsidP="00141FBA">
      <w:pPr>
        <w:keepNext/>
        <w:widowControl w:val="0"/>
        <w:tabs>
          <w:tab w:val="left" w:pos="1701"/>
        </w:tabs>
        <w:spacing w:line="360" w:lineRule="auto"/>
        <w:ind w:firstLine="709"/>
        <w:jc w:val="both"/>
        <w:rPr>
          <w:spacing w:val="2"/>
          <w:sz w:val="28"/>
          <w:szCs w:val="28"/>
        </w:rPr>
      </w:pPr>
      <w:r w:rsidRPr="003944FE">
        <w:rPr>
          <w:spacing w:val="2"/>
          <w:sz w:val="28"/>
          <w:szCs w:val="28"/>
        </w:rPr>
        <w:t xml:space="preserve">В 2016 </w:t>
      </w:r>
      <w:r w:rsidRPr="003944FE">
        <w:rPr>
          <w:bCs/>
          <w:sz w:val="28"/>
          <w:szCs w:val="28"/>
        </w:rPr>
        <w:t>году</w:t>
      </w:r>
      <w:r w:rsidRPr="003944FE">
        <w:rPr>
          <w:spacing w:val="2"/>
          <w:sz w:val="28"/>
          <w:szCs w:val="28"/>
        </w:rPr>
        <w:t xml:space="preserve"> налог на имущество физических лиц в бюджет города </w:t>
      </w:r>
      <w:r w:rsidR="00FB65BE">
        <w:rPr>
          <w:spacing w:val="2"/>
          <w:sz w:val="28"/>
          <w:szCs w:val="28"/>
        </w:rPr>
        <w:t xml:space="preserve">                     </w:t>
      </w:r>
      <w:r w:rsidRPr="003944FE">
        <w:rPr>
          <w:spacing w:val="2"/>
          <w:sz w:val="28"/>
          <w:szCs w:val="28"/>
        </w:rPr>
        <w:t xml:space="preserve">Кемерово составил 85,9 млн. </w:t>
      </w:r>
      <w:r w:rsidR="00585EC5">
        <w:rPr>
          <w:spacing w:val="2"/>
          <w:sz w:val="28"/>
          <w:szCs w:val="28"/>
        </w:rPr>
        <w:t>рублей</w:t>
      </w:r>
      <w:r w:rsidRPr="003944FE">
        <w:rPr>
          <w:spacing w:val="2"/>
          <w:sz w:val="28"/>
          <w:szCs w:val="28"/>
        </w:rPr>
        <w:t xml:space="preserve">, в 2017 </w:t>
      </w:r>
      <w:r w:rsidRPr="003944FE">
        <w:rPr>
          <w:bCs/>
          <w:sz w:val="28"/>
          <w:szCs w:val="28"/>
        </w:rPr>
        <w:t>году</w:t>
      </w:r>
      <w:r w:rsidRPr="003944FE">
        <w:rPr>
          <w:spacing w:val="2"/>
          <w:sz w:val="28"/>
          <w:szCs w:val="28"/>
        </w:rPr>
        <w:t xml:space="preserve"> поступления увеличились на 20,37 % до 103,4 млн. </w:t>
      </w:r>
      <w:r w:rsidR="00585EC5">
        <w:rPr>
          <w:spacing w:val="2"/>
          <w:sz w:val="28"/>
          <w:szCs w:val="28"/>
        </w:rPr>
        <w:t>рублей</w:t>
      </w:r>
      <w:r w:rsidRPr="003944FE">
        <w:rPr>
          <w:spacing w:val="2"/>
          <w:sz w:val="28"/>
          <w:szCs w:val="28"/>
        </w:rPr>
        <w:t xml:space="preserve">, прирост составил 17,5 млн. </w:t>
      </w:r>
      <w:r w:rsidR="00585EC5">
        <w:rPr>
          <w:spacing w:val="2"/>
          <w:sz w:val="28"/>
          <w:szCs w:val="28"/>
        </w:rPr>
        <w:t>рублей</w:t>
      </w:r>
      <w:r w:rsidRPr="003944FE">
        <w:rPr>
          <w:spacing w:val="2"/>
          <w:sz w:val="28"/>
          <w:szCs w:val="28"/>
        </w:rPr>
        <w:t xml:space="preserve">, в 2018 </w:t>
      </w:r>
      <w:r w:rsidRPr="003944FE">
        <w:rPr>
          <w:bCs/>
          <w:sz w:val="28"/>
          <w:szCs w:val="28"/>
        </w:rPr>
        <w:t>году</w:t>
      </w:r>
      <w:r w:rsidR="00FB65BE">
        <w:rPr>
          <w:spacing w:val="2"/>
          <w:sz w:val="28"/>
          <w:szCs w:val="28"/>
        </w:rPr>
        <w:t xml:space="preserve"> поступления от данного налога </w:t>
      </w:r>
      <w:r w:rsidRPr="003944FE">
        <w:rPr>
          <w:spacing w:val="2"/>
          <w:sz w:val="28"/>
          <w:szCs w:val="28"/>
        </w:rPr>
        <w:t xml:space="preserve">существенно возросли на 51,26 % и составили 156,4 млн. </w:t>
      </w:r>
      <w:r w:rsidR="00585EC5">
        <w:rPr>
          <w:spacing w:val="2"/>
          <w:sz w:val="28"/>
          <w:szCs w:val="28"/>
        </w:rPr>
        <w:t>рублей</w:t>
      </w:r>
    </w:p>
    <w:p w:rsidR="00F17F56" w:rsidRPr="003944FE" w:rsidRDefault="00F17F56" w:rsidP="00141FBA">
      <w:pPr>
        <w:keepNext/>
        <w:widowControl w:val="0"/>
        <w:tabs>
          <w:tab w:val="left" w:pos="1701"/>
        </w:tabs>
        <w:spacing w:line="360" w:lineRule="auto"/>
        <w:ind w:firstLine="851"/>
        <w:jc w:val="both"/>
        <w:rPr>
          <w:spacing w:val="2"/>
          <w:sz w:val="28"/>
          <w:szCs w:val="28"/>
        </w:rPr>
      </w:pPr>
      <w:r w:rsidRPr="003944FE">
        <w:rPr>
          <w:spacing w:val="2"/>
          <w:sz w:val="28"/>
          <w:szCs w:val="28"/>
        </w:rPr>
        <w:t xml:space="preserve">Поступления от земельного налога в 2016 </w:t>
      </w:r>
      <w:r w:rsidRPr="003944FE">
        <w:rPr>
          <w:bCs/>
          <w:sz w:val="28"/>
          <w:szCs w:val="28"/>
        </w:rPr>
        <w:t>году</w:t>
      </w:r>
      <w:r w:rsidRPr="003944FE">
        <w:rPr>
          <w:spacing w:val="2"/>
          <w:sz w:val="28"/>
          <w:szCs w:val="28"/>
        </w:rPr>
        <w:t xml:space="preserve"> составили 824 млн. </w:t>
      </w:r>
      <w:r w:rsidR="00585EC5">
        <w:rPr>
          <w:spacing w:val="2"/>
          <w:sz w:val="28"/>
          <w:szCs w:val="28"/>
        </w:rPr>
        <w:t>ру</w:t>
      </w:r>
      <w:r w:rsidR="00585EC5">
        <w:rPr>
          <w:spacing w:val="2"/>
          <w:sz w:val="28"/>
          <w:szCs w:val="28"/>
        </w:rPr>
        <w:t>б</w:t>
      </w:r>
      <w:r w:rsidR="00585EC5">
        <w:rPr>
          <w:spacing w:val="2"/>
          <w:sz w:val="28"/>
          <w:szCs w:val="28"/>
        </w:rPr>
        <w:t>лей</w:t>
      </w:r>
      <w:r w:rsidRPr="003944FE">
        <w:rPr>
          <w:spacing w:val="2"/>
          <w:sz w:val="28"/>
          <w:szCs w:val="28"/>
        </w:rPr>
        <w:t xml:space="preserve">, в 2017 </w:t>
      </w:r>
      <w:r w:rsidRPr="003944FE">
        <w:rPr>
          <w:bCs/>
          <w:sz w:val="28"/>
          <w:szCs w:val="28"/>
        </w:rPr>
        <w:t>году</w:t>
      </w:r>
      <w:r w:rsidRPr="003944FE">
        <w:rPr>
          <w:spacing w:val="2"/>
          <w:sz w:val="28"/>
          <w:szCs w:val="28"/>
        </w:rPr>
        <w:t xml:space="preserve"> доходы от земельного налога сократились на 17,96 % и стали равными 676 млн. </w:t>
      </w:r>
      <w:r w:rsidR="00585EC5">
        <w:rPr>
          <w:spacing w:val="2"/>
          <w:sz w:val="28"/>
          <w:szCs w:val="28"/>
        </w:rPr>
        <w:t>рублей</w:t>
      </w:r>
      <w:r w:rsidRPr="003944FE">
        <w:rPr>
          <w:spacing w:val="2"/>
          <w:sz w:val="28"/>
          <w:szCs w:val="28"/>
        </w:rPr>
        <w:t xml:space="preserve">, в 2018 </w:t>
      </w:r>
      <w:r w:rsidRPr="003944FE">
        <w:rPr>
          <w:bCs/>
          <w:sz w:val="28"/>
          <w:szCs w:val="28"/>
        </w:rPr>
        <w:t>году</w:t>
      </w:r>
      <w:r w:rsidRPr="003944FE">
        <w:rPr>
          <w:spacing w:val="2"/>
          <w:sz w:val="28"/>
          <w:szCs w:val="28"/>
        </w:rPr>
        <w:t xml:space="preserve"> величина данного вида доходов </w:t>
      </w:r>
      <w:r w:rsidR="00FB65BE">
        <w:rPr>
          <w:spacing w:val="2"/>
          <w:sz w:val="28"/>
          <w:szCs w:val="28"/>
        </w:rPr>
        <w:t xml:space="preserve">                       </w:t>
      </w:r>
      <w:r w:rsidRPr="003944FE">
        <w:rPr>
          <w:spacing w:val="2"/>
          <w:sz w:val="28"/>
          <w:szCs w:val="28"/>
        </w:rPr>
        <w:t>состав</w:t>
      </w:r>
      <w:r w:rsidR="0098430B" w:rsidRPr="003944FE">
        <w:rPr>
          <w:spacing w:val="2"/>
          <w:sz w:val="28"/>
          <w:szCs w:val="28"/>
        </w:rPr>
        <w:t xml:space="preserve">ила 672,6 млн. </w:t>
      </w:r>
      <w:r w:rsidR="00585EC5">
        <w:rPr>
          <w:spacing w:val="2"/>
          <w:sz w:val="28"/>
          <w:szCs w:val="28"/>
        </w:rPr>
        <w:t>рублей</w:t>
      </w:r>
      <w:r w:rsidR="0098430B" w:rsidRPr="003944FE">
        <w:rPr>
          <w:spacing w:val="2"/>
          <w:sz w:val="28"/>
          <w:szCs w:val="28"/>
        </w:rPr>
        <w:t>, сократившись</w:t>
      </w:r>
      <w:r w:rsidRPr="003944FE">
        <w:rPr>
          <w:spacing w:val="2"/>
          <w:sz w:val="28"/>
          <w:szCs w:val="28"/>
        </w:rPr>
        <w:t xml:space="preserve"> на 0,5 %.</w:t>
      </w:r>
    </w:p>
    <w:p w:rsidR="005B44E5" w:rsidRDefault="00F17F56" w:rsidP="005B44E5">
      <w:pPr>
        <w:keepNext/>
        <w:widowControl w:val="0"/>
        <w:tabs>
          <w:tab w:val="left" w:pos="1701"/>
        </w:tabs>
        <w:spacing w:line="360" w:lineRule="auto"/>
        <w:ind w:firstLine="851"/>
        <w:jc w:val="both"/>
        <w:rPr>
          <w:spacing w:val="2"/>
          <w:sz w:val="28"/>
          <w:szCs w:val="28"/>
        </w:rPr>
      </w:pPr>
      <w:r w:rsidRPr="003944FE">
        <w:rPr>
          <w:spacing w:val="2"/>
          <w:sz w:val="28"/>
          <w:szCs w:val="28"/>
        </w:rPr>
        <w:t xml:space="preserve">В 2016 </w:t>
      </w:r>
      <w:r w:rsidRPr="003944FE">
        <w:rPr>
          <w:bCs/>
          <w:sz w:val="28"/>
          <w:szCs w:val="28"/>
        </w:rPr>
        <w:t>году</w:t>
      </w:r>
      <w:r w:rsidRPr="003944FE">
        <w:rPr>
          <w:spacing w:val="2"/>
          <w:sz w:val="28"/>
          <w:szCs w:val="28"/>
        </w:rPr>
        <w:t xml:space="preserve"> доход от госпошлин</w:t>
      </w:r>
      <w:r w:rsidR="0098430B" w:rsidRPr="003944FE">
        <w:rPr>
          <w:spacing w:val="2"/>
          <w:sz w:val="28"/>
          <w:szCs w:val="28"/>
        </w:rPr>
        <w:t>ы</w:t>
      </w:r>
      <w:r w:rsidRPr="003944FE">
        <w:rPr>
          <w:spacing w:val="2"/>
          <w:sz w:val="28"/>
          <w:szCs w:val="28"/>
        </w:rPr>
        <w:t xml:space="preserve"> в бюджет города Кемерово составил 159,9 млн. </w:t>
      </w:r>
      <w:r w:rsidR="00585EC5">
        <w:rPr>
          <w:spacing w:val="2"/>
          <w:sz w:val="28"/>
          <w:szCs w:val="28"/>
        </w:rPr>
        <w:t>рублей</w:t>
      </w:r>
      <w:r w:rsidRPr="003944FE">
        <w:rPr>
          <w:spacing w:val="2"/>
          <w:sz w:val="28"/>
          <w:szCs w:val="28"/>
        </w:rPr>
        <w:t xml:space="preserve">, в 2017 </w:t>
      </w:r>
      <w:r w:rsidRPr="003944FE">
        <w:rPr>
          <w:bCs/>
          <w:sz w:val="28"/>
          <w:szCs w:val="28"/>
        </w:rPr>
        <w:t>году</w:t>
      </w:r>
      <w:r w:rsidRPr="003944FE">
        <w:rPr>
          <w:spacing w:val="2"/>
          <w:sz w:val="28"/>
          <w:szCs w:val="28"/>
        </w:rPr>
        <w:t xml:space="preserve"> поступления от госпошлин увеличились на </w:t>
      </w:r>
      <w:r w:rsidR="00FB65BE">
        <w:rPr>
          <w:spacing w:val="2"/>
          <w:sz w:val="28"/>
          <w:szCs w:val="28"/>
        </w:rPr>
        <w:t xml:space="preserve">             </w:t>
      </w:r>
      <w:r w:rsidRPr="003944FE">
        <w:rPr>
          <w:spacing w:val="2"/>
          <w:sz w:val="28"/>
          <w:szCs w:val="28"/>
        </w:rPr>
        <w:t xml:space="preserve">23,7 % и составили 197,8 млн. </w:t>
      </w:r>
      <w:r w:rsidR="00585EC5">
        <w:rPr>
          <w:spacing w:val="2"/>
          <w:sz w:val="28"/>
          <w:szCs w:val="28"/>
        </w:rPr>
        <w:t>рублей</w:t>
      </w:r>
      <w:r w:rsidRPr="003944FE">
        <w:rPr>
          <w:spacing w:val="2"/>
          <w:sz w:val="28"/>
          <w:szCs w:val="28"/>
        </w:rPr>
        <w:t xml:space="preserve">, в 2018 </w:t>
      </w:r>
      <w:r w:rsidRPr="003944FE">
        <w:rPr>
          <w:bCs/>
          <w:sz w:val="28"/>
          <w:szCs w:val="28"/>
        </w:rPr>
        <w:t>году</w:t>
      </w:r>
      <w:r w:rsidR="0098430B" w:rsidRPr="003944FE">
        <w:rPr>
          <w:spacing w:val="2"/>
          <w:sz w:val="28"/>
          <w:szCs w:val="28"/>
        </w:rPr>
        <w:t xml:space="preserve"> доходы от данного сбора</w:t>
      </w:r>
      <w:r w:rsidRPr="003944FE">
        <w:rPr>
          <w:spacing w:val="2"/>
          <w:sz w:val="28"/>
          <w:szCs w:val="28"/>
        </w:rPr>
        <w:t xml:space="preserve"> еще на 1,26 % (поступления составили 200,3 млн. </w:t>
      </w:r>
      <w:r w:rsidR="00585EC5">
        <w:rPr>
          <w:spacing w:val="2"/>
          <w:sz w:val="28"/>
          <w:szCs w:val="28"/>
        </w:rPr>
        <w:t>рублей</w:t>
      </w:r>
      <w:r w:rsidRPr="003944FE">
        <w:rPr>
          <w:spacing w:val="2"/>
          <w:sz w:val="28"/>
          <w:szCs w:val="28"/>
        </w:rPr>
        <w:t>).</w:t>
      </w:r>
      <w:r w:rsidR="005B44E5" w:rsidRPr="005B44E5">
        <w:rPr>
          <w:spacing w:val="2"/>
          <w:sz w:val="28"/>
          <w:szCs w:val="28"/>
        </w:rPr>
        <w:t xml:space="preserve"> </w:t>
      </w:r>
    </w:p>
    <w:p w:rsidR="005B44E5" w:rsidRPr="003944FE" w:rsidRDefault="005B44E5" w:rsidP="005B44E5">
      <w:pPr>
        <w:keepNext/>
        <w:widowControl w:val="0"/>
        <w:tabs>
          <w:tab w:val="left" w:pos="1701"/>
        </w:tabs>
        <w:spacing w:line="360" w:lineRule="auto"/>
        <w:ind w:firstLine="851"/>
        <w:jc w:val="both"/>
        <w:rPr>
          <w:spacing w:val="2"/>
          <w:sz w:val="28"/>
          <w:szCs w:val="28"/>
        </w:rPr>
      </w:pPr>
      <w:r w:rsidRPr="003944FE">
        <w:rPr>
          <w:spacing w:val="2"/>
          <w:sz w:val="28"/>
          <w:szCs w:val="28"/>
        </w:rPr>
        <w:t>В целом, общий прирост по налоговым поступлениям за отчетный п</w:t>
      </w:r>
      <w:r w:rsidRPr="003944FE">
        <w:rPr>
          <w:spacing w:val="2"/>
          <w:sz w:val="28"/>
          <w:szCs w:val="28"/>
        </w:rPr>
        <w:t>е</w:t>
      </w:r>
      <w:r w:rsidRPr="003944FE">
        <w:rPr>
          <w:spacing w:val="2"/>
          <w:sz w:val="28"/>
          <w:szCs w:val="28"/>
        </w:rPr>
        <w:t>риод составил 38,49 % или 1</w:t>
      </w:r>
      <w:r>
        <w:rPr>
          <w:spacing w:val="2"/>
          <w:sz w:val="28"/>
          <w:szCs w:val="28"/>
        </w:rPr>
        <w:t xml:space="preserve"> </w:t>
      </w:r>
      <w:r w:rsidRPr="003944FE">
        <w:rPr>
          <w:spacing w:val="2"/>
          <w:sz w:val="28"/>
          <w:szCs w:val="28"/>
        </w:rPr>
        <w:t xml:space="preserve">585,7 млн. </w:t>
      </w:r>
      <w:r>
        <w:rPr>
          <w:spacing w:val="2"/>
          <w:sz w:val="28"/>
          <w:szCs w:val="28"/>
        </w:rPr>
        <w:t>рублей.</w:t>
      </w:r>
      <w:r w:rsidRPr="003944FE">
        <w:rPr>
          <w:spacing w:val="2"/>
          <w:sz w:val="28"/>
          <w:szCs w:val="28"/>
        </w:rPr>
        <w:t xml:space="preserve"> </w:t>
      </w:r>
    </w:p>
    <w:p w:rsidR="00F17F56" w:rsidRPr="003944FE" w:rsidRDefault="00F17F56" w:rsidP="005B44E5">
      <w:pPr>
        <w:widowControl w:val="0"/>
        <w:tabs>
          <w:tab w:val="left" w:pos="1701"/>
        </w:tabs>
        <w:spacing w:line="360" w:lineRule="auto"/>
        <w:ind w:firstLine="709"/>
        <w:jc w:val="both"/>
        <w:rPr>
          <w:spacing w:val="2"/>
          <w:sz w:val="28"/>
          <w:szCs w:val="28"/>
        </w:rPr>
      </w:pPr>
    </w:p>
    <w:p w:rsidR="00F17F56" w:rsidRPr="003944FE" w:rsidRDefault="002A480E" w:rsidP="00141FBA">
      <w:pPr>
        <w:keepNext/>
        <w:widowControl w:val="0"/>
        <w:tabs>
          <w:tab w:val="left" w:pos="1701"/>
        </w:tabs>
        <w:spacing w:line="360" w:lineRule="auto"/>
        <w:ind w:firstLine="709"/>
        <w:jc w:val="both"/>
        <w:rPr>
          <w:spacing w:val="2"/>
          <w:sz w:val="28"/>
          <w:szCs w:val="28"/>
        </w:rPr>
      </w:pPr>
      <w:r w:rsidRPr="003944FE">
        <w:rPr>
          <w:spacing w:val="2"/>
          <w:sz w:val="28"/>
          <w:szCs w:val="28"/>
        </w:rPr>
        <w:lastRenderedPageBreak/>
        <w:t xml:space="preserve">На рисунке </w:t>
      </w:r>
      <w:r w:rsidR="00BE78A1" w:rsidRPr="003944FE">
        <w:rPr>
          <w:spacing w:val="2"/>
          <w:sz w:val="28"/>
          <w:szCs w:val="28"/>
        </w:rPr>
        <w:t>39</w:t>
      </w:r>
      <w:r w:rsidR="00F17F56" w:rsidRPr="003944FE">
        <w:rPr>
          <w:spacing w:val="2"/>
          <w:sz w:val="28"/>
          <w:szCs w:val="28"/>
        </w:rPr>
        <w:t xml:space="preserve"> представлена структура налоговых доходов бюджета г</w:t>
      </w:r>
      <w:r w:rsidR="00F17F56" w:rsidRPr="003944FE">
        <w:rPr>
          <w:spacing w:val="2"/>
          <w:sz w:val="28"/>
          <w:szCs w:val="28"/>
        </w:rPr>
        <w:t>о</w:t>
      </w:r>
      <w:r w:rsidR="00F17F56" w:rsidRPr="003944FE">
        <w:rPr>
          <w:spacing w:val="2"/>
          <w:sz w:val="28"/>
          <w:szCs w:val="28"/>
        </w:rPr>
        <w:t>рода</w:t>
      </w:r>
      <w:r w:rsidR="009F312C" w:rsidRPr="003944FE">
        <w:rPr>
          <w:spacing w:val="2"/>
          <w:sz w:val="28"/>
          <w:szCs w:val="28"/>
        </w:rPr>
        <w:t xml:space="preserve"> Кемерово в 2018 годы.</w:t>
      </w:r>
    </w:p>
    <w:p w:rsidR="00F17F56" w:rsidRPr="003944FE" w:rsidRDefault="00F17F56" w:rsidP="00A5510B">
      <w:pPr>
        <w:keepNext/>
        <w:widowControl w:val="0"/>
        <w:spacing w:line="360" w:lineRule="auto"/>
        <w:jc w:val="center"/>
        <w:rPr>
          <w:noProof/>
          <w:sz w:val="28"/>
          <w:szCs w:val="28"/>
        </w:rPr>
      </w:pPr>
      <w:r w:rsidRPr="003944FE">
        <w:rPr>
          <w:noProof/>
          <w:sz w:val="28"/>
          <w:szCs w:val="28"/>
        </w:rPr>
        <w:drawing>
          <wp:inline distT="0" distB="0" distL="0" distR="0" wp14:anchorId="183BC4CF" wp14:editId="47FA0819">
            <wp:extent cx="6182436" cy="4476465"/>
            <wp:effectExtent l="0" t="0" r="8890" b="635"/>
            <wp:docPr id="79"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F17F56" w:rsidRPr="003944FE" w:rsidRDefault="00F17F56" w:rsidP="00141FBA">
      <w:pPr>
        <w:keepNext/>
        <w:widowControl w:val="0"/>
        <w:numPr>
          <w:ilvl w:val="0"/>
          <w:numId w:val="3"/>
        </w:numPr>
        <w:tabs>
          <w:tab w:val="num" w:pos="1531"/>
          <w:tab w:val="left" w:pos="1701"/>
          <w:tab w:val="num" w:pos="1985"/>
        </w:tabs>
        <w:spacing w:line="360" w:lineRule="auto"/>
        <w:ind w:left="0"/>
        <w:jc w:val="center"/>
        <w:rPr>
          <w:b/>
          <w:sz w:val="28"/>
          <w:szCs w:val="28"/>
        </w:rPr>
      </w:pPr>
      <w:r w:rsidRPr="003944FE">
        <w:rPr>
          <w:b/>
          <w:sz w:val="28"/>
          <w:szCs w:val="28"/>
        </w:rPr>
        <w:t>Структура налоговых доходов бюджета города Кемерово</w:t>
      </w:r>
      <w:r w:rsidR="007E6AD1" w:rsidRPr="003944FE">
        <w:rPr>
          <w:b/>
          <w:sz w:val="28"/>
          <w:szCs w:val="28"/>
        </w:rPr>
        <w:t xml:space="preserve">                </w:t>
      </w:r>
      <w:r w:rsidR="00225A78" w:rsidRPr="003944FE">
        <w:rPr>
          <w:b/>
          <w:sz w:val="28"/>
          <w:szCs w:val="28"/>
        </w:rPr>
        <w:t xml:space="preserve"> в 2018 год</w:t>
      </w:r>
      <w:r w:rsidR="007E6AD1" w:rsidRPr="003944FE">
        <w:rPr>
          <w:b/>
          <w:sz w:val="28"/>
          <w:szCs w:val="28"/>
        </w:rPr>
        <w:t>у</w:t>
      </w:r>
      <w:r w:rsidRPr="003944FE">
        <w:rPr>
          <w:b/>
          <w:sz w:val="28"/>
          <w:szCs w:val="28"/>
        </w:rPr>
        <w:t>, %</w:t>
      </w:r>
    </w:p>
    <w:p w:rsidR="007E6AD1" w:rsidRPr="003944FE" w:rsidRDefault="00F17F56" w:rsidP="00141FBA">
      <w:pPr>
        <w:keepNext/>
        <w:widowControl w:val="0"/>
        <w:tabs>
          <w:tab w:val="left" w:pos="1701"/>
        </w:tabs>
        <w:spacing w:line="360" w:lineRule="auto"/>
        <w:ind w:firstLine="851"/>
        <w:jc w:val="both"/>
        <w:rPr>
          <w:spacing w:val="2"/>
          <w:sz w:val="28"/>
          <w:szCs w:val="28"/>
        </w:rPr>
      </w:pPr>
      <w:r w:rsidRPr="003944FE">
        <w:rPr>
          <w:spacing w:val="2"/>
          <w:sz w:val="28"/>
          <w:szCs w:val="28"/>
        </w:rPr>
        <w:t>Анализируя данные, представлен</w:t>
      </w:r>
      <w:r w:rsidR="002A480E" w:rsidRPr="003944FE">
        <w:rPr>
          <w:spacing w:val="2"/>
          <w:sz w:val="28"/>
          <w:szCs w:val="28"/>
        </w:rPr>
        <w:t xml:space="preserve">ные в таблице 9 и на рисунке </w:t>
      </w:r>
      <w:r w:rsidR="00BE78A1" w:rsidRPr="003944FE">
        <w:rPr>
          <w:spacing w:val="2"/>
          <w:sz w:val="28"/>
          <w:szCs w:val="28"/>
        </w:rPr>
        <w:t>39</w:t>
      </w:r>
      <w:r w:rsidRPr="003944FE">
        <w:rPr>
          <w:spacing w:val="2"/>
          <w:sz w:val="28"/>
          <w:szCs w:val="28"/>
        </w:rPr>
        <w:t>, мо</w:t>
      </w:r>
      <w:r w:rsidRPr="003944FE">
        <w:rPr>
          <w:spacing w:val="2"/>
          <w:sz w:val="28"/>
          <w:szCs w:val="28"/>
        </w:rPr>
        <w:t>ж</w:t>
      </w:r>
      <w:r w:rsidRPr="003944FE">
        <w:rPr>
          <w:spacing w:val="2"/>
          <w:sz w:val="28"/>
          <w:szCs w:val="28"/>
        </w:rPr>
        <w:t>но сделать вывод о том, что основная часть налоговых поступлений формир</w:t>
      </w:r>
      <w:r w:rsidRPr="003944FE">
        <w:rPr>
          <w:spacing w:val="2"/>
          <w:sz w:val="28"/>
          <w:szCs w:val="28"/>
        </w:rPr>
        <w:t>у</w:t>
      </w:r>
      <w:r w:rsidRPr="003944FE">
        <w:rPr>
          <w:spacing w:val="2"/>
          <w:sz w:val="28"/>
          <w:szCs w:val="28"/>
        </w:rPr>
        <w:t xml:space="preserve">ется за счет налога на доходы физических лиц. Доля поступлений от налога на доходы физических лиц в 2017-2018 </w:t>
      </w:r>
      <w:r w:rsidR="0082574A">
        <w:rPr>
          <w:spacing w:val="2"/>
          <w:sz w:val="28"/>
          <w:szCs w:val="28"/>
        </w:rPr>
        <w:t>годы</w:t>
      </w:r>
      <w:r w:rsidRPr="003944FE">
        <w:rPr>
          <w:spacing w:val="2"/>
          <w:sz w:val="28"/>
          <w:szCs w:val="28"/>
        </w:rPr>
        <w:t xml:space="preserve"> составила 68,6 % и 64,6 % от общ</w:t>
      </w:r>
      <w:r w:rsidRPr="003944FE">
        <w:rPr>
          <w:spacing w:val="2"/>
          <w:sz w:val="28"/>
          <w:szCs w:val="28"/>
        </w:rPr>
        <w:t>е</w:t>
      </w:r>
      <w:r w:rsidRPr="003944FE">
        <w:rPr>
          <w:spacing w:val="2"/>
          <w:sz w:val="28"/>
          <w:szCs w:val="28"/>
        </w:rPr>
        <w:t>го объема налоговых поступлений соответственно. Далее следуют поступл</w:t>
      </w:r>
      <w:r w:rsidRPr="003944FE">
        <w:rPr>
          <w:spacing w:val="2"/>
          <w:sz w:val="28"/>
          <w:szCs w:val="28"/>
        </w:rPr>
        <w:t>е</w:t>
      </w:r>
      <w:r w:rsidRPr="003944FE">
        <w:rPr>
          <w:spacing w:val="2"/>
          <w:sz w:val="28"/>
          <w:szCs w:val="28"/>
        </w:rPr>
        <w:t xml:space="preserve">ния от земельного налога: в 2016 </w:t>
      </w:r>
      <w:r w:rsidRPr="003944FE">
        <w:rPr>
          <w:bCs/>
          <w:sz w:val="28"/>
          <w:szCs w:val="28"/>
        </w:rPr>
        <w:t>году</w:t>
      </w:r>
      <w:r w:rsidRPr="003944FE">
        <w:rPr>
          <w:spacing w:val="2"/>
          <w:sz w:val="28"/>
          <w:szCs w:val="28"/>
        </w:rPr>
        <w:t xml:space="preserve"> доходы по данному налогу составили 20 % от общих налоговых поступлений в бюджет, в 2017 </w:t>
      </w:r>
      <w:r w:rsidRPr="003944FE">
        <w:rPr>
          <w:bCs/>
          <w:sz w:val="28"/>
          <w:szCs w:val="28"/>
        </w:rPr>
        <w:t>году</w:t>
      </w:r>
      <w:r w:rsidRPr="003944FE">
        <w:rPr>
          <w:spacing w:val="2"/>
          <w:sz w:val="28"/>
          <w:szCs w:val="28"/>
        </w:rPr>
        <w:t xml:space="preserve"> доля таких посту</w:t>
      </w:r>
      <w:r w:rsidRPr="003944FE">
        <w:rPr>
          <w:spacing w:val="2"/>
          <w:sz w:val="28"/>
          <w:szCs w:val="28"/>
        </w:rPr>
        <w:t>п</w:t>
      </w:r>
      <w:r w:rsidRPr="003944FE">
        <w:rPr>
          <w:spacing w:val="2"/>
          <w:sz w:val="28"/>
          <w:szCs w:val="28"/>
        </w:rPr>
        <w:t xml:space="preserve">лений сократилась и составила 14,96 %, в 2018 </w:t>
      </w:r>
      <w:r w:rsidRPr="003944FE">
        <w:rPr>
          <w:bCs/>
          <w:sz w:val="28"/>
          <w:szCs w:val="28"/>
        </w:rPr>
        <w:t>году</w:t>
      </w:r>
      <w:r w:rsidRPr="003944FE">
        <w:rPr>
          <w:spacing w:val="2"/>
          <w:sz w:val="28"/>
          <w:szCs w:val="28"/>
        </w:rPr>
        <w:t xml:space="preserve"> доля доходов от земел</w:t>
      </w:r>
      <w:r w:rsidRPr="003944FE">
        <w:rPr>
          <w:spacing w:val="2"/>
          <w:sz w:val="28"/>
          <w:szCs w:val="28"/>
        </w:rPr>
        <w:t>ь</w:t>
      </w:r>
      <w:r w:rsidRPr="003944FE">
        <w:rPr>
          <w:spacing w:val="2"/>
          <w:sz w:val="28"/>
          <w:szCs w:val="28"/>
        </w:rPr>
        <w:t xml:space="preserve">ного налога составила 11,79 %. </w:t>
      </w:r>
    </w:p>
    <w:p w:rsidR="00F17F56" w:rsidRPr="003944FE" w:rsidRDefault="00F17F56" w:rsidP="00141FBA">
      <w:pPr>
        <w:keepNext/>
        <w:widowControl w:val="0"/>
        <w:tabs>
          <w:tab w:val="left" w:pos="1701"/>
        </w:tabs>
        <w:spacing w:line="360" w:lineRule="auto"/>
        <w:ind w:firstLine="851"/>
        <w:jc w:val="both"/>
        <w:rPr>
          <w:spacing w:val="2"/>
          <w:sz w:val="28"/>
          <w:szCs w:val="28"/>
        </w:rPr>
      </w:pPr>
      <w:r w:rsidRPr="003944FE">
        <w:rPr>
          <w:spacing w:val="2"/>
          <w:sz w:val="28"/>
          <w:szCs w:val="28"/>
        </w:rPr>
        <w:t xml:space="preserve">Третьими </w:t>
      </w:r>
      <w:r w:rsidR="0098430B" w:rsidRPr="003944FE">
        <w:rPr>
          <w:spacing w:val="2"/>
          <w:sz w:val="28"/>
          <w:szCs w:val="28"/>
        </w:rPr>
        <w:t xml:space="preserve">по объему поступления в бюджет </w:t>
      </w:r>
      <w:r w:rsidRPr="003944FE">
        <w:rPr>
          <w:spacing w:val="2"/>
          <w:sz w:val="28"/>
          <w:szCs w:val="28"/>
        </w:rPr>
        <w:t xml:space="preserve">города Кемерово в 2018 </w:t>
      </w:r>
      <w:r w:rsidRPr="003944FE">
        <w:rPr>
          <w:bCs/>
          <w:sz w:val="28"/>
          <w:szCs w:val="28"/>
        </w:rPr>
        <w:t>году</w:t>
      </w:r>
      <w:r w:rsidRPr="003944FE">
        <w:rPr>
          <w:spacing w:val="2"/>
          <w:sz w:val="28"/>
          <w:szCs w:val="28"/>
        </w:rPr>
        <w:t xml:space="preserve"> стали доходы от</w:t>
      </w:r>
      <w:r w:rsidRPr="003944FE">
        <w:t xml:space="preserve"> </w:t>
      </w:r>
      <w:r w:rsidRPr="003944FE">
        <w:rPr>
          <w:spacing w:val="2"/>
          <w:sz w:val="28"/>
          <w:szCs w:val="28"/>
        </w:rPr>
        <w:t xml:space="preserve">налога, взимаемого в связи с применением упрощенной системы налогообложения, которые составили 554,2 млн. </w:t>
      </w:r>
      <w:r w:rsidR="00585EC5">
        <w:rPr>
          <w:spacing w:val="2"/>
          <w:sz w:val="28"/>
          <w:szCs w:val="28"/>
        </w:rPr>
        <w:t>рублей</w:t>
      </w:r>
      <w:r w:rsidRPr="003944FE">
        <w:rPr>
          <w:spacing w:val="2"/>
          <w:sz w:val="28"/>
          <w:szCs w:val="28"/>
        </w:rPr>
        <w:t>, что состав</w:t>
      </w:r>
      <w:r w:rsidRPr="003944FE">
        <w:rPr>
          <w:spacing w:val="2"/>
          <w:sz w:val="28"/>
          <w:szCs w:val="28"/>
        </w:rPr>
        <w:t>и</w:t>
      </w:r>
      <w:r w:rsidRPr="003944FE">
        <w:rPr>
          <w:spacing w:val="2"/>
          <w:sz w:val="28"/>
          <w:szCs w:val="28"/>
        </w:rPr>
        <w:lastRenderedPageBreak/>
        <w:t>ло 9,7 % от всех налоговых доходов. Поступления от данного вида налога в предыдущие года анализируемого периода отсутствовали.</w:t>
      </w:r>
    </w:p>
    <w:p w:rsidR="00F17F56" w:rsidRPr="003944FE" w:rsidRDefault="00F17F56" w:rsidP="00141FBA">
      <w:pPr>
        <w:keepNext/>
        <w:widowControl w:val="0"/>
        <w:tabs>
          <w:tab w:val="left" w:pos="1701"/>
        </w:tabs>
        <w:spacing w:line="360" w:lineRule="auto"/>
        <w:ind w:firstLine="709"/>
        <w:jc w:val="both"/>
        <w:rPr>
          <w:spacing w:val="2"/>
          <w:sz w:val="28"/>
          <w:szCs w:val="28"/>
        </w:rPr>
      </w:pPr>
      <w:r w:rsidRPr="003944FE">
        <w:rPr>
          <w:spacing w:val="2"/>
          <w:sz w:val="28"/>
          <w:szCs w:val="28"/>
        </w:rPr>
        <w:t xml:space="preserve">На четвертой позиции в 2018 </w:t>
      </w:r>
      <w:r w:rsidRPr="003944FE">
        <w:rPr>
          <w:bCs/>
          <w:sz w:val="28"/>
          <w:szCs w:val="28"/>
        </w:rPr>
        <w:t>году</w:t>
      </w:r>
      <w:r w:rsidRPr="003944FE">
        <w:rPr>
          <w:spacing w:val="2"/>
          <w:sz w:val="28"/>
          <w:szCs w:val="28"/>
        </w:rPr>
        <w:t xml:space="preserve"> единый налог на вмененный доход для отдельных видов деятельности – 5,8 % или 331,2 млн. </w:t>
      </w:r>
      <w:r w:rsidR="00585EC5">
        <w:rPr>
          <w:spacing w:val="2"/>
          <w:sz w:val="28"/>
          <w:szCs w:val="28"/>
        </w:rPr>
        <w:t>рублей</w:t>
      </w:r>
      <w:r w:rsidR="00FB65BE">
        <w:rPr>
          <w:spacing w:val="2"/>
          <w:sz w:val="28"/>
          <w:szCs w:val="28"/>
        </w:rPr>
        <w:t>.</w:t>
      </w:r>
      <w:r w:rsidRPr="003944FE">
        <w:rPr>
          <w:spacing w:val="2"/>
          <w:sz w:val="28"/>
          <w:szCs w:val="28"/>
        </w:rPr>
        <w:t xml:space="preserve"> Затем сл</w:t>
      </w:r>
      <w:r w:rsidRPr="003944FE">
        <w:rPr>
          <w:spacing w:val="2"/>
          <w:sz w:val="28"/>
          <w:szCs w:val="28"/>
        </w:rPr>
        <w:t>е</w:t>
      </w:r>
      <w:r w:rsidRPr="003944FE">
        <w:rPr>
          <w:spacing w:val="2"/>
          <w:sz w:val="28"/>
          <w:szCs w:val="28"/>
        </w:rPr>
        <w:t xml:space="preserve">дуют поступления от уплаты госпошлины в размере 200,3 млн. </w:t>
      </w:r>
      <w:r w:rsidR="00585EC5">
        <w:rPr>
          <w:spacing w:val="2"/>
          <w:sz w:val="28"/>
          <w:szCs w:val="28"/>
        </w:rPr>
        <w:t>рублей</w:t>
      </w:r>
      <w:r w:rsidRPr="003944FE">
        <w:rPr>
          <w:spacing w:val="2"/>
          <w:sz w:val="28"/>
          <w:szCs w:val="28"/>
        </w:rPr>
        <w:t>, что з</w:t>
      </w:r>
      <w:r w:rsidRPr="003944FE">
        <w:rPr>
          <w:spacing w:val="2"/>
          <w:sz w:val="28"/>
          <w:szCs w:val="28"/>
        </w:rPr>
        <w:t>а</w:t>
      </w:r>
      <w:r w:rsidRPr="003944FE">
        <w:rPr>
          <w:spacing w:val="2"/>
          <w:sz w:val="28"/>
          <w:szCs w:val="28"/>
        </w:rPr>
        <w:t>нимает 3,51 % в общем объеме налоговых поступлений в бюджет города К</w:t>
      </w:r>
      <w:r w:rsidRPr="003944FE">
        <w:rPr>
          <w:spacing w:val="2"/>
          <w:sz w:val="28"/>
          <w:szCs w:val="28"/>
        </w:rPr>
        <w:t>е</w:t>
      </w:r>
      <w:r w:rsidRPr="003944FE">
        <w:rPr>
          <w:spacing w:val="2"/>
          <w:sz w:val="28"/>
          <w:szCs w:val="28"/>
        </w:rPr>
        <w:t>мерово.</w:t>
      </w:r>
      <w:r w:rsidR="00FB65BE">
        <w:rPr>
          <w:spacing w:val="2"/>
          <w:sz w:val="28"/>
          <w:szCs w:val="28"/>
        </w:rPr>
        <w:t xml:space="preserve">    </w:t>
      </w:r>
      <w:r w:rsidRPr="003944FE">
        <w:rPr>
          <w:spacing w:val="2"/>
          <w:sz w:val="28"/>
          <w:szCs w:val="28"/>
        </w:rPr>
        <w:t xml:space="preserve"> Поступления от налога на имущество физических лиц составляют 2,74 % </w:t>
      </w:r>
      <w:r w:rsidR="00FB65BE">
        <w:rPr>
          <w:spacing w:val="2"/>
          <w:sz w:val="28"/>
          <w:szCs w:val="28"/>
        </w:rPr>
        <w:t xml:space="preserve">           </w:t>
      </w:r>
      <w:r w:rsidRPr="003944FE">
        <w:rPr>
          <w:spacing w:val="2"/>
          <w:sz w:val="28"/>
          <w:szCs w:val="28"/>
        </w:rPr>
        <w:t xml:space="preserve">(156,4 млн. </w:t>
      </w:r>
      <w:r w:rsidR="00585EC5">
        <w:rPr>
          <w:spacing w:val="2"/>
          <w:sz w:val="28"/>
          <w:szCs w:val="28"/>
        </w:rPr>
        <w:t>рублей</w:t>
      </w:r>
      <w:r w:rsidRPr="003944FE">
        <w:rPr>
          <w:spacing w:val="2"/>
          <w:sz w:val="28"/>
          <w:szCs w:val="28"/>
        </w:rPr>
        <w:t>)</w:t>
      </w:r>
    </w:p>
    <w:p w:rsidR="00F17F56" w:rsidRPr="003944FE" w:rsidRDefault="00F17F56" w:rsidP="00141FBA">
      <w:pPr>
        <w:keepNext/>
        <w:widowControl w:val="0"/>
        <w:tabs>
          <w:tab w:val="left" w:pos="1701"/>
        </w:tabs>
        <w:spacing w:line="360" w:lineRule="auto"/>
        <w:ind w:firstLine="709"/>
        <w:jc w:val="both"/>
      </w:pPr>
      <w:r w:rsidRPr="003944FE">
        <w:rPr>
          <w:spacing w:val="2"/>
          <w:sz w:val="28"/>
          <w:szCs w:val="28"/>
        </w:rPr>
        <w:t>Остальные виды налогов занимают доли менее 1 %.</w:t>
      </w:r>
    </w:p>
    <w:p w:rsidR="00F17F56" w:rsidRPr="003944FE" w:rsidRDefault="00F17F56" w:rsidP="00141FBA">
      <w:pPr>
        <w:keepNext/>
        <w:widowControl w:val="0"/>
        <w:tabs>
          <w:tab w:val="left" w:pos="1701"/>
        </w:tabs>
        <w:spacing w:line="360" w:lineRule="auto"/>
        <w:ind w:firstLine="709"/>
        <w:jc w:val="both"/>
        <w:rPr>
          <w:spacing w:val="2"/>
          <w:sz w:val="28"/>
          <w:szCs w:val="28"/>
        </w:rPr>
      </w:pPr>
      <w:r w:rsidRPr="003944FE">
        <w:rPr>
          <w:spacing w:val="2"/>
          <w:sz w:val="28"/>
          <w:szCs w:val="28"/>
        </w:rPr>
        <w:t xml:space="preserve">Под неналоговыми бюджетными доходами подразумеваются различные платежи, пополняющие бюджет. </w:t>
      </w:r>
    </w:p>
    <w:p w:rsidR="00F17F56" w:rsidRPr="003944FE" w:rsidRDefault="00F17F56" w:rsidP="00141FBA">
      <w:pPr>
        <w:keepNext/>
        <w:widowControl w:val="0"/>
        <w:tabs>
          <w:tab w:val="left" w:pos="1701"/>
        </w:tabs>
        <w:spacing w:line="360" w:lineRule="auto"/>
        <w:ind w:firstLine="709"/>
        <w:jc w:val="both"/>
        <w:rPr>
          <w:spacing w:val="2"/>
          <w:sz w:val="28"/>
          <w:szCs w:val="28"/>
        </w:rPr>
      </w:pPr>
      <w:r w:rsidRPr="003944FE">
        <w:rPr>
          <w:spacing w:val="2"/>
          <w:sz w:val="28"/>
          <w:szCs w:val="28"/>
        </w:rPr>
        <w:t>К неналоговым поступлениям города Кемерово относятся:</w:t>
      </w:r>
    </w:p>
    <w:p w:rsidR="00F17F56" w:rsidRPr="003944FE" w:rsidRDefault="00F17F56" w:rsidP="00141FBA">
      <w:pPr>
        <w:keepNext/>
        <w:widowControl w:val="0"/>
        <w:numPr>
          <w:ilvl w:val="0"/>
          <w:numId w:val="16"/>
        </w:numPr>
        <w:tabs>
          <w:tab w:val="left" w:pos="1134"/>
          <w:tab w:val="left" w:pos="1701"/>
        </w:tabs>
        <w:spacing w:line="360" w:lineRule="auto"/>
        <w:ind w:left="0" w:firstLine="709"/>
        <w:jc w:val="both"/>
        <w:rPr>
          <w:spacing w:val="2"/>
          <w:sz w:val="28"/>
          <w:szCs w:val="28"/>
        </w:rPr>
      </w:pPr>
      <w:r w:rsidRPr="003944FE">
        <w:rPr>
          <w:spacing w:val="2"/>
          <w:sz w:val="28"/>
          <w:szCs w:val="28"/>
        </w:rPr>
        <w:t>платежи от реализации или передачи в аренду принадлежащего м</w:t>
      </w:r>
      <w:r w:rsidRPr="003944FE">
        <w:rPr>
          <w:spacing w:val="2"/>
          <w:sz w:val="28"/>
          <w:szCs w:val="28"/>
        </w:rPr>
        <w:t>у</w:t>
      </w:r>
      <w:r w:rsidRPr="003944FE">
        <w:rPr>
          <w:spacing w:val="2"/>
          <w:sz w:val="28"/>
          <w:szCs w:val="28"/>
        </w:rPr>
        <w:t>ниципальной власти имущества;</w:t>
      </w:r>
    </w:p>
    <w:p w:rsidR="00F17F56" w:rsidRPr="003944FE" w:rsidRDefault="00F17F56" w:rsidP="00141FBA">
      <w:pPr>
        <w:keepNext/>
        <w:widowControl w:val="0"/>
        <w:numPr>
          <w:ilvl w:val="0"/>
          <w:numId w:val="16"/>
        </w:numPr>
        <w:tabs>
          <w:tab w:val="left" w:pos="1134"/>
          <w:tab w:val="left" w:pos="1701"/>
        </w:tabs>
        <w:spacing w:line="360" w:lineRule="auto"/>
        <w:ind w:left="0" w:firstLine="709"/>
        <w:jc w:val="both"/>
        <w:rPr>
          <w:spacing w:val="2"/>
          <w:sz w:val="28"/>
          <w:szCs w:val="28"/>
        </w:rPr>
      </w:pPr>
      <w:r w:rsidRPr="003944FE">
        <w:rPr>
          <w:spacing w:val="2"/>
          <w:sz w:val="28"/>
          <w:szCs w:val="28"/>
        </w:rPr>
        <w:t>финансы, полученные за оказание платных услуг органами власти и бюджетными учреждениями;</w:t>
      </w:r>
    </w:p>
    <w:p w:rsidR="00F17F56" w:rsidRPr="003944FE" w:rsidRDefault="00F17F56" w:rsidP="00141FBA">
      <w:pPr>
        <w:keepNext/>
        <w:widowControl w:val="0"/>
        <w:numPr>
          <w:ilvl w:val="0"/>
          <w:numId w:val="16"/>
        </w:numPr>
        <w:tabs>
          <w:tab w:val="left" w:pos="1134"/>
          <w:tab w:val="left" w:pos="1701"/>
        </w:tabs>
        <w:spacing w:line="360" w:lineRule="auto"/>
        <w:ind w:left="0" w:firstLine="709"/>
        <w:jc w:val="both"/>
        <w:rPr>
          <w:spacing w:val="2"/>
          <w:sz w:val="28"/>
          <w:szCs w:val="28"/>
        </w:rPr>
      </w:pPr>
      <w:r w:rsidRPr="003944FE">
        <w:rPr>
          <w:spacing w:val="2"/>
          <w:sz w:val="28"/>
          <w:szCs w:val="28"/>
        </w:rPr>
        <w:t>денежные средства, оплаченные как штраф или пеня в результате привлечения лица к административной, уголовной или гражданской отве</w:t>
      </w:r>
      <w:r w:rsidRPr="003944FE">
        <w:rPr>
          <w:spacing w:val="2"/>
          <w:sz w:val="28"/>
          <w:szCs w:val="28"/>
        </w:rPr>
        <w:t>т</w:t>
      </w:r>
      <w:r w:rsidRPr="003944FE">
        <w:rPr>
          <w:spacing w:val="2"/>
          <w:sz w:val="28"/>
          <w:szCs w:val="28"/>
        </w:rPr>
        <w:t>ственности;</w:t>
      </w:r>
    </w:p>
    <w:p w:rsidR="00F17F56" w:rsidRPr="003944FE" w:rsidRDefault="00F17F56" w:rsidP="00141FBA">
      <w:pPr>
        <w:keepNext/>
        <w:widowControl w:val="0"/>
        <w:numPr>
          <w:ilvl w:val="0"/>
          <w:numId w:val="16"/>
        </w:numPr>
        <w:tabs>
          <w:tab w:val="left" w:pos="1134"/>
          <w:tab w:val="left" w:pos="1701"/>
        </w:tabs>
        <w:spacing w:line="360" w:lineRule="auto"/>
        <w:ind w:left="0" w:firstLine="709"/>
        <w:jc w:val="both"/>
        <w:rPr>
          <w:spacing w:val="2"/>
          <w:sz w:val="28"/>
          <w:szCs w:val="28"/>
        </w:rPr>
      </w:pPr>
      <w:r w:rsidRPr="003944FE">
        <w:rPr>
          <w:spacing w:val="2"/>
          <w:sz w:val="28"/>
          <w:szCs w:val="28"/>
        </w:rPr>
        <w:t>безвозмездная помощь, предоставленная, организациями, граждан</w:t>
      </w:r>
      <w:r w:rsidRPr="003944FE">
        <w:rPr>
          <w:spacing w:val="2"/>
          <w:sz w:val="28"/>
          <w:szCs w:val="28"/>
        </w:rPr>
        <w:t>а</w:t>
      </w:r>
      <w:r w:rsidRPr="003944FE">
        <w:rPr>
          <w:spacing w:val="2"/>
          <w:sz w:val="28"/>
          <w:szCs w:val="28"/>
        </w:rPr>
        <w:t>ми или другими государственными органами.</w:t>
      </w:r>
    </w:p>
    <w:p w:rsidR="00F17F56" w:rsidRPr="003944FE" w:rsidRDefault="0098430B" w:rsidP="00FB65BE">
      <w:pPr>
        <w:widowControl w:val="0"/>
        <w:tabs>
          <w:tab w:val="left" w:pos="1701"/>
        </w:tabs>
        <w:spacing w:line="360" w:lineRule="auto"/>
        <w:ind w:firstLine="709"/>
        <w:jc w:val="both"/>
        <w:rPr>
          <w:spacing w:val="2"/>
          <w:sz w:val="28"/>
          <w:szCs w:val="28"/>
        </w:rPr>
      </w:pPr>
      <w:r w:rsidRPr="003944FE">
        <w:rPr>
          <w:spacing w:val="2"/>
          <w:sz w:val="28"/>
          <w:szCs w:val="28"/>
        </w:rPr>
        <w:t>Динамика неналоговых поступлений</w:t>
      </w:r>
      <w:r w:rsidR="00F17F56" w:rsidRPr="003944FE">
        <w:rPr>
          <w:spacing w:val="2"/>
          <w:sz w:val="28"/>
          <w:szCs w:val="28"/>
        </w:rPr>
        <w:t xml:space="preserve"> города Кемер</w:t>
      </w:r>
      <w:r w:rsidR="00225A78" w:rsidRPr="003944FE">
        <w:rPr>
          <w:spacing w:val="2"/>
          <w:sz w:val="28"/>
          <w:szCs w:val="28"/>
        </w:rPr>
        <w:t>ово за период с 2016 по 2018 годы</w:t>
      </w:r>
      <w:r w:rsidR="00F17F56" w:rsidRPr="003944FE">
        <w:rPr>
          <w:spacing w:val="2"/>
          <w:sz w:val="28"/>
          <w:szCs w:val="28"/>
        </w:rPr>
        <w:t>, млн.</w:t>
      </w:r>
      <w:r w:rsidR="002A480E" w:rsidRPr="003944FE">
        <w:rPr>
          <w:spacing w:val="2"/>
          <w:sz w:val="28"/>
          <w:szCs w:val="28"/>
        </w:rPr>
        <w:t xml:space="preserve"> </w:t>
      </w:r>
      <w:r w:rsidR="00585EC5">
        <w:rPr>
          <w:spacing w:val="2"/>
          <w:sz w:val="28"/>
          <w:szCs w:val="28"/>
        </w:rPr>
        <w:t>рублей</w:t>
      </w:r>
      <w:r w:rsidR="002A480E" w:rsidRPr="003944FE">
        <w:rPr>
          <w:spacing w:val="2"/>
          <w:sz w:val="28"/>
          <w:szCs w:val="28"/>
        </w:rPr>
        <w:t xml:space="preserve"> представлена на рисунке </w:t>
      </w:r>
      <w:r w:rsidR="00BE78A1" w:rsidRPr="003944FE">
        <w:rPr>
          <w:spacing w:val="2"/>
          <w:sz w:val="28"/>
          <w:szCs w:val="28"/>
        </w:rPr>
        <w:t>40</w:t>
      </w:r>
      <w:r w:rsidR="00F17F56" w:rsidRPr="003944FE">
        <w:rPr>
          <w:spacing w:val="2"/>
          <w:sz w:val="28"/>
          <w:szCs w:val="28"/>
        </w:rPr>
        <w:t xml:space="preserve">. </w:t>
      </w:r>
    </w:p>
    <w:p w:rsidR="00F17F56" w:rsidRPr="003944FE" w:rsidRDefault="00F17F56" w:rsidP="00A5510B">
      <w:pPr>
        <w:keepNext/>
        <w:widowControl w:val="0"/>
        <w:spacing w:line="360" w:lineRule="auto"/>
        <w:jc w:val="center"/>
        <w:rPr>
          <w:noProof/>
          <w:sz w:val="28"/>
          <w:szCs w:val="28"/>
        </w:rPr>
      </w:pPr>
      <w:r w:rsidRPr="003944FE">
        <w:rPr>
          <w:noProof/>
          <w:sz w:val="28"/>
          <w:szCs w:val="28"/>
        </w:rPr>
        <w:lastRenderedPageBreak/>
        <w:drawing>
          <wp:inline distT="0" distB="0" distL="0" distR="0" wp14:anchorId="5E158B2F" wp14:editId="7B897DAF">
            <wp:extent cx="4639215" cy="2242867"/>
            <wp:effectExtent l="19050" t="0" r="28035" b="5033"/>
            <wp:docPr id="80"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F17F56" w:rsidRPr="003944FE" w:rsidRDefault="0098430B" w:rsidP="00141FBA">
      <w:pPr>
        <w:keepNext/>
        <w:widowControl w:val="0"/>
        <w:numPr>
          <w:ilvl w:val="0"/>
          <w:numId w:val="3"/>
        </w:numPr>
        <w:tabs>
          <w:tab w:val="num" w:pos="1531"/>
          <w:tab w:val="left" w:pos="1701"/>
          <w:tab w:val="num" w:pos="1985"/>
        </w:tabs>
        <w:spacing w:line="360" w:lineRule="auto"/>
        <w:ind w:left="0"/>
        <w:jc w:val="center"/>
        <w:rPr>
          <w:b/>
          <w:sz w:val="28"/>
          <w:szCs w:val="28"/>
        </w:rPr>
      </w:pPr>
      <w:r w:rsidRPr="003944FE">
        <w:rPr>
          <w:b/>
          <w:sz w:val="28"/>
          <w:szCs w:val="28"/>
        </w:rPr>
        <w:t>Динамика неналоговых поступлений</w:t>
      </w:r>
      <w:r w:rsidR="00F17F56" w:rsidRPr="003944FE">
        <w:rPr>
          <w:b/>
          <w:sz w:val="28"/>
          <w:szCs w:val="28"/>
        </w:rPr>
        <w:t xml:space="preserve"> города Кемерово                        </w:t>
      </w:r>
      <w:r w:rsidR="00225A78" w:rsidRPr="003944FE">
        <w:rPr>
          <w:b/>
          <w:sz w:val="28"/>
          <w:szCs w:val="28"/>
        </w:rPr>
        <w:t xml:space="preserve">    за период с 2016 по 2018 годы</w:t>
      </w:r>
      <w:r w:rsidR="00F17F56" w:rsidRPr="003944FE">
        <w:rPr>
          <w:b/>
          <w:sz w:val="28"/>
          <w:szCs w:val="28"/>
        </w:rPr>
        <w:t xml:space="preserve">, млн. </w:t>
      </w:r>
      <w:r w:rsidR="00585EC5">
        <w:rPr>
          <w:b/>
          <w:sz w:val="28"/>
          <w:szCs w:val="28"/>
        </w:rPr>
        <w:t>рублей</w:t>
      </w:r>
    </w:p>
    <w:p w:rsidR="00F17F56" w:rsidRPr="003944FE" w:rsidRDefault="002A480E" w:rsidP="00141FBA">
      <w:pPr>
        <w:keepNext/>
        <w:widowControl w:val="0"/>
        <w:tabs>
          <w:tab w:val="left" w:pos="1701"/>
        </w:tabs>
        <w:spacing w:line="360" w:lineRule="auto"/>
        <w:ind w:firstLine="709"/>
        <w:jc w:val="both"/>
        <w:rPr>
          <w:b/>
          <w:sz w:val="28"/>
          <w:szCs w:val="28"/>
        </w:rPr>
      </w:pPr>
      <w:r w:rsidRPr="003944FE">
        <w:rPr>
          <w:spacing w:val="2"/>
          <w:sz w:val="28"/>
          <w:szCs w:val="28"/>
        </w:rPr>
        <w:t xml:space="preserve">Данные рисунка </w:t>
      </w:r>
      <w:r w:rsidR="00BE78A1" w:rsidRPr="003944FE">
        <w:rPr>
          <w:spacing w:val="2"/>
          <w:sz w:val="28"/>
          <w:szCs w:val="28"/>
        </w:rPr>
        <w:t>40</w:t>
      </w:r>
      <w:r w:rsidR="00F17F56" w:rsidRPr="003944FE">
        <w:rPr>
          <w:spacing w:val="2"/>
          <w:sz w:val="28"/>
          <w:szCs w:val="28"/>
        </w:rPr>
        <w:t xml:space="preserve"> отражают отрицательную динамику неналоговых доходов в бюджет города Кемерово.  В 2016 </w:t>
      </w:r>
      <w:r w:rsidR="00F17F56" w:rsidRPr="003944FE">
        <w:rPr>
          <w:bCs/>
          <w:sz w:val="28"/>
          <w:szCs w:val="28"/>
        </w:rPr>
        <w:t>году</w:t>
      </w:r>
      <w:r w:rsidR="00F17F56" w:rsidRPr="003944FE">
        <w:rPr>
          <w:spacing w:val="2"/>
          <w:sz w:val="28"/>
          <w:szCs w:val="28"/>
        </w:rPr>
        <w:t xml:space="preserve"> неналоговые поступления составили 1 595,6 млн. </w:t>
      </w:r>
      <w:r w:rsidR="00585EC5">
        <w:rPr>
          <w:spacing w:val="2"/>
          <w:sz w:val="28"/>
          <w:szCs w:val="28"/>
        </w:rPr>
        <w:t>рублей</w:t>
      </w:r>
      <w:r w:rsidR="00F17F56" w:rsidRPr="003944FE">
        <w:rPr>
          <w:spacing w:val="2"/>
          <w:sz w:val="28"/>
          <w:szCs w:val="28"/>
        </w:rPr>
        <w:t xml:space="preserve">, в 2017 </w:t>
      </w:r>
      <w:r w:rsidR="00F17F56" w:rsidRPr="003944FE">
        <w:rPr>
          <w:bCs/>
          <w:sz w:val="28"/>
          <w:szCs w:val="28"/>
        </w:rPr>
        <w:t>году</w:t>
      </w:r>
      <w:r w:rsidR="00F17F56" w:rsidRPr="003944FE">
        <w:rPr>
          <w:spacing w:val="2"/>
          <w:sz w:val="28"/>
          <w:szCs w:val="28"/>
        </w:rPr>
        <w:t xml:space="preserve"> поступления сократились на 11,05 % и составили 1 419,3 млн. </w:t>
      </w:r>
      <w:r w:rsidR="00585EC5">
        <w:rPr>
          <w:spacing w:val="2"/>
          <w:sz w:val="28"/>
          <w:szCs w:val="28"/>
        </w:rPr>
        <w:t>рублей</w:t>
      </w:r>
      <w:r w:rsidR="00F17F56" w:rsidRPr="003944FE">
        <w:rPr>
          <w:spacing w:val="2"/>
          <w:sz w:val="28"/>
          <w:szCs w:val="28"/>
        </w:rPr>
        <w:t xml:space="preserve">, в 2018 </w:t>
      </w:r>
      <w:r w:rsidR="00F17F56" w:rsidRPr="003944FE">
        <w:rPr>
          <w:bCs/>
          <w:sz w:val="28"/>
          <w:szCs w:val="28"/>
        </w:rPr>
        <w:t>году</w:t>
      </w:r>
      <w:r w:rsidR="00F17F56" w:rsidRPr="003944FE">
        <w:rPr>
          <w:spacing w:val="2"/>
          <w:sz w:val="28"/>
          <w:szCs w:val="28"/>
        </w:rPr>
        <w:t xml:space="preserve"> тенденция сохранилась и сн</w:t>
      </w:r>
      <w:r w:rsidR="00F17F56" w:rsidRPr="003944FE">
        <w:rPr>
          <w:spacing w:val="2"/>
          <w:sz w:val="28"/>
          <w:szCs w:val="28"/>
        </w:rPr>
        <w:t>и</w:t>
      </w:r>
      <w:r w:rsidR="00F17F56" w:rsidRPr="003944FE">
        <w:rPr>
          <w:spacing w:val="2"/>
          <w:sz w:val="28"/>
          <w:szCs w:val="28"/>
        </w:rPr>
        <w:t xml:space="preserve">жение составило 5,64 % (1 339,3 млн. </w:t>
      </w:r>
      <w:r w:rsidR="00585EC5">
        <w:rPr>
          <w:spacing w:val="2"/>
          <w:sz w:val="28"/>
          <w:szCs w:val="28"/>
        </w:rPr>
        <w:t>рублей</w:t>
      </w:r>
      <w:r w:rsidR="00F17F56" w:rsidRPr="003944FE">
        <w:rPr>
          <w:spacing w:val="2"/>
          <w:sz w:val="28"/>
          <w:szCs w:val="28"/>
        </w:rPr>
        <w:t>). Общее снижение данного пок</w:t>
      </w:r>
      <w:r w:rsidR="00F17F56" w:rsidRPr="003944FE">
        <w:rPr>
          <w:spacing w:val="2"/>
          <w:sz w:val="28"/>
          <w:szCs w:val="28"/>
        </w:rPr>
        <w:t>а</w:t>
      </w:r>
      <w:r w:rsidR="00F17F56" w:rsidRPr="003944FE">
        <w:rPr>
          <w:spacing w:val="2"/>
          <w:sz w:val="28"/>
          <w:szCs w:val="28"/>
        </w:rPr>
        <w:t>зателя за анализ</w:t>
      </w:r>
      <w:r w:rsidR="0098430B" w:rsidRPr="003944FE">
        <w:rPr>
          <w:spacing w:val="2"/>
          <w:sz w:val="28"/>
          <w:szCs w:val="28"/>
        </w:rPr>
        <w:t>ируемый период 16,1 % или на 256</w:t>
      </w:r>
      <w:r w:rsidR="00F17F56" w:rsidRPr="003944FE">
        <w:rPr>
          <w:spacing w:val="2"/>
          <w:sz w:val="28"/>
          <w:szCs w:val="28"/>
        </w:rPr>
        <w:t xml:space="preserve">,3 млн. </w:t>
      </w:r>
      <w:r w:rsidR="00585EC5">
        <w:rPr>
          <w:spacing w:val="2"/>
          <w:sz w:val="28"/>
          <w:szCs w:val="28"/>
        </w:rPr>
        <w:t>рублей</w:t>
      </w:r>
      <w:r w:rsidR="00F17F56" w:rsidRPr="003944FE">
        <w:rPr>
          <w:spacing w:val="2"/>
          <w:sz w:val="28"/>
          <w:szCs w:val="28"/>
        </w:rPr>
        <w:t xml:space="preserve"> </w:t>
      </w:r>
    </w:p>
    <w:p w:rsidR="00F17F56" w:rsidRPr="003944FE" w:rsidRDefault="00F17F56" w:rsidP="00FB65BE">
      <w:pPr>
        <w:widowControl w:val="0"/>
        <w:tabs>
          <w:tab w:val="left" w:pos="1701"/>
        </w:tabs>
        <w:spacing w:line="360" w:lineRule="auto"/>
        <w:ind w:firstLine="709"/>
        <w:jc w:val="both"/>
        <w:rPr>
          <w:spacing w:val="2"/>
          <w:sz w:val="28"/>
          <w:szCs w:val="28"/>
        </w:rPr>
      </w:pPr>
      <w:r w:rsidRPr="003944FE">
        <w:rPr>
          <w:spacing w:val="2"/>
          <w:sz w:val="28"/>
          <w:szCs w:val="28"/>
        </w:rPr>
        <w:t>Динамика структуры доходов бюджета города Кемерово за период с 2016 по 2018</w:t>
      </w:r>
      <w:r w:rsidR="00225A78" w:rsidRPr="003944FE">
        <w:rPr>
          <w:spacing w:val="2"/>
          <w:sz w:val="28"/>
          <w:szCs w:val="28"/>
        </w:rPr>
        <w:t xml:space="preserve"> годы</w:t>
      </w:r>
      <w:r w:rsidR="002A480E" w:rsidRPr="003944FE">
        <w:rPr>
          <w:spacing w:val="2"/>
          <w:sz w:val="28"/>
          <w:szCs w:val="28"/>
        </w:rPr>
        <w:t xml:space="preserve">, представлена на рисунке </w:t>
      </w:r>
      <w:r w:rsidR="00BE78A1" w:rsidRPr="003944FE">
        <w:rPr>
          <w:spacing w:val="2"/>
          <w:sz w:val="28"/>
          <w:szCs w:val="28"/>
        </w:rPr>
        <w:t>41</w:t>
      </w:r>
      <w:r w:rsidRPr="003944FE">
        <w:rPr>
          <w:spacing w:val="2"/>
          <w:sz w:val="28"/>
          <w:szCs w:val="28"/>
        </w:rPr>
        <w:t>.</w:t>
      </w:r>
    </w:p>
    <w:p w:rsidR="00F17F56" w:rsidRPr="003944FE" w:rsidRDefault="00F17F56" w:rsidP="00A5510B">
      <w:pPr>
        <w:keepNext/>
        <w:widowControl w:val="0"/>
        <w:spacing w:line="360" w:lineRule="auto"/>
        <w:jc w:val="center"/>
        <w:rPr>
          <w:noProof/>
          <w:sz w:val="28"/>
          <w:szCs w:val="28"/>
        </w:rPr>
      </w:pPr>
      <w:r w:rsidRPr="003944FE">
        <w:rPr>
          <w:noProof/>
          <w:sz w:val="28"/>
          <w:szCs w:val="28"/>
        </w:rPr>
        <w:drawing>
          <wp:inline distT="0" distB="0" distL="0" distR="0" wp14:anchorId="64A7AD31" wp14:editId="0FAC0BFE">
            <wp:extent cx="5868537" cy="3289111"/>
            <wp:effectExtent l="0" t="0" r="18415" b="6985"/>
            <wp:docPr id="81"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F17F56" w:rsidRPr="003944FE" w:rsidRDefault="00F17F56" w:rsidP="00FB65BE">
      <w:pPr>
        <w:widowControl w:val="0"/>
        <w:numPr>
          <w:ilvl w:val="0"/>
          <w:numId w:val="3"/>
        </w:numPr>
        <w:tabs>
          <w:tab w:val="num" w:pos="1531"/>
          <w:tab w:val="left" w:pos="1701"/>
          <w:tab w:val="num" w:pos="1985"/>
        </w:tabs>
        <w:spacing w:line="360" w:lineRule="auto"/>
        <w:ind w:left="0"/>
        <w:jc w:val="center"/>
        <w:rPr>
          <w:b/>
          <w:sz w:val="28"/>
          <w:szCs w:val="28"/>
        </w:rPr>
      </w:pPr>
      <w:r w:rsidRPr="003944FE">
        <w:rPr>
          <w:b/>
          <w:sz w:val="28"/>
          <w:szCs w:val="28"/>
        </w:rPr>
        <w:t>Динамика структуры доходов бюджета города Кемер</w:t>
      </w:r>
      <w:r w:rsidR="00225A78" w:rsidRPr="003944FE">
        <w:rPr>
          <w:b/>
          <w:sz w:val="28"/>
          <w:szCs w:val="28"/>
        </w:rPr>
        <w:t>ово за период с 2016 по 2018 годы</w:t>
      </w:r>
      <w:r w:rsidRPr="003944FE">
        <w:rPr>
          <w:b/>
          <w:sz w:val="28"/>
          <w:szCs w:val="28"/>
        </w:rPr>
        <w:t xml:space="preserve">, млн. </w:t>
      </w:r>
      <w:r w:rsidR="00585EC5">
        <w:rPr>
          <w:b/>
          <w:sz w:val="28"/>
          <w:szCs w:val="28"/>
        </w:rPr>
        <w:t>рублей</w:t>
      </w:r>
    </w:p>
    <w:p w:rsidR="00F17F56" w:rsidRPr="003944FE" w:rsidRDefault="002A480E" w:rsidP="00141FBA">
      <w:pPr>
        <w:keepNext/>
        <w:widowControl w:val="0"/>
        <w:spacing w:line="360" w:lineRule="auto"/>
        <w:ind w:firstLine="709"/>
        <w:jc w:val="both"/>
        <w:rPr>
          <w:sz w:val="28"/>
          <w:szCs w:val="28"/>
        </w:rPr>
      </w:pPr>
      <w:r w:rsidRPr="003944FE">
        <w:rPr>
          <w:sz w:val="28"/>
          <w:szCs w:val="28"/>
        </w:rPr>
        <w:lastRenderedPageBreak/>
        <w:t xml:space="preserve">Данные рисунка </w:t>
      </w:r>
      <w:r w:rsidR="00BE78A1" w:rsidRPr="003944FE">
        <w:rPr>
          <w:sz w:val="28"/>
          <w:szCs w:val="28"/>
        </w:rPr>
        <w:t>41</w:t>
      </w:r>
      <w:r w:rsidR="00F17F56" w:rsidRPr="003944FE">
        <w:rPr>
          <w:sz w:val="28"/>
          <w:szCs w:val="28"/>
        </w:rPr>
        <w:t xml:space="preserve"> отражают динамику и структуру доходов бюджета города Кемерово. Значительную долю доходов составляют безвозмездные п</w:t>
      </w:r>
      <w:r w:rsidR="00F17F56" w:rsidRPr="003944FE">
        <w:rPr>
          <w:sz w:val="28"/>
          <w:szCs w:val="28"/>
        </w:rPr>
        <w:t>о</w:t>
      </w:r>
      <w:r w:rsidR="00F17F56" w:rsidRPr="003944FE">
        <w:rPr>
          <w:sz w:val="28"/>
          <w:szCs w:val="28"/>
        </w:rPr>
        <w:t xml:space="preserve">ступления, включающие субвенции, субсидии и дотации. За период 2016-2018 </w:t>
      </w:r>
      <w:r w:rsidR="0082574A">
        <w:rPr>
          <w:sz w:val="28"/>
          <w:szCs w:val="28"/>
        </w:rPr>
        <w:t>годы</w:t>
      </w:r>
      <w:r w:rsidR="00F17F56" w:rsidRPr="003944FE">
        <w:rPr>
          <w:sz w:val="28"/>
          <w:szCs w:val="28"/>
        </w:rPr>
        <w:t xml:space="preserve"> отмечается увеличение безвозмездных поступлений: в 2017 </w:t>
      </w:r>
      <w:r w:rsidR="00F17F56" w:rsidRPr="003944FE">
        <w:rPr>
          <w:bCs/>
          <w:sz w:val="28"/>
          <w:szCs w:val="28"/>
        </w:rPr>
        <w:t>году</w:t>
      </w:r>
      <w:r w:rsidR="00F17F56" w:rsidRPr="003944FE">
        <w:rPr>
          <w:sz w:val="28"/>
          <w:szCs w:val="28"/>
        </w:rPr>
        <w:t xml:space="preserve"> по сра</w:t>
      </w:r>
      <w:r w:rsidR="00F17F56" w:rsidRPr="003944FE">
        <w:rPr>
          <w:sz w:val="28"/>
          <w:szCs w:val="28"/>
        </w:rPr>
        <w:t>в</w:t>
      </w:r>
      <w:r w:rsidR="00F17F56" w:rsidRPr="003944FE">
        <w:rPr>
          <w:sz w:val="28"/>
          <w:szCs w:val="28"/>
        </w:rPr>
        <w:t xml:space="preserve">нению с 2016 </w:t>
      </w:r>
      <w:r w:rsidR="00F17F56" w:rsidRPr="003944FE">
        <w:rPr>
          <w:bCs/>
          <w:sz w:val="28"/>
          <w:szCs w:val="28"/>
        </w:rPr>
        <w:t>году</w:t>
      </w:r>
      <w:r w:rsidR="00F17F56" w:rsidRPr="003944FE">
        <w:rPr>
          <w:sz w:val="28"/>
          <w:szCs w:val="28"/>
        </w:rPr>
        <w:t xml:space="preserve"> безвозмездные поступления увеличились </w:t>
      </w:r>
      <w:r w:rsidR="00891EA1" w:rsidRPr="003944FE">
        <w:rPr>
          <w:sz w:val="28"/>
          <w:szCs w:val="28"/>
        </w:rPr>
        <w:t>на 11,2</w:t>
      </w:r>
      <w:r w:rsidR="00F17F56" w:rsidRPr="003944FE">
        <w:rPr>
          <w:sz w:val="28"/>
          <w:szCs w:val="28"/>
        </w:rPr>
        <w:t xml:space="preserve"> %, что в денежном выражении составило 1 274,2 млн. </w:t>
      </w:r>
      <w:r w:rsidR="00585EC5">
        <w:rPr>
          <w:sz w:val="28"/>
          <w:szCs w:val="28"/>
        </w:rPr>
        <w:t>рублей</w:t>
      </w:r>
      <w:r w:rsidR="00F17F56" w:rsidRPr="003944FE">
        <w:rPr>
          <w:sz w:val="28"/>
          <w:szCs w:val="28"/>
        </w:rPr>
        <w:t xml:space="preserve">, в 2018 </w:t>
      </w:r>
      <w:r w:rsidR="00F17F56" w:rsidRPr="003944FE">
        <w:rPr>
          <w:bCs/>
          <w:sz w:val="28"/>
          <w:szCs w:val="28"/>
        </w:rPr>
        <w:t>году</w:t>
      </w:r>
      <w:r w:rsidR="00F17F56" w:rsidRPr="003944FE">
        <w:rPr>
          <w:sz w:val="28"/>
          <w:szCs w:val="28"/>
        </w:rPr>
        <w:t xml:space="preserve"> объем безво</w:t>
      </w:r>
      <w:r w:rsidR="00F17F56" w:rsidRPr="003944FE">
        <w:rPr>
          <w:sz w:val="28"/>
          <w:szCs w:val="28"/>
        </w:rPr>
        <w:t>з</w:t>
      </w:r>
      <w:r w:rsidR="00F17F56" w:rsidRPr="003944FE">
        <w:rPr>
          <w:sz w:val="28"/>
          <w:szCs w:val="28"/>
        </w:rPr>
        <w:t xml:space="preserve">мездных поступлений вырос на 23,4 % или на 2 952,7 млн. </w:t>
      </w:r>
      <w:r w:rsidR="00585EC5">
        <w:rPr>
          <w:sz w:val="28"/>
          <w:szCs w:val="28"/>
        </w:rPr>
        <w:t>рублей</w:t>
      </w:r>
      <w:r w:rsidR="006E1EC6">
        <w:rPr>
          <w:sz w:val="28"/>
          <w:szCs w:val="28"/>
        </w:rPr>
        <w:t>.</w:t>
      </w:r>
    </w:p>
    <w:p w:rsidR="00F17F56" w:rsidRPr="003944FE" w:rsidRDefault="00F17F56" w:rsidP="00141FBA">
      <w:pPr>
        <w:keepNext/>
        <w:widowControl w:val="0"/>
        <w:spacing w:line="360" w:lineRule="auto"/>
        <w:ind w:firstLine="709"/>
        <w:jc w:val="both"/>
        <w:rPr>
          <w:sz w:val="28"/>
          <w:szCs w:val="28"/>
        </w:rPr>
      </w:pPr>
      <w:r w:rsidRPr="003944FE">
        <w:rPr>
          <w:sz w:val="28"/>
          <w:szCs w:val="28"/>
        </w:rPr>
        <w:t xml:space="preserve">Также отмечается рост налоговых поступлений: в 2017 </w:t>
      </w:r>
      <w:r w:rsidRPr="003944FE">
        <w:rPr>
          <w:bCs/>
          <w:sz w:val="28"/>
          <w:szCs w:val="28"/>
        </w:rPr>
        <w:t>году</w:t>
      </w:r>
      <w:r w:rsidRPr="003944FE">
        <w:rPr>
          <w:sz w:val="28"/>
          <w:szCs w:val="28"/>
        </w:rPr>
        <w:t xml:space="preserve"> объем нал</w:t>
      </w:r>
      <w:r w:rsidRPr="003944FE">
        <w:rPr>
          <w:sz w:val="28"/>
          <w:szCs w:val="28"/>
        </w:rPr>
        <w:t>о</w:t>
      </w:r>
      <w:r w:rsidRPr="003944FE">
        <w:rPr>
          <w:sz w:val="28"/>
          <w:szCs w:val="28"/>
        </w:rPr>
        <w:t xml:space="preserve">говых поступлений увеличился на 9,65 % </w:t>
      </w:r>
      <w:r w:rsidR="00891EA1" w:rsidRPr="003944FE">
        <w:rPr>
          <w:sz w:val="28"/>
          <w:szCs w:val="28"/>
        </w:rPr>
        <w:t>(3</w:t>
      </w:r>
      <w:r w:rsidRPr="003944FE">
        <w:rPr>
          <w:sz w:val="28"/>
          <w:szCs w:val="28"/>
        </w:rPr>
        <w:t xml:space="preserve">97,6 млн. </w:t>
      </w:r>
      <w:r w:rsidR="00585EC5">
        <w:rPr>
          <w:sz w:val="28"/>
          <w:szCs w:val="28"/>
        </w:rPr>
        <w:t>рублей</w:t>
      </w:r>
      <w:r w:rsidRPr="003944FE">
        <w:rPr>
          <w:sz w:val="28"/>
          <w:szCs w:val="28"/>
        </w:rPr>
        <w:t xml:space="preserve">), в 2018 </w:t>
      </w:r>
      <w:r w:rsidRPr="003944FE">
        <w:rPr>
          <w:bCs/>
          <w:sz w:val="28"/>
          <w:szCs w:val="28"/>
        </w:rPr>
        <w:t>году</w:t>
      </w:r>
      <w:r w:rsidRPr="003944FE">
        <w:rPr>
          <w:sz w:val="28"/>
          <w:szCs w:val="28"/>
        </w:rPr>
        <w:t xml:space="preserve"> ув</w:t>
      </w:r>
      <w:r w:rsidRPr="003944FE">
        <w:rPr>
          <w:sz w:val="28"/>
          <w:szCs w:val="28"/>
        </w:rPr>
        <w:t>е</w:t>
      </w:r>
      <w:r w:rsidRPr="003944FE">
        <w:rPr>
          <w:sz w:val="28"/>
          <w:szCs w:val="28"/>
        </w:rPr>
        <w:t xml:space="preserve">личение составило 26,3 % (1 188 млн. </w:t>
      </w:r>
      <w:r w:rsidR="00585EC5">
        <w:rPr>
          <w:sz w:val="28"/>
          <w:szCs w:val="28"/>
        </w:rPr>
        <w:t>рублей</w:t>
      </w:r>
      <w:r w:rsidRPr="003944FE">
        <w:rPr>
          <w:sz w:val="28"/>
          <w:szCs w:val="28"/>
        </w:rPr>
        <w:t xml:space="preserve">). </w:t>
      </w:r>
    </w:p>
    <w:p w:rsidR="00F17F56" w:rsidRPr="003944FE" w:rsidRDefault="00F17F56" w:rsidP="00141FBA">
      <w:pPr>
        <w:keepNext/>
        <w:widowControl w:val="0"/>
        <w:spacing w:line="360" w:lineRule="auto"/>
        <w:ind w:firstLine="709"/>
        <w:jc w:val="both"/>
        <w:rPr>
          <w:sz w:val="28"/>
          <w:szCs w:val="28"/>
        </w:rPr>
      </w:pPr>
      <w:r w:rsidRPr="003944FE">
        <w:rPr>
          <w:sz w:val="28"/>
          <w:szCs w:val="28"/>
        </w:rPr>
        <w:t xml:space="preserve">За анализируемый период объем неналоговых поступлений сократился: </w:t>
      </w:r>
      <w:r w:rsidR="006E1EC6">
        <w:rPr>
          <w:sz w:val="28"/>
          <w:szCs w:val="28"/>
        </w:rPr>
        <w:t xml:space="preserve">            </w:t>
      </w:r>
      <w:r w:rsidRPr="003944FE">
        <w:rPr>
          <w:sz w:val="28"/>
          <w:szCs w:val="28"/>
        </w:rPr>
        <w:t xml:space="preserve">в 2017 </w:t>
      </w:r>
      <w:r w:rsidRPr="003944FE">
        <w:rPr>
          <w:bCs/>
          <w:sz w:val="28"/>
          <w:szCs w:val="28"/>
        </w:rPr>
        <w:t>году</w:t>
      </w:r>
      <w:r w:rsidRPr="003944FE">
        <w:rPr>
          <w:sz w:val="28"/>
          <w:szCs w:val="28"/>
        </w:rPr>
        <w:t xml:space="preserve"> снижение составило 11,05 % или 176,3 млн. </w:t>
      </w:r>
      <w:r w:rsidR="00585EC5">
        <w:rPr>
          <w:sz w:val="28"/>
          <w:szCs w:val="28"/>
        </w:rPr>
        <w:t>рублей</w:t>
      </w:r>
      <w:r w:rsidRPr="003944FE">
        <w:rPr>
          <w:sz w:val="28"/>
          <w:szCs w:val="28"/>
        </w:rPr>
        <w:t xml:space="preserve">, в 2018 </w:t>
      </w:r>
      <w:r w:rsidRPr="003944FE">
        <w:rPr>
          <w:bCs/>
          <w:sz w:val="28"/>
          <w:szCs w:val="28"/>
        </w:rPr>
        <w:t>году</w:t>
      </w:r>
      <w:r w:rsidRPr="003944FE">
        <w:rPr>
          <w:sz w:val="28"/>
          <w:szCs w:val="28"/>
        </w:rPr>
        <w:t xml:space="preserve"> </w:t>
      </w:r>
      <w:r w:rsidR="006E1EC6">
        <w:rPr>
          <w:sz w:val="28"/>
          <w:szCs w:val="28"/>
        </w:rPr>
        <w:t xml:space="preserve">               </w:t>
      </w:r>
      <w:r w:rsidRPr="003944FE">
        <w:rPr>
          <w:sz w:val="28"/>
          <w:szCs w:val="28"/>
        </w:rPr>
        <w:t xml:space="preserve">показатель уменьшился еще на 5,64 % (80 млн. </w:t>
      </w:r>
      <w:r w:rsidR="00585EC5">
        <w:rPr>
          <w:sz w:val="28"/>
          <w:szCs w:val="28"/>
        </w:rPr>
        <w:t>рублей</w:t>
      </w:r>
      <w:r w:rsidRPr="003944FE">
        <w:rPr>
          <w:sz w:val="28"/>
          <w:szCs w:val="28"/>
        </w:rPr>
        <w:t>).</w:t>
      </w:r>
    </w:p>
    <w:p w:rsidR="00F17F56" w:rsidRPr="003944FE" w:rsidRDefault="00F17F56" w:rsidP="00141FBA">
      <w:pPr>
        <w:keepNext/>
        <w:widowControl w:val="0"/>
        <w:spacing w:line="360" w:lineRule="auto"/>
        <w:ind w:firstLine="709"/>
        <w:jc w:val="both"/>
        <w:rPr>
          <w:sz w:val="28"/>
          <w:szCs w:val="28"/>
        </w:rPr>
      </w:pPr>
      <w:r w:rsidRPr="003944FE">
        <w:rPr>
          <w:sz w:val="28"/>
          <w:szCs w:val="28"/>
        </w:rPr>
        <w:t xml:space="preserve">Структура доходов бюджета в 2018 </w:t>
      </w:r>
      <w:r w:rsidRPr="003944FE">
        <w:rPr>
          <w:bCs/>
          <w:sz w:val="28"/>
          <w:szCs w:val="28"/>
        </w:rPr>
        <w:t>году</w:t>
      </w:r>
      <w:r w:rsidRPr="003944FE">
        <w:rPr>
          <w:sz w:val="28"/>
          <w:szCs w:val="28"/>
        </w:rPr>
        <w:t xml:space="preserve"> выглядит следующим образом: </w:t>
      </w:r>
    </w:p>
    <w:p w:rsidR="00F17F56" w:rsidRPr="003944FE" w:rsidRDefault="00F17F56" w:rsidP="00141FBA">
      <w:pPr>
        <w:keepNext/>
        <w:widowControl w:val="0"/>
        <w:numPr>
          <w:ilvl w:val="0"/>
          <w:numId w:val="17"/>
        </w:numPr>
        <w:tabs>
          <w:tab w:val="left" w:pos="993"/>
        </w:tabs>
        <w:spacing w:line="360" w:lineRule="auto"/>
        <w:ind w:left="0" w:firstLine="709"/>
        <w:jc w:val="both"/>
        <w:rPr>
          <w:sz w:val="28"/>
          <w:szCs w:val="28"/>
        </w:rPr>
      </w:pPr>
      <w:r w:rsidRPr="003944FE">
        <w:rPr>
          <w:sz w:val="28"/>
          <w:szCs w:val="28"/>
        </w:rPr>
        <w:t>налоговые поступления – 25,2 %,</w:t>
      </w:r>
    </w:p>
    <w:p w:rsidR="00F17F56" w:rsidRPr="003944FE" w:rsidRDefault="00F17F56" w:rsidP="00141FBA">
      <w:pPr>
        <w:keepNext/>
        <w:widowControl w:val="0"/>
        <w:numPr>
          <w:ilvl w:val="0"/>
          <w:numId w:val="17"/>
        </w:numPr>
        <w:tabs>
          <w:tab w:val="left" w:pos="993"/>
        </w:tabs>
        <w:spacing w:line="360" w:lineRule="auto"/>
        <w:ind w:left="0" w:firstLine="709"/>
        <w:jc w:val="both"/>
        <w:rPr>
          <w:sz w:val="28"/>
          <w:szCs w:val="28"/>
        </w:rPr>
      </w:pPr>
      <w:r w:rsidRPr="003944FE">
        <w:rPr>
          <w:sz w:val="28"/>
          <w:szCs w:val="28"/>
        </w:rPr>
        <w:t>неналоговые поступления – 5,9 %,</w:t>
      </w:r>
    </w:p>
    <w:p w:rsidR="00F17F56" w:rsidRPr="003944FE" w:rsidRDefault="00F17F56" w:rsidP="00141FBA">
      <w:pPr>
        <w:keepNext/>
        <w:widowControl w:val="0"/>
        <w:numPr>
          <w:ilvl w:val="0"/>
          <w:numId w:val="17"/>
        </w:numPr>
        <w:tabs>
          <w:tab w:val="left" w:pos="993"/>
        </w:tabs>
        <w:spacing w:line="360" w:lineRule="auto"/>
        <w:ind w:left="0" w:firstLine="709"/>
        <w:jc w:val="both"/>
        <w:rPr>
          <w:sz w:val="28"/>
          <w:szCs w:val="28"/>
        </w:rPr>
      </w:pPr>
      <w:r w:rsidRPr="003944FE">
        <w:rPr>
          <w:sz w:val="28"/>
          <w:szCs w:val="28"/>
        </w:rPr>
        <w:t>безвозмездные поступления – 68,9 %.</w:t>
      </w:r>
    </w:p>
    <w:p w:rsidR="00F17F56" w:rsidRPr="003944FE" w:rsidRDefault="00F17F56" w:rsidP="00BE78A1">
      <w:pPr>
        <w:keepNext/>
        <w:widowControl w:val="0"/>
        <w:tabs>
          <w:tab w:val="left" w:pos="1701"/>
        </w:tabs>
        <w:spacing w:line="360" w:lineRule="auto"/>
        <w:ind w:firstLine="709"/>
        <w:jc w:val="both"/>
        <w:rPr>
          <w:sz w:val="28"/>
          <w:szCs w:val="28"/>
        </w:rPr>
      </w:pPr>
      <w:r w:rsidRPr="003944FE">
        <w:rPr>
          <w:sz w:val="28"/>
          <w:szCs w:val="28"/>
        </w:rPr>
        <w:t xml:space="preserve">Динамика дефицита бюджета </w:t>
      </w:r>
      <w:r w:rsidR="00891EA1" w:rsidRPr="003944FE">
        <w:rPr>
          <w:sz w:val="28"/>
          <w:szCs w:val="28"/>
        </w:rPr>
        <w:t xml:space="preserve">города Кемерово </w:t>
      </w:r>
      <w:r w:rsidRPr="003944FE">
        <w:rPr>
          <w:sz w:val="28"/>
          <w:szCs w:val="28"/>
        </w:rPr>
        <w:t>за период с 2016 по 201</w:t>
      </w:r>
      <w:r w:rsidR="00225A78" w:rsidRPr="003944FE">
        <w:rPr>
          <w:sz w:val="28"/>
          <w:szCs w:val="28"/>
        </w:rPr>
        <w:t>8 годы</w:t>
      </w:r>
      <w:r w:rsidR="002A480E" w:rsidRPr="003944FE">
        <w:rPr>
          <w:sz w:val="28"/>
          <w:szCs w:val="28"/>
        </w:rPr>
        <w:t xml:space="preserve"> представлена на рисунке </w:t>
      </w:r>
      <w:r w:rsidR="00BE78A1" w:rsidRPr="003944FE">
        <w:rPr>
          <w:sz w:val="28"/>
          <w:szCs w:val="28"/>
        </w:rPr>
        <w:t>42</w:t>
      </w:r>
      <w:r w:rsidRPr="003944FE">
        <w:rPr>
          <w:sz w:val="28"/>
          <w:szCs w:val="28"/>
        </w:rPr>
        <w:t xml:space="preserve">. </w:t>
      </w:r>
    </w:p>
    <w:p w:rsidR="00F17F56" w:rsidRPr="003944FE" w:rsidRDefault="00F17F56" w:rsidP="00A5510B">
      <w:pPr>
        <w:keepNext/>
        <w:widowControl w:val="0"/>
        <w:spacing w:line="360" w:lineRule="auto"/>
        <w:jc w:val="center"/>
        <w:rPr>
          <w:noProof/>
          <w:sz w:val="28"/>
          <w:szCs w:val="28"/>
        </w:rPr>
      </w:pPr>
      <w:r w:rsidRPr="003944FE">
        <w:rPr>
          <w:noProof/>
          <w:sz w:val="28"/>
          <w:szCs w:val="28"/>
        </w:rPr>
        <w:drawing>
          <wp:inline distT="0" distB="0" distL="0" distR="0" wp14:anchorId="5654C4EC" wp14:editId="0D136DAD">
            <wp:extent cx="4742732" cy="2096219"/>
            <wp:effectExtent l="0" t="0" r="1270" b="18415"/>
            <wp:docPr id="82"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F17F56" w:rsidRPr="003944FE" w:rsidRDefault="00891EA1" w:rsidP="00141FBA">
      <w:pPr>
        <w:keepNext/>
        <w:widowControl w:val="0"/>
        <w:numPr>
          <w:ilvl w:val="0"/>
          <w:numId w:val="3"/>
        </w:numPr>
        <w:tabs>
          <w:tab w:val="num" w:pos="1531"/>
          <w:tab w:val="left" w:pos="1701"/>
          <w:tab w:val="num" w:pos="1985"/>
        </w:tabs>
        <w:spacing w:line="360" w:lineRule="auto"/>
        <w:ind w:left="0"/>
        <w:jc w:val="center"/>
        <w:rPr>
          <w:b/>
          <w:sz w:val="28"/>
          <w:szCs w:val="28"/>
        </w:rPr>
      </w:pPr>
      <w:r w:rsidRPr="003944FE">
        <w:rPr>
          <w:b/>
          <w:sz w:val="28"/>
          <w:szCs w:val="28"/>
        </w:rPr>
        <w:t>Динамика дефицита бюджета города Кемерово</w:t>
      </w:r>
      <w:r w:rsidR="00225A78" w:rsidRPr="003944FE">
        <w:rPr>
          <w:b/>
          <w:sz w:val="28"/>
          <w:szCs w:val="28"/>
        </w:rPr>
        <w:t xml:space="preserve"> </w:t>
      </w:r>
      <w:r w:rsidR="007E6AD1" w:rsidRPr="003944FE">
        <w:rPr>
          <w:b/>
          <w:sz w:val="28"/>
          <w:szCs w:val="28"/>
        </w:rPr>
        <w:t xml:space="preserve">                                  </w:t>
      </w:r>
      <w:r w:rsidR="00225A78" w:rsidRPr="003944FE">
        <w:rPr>
          <w:b/>
          <w:sz w:val="28"/>
          <w:szCs w:val="28"/>
        </w:rPr>
        <w:t>за период с 2016 по 2018 годы</w:t>
      </w:r>
      <w:r w:rsidR="00F17F56" w:rsidRPr="003944FE">
        <w:rPr>
          <w:b/>
          <w:sz w:val="28"/>
          <w:szCs w:val="28"/>
        </w:rPr>
        <w:t xml:space="preserve">, млн. </w:t>
      </w:r>
      <w:r w:rsidR="00585EC5">
        <w:rPr>
          <w:b/>
          <w:sz w:val="28"/>
          <w:szCs w:val="28"/>
        </w:rPr>
        <w:t>рублей</w:t>
      </w:r>
    </w:p>
    <w:p w:rsidR="00F17F56" w:rsidRPr="003944FE" w:rsidRDefault="002A480E" w:rsidP="00141FBA">
      <w:pPr>
        <w:keepNext/>
        <w:widowControl w:val="0"/>
        <w:spacing w:line="360" w:lineRule="auto"/>
        <w:ind w:firstLine="709"/>
        <w:jc w:val="both"/>
        <w:rPr>
          <w:sz w:val="28"/>
          <w:szCs w:val="28"/>
        </w:rPr>
      </w:pPr>
      <w:r w:rsidRPr="003944FE">
        <w:rPr>
          <w:sz w:val="28"/>
          <w:szCs w:val="28"/>
        </w:rPr>
        <w:t>Из данных рисунка 41</w:t>
      </w:r>
      <w:r w:rsidR="00F17F56" w:rsidRPr="003944FE">
        <w:rPr>
          <w:sz w:val="28"/>
          <w:szCs w:val="28"/>
        </w:rPr>
        <w:t xml:space="preserve"> видно, что за период с 2016 по 2018 </w:t>
      </w:r>
      <w:r w:rsidR="0082574A">
        <w:rPr>
          <w:sz w:val="28"/>
          <w:szCs w:val="28"/>
        </w:rPr>
        <w:t>годы</w:t>
      </w:r>
      <w:r w:rsidR="00F17F56" w:rsidRPr="003944FE">
        <w:rPr>
          <w:sz w:val="28"/>
          <w:szCs w:val="28"/>
        </w:rPr>
        <w:t xml:space="preserve"> бюджет города Кемерово является дефицитным. Так, в 2016 </w:t>
      </w:r>
      <w:r w:rsidR="00F17F56" w:rsidRPr="003944FE">
        <w:rPr>
          <w:bCs/>
          <w:sz w:val="28"/>
          <w:szCs w:val="28"/>
        </w:rPr>
        <w:t>году</w:t>
      </w:r>
      <w:r w:rsidR="00891EA1" w:rsidRPr="003944FE">
        <w:rPr>
          <w:sz w:val="28"/>
          <w:szCs w:val="28"/>
        </w:rPr>
        <w:t xml:space="preserve"> в </w:t>
      </w:r>
      <w:r w:rsidR="00F17F56" w:rsidRPr="003944FE">
        <w:rPr>
          <w:sz w:val="28"/>
          <w:szCs w:val="28"/>
        </w:rPr>
        <w:t xml:space="preserve">бюджете </w:t>
      </w:r>
      <w:r w:rsidR="00891EA1" w:rsidRPr="003944FE">
        <w:rPr>
          <w:sz w:val="28"/>
          <w:szCs w:val="28"/>
        </w:rPr>
        <w:t>города К</w:t>
      </w:r>
      <w:r w:rsidR="00891EA1" w:rsidRPr="003944FE">
        <w:rPr>
          <w:sz w:val="28"/>
          <w:szCs w:val="28"/>
        </w:rPr>
        <w:t>е</w:t>
      </w:r>
      <w:r w:rsidR="00891EA1" w:rsidRPr="003944FE">
        <w:rPr>
          <w:sz w:val="28"/>
          <w:szCs w:val="28"/>
        </w:rPr>
        <w:t xml:space="preserve">мерово </w:t>
      </w:r>
      <w:r w:rsidR="00F17F56" w:rsidRPr="003944FE">
        <w:rPr>
          <w:sz w:val="28"/>
          <w:szCs w:val="28"/>
        </w:rPr>
        <w:t xml:space="preserve">наблюдается дефицит в размере 881,6 млн. </w:t>
      </w:r>
      <w:r w:rsidR="00585EC5">
        <w:rPr>
          <w:sz w:val="28"/>
          <w:szCs w:val="28"/>
        </w:rPr>
        <w:t>рублей</w:t>
      </w:r>
      <w:r w:rsidR="006E1EC6">
        <w:rPr>
          <w:sz w:val="28"/>
          <w:szCs w:val="28"/>
        </w:rPr>
        <w:t>.</w:t>
      </w:r>
      <w:r w:rsidR="00F17F56" w:rsidRPr="003944FE">
        <w:rPr>
          <w:sz w:val="28"/>
          <w:szCs w:val="28"/>
        </w:rPr>
        <w:t xml:space="preserve"> В 2017 </w:t>
      </w:r>
      <w:r w:rsidR="00F17F56" w:rsidRPr="003944FE">
        <w:rPr>
          <w:bCs/>
          <w:sz w:val="28"/>
          <w:szCs w:val="28"/>
        </w:rPr>
        <w:t>году</w:t>
      </w:r>
      <w:r w:rsidR="00F17F56" w:rsidRPr="003944FE">
        <w:rPr>
          <w:sz w:val="28"/>
          <w:szCs w:val="28"/>
        </w:rPr>
        <w:t xml:space="preserve"> знач</w:t>
      </w:r>
      <w:r w:rsidR="00F17F56" w:rsidRPr="003944FE">
        <w:rPr>
          <w:sz w:val="28"/>
          <w:szCs w:val="28"/>
        </w:rPr>
        <w:t>е</w:t>
      </w:r>
      <w:r w:rsidR="00F17F56" w:rsidRPr="003944FE">
        <w:rPr>
          <w:sz w:val="28"/>
          <w:szCs w:val="28"/>
        </w:rPr>
        <w:lastRenderedPageBreak/>
        <w:t xml:space="preserve">ние показателя увеличилось на 74,22 % или на 654,3 млн. </w:t>
      </w:r>
      <w:r w:rsidR="006E1EC6">
        <w:rPr>
          <w:sz w:val="28"/>
          <w:szCs w:val="28"/>
        </w:rPr>
        <w:t>рублей</w:t>
      </w:r>
      <w:r w:rsidR="006E1EC6" w:rsidRPr="003944FE">
        <w:rPr>
          <w:sz w:val="28"/>
          <w:szCs w:val="28"/>
        </w:rPr>
        <w:t xml:space="preserve"> и</w:t>
      </w:r>
      <w:r w:rsidR="00F17F56" w:rsidRPr="003944FE">
        <w:rPr>
          <w:sz w:val="28"/>
          <w:szCs w:val="28"/>
        </w:rPr>
        <w:t xml:space="preserve"> составил 1 535,9 млн. </w:t>
      </w:r>
      <w:r w:rsidR="00585EC5">
        <w:rPr>
          <w:sz w:val="28"/>
          <w:szCs w:val="28"/>
        </w:rPr>
        <w:t>рублей</w:t>
      </w:r>
      <w:r w:rsidR="00F17F56" w:rsidRPr="003944FE">
        <w:rPr>
          <w:sz w:val="28"/>
          <w:szCs w:val="28"/>
        </w:rPr>
        <w:t xml:space="preserve">, в 2018 </w:t>
      </w:r>
      <w:r w:rsidR="00F17F56" w:rsidRPr="003944FE">
        <w:rPr>
          <w:bCs/>
          <w:sz w:val="28"/>
          <w:szCs w:val="28"/>
        </w:rPr>
        <w:t>году</w:t>
      </w:r>
      <w:r w:rsidR="00F17F56" w:rsidRPr="003944FE">
        <w:rPr>
          <w:sz w:val="28"/>
          <w:szCs w:val="28"/>
        </w:rPr>
        <w:t xml:space="preserve"> дефицит сократился на 78,12 % или на 1 199,8 млн. </w:t>
      </w:r>
      <w:r w:rsidR="006E1EC6">
        <w:rPr>
          <w:sz w:val="28"/>
          <w:szCs w:val="28"/>
        </w:rPr>
        <w:t xml:space="preserve">          </w:t>
      </w:r>
      <w:r w:rsidR="00585EC5">
        <w:rPr>
          <w:sz w:val="28"/>
          <w:szCs w:val="28"/>
        </w:rPr>
        <w:t>рублей</w:t>
      </w:r>
      <w:r w:rsidR="00F17F56" w:rsidRPr="003944FE">
        <w:rPr>
          <w:sz w:val="28"/>
          <w:szCs w:val="28"/>
        </w:rPr>
        <w:t xml:space="preserve"> и составил 336,1 млн. </w:t>
      </w:r>
      <w:r w:rsidR="00585EC5">
        <w:rPr>
          <w:sz w:val="28"/>
          <w:szCs w:val="28"/>
        </w:rPr>
        <w:t>рублей</w:t>
      </w:r>
      <w:r w:rsidR="006E1EC6">
        <w:rPr>
          <w:sz w:val="28"/>
          <w:szCs w:val="28"/>
        </w:rPr>
        <w:t>.</w:t>
      </w:r>
    </w:p>
    <w:p w:rsidR="00F17F56" w:rsidRPr="003944FE" w:rsidRDefault="00F17F56" w:rsidP="00141FBA">
      <w:pPr>
        <w:keepNext/>
        <w:widowControl w:val="0"/>
        <w:spacing w:line="360" w:lineRule="auto"/>
        <w:ind w:firstLine="709"/>
        <w:jc w:val="both"/>
        <w:rPr>
          <w:sz w:val="28"/>
          <w:szCs w:val="28"/>
        </w:rPr>
      </w:pPr>
      <w:r w:rsidRPr="003944FE">
        <w:rPr>
          <w:sz w:val="28"/>
          <w:szCs w:val="28"/>
        </w:rPr>
        <w:t>Принцип сбалансированности бюджета является одним из наиболее ва</w:t>
      </w:r>
      <w:r w:rsidRPr="003944FE">
        <w:rPr>
          <w:sz w:val="28"/>
          <w:szCs w:val="28"/>
        </w:rPr>
        <w:t>ж</w:t>
      </w:r>
      <w:r w:rsidRPr="003944FE">
        <w:rPr>
          <w:sz w:val="28"/>
          <w:szCs w:val="28"/>
        </w:rPr>
        <w:t>ных принципов бюджетной системы. Сбалансированный бюджет является о</w:t>
      </w:r>
      <w:r w:rsidRPr="003944FE">
        <w:rPr>
          <w:sz w:val="28"/>
          <w:szCs w:val="28"/>
        </w:rPr>
        <w:t>с</w:t>
      </w:r>
      <w:r w:rsidRPr="003944FE">
        <w:rPr>
          <w:sz w:val="28"/>
          <w:szCs w:val="28"/>
        </w:rPr>
        <w:t xml:space="preserve">новой нормального функционирования органов управления государства и его </w:t>
      </w:r>
      <w:r w:rsidR="006E1EC6">
        <w:rPr>
          <w:sz w:val="28"/>
          <w:szCs w:val="28"/>
        </w:rPr>
        <w:t xml:space="preserve">                 </w:t>
      </w:r>
      <w:r w:rsidRPr="003944FE">
        <w:rPr>
          <w:sz w:val="28"/>
          <w:szCs w:val="28"/>
        </w:rPr>
        <w:t>административно-территориальных образований. </w:t>
      </w:r>
    </w:p>
    <w:p w:rsidR="00F17F56" w:rsidRPr="003944FE" w:rsidRDefault="00F17F56" w:rsidP="00141FBA">
      <w:pPr>
        <w:keepNext/>
        <w:widowControl w:val="0"/>
        <w:spacing w:line="360" w:lineRule="auto"/>
        <w:ind w:firstLine="709"/>
        <w:jc w:val="both"/>
        <w:rPr>
          <w:sz w:val="28"/>
          <w:szCs w:val="28"/>
        </w:rPr>
      </w:pPr>
      <w:r w:rsidRPr="003944FE">
        <w:rPr>
          <w:sz w:val="28"/>
          <w:szCs w:val="28"/>
        </w:rPr>
        <w:t xml:space="preserve">Структура безвозмездных поступлений в консолидированный бюджет </w:t>
      </w:r>
      <w:r w:rsidR="006E1EC6">
        <w:rPr>
          <w:sz w:val="28"/>
          <w:szCs w:val="28"/>
        </w:rPr>
        <w:t xml:space="preserve">             </w:t>
      </w:r>
      <w:r w:rsidRPr="003944FE">
        <w:rPr>
          <w:sz w:val="28"/>
          <w:szCs w:val="28"/>
        </w:rPr>
        <w:t>города Кемерово за период с 2016 по 2018 г</w:t>
      </w:r>
      <w:r w:rsidR="00225A78" w:rsidRPr="003944FE">
        <w:rPr>
          <w:sz w:val="28"/>
          <w:szCs w:val="28"/>
        </w:rPr>
        <w:t>оды</w:t>
      </w:r>
      <w:r w:rsidRPr="003944FE">
        <w:rPr>
          <w:b/>
          <w:sz w:val="28"/>
          <w:szCs w:val="28"/>
        </w:rPr>
        <w:t xml:space="preserve"> </w:t>
      </w:r>
      <w:r w:rsidRPr="003944FE">
        <w:rPr>
          <w:sz w:val="28"/>
          <w:szCs w:val="28"/>
        </w:rPr>
        <w:t>представлены в таблице 10.</w:t>
      </w:r>
    </w:p>
    <w:p w:rsidR="00F17F56" w:rsidRPr="003944FE" w:rsidRDefault="00F17F56" w:rsidP="00141FBA">
      <w:pPr>
        <w:keepNext/>
        <w:widowControl w:val="0"/>
        <w:spacing w:line="360" w:lineRule="auto"/>
        <w:ind w:firstLine="851"/>
        <w:jc w:val="both"/>
        <w:rPr>
          <w:sz w:val="28"/>
        </w:rPr>
      </w:pPr>
      <w:r w:rsidRPr="003944FE">
        <w:rPr>
          <w:sz w:val="28"/>
        </w:rPr>
        <w:t xml:space="preserve">Данные, представленные в таблице 10, отражают, стабильный рост </w:t>
      </w:r>
      <w:r w:rsidR="006E1EC6">
        <w:rPr>
          <w:sz w:val="28"/>
        </w:rPr>
        <w:t xml:space="preserve">                </w:t>
      </w:r>
      <w:r w:rsidRPr="003944FE">
        <w:rPr>
          <w:sz w:val="28"/>
        </w:rPr>
        <w:t>безвозмездных поступле</w:t>
      </w:r>
      <w:r w:rsidR="00225A78" w:rsidRPr="003944FE">
        <w:rPr>
          <w:sz w:val="28"/>
        </w:rPr>
        <w:t>ний за период с 2016 по 2018 годы</w:t>
      </w:r>
    </w:p>
    <w:p w:rsidR="00F17F56" w:rsidRPr="003944FE" w:rsidRDefault="00F17F56" w:rsidP="00141FBA">
      <w:pPr>
        <w:keepNext/>
        <w:widowControl w:val="0"/>
        <w:spacing w:line="360" w:lineRule="auto"/>
        <w:ind w:firstLine="851"/>
        <w:jc w:val="both"/>
        <w:rPr>
          <w:sz w:val="28"/>
        </w:rPr>
      </w:pPr>
      <w:r w:rsidRPr="003944FE">
        <w:rPr>
          <w:sz w:val="28"/>
        </w:rPr>
        <w:t xml:space="preserve">Безвозмездные поступления в бюджет города Кемерово включают </w:t>
      </w:r>
      <w:r w:rsidR="006E1EC6">
        <w:rPr>
          <w:sz w:val="28"/>
        </w:rPr>
        <w:t xml:space="preserve">               </w:t>
      </w:r>
      <w:r w:rsidRPr="003944FE">
        <w:rPr>
          <w:sz w:val="28"/>
        </w:rPr>
        <w:t>дотации, субсидии и субвенции.</w:t>
      </w:r>
    </w:p>
    <w:p w:rsidR="00F17F56" w:rsidRPr="003944FE" w:rsidRDefault="00F17F56" w:rsidP="00141FBA">
      <w:pPr>
        <w:keepNext/>
        <w:widowControl w:val="0"/>
        <w:spacing w:line="360" w:lineRule="auto"/>
        <w:ind w:firstLine="709"/>
        <w:jc w:val="both"/>
        <w:rPr>
          <w:sz w:val="28"/>
          <w:szCs w:val="28"/>
        </w:rPr>
        <w:sectPr w:rsidR="00F17F56" w:rsidRPr="003944FE" w:rsidSect="00FB65BE">
          <w:pgSz w:w="11906" w:h="16838"/>
          <w:pgMar w:top="709" w:right="567" w:bottom="1134" w:left="1701" w:header="709" w:footer="709" w:gutter="0"/>
          <w:cols w:space="708"/>
          <w:docGrid w:linePitch="360"/>
        </w:sectPr>
      </w:pPr>
    </w:p>
    <w:p w:rsidR="00F17F56" w:rsidRPr="003944FE" w:rsidRDefault="00F17F56" w:rsidP="00141FBA">
      <w:pPr>
        <w:keepNext/>
        <w:widowControl w:val="0"/>
        <w:numPr>
          <w:ilvl w:val="0"/>
          <w:numId w:val="4"/>
        </w:numPr>
        <w:tabs>
          <w:tab w:val="left" w:pos="1701"/>
        </w:tabs>
        <w:spacing w:line="360" w:lineRule="auto"/>
        <w:ind w:left="0" w:firstLine="0"/>
        <w:jc w:val="both"/>
        <w:rPr>
          <w:b/>
          <w:sz w:val="28"/>
          <w:szCs w:val="28"/>
        </w:rPr>
      </w:pPr>
      <w:r w:rsidRPr="003944FE">
        <w:rPr>
          <w:b/>
          <w:sz w:val="28"/>
          <w:szCs w:val="28"/>
        </w:rPr>
        <w:lastRenderedPageBreak/>
        <w:t xml:space="preserve">Структура безвозмездных поступлений в бюджет </w:t>
      </w:r>
      <w:r w:rsidR="002535F2" w:rsidRPr="003944FE">
        <w:rPr>
          <w:b/>
          <w:sz w:val="28"/>
          <w:szCs w:val="28"/>
        </w:rPr>
        <w:t>города Кемерово</w:t>
      </w:r>
      <w:r w:rsidR="00891EA1" w:rsidRPr="003944FE">
        <w:rPr>
          <w:b/>
          <w:sz w:val="28"/>
          <w:szCs w:val="28"/>
        </w:rPr>
        <w:t xml:space="preserve"> за период с 2016 по 2018</w:t>
      </w:r>
      <w:r w:rsidR="00225A78" w:rsidRPr="003944FE">
        <w:rPr>
          <w:b/>
          <w:sz w:val="28"/>
          <w:szCs w:val="28"/>
        </w:rPr>
        <w:t xml:space="preserve"> годы</w:t>
      </w:r>
    </w:p>
    <w:tbl>
      <w:tblPr>
        <w:tblW w:w="50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shd w:val="clear" w:color="auto" w:fill="FFFFFF"/>
        <w:tblLook w:val="04A0" w:firstRow="1" w:lastRow="0" w:firstColumn="1" w:lastColumn="0" w:noHBand="0" w:noVBand="1"/>
      </w:tblPr>
      <w:tblGrid>
        <w:gridCol w:w="3679"/>
        <w:gridCol w:w="1419"/>
        <w:gridCol w:w="1171"/>
        <w:gridCol w:w="1183"/>
        <w:gridCol w:w="1677"/>
        <w:gridCol w:w="1677"/>
        <w:gridCol w:w="1224"/>
        <w:gridCol w:w="1165"/>
        <w:gridCol w:w="1591"/>
      </w:tblGrid>
      <w:tr w:rsidR="003944FE" w:rsidRPr="003944FE" w:rsidTr="00AB361E">
        <w:trPr>
          <w:trHeight w:val="315"/>
          <w:jc w:val="center"/>
        </w:trPr>
        <w:tc>
          <w:tcPr>
            <w:tcW w:w="1244" w:type="pct"/>
            <w:tcBorders>
              <w:top w:val="single" w:sz="18" w:space="0" w:color="auto"/>
              <w:left w:val="single" w:sz="18" w:space="0" w:color="auto"/>
              <w:bottom w:val="double" w:sz="6" w:space="0" w:color="auto"/>
              <w:right w:val="double" w:sz="6" w:space="0" w:color="auto"/>
            </w:tcBorders>
            <w:shd w:val="clear" w:color="auto" w:fill="FFFFFF"/>
            <w:vAlign w:val="center"/>
          </w:tcPr>
          <w:p w:rsidR="00F17F56" w:rsidRPr="003944FE" w:rsidRDefault="00F17F56" w:rsidP="00141FBA">
            <w:pPr>
              <w:keepNext/>
              <w:widowControl w:val="0"/>
              <w:jc w:val="center"/>
              <w:rPr>
                <w:b/>
                <w:bCs/>
              </w:rPr>
            </w:pPr>
            <w:r w:rsidRPr="003944FE">
              <w:rPr>
                <w:b/>
                <w:bCs/>
              </w:rPr>
              <w:t>Наименование показателя</w:t>
            </w:r>
          </w:p>
        </w:tc>
        <w:tc>
          <w:tcPr>
            <w:tcW w:w="480" w:type="pct"/>
            <w:tcBorders>
              <w:top w:val="single" w:sz="18" w:space="0" w:color="auto"/>
              <w:left w:val="double" w:sz="6" w:space="0" w:color="auto"/>
              <w:bottom w:val="double" w:sz="6" w:space="0" w:color="auto"/>
              <w:right w:val="double" w:sz="6" w:space="0" w:color="auto"/>
            </w:tcBorders>
            <w:shd w:val="clear" w:color="auto" w:fill="FFFFFF"/>
            <w:vAlign w:val="center"/>
          </w:tcPr>
          <w:p w:rsidR="00F17F56" w:rsidRPr="003944FE" w:rsidRDefault="00F17F56" w:rsidP="00141FBA">
            <w:pPr>
              <w:keepNext/>
              <w:widowControl w:val="0"/>
              <w:jc w:val="center"/>
              <w:rPr>
                <w:b/>
                <w:bCs/>
              </w:rPr>
            </w:pPr>
            <w:r w:rsidRPr="003944FE">
              <w:rPr>
                <w:b/>
                <w:bCs/>
              </w:rPr>
              <w:t>Ед. изм.</w:t>
            </w:r>
          </w:p>
        </w:tc>
        <w:tc>
          <w:tcPr>
            <w:tcW w:w="396" w:type="pct"/>
            <w:tcBorders>
              <w:top w:val="single" w:sz="18" w:space="0" w:color="auto"/>
              <w:left w:val="double" w:sz="6" w:space="0" w:color="auto"/>
              <w:bottom w:val="double" w:sz="6" w:space="0" w:color="auto"/>
              <w:right w:val="single" w:sz="4" w:space="0" w:color="auto"/>
            </w:tcBorders>
            <w:shd w:val="clear" w:color="auto" w:fill="FFFFFF"/>
            <w:vAlign w:val="center"/>
          </w:tcPr>
          <w:p w:rsidR="00F17F56" w:rsidRPr="003944FE" w:rsidRDefault="00F17F56" w:rsidP="00141FBA">
            <w:pPr>
              <w:keepNext/>
              <w:widowControl w:val="0"/>
              <w:jc w:val="center"/>
              <w:rPr>
                <w:b/>
                <w:bCs/>
              </w:rPr>
            </w:pPr>
            <w:r w:rsidRPr="003944FE">
              <w:rPr>
                <w:b/>
                <w:bCs/>
              </w:rPr>
              <w:t>2016 г.</w:t>
            </w:r>
          </w:p>
        </w:tc>
        <w:tc>
          <w:tcPr>
            <w:tcW w:w="400" w:type="pct"/>
            <w:tcBorders>
              <w:top w:val="single" w:sz="18" w:space="0" w:color="auto"/>
              <w:left w:val="single" w:sz="4" w:space="0" w:color="auto"/>
              <w:bottom w:val="double" w:sz="6" w:space="0" w:color="auto"/>
              <w:right w:val="single" w:sz="4" w:space="0" w:color="auto"/>
            </w:tcBorders>
            <w:shd w:val="clear" w:color="auto" w:fill="FFFFFF"/>
            <w:vAlign w:val="center"/>
          </w:tcPr>
          <w:p w:rsidR="00F17F56" w:rsidRPr="003944FE" w:rsidRDefault="00F17F56" w:rsidP="00141FBA">
            <w:pPr>
              <w:keepNext/>
              <w:widowControl w:val="0"/>
              <w:jc w:val="center"/>
              <w:rPr>
                <w:b/>
                <w:bCs/>
              </w:rPr>
            </w:pPr>
            <w:r w:rsidRPr="003944FE">
              <w:rPr>
                <w:b/>
                <w:bCs/>
              </w:rPr>
              <w:t>2017 г.</w:t>
            </w:r>
          </w:p>
        </w:tc>
        <w:tc>
          <w:tcPr>
            <w:tcW w:w="567" w:type="pct"/>
            <w:tcBorders>
              <w:top w:val="single" w:sz="18" w:space="0" w:color="auto"/>
              <w:left w:val="single" w:sz="4" w:space="0" w:color="auto"/>
              <w:bottom w:val="double" w:sz="6" w:space="0" w:color="auto"/>
              <w:right w:val="single" w:sz="4" w:space="0" w:color="auto"/>
            </w:tcBorders>
            <w:shd w:val="clear" w:color="auto" w:fill="FFFFFF"/>
            <w:vAlign w:val="center"/>
          </w:tcPr>
          <w:p w:rsidR="00F17F56" w:rsidRPr="003944FE" w:rsidRDefault="00F17F56" w:rsidP="00141FBA">
            <w:pPr>
              <w:keepNext/>
              <w:widowControl w:val="0"/>
              <w:jc w:val="center"/>
              <w:rPr>
                <w:b/>
                <w:bCs/>
              </w:rPr>
            </w:pPr>
            <w:r w:rsidRPr="003944FE">
              <w:rPr>
                <w:b/>
                <w:bCs/>
              </w:rPr>
              <w:t>Темп роста 2017 г. /</w:t>
            </w:r>
          </w:p>
          <w:p w:rsidR="00F17F56" w:rsidRPr="003944FE" w:rsidRDefault="00F17F56" w:rsidP="00141FBA">
            <w:pPr>
              <w:keepNext/>
              <w:widowControl w:val="0"/>
              <w:jc w:val="center"/>
              <w:rPr>
                <w:b/>
                <w:bCs/>
              </w:rPr>
            </w:pPr>
            <w:r w:rsidRPr="003944FE">
              <w:rPr>
                <w:b/>
                <w:bCs/>
              </w:rPr>
              <w:t>2016 г.</w:t>
            </w:r>
          </w:p>
        </w:tc>
        <w:tc>
          <w:tcPr>
            <w:tcW w:w="567" w:type="pct"/>
            <w:tcBorders>
              <w:top w:val="single" w:sz="18" w:space="0" w:color="auto"/>
              <w:left w:val="single" w:sz="4" w:space="0" w:color="auto"/>
              <w:bottom w:val="double" w:sz="6" w:space="0" w:color="auto"/>
              <w:right w:val="single" w:sz="4" w:space="0" w:color="auto"/>
            </w:tcBorders>
            <w:shd w:val="clear" w:color="auto" w:fill="FFFFFF"/>
            <w:vAlign w:val="center"/>
          </w:tcPr>
          <w:p w:rsidR="00F17F56" w:rsidRPr="003944FE" w:rsidRDefault="00F17F56" w:rsidP="00141FBA">
            <w:pPr>
              <w:keepNext/>
              <w:widowControl w:val="0"/>
              <w:jc w:val="center"/>
              <w:rPr>
                <w:b/>
                <w:bCs/>
              </w:rPr>
            </w:pPr>
            <w:r w:rsidRPr="003944FE">
              <w:rPr>
                <w:b/>
                <w:bCs/>
              </w:rPr>
              <w:t>Темп прир</w:t>
            </w:r>
            <w:r w:rsidRPr="003944FE">
              <w:rPr>
                <w:b/>
                <w:bCs/>
              </w:rPr>
              <w:t>о</w:t>
            </w:r>
            <w:r w:rsidRPr="003944FE">
              <w:rPr>
                <w:b/>
                <w:bCs/>
              </w:rPr>
              <w:t>ста 2017 г. /</w:t>
            </w:r>
          </w:p>
          <w:p w:rsidR="00F17F56" w:rsidRPr="003944FE" w:rsidRDefault="00F17F56" w:rsidP="00141FBA">
            <w:pPr>
              <w:keepNext/>
              <w:widowControl w:val="0"/>
              <w:jc w:val="center"/>
              <w:rPr>
                <w:b/>
                <w:bCs/>
              </w:rPr>
            </w:pPr>
            <w:r w:rsidRPr="003944FE">
              <w:rPr>
                <w:b/>
                <w:bCs/>
              </w:rPr>
              <w:t>2016 г.</w:t>
            </w:r>
          </w:p>
        </w:tc>
        <w:tc>
          <w:tcPr>
            <w:tcW w:w="414" w:type="pct"/>
            <w:tcBorders>
              <w:top w:val="single" w:sz="18" w:space="0" w:color="auto"/>
              <w:left w:val="single" w:sz="4" w:space="0" w:color="auto"/>
              <w:bottom w:val="double" w:sz="6" w:space="0" w:color="auto"/>
              <w:right w:val="single" w:sz="4" w:space="0" w:color="auto"/>
            </w:tcBorders>
            <w:shd w:val="clear" w:color="auto" w:fill="FFFFFF"/>
            <w:vAlign w:val="center"/>
          </w:tcPr>
          <w:p w:rsidR="00F17F56" w:rsidRPr="003944FE" w:rsidRDefault="00F17F56" w:rsidP="00141FBA">
            <w:pPr>
              <w:keepNext/>
              <w:widowControl w:val="0"/>
              <w:jc w:val="center"/>
              <w:rPr>
                <w:b/>
                <w:bCs/>
              </w:rPr>
            </w:pPr>
            <w:r w:rsidRPr="003944FE">
              <w:rPr>
                <w:b/>
                <w:bCs/>
              </w:rPr>
              <w:t>Факт 2018 г.</w:t>
            </w:r>
          </w:p>
        </w:tc>
        <w:tc>
          <w:tcPr>
            <w:tcW w:w="394" w:type="pct"/>
            <w:tcBorders>
              <w:top w:val="single" w:sz="18" w:space="0" w:color="auto"/>
              <w:left w:val="single" w:sz="4" w:space="0" w:color="auto"/>
              <w:bottom w:val="double" w:sz="6" w:space="0" w:color="auto"/>
              <w:right w:val="single" w:sz="4" w:space="0" w:color="auto"/>
            </w:tcBorders>
            <w:shd w:val="clear" w:color="auto" w:fill="FFFFFF"/>
            <w:vAlign w:val="center"/>
          </w:tcPr>
          <w:p w:rsidR="00F17F56" w:rsidRPr="003944FE" w:rsidRDefault="00F17F56" w:rsidP="00141FBA">
            <w:pPr>
              <w:keepNext/>
              <w:widowControl w:val="0"/>
              <w:jc w:val="center"/>
              <w:rPr>
                <w:b/>
                <w:bCs/>
              </w:rPr>
            </w:pPr>
            <w:r w:rsidRPr="003944FE">
              <w:rPr>
                <w:b/>
                <w:bCs/>
              </w:rPr>
              <w:t>Темп роста 2018 г. /</w:t>
            </w:r>
          </w:p>
          <w:p w:rsidR="00F17F56" w:rsidRPr="003944FE" w:rsidRDefault="00F17F56" w:rsidP="00141FBA">
            <w:pPr>
              <w:keepNext/>
              <w:widowControl w:val="0"/>
              <w:jc w:val="center"/>
              <w:rPr>
                <w:b/>
                <w:bCs/>
              </w:rPr>
            </w:pPr>
            <w:r w:rsidRPr="003944FE">
              <w:rPr>
                <w:b/>
                <w:bCs/>
              </w:rPr>
              <w:t>2017 г.</w:t>
            </w:r>
          </w:p>
        </w:tc>
        <w:tc>
          <w:tcPr>
            <w:tcW w:w="538" w:type="pct"/>
            <w:tcBorders>
              <w:top w:val="single" w:sz="18" w:space="0" w:color="auto"/>
              <w:left w:val="single" w:sz="4" w:space="0" w:color="auto"/>
              <w:bottom w:val="double" w:sz="6" w:space="0" w:color="auto"/>
              <w:right w:val="single" w:sz="18" w:space="0" w:color="auto"/>
            </w:tcBorders>
            <w:shd w:val="clear" w:color="auto" w:fill="FFFFFF"/>
            <w:vAlign w:val="center"/>
          </w:tcPr>
          <w:p w:rsidR="00F17F56" w:rsidRPr="003944FE" w:rsidRDefault="00F17F56" w:rsidP="00141FBA">
            <w:pPr>
              <w:keepNext/>
              <w:widowControl w:val="0"/>
              <w:jc w:val="center"/>
              <w:rPr>
                <w:b/>
                <w:bCs/>
              </w:rPr>
            </w:pPr>
            <w:r w:rsidRPr="003944FE">
              <w:rPr>
                <w:b/>
                <w:bCs/>
              </w:rPr>
              <w:t>Темп пр</w:t>
            </w:r>
            <w:r w:rsidRPr="003944FE">
              <w:rPr>
                <w:b/>
                <w:bCs/>
              </w:rPr>
              <w:t>и</w:t>
            </w:r>
            <w:r w:rsidRPr="003944FE">
              <w:rPr>
                <w:b/>
                <w:bCs/>
              </w:rPr>
              <w:t>роста 2018 г. /</w:t>
            </w:r>
          </w:p>
          <w:p w:rsidR="00F17F56" w:rsidRPr="003944FE" w:rsidRDefault="00F17F56" w:rsidP="00141FBA">
            <w:pPr>
              <w:keepNext/>
              <w:widowControl w:val="0"/>
              <w:jc w:val="center"/>
              <w:rPr>
                <w:b/>
                <w:bCs/>
              </w:rPr>
            </w:pPr>
            <w:r w:rsidRPr="003944FE">
              <w:rPr>
                <w:b/>
                <w:bCs/>
              </w:rPr>
              <w:t>2017 г.</w:t>
            </w:r>
          </w:p>
        </w:tc>
      </w:tr>
      <w:tr w:rsidR="003944FE" w:rsidRPr="003944FE" w:rsidTr="00AB361E">
        <w:trPr>
          <w:trHeight w:val="315"/>
          <w:jc w:val="center"/>
        </w:trPr>
        <w:tc>
          <w:tcPr>
            <w:tcW w:w="1244" w:type="pct"/>
            <w:tcBorders>
              <w:top w:val="single" w:sz="18" w:space="0" w:color="auto"/>
              <w:left w:val="single" w:sz="18" w:space="0" w:color="auto"/>
              <w:bottom w:val="double" w:sz="6" w:space="0" w:color="auto"/>
              <w:right w:val="double" w:sz="6" w:space="0" w:color="auto"/>
            </w:tcBorders>
            <w:shd w:val="clear" w:color="auto" w:fill="FFFFFF"/>
            <w:vAlign w:val="center"/>
          </w:tcPr>
          <w:p w:rsidR="00F17F56" w:rsidRPr="003944FE" w:rsidRDefault="00F17F56" w:rsidP="00141FBA">
            <w:pPr>
              <w:keepNext/>
              <w:widowControl w:val="0"/>
              <w:jc w:val="center"/>
              <w:rPr>
                <w:b/>
                <w:bCs/>
              </w:rPr>
            </w:pPr>
            <w:r w:rsidRPr="003944FE">
              <w:rPr>
                <w:b/>
                <w:bCs/>
              </w:rPr>
              <w:t>Безвозмездные поступления</w:t>
            </w:r>
          </w:p>
        </w:tc>
        <w:tc>
          <w:tcPr>
            <w:tcW w:w="480" w:type="pct"/>
            <w:tcBorders>
              <w:top w:val="single" w:sz="18" w:space="0" w:color="auto"/>
              <w:left w:val="double" w:sz="6" w:space="0" w:color="auto"/>
              <w:bottom w:val="double" w:sz="6" w:space="0" w:color="auto"/>
              <w:right w:val="double" w:sz="6" w:space="0" w:color="auto"/>
            </w:tcBorders>
            <w:shd w:val="clear" w:color="auto" w:fill="FFFFFF"/>
            <w:vAlign w:val="center"/>
          </w:tcPr>
          <w:p w:rsidR="00F17F56" w:rsidRPr="003944FE" w:rsidRDefault="00F17F56" w:rsidP="00141FBA">
            <w:pPr>
              <w:keepNext/>
              <w:widowControl w:val="0"/>
              <w:jc w:val="center"/>
              <w:rPr>
                <w:b/>
                <w:bCs/>
              </w:rPr>
            </w:pPr>
            <w:r w:rsidRPr="003944FE">
              <w:rPr>
                <w:b/>
                <w:bCs/>
              </w:rPr>
              <w:t xml:space="preserve">млн. </w:t>
            </w:r>
            <w:r w:rsidR="00585EC5">
              <w:rPr>
                <w:b/>
                <w:bCs/>
              </w:rPr>
              <w:t>ру</w:t>
            </w:r>
            <w:r w:rsidR="00585EC5">
              <w:rPr>
                <w:b/>
                <w:bCs/>
              </w:rPr>
              <w:t>б</w:t>
            </w:r>
            <w:r w:rsidR="00585EC5">
              <w:rPr>
                <w:b/>
                <w:bCs/>
              </w:rPr>
              <w:t>лей</w:t>
            </w:r>
          </w:p>
        </w:tc>
        <w:tc>
          <w:tcPr>
            <w:tcW w:w="396" w:type="pct"/>
            <w:tcBorders>
              <w:top w:val="single" w:sz="18" w:space="0" w:color="auto"/>
              <w:left w:val="double" w:sz="6" w:space="0" w:color="auto"/>
              <w:bottom w:val="double" w:sz="6" w:space="0" w:color="auto"/>
              <w:right w:val="single" w:sz="4" w:space="0" w:color="auto"/>
            </w:tcBorders>
            <w:shd w:val="clear" w:color="auto" w:fill="FFFFFF"/>
            <w:vAlign w:val="center"/>
          </w:tcPr>
          <w:p w:rsidR="00F17F56" w:rsidRPr="003944FE" w:rsidRDefault="00F17F56" w:rsidP="00141FBA">
            <w:pPr>
              <w:keepNext/>
              <w:widowControl w:val="0"/>
              <w:jc w:val="center"/>
              <w:rPr>
                <w:b/>
                <w:bCs/>
              </w:rPr>
            </w:pPr>
            <w:r w:rsidRPr="003944FE">
              <w:rPr>
                <w:b/>
                <w:bCs/>
              </w:rPr>
              <w:t>11 346,5</w:t>
            </w:r>
          </w:p>
        </w:tc>
        <w:tc>
          <w:tcPr>
            <w:tcW w:w="400" w:type="pct"/>
            <w:tcBorders>
              <w:top w:val="single" w:sz="18" w:space="0" w:color="auto"/>
              <w:left w:val="single" w:sz="4" w:space="0" w:color="auto"/>
              <w:bottom w:val="double" w:sz="6" w:space="0" w:color="auto"/>
              <w:right w:val="single" w:sz="4" w:space="0" w:color="auto"/>
            </w:tcBorders>
            <w:shd w:val="clear" w:color="auto" w:fill="FFFFFF"/>
            <w:vAlign w:val="center"/>
          </w:tcPr>
          <w:p w:rsidR="00F17F56" w:rsidRPr="003944FE" w:rsidRDefault="00F17F56" w:rsidP="00141FBA">
            <w:pPr>
              <w:keepNext/>
              <w:widowControl w:val="0"/>
              <w:jc w:val="center"/>
              <w:rPr>
                <w:b/>
                <w:bCs/>
              </w:rPr>
            </w:pPr>
            <w:r w:rsidRPr="003944FE">
              <w:rPr>
                <w:b/>
                <w:bCs/>
              </w:rPr>
              <w:t>12 620,6</w:t>
            </w:r>
          </w:p>
        </w:tc>
        <w:tc>
          <w:tcPr>
            <w:tcW w:w="567" w:type="pct"/>
            <w:tcBorders>
              <w:top w:val="single" w:sz="18" w:space="0" w:color="auto"/>
              <w:left w:val="single" w:sz="4" w:space="0" w:color="auto"/>
              <w:bottom w:val="double" w:sz="6" w:space="0" w:color="auto"/>
              <w:right w:val="single" w:sz="4" w:space="0" w:color="auto"/>
            </w:tcBorders>
            <w:shd w:val="clear" w:color="auto" w:fill="FFFFFF"/>
            <w:vAlign w:val="center"/>
          </w:tcPr>
          <w:p w:rsidR="00F17F56" w:rsidRPr="003944FE" w:rsidRDefault="00F17F56" w:rsidP="00141FBA">
            <w:pPr>
              <w:keepNext/>
              <w:widowControl w:val="0"/>
              <w:jc w:val="center"/>
              <w:rPr>
                <w:b/>
                <w:bCs/>
              </w:rPr>
            </w:pPr>
            <w:r w:rsidRPr="003944FE">
              <w:rPr>
                <w:b/>
                <w:bCs/>
              </w:rPr>
              <w:t>111,23</w:t>
            </w:r>
          </w:p>
        </w:tc>
        <w:tc>
          <w:tcPr>
            <w:tcW w:w="567" w:type="pct"/>
            <w:tcBorders>
              <w:top w:val="single" w:sz="18" w:space="0" w:color="auto"/>
              <w:left w:val="single" w:sz="4" w:space="0" w:color="auto"/>
              <w:bottom w:val="double" w:sz="6" w:space="0" w:color="auto"/>
              <w:right w:val="single" w:sz="4" w:space="0" w:color="auto"/>
            </w:tcBorders>
            <w:shd w:val="clear" w:color="auto" w:fill="FFFFFF"/>
            <w:vAlign w:val="center"/>
          </w:tcPr>
          <w:p w:rsidR="00F17F56" w:rsidRPr="003944FE" w:rsidRDefault="00F17F56" w:rsidP="00141FBA">
            <w:pPr>
              <w:keepNext/>
              <w:widowControl w:val="0"/>
              <w:jc w:val="center"/>
              <w:rPr>
                <w:b/>
                <w:bCs/>
              </w:rPr>
            </w:pPr>
            <w:r w:rsidRPr="003944FE">
              <w:rPr>
                <w:b/>
                <w:bCs/>
              </w:rPr>
              <w:t>11,23</w:t>
            </w:r>
          </w:p>
        </w:tc>
        <w:tc>
          <w:tcPr>
            <w:tcW w:w="414" w:type="pct"/>
            <w:tcBorders>
              <w:top w:val="single" w:sz="18" w:space="0" w:color="auto"/>
              <w:left w:val="single" w:sz="4" w:space="0" w:color="auto"/>
              <w:bottom w:val="double" w:sz="6" w:space="0" w:color="auto"/>
              <w:right w:val="single" w:sz="4" w:space="0" w:color="auto"/>
            </w:tcBorders>
            <w:shd w:val="clear" w:color="auto" w:fill="FFFFFF"/>
            <w:vAlign w:val="center"/>
          </w:tcPr>
          <w:p w:rsidR="00F17F56" w:rsidRPr="003944FE" w:rsidRDefault="00F17F56" w:rsidP="00141FBA">
            <w:pPr>
              <w:keepNext/>
              <w:widowControl w:val="0"/>
              <w:jc w:val="center"/>
              <w:rPr>
                <w:b/>
                <w:bCs/>
              </w:rPr>
            </w:pPr>
            <w:r w:rsidRPr="003944FE">
              <w:rPr>
                <w:b/>
                <w:bCs/>
              </w:rPr>
              <w:t>15 573,3</w:t>
            </w:r>
          </w:p>
        </w:tc>
        <w:tc>
          <w:tcPr>
            <w:tcW w:w="394" w:type="pct"/>
            <w:tcBorders>
              <w:top w:val="single" w:sz="18" w:space="0" w:color="auto"/>
              <w:left w:val="single" w:sz="4" w:space="0" w:color="auto"/>
              <w:bottom w:val="double" w:sz="6" w:space="0" w:color="auto"/>
              <w:right w:val="single" w:sz="4" w:space="0" w:color="auto"/>
            </w:tcBorders>
            <w:shd w:val="clear" w:color="auto" w:fill="FFFFFF"/>
            <w:vAlign w:val="center"/>
          </w:tcPr>
          <w:p w:rsidR="00F17F56" w:rsidRPr="003944FE" w:rsidRDefault="00F17F56" w:rsidP="00141FBA">
            <w:pPr>
              <w:keepNext/>
              <w:widowControl w:val="0"/>
              <w:jc w:val="center"/>
              <w:rPr>
                <w:b/>
                <w:bCs/>
              </w:rPr>
            </w:pPr>
            <w:r w:rsidRPr="003944FE">
              <w:rPr>
                <w:b/>
                <w:bCs/>
              </w:rPr>
              <w:t>123,40</w:t>
            </w:r>
          </w:p>
        </w:tc>
        <w:tc>
          <w:tcPr>
            <w:tcW w:w="538" w:type="pct"/>
            <w:tcBorders>
              <w:top w:val="single" w:sz="18" w:space="0" w:color="auto"/>
              <w:left w:val="single" w:sz="4" w:space="0" w:color="auto"/>
              <w:bottom w:val="double" w:sz="6" w:space="0" w:color="auto"/>
              <w:right w:val="single" w:sz="18" w:space="0" w:color="auto"/>
            </w:tcBorders>
            <w:shd w:val="clear" w:color="auto" w:fill="FFFFFF"/>
            <w:vAlign w:val="center"/>
          </w:tcPr>
          <w:p w:rsidR="00F17F56" w:rsidRPr="003944FE" w:rsidRDefault="00F17F56" w:rsidP="00141FBA">
            <w:pPr>
              <w:keepNext/>
              <w:widowControl w:val="0"/>
              <w:jc w:val="center"/>
              <w:rPr>
                <w:b/>
                <w:bCs/>
              </w:rPr>
            </w:pPr>
            <w:r w:rsidRPr="003944FE">
              <w:rPr>
                <w:b/>
                <w:bCs/>
              </w:rPr>
              <w:t>23,40</w:t>
            </w:r>
          </w:p>
        </w:tc>
      </w:tr>
      <w:tr w:rsidR="003944FE" w:rsidRPr="003944FE" w:rsidTr="00AB361E">
        <w:trPr>
          <w:trHeight w:val="315"/>
          <w:jc w:val="center"/>
        </w:trPr>
        <w:tc>
          <w:tcPr>
            <w:tcW w:w="5000" w:type="pct"/>
            <w:gridSpan w:val="9"/>
            <w:shd w:val="clear" w:color="auto" w:fill="FFFFFF"/>
            <w:vAlign w:val="center"/>
          </w:tcPr>
          <w:p w:rsidR="00F17F56" w:rsidRPr="003944FE" w:rsidRDefault="00F17F56" w:rsidP="00141FBA">
            <w:pPr>
              <w:keepNext/>
              <w:widowControl w:val="0"/>
            </w:pPr>
            <w:r w:rsidRPr="003944FE">
              <w:t>в том числе:</w:t>
            </w:r>
          </w:p>
        </w:tc>
      </w:tr>
      <w:tr w:rsidR="003944FE" w:rsidRPr="003944FE" w:rsidTr="00AB361E">
        <w:trPr>
          <w:trHeight w:val="315"/>
          <w:jc w:val="center"/>
        </w:trPr>
        <w:tc>
          <w:tcPr>
            <w:tcW w:w="1244" w:type="pct"/>
            <w:tcBorders>
              <w:right w:val="double" w:sz="6" w:space="0" w:color="auto"/>
            </w:tcBorders>
            <w:shd w:val="clear" w:color="auto" w:fill="FFFFFF"/>
          </w:tcPr>
          <w:p w:rsidR="00F17F56" w:rsidRPr="003944FE" w:rsidRDefault="00F17F56" w:rsidP="00141FBA">
            <w:pPr>
              <w:keepNext/>
              <w:widowControl w:val="0"/>
            </w:pPr>
            <w:r w:rsidRPr="003944FE">
              <w:t xml:space="preserve">субсидии </w:t>
            </w:r>
          </w:p>
        </w:tc>
        <w:tc>
          <w:tcPr>
            <w:tcW w:w="480" w:type="pct"/>
            <w:tcBorders>
              <w:left w:val="double" w:sz="6" w:space="0" w:color="auto"/>
              <w:right w:val="double" w:sz="6" w:space="0" w:color="auto"/>
            </w:tcBorders>
            <w:shd w:val="clear" w:color="auto" w:fill="FFFFFF"/>
          </w:tcPr>
          <w:p w:rsidR="00F17F56" w:rsidRPr="003944FE" w:rsidRDefault="00F17F56" w:rsidP="00141FBA">
            <w:pPr>
              <w:keepNext/>
              <w:widowControl w:val="0"/>
              <w:jc w:val="center"/>
            </w:pPr>
            <w:r w:rsidRPr="003944FE">
              <w:t xml:space="preserve">млн. </w:t>
            </w:r>
            <w:r w:rsidR="00585EC5">
              <w:t>ру</w:t>
            </w:r>
            <w:r w:rsidR="00585EC5">
              <w:t>б</w:t>
            </w:r>
            <w:r w:rsidR="00585EC5">
              <w:t>лей</w:t>
            </w:r>
          </w:p>
        </w:tc>
        <w:tc>
          <w:tcPr>
            <w:tcW w:w="396" w:type="pct"/>
            <w:tcBorders>
              <w:left w:val="double" w:sz="6" w:space="0" w:color="auto"/>
            </w:tcBorders>
            <w:shd w:val="clear" w:color="auto" w:fill="FFFFFF"/>
            <w:vAlign w:val="center"/>
          </w:tcPr>
          <w:p w:rsidR="00F17F56" w:rsidRPr="003944FE" w:rsidRDefault="00F17F56" w:rsidP="00141FBA">
            <w:pPr>
              <w:keepNext/>
              <w:widowControl w:val="0"/>
              <w:jc w:val="center"/>
            </w:pPr>
            <w:r w:rsidRPr="003944FE">
              <w:t>2 088,8</w:t>
            </w:r>
          </w:p>
        </w:tc>
        <w:tc>
          <w:tcPr>
            <w:tcW w:w="400" w:type="pct"/>
            <w:shd w:val="clear" w:color="auto" w:fill="FFFFFF"/>
            <w:vAlign w:val="center"/>
          </w:tcPr>
          <w:p w:rsidR="00F17F56" w:rsidRPr="003944FE" w:rsidRDefault="00F17F56" w:rsidP="00141FBA">
            <w:pPr>
              <w:keepNext/>
              <w:widowControl w:val="0"/>
              <w:jc w:val="center"/>
            </w:pPr>
            <w:r w:rsidRPr="003944FE">
              <w:t>2 671,2</w:t>
            </w:r>
          </w:p>
        </w:tc>
        <w:tc>
          <w:tcPr>
            <w:tcW w:w="567" w:type="pct"/>
            <w:shd w:val="clear" w:color="auto" w:fill="FFFFFF"/>
            <w:vAlign w:val="center"/>
          </w:tcPr>
          <w:p w:rsidR="00F17F56" w:rsidRPr="003944FE" w:rsidRDefault="00F17F56" w:rsidP="00141FBA">
            <w:pPr>
              <w:keepNext/>
              <w:widowControl w:val="0"/>
              <w:jc w:val="center"/>
            </w:pPr>
            <w:r w:rsidRPr="003944FE">
              <w:t>127,88</w:t>
            </w:r>
          </w:p>
        </w:tc>
        <w:tc>
          <w:tcPr>
            <w:tcW w:w="567" w:type="pct"/>
            <w:shd w:val="clear" w:color="auto" w:fill="FFFFFF"/>
            <w:vAlign w:val="center"/>
          </w:tcPr>
          <w:p w:rsidR="00F17F56" w:rsidRPr="003944FE" w:rsidRDefault="00F17F56" w:rsidP="00141FBA">
            <w:pPr>
              <w:keepNext/>
              <w:widowControl w:val="0"/>
              <w:jc w:val="center"/>
            </w:pPr>
            <w:r w:rsidRPr="003944FE">
              <w:t>27,88</w:t>
            </w:r>
          </w:p>
        </w:tc>
        <w:tc>
          <w:tcPr>
            <w:tcW w:w="414" w:type="pct"/>
            <w:shd w:val="clear" w:color="auto" w:fill="FFFFFF"/>
            <w:vAlign w:val="center"/>
          </w:tcPr>
          <w:p w:rsidR="00F17F56" w:rsidRPr="003944FE" w:rsidRDefault="00F17F56" w:rsidP="00141FBA">
            <w:pPr>
              <w:keepNext/>
              <w:widowControl w:val="0"/>
              <w:jc w:val="center"/>
            </w:pPr>
            <w:r w:rsidRPr="003944FE">
              <w:t>3 323,5</w:t>
            </w:r>
          </w:p>
        </w:tc>
        <w:tc>
          <w:tcPr>
            <w:tcW w:w="394" w:type="pct"/>
            <w:shd w:val="clear" w:color="auto" w:fill="FFFFFF"/>
            <w:vAlign w:val="center"/>
          </w:tcPr>
          <w:p w:rsidR="00F17F56" w:rsidRPr="003944FE" w:rsidRDefault="00F17F56" w:rsidP="00141FBA">
            <w:pPr>
              <w:keepNext/>
              <w:widowControl w:val="0"/>
              <w:jc w:val="center"/>
            </w:pPr>
            <w:r w:rsidRPr="003944FE">
              <w:t>124,42</w:t>
            </w:r>
          </w:p>
        </w:tc>
        <w:tc>
          <w:tcPr>
            <w:tcW w:w="538" w:type="pct"/>
            <w:shd w:val="clear" w:color="auto" w:fill="FFFFFF"/>
            <w:vAlign w:val="center"/>
          </w:tcPr>
          <w:p w:rsidR="00F17F56" w:rsidRPr="003944FE" w:rsidRDefault="00F17F56" w:rsidP="00141FBA">
            <w:pPr>
              <w:keepNext/>
              <w:widowControl w:val="0"/>
              <w:jc w:val="center"/>
            </w:pPr>
            <w:r w:rsidRPr="003944FE">
              <w:t>24,42</w:t>
            </w:r>
          </w:p>
        </w:tc>
      </w:tr>
      <w:tr w:rsidR="003944FE" w:rsidRPr="003944FE" w:rsidTr="00AB361E">
        <w:trPr>
          <w:trHeight w:val="315"/>
          <w:jc w:val="center"/>
        </w:trPr>
        <w:tc>
          <w:tcPr>
            <w:tcW w:w="1244" w:type="pct"/>
            <w:tcBorders>
              <w:right w:val="double" w:sz="6" w:space="0" w:color="auto"/>
            </w:tcBorders>
            <w:shd w:val="clear" w:color="auto" w:fill="FFFFFF"/>
          </w:tcPr>
          <w:p w:rsidR="00F17F56" w:rsidRPr="003944FE" w:rsidRDefault="00F17F56" w:rsidP="00141FBA">
            <w:pPr>
              <w:keepNext/>
              <w:widowControl w:val="0"/>
            </w:pPr>
            <w:r w:rsidRPr="003944FE">
              <w:t xml:space="preserve">субвенции </w:t>
            </w:r>
          </w:p>
        </w:tc>
        <w:tc>
          <w:tcPr>
            <w:tcW w:w="480" w:type="pct"/>
            <w:tcBorders>
              <w:left w:val="double" w:sz="6" w:space="0" w:color="auto"/>
              <w:right w:val="double" w:sz="6" w:space="0" w:color="auto"/>
            </w:tcBorders>
            <w:shd w:val="clear" w:color="auto" w:fill="FFFFFF"/>
          </w:tcPr>
          <w:p w:rsidR="00F17F56" w:rsidRPr="003944FE" w:rsidRDefault="00F17F56" w:rsidP="00141FBA">
            <w:pPr>
              <w:keepNext/>
              <w:widowControl w:val="0"/>
              <w:jc w:val="center"/>
            </w:pPr>
            <w:r w:rsidRPr="003944FE">
              <w:t xml:space="preserve">млн. </w:t>
            </w:r>
            <w:r w:rsidR="00585EC5">
              <w:t>ру</w:t>
            </w:r>
            <w:r w:rsidR="00585EC5">
              <w:t>б</w:t>
            </w:r>
            <w:r w:rsidR="00585EC5">
              <w:t>лей</w:t>
            </w:r>
          </w:p>
        </w:tc>
        <w:tc>
          <w:tcPr>
            <w:tcW w:w="396" w:type="pct"/>
            <w:tcBorders>
              <w:left w:val="double" w:sz="6" w:space="0" w:color="auto"/>
            </w:tcBorders>
            <w:shd w:val="clear" w:color="auto" w:fill="FFFFFF"/>
            <w:vAlign w:val="center"/>
          </w:tcPr>
          <w:p w:rsidR="00F17F56" w:rsidRPr="003944FE" w:rsidRDefault="00F17F56" w:rsidP="00141FBA">
            <w:pPr>
              <w:keepNext/>
              <w:widowControl w:val="0"/>
              <w:jc w:val="center"/>
            </w:pPr>
            <w:r w:rsidRPr="003944FE">
              <w:t>6 865,3</w:t>
            </w:r>
          </w:p>
        </w:tc>
        <w:tc>
          <w:tcPr>
            <w:tcW w:w="400" w:type="pct"/>
            <w:shd w:val="clear" w:color="auto" w:fill="FFFFFF"/>
            <w:vAlign w:val="center"/>
          </w:tcPr>
          <w:p w:rsidR="00F17F56" w:rsidRPr="003944FE" w:rsidRDefault="00F17F56" w:rsidP="00141FBA">
            <w:pPr>
              <w:keepNext/>
              <w:widowControl w:val="0"/>
              <w:jc w:val="center"/>
            </w:pPr>
            <w:r w:rsidRPr="003944FE">
              <w:t>6 632,7</w:t>
            </w:r>
          </w:p>
        </w:tc>
        <w:tc>
          <w:tcPr>
            <w:tcW w:w="567" w:type="pct"/>
            <w:shd w:val="clear" w:color="auto" w:fill="FFFFFF"/>
            <w:vAlign w:val="center"/>
          </w:tcPr>
          <w:p w:rsidR="00F17F56" w:rsidRPr="003944FE" w:rsidRDefault="00F17F56" w:rsidP="00141FBA">
            <w:pPr>
              <w:keepNext/>
              <w:widowControl w:val="0"/>
              <w:jc w:val="center"/>
            </w:pPr>
            <w:r w:rsidRPr="003944FE">
              <w:t>96,61</w:t>
            </w:r>
          </w:p>
        </w:tc>
        <w:tc>
          <w:tcPr>
            <w:tcW w:w="567" w:type="pct"/>
            <w:shd w:val="clear" w:color="auto" w:fill="FFFFFF"/>
            <w:vAlign w:val="center"/>
          </w:tcPr>
          <w:p w:rsidR="00F17F56" w:rsidRPr="003944FE" w:rsidRDefault="00F17F56" w:rsidP="00141FBA">
            <w:pPr>
              <w:keepNext/>
              <w:widowControl w:val="0"/>
              <w:jc w:val="center"/>
            </w:pPr>
            <w:r w:rsidRPr="003944FE">
              <w:t>-3,39</w:t>
            </w:r>
          </w:p>
        </w:tc>
        <w:tc>
          <w:tcPr>
            <w:tcW w:w="414" w:type="pct"/>
            <w:shd w:val="clear" w:color="auto" w:fill="FFFFFF"/>
            <w:vAlign w:val="center"/>
          </w:tcPr>
          <w:p w:rsidR="00F17F56" w:rsidRPr="003944FE" w:rsidRDefault="00F17F56" w:rsidP="00141FBA">
            <w:pPr>
              <w:keepNext/>
              <w:widowControl w:val="0"/>
              <w:jc w:val="center"/>
            </w:pPr>
            <w:r w:rsidRPr="003944FE">
              <w:t>7 735,2</w:t>
            </w:r>
          </w:p>
        </w:tc>
        <w:tc>
          <w:tcPr>
            <w:tcW w:w="394" w:type="pct"/>
            <w:shd w:val="clear" w:color="auto" w:fill="FFFFFF"/>
            <w:vAlign w:val="center"/>
          </w:tcPr>
          <w:p w:rsidR="00F17F56" w:rsidRPr="003944FE" w:rsidRDefault="00F17F56" w:rsidP="00141FBA">
            <w:pPr>
              <w:keepNext/>
              <w:widowControl w:val="0"/>
              <w:jc w:val="center"/>
            </w:pPr>
            <w:r w:rsidRPr="003944FE">
              <w:t>116,62</w:t>
            </w:r>
          </w:p>
        </w:tc>
        <w:tc>
          <w:tcPr>
            <w:tcW w:w="538" w:type="pct"/>
            <w:shd w:val="clear" w:color="auto" w:fill="FFFFFF"/>
            <w:vAlign w:val="center"/>
          </w:tcPr>
          <w:p w:rsidR="00F17F56" w:rsidRPr="003944FE" w:rsidRDefault="00F17F56" w:rsidP="00141FBA">
            <w:pPr>
              <w:keepNext/>
              <w:widowControl w:val="0"/>
              <w:jc w:val="center"/>
            </w:pPr>
            <w:r w:rsidRPr="003944FE">
              <w:t>16,62</w:t>
            </w:r>
          </w:p>
        </w:tc>
      </w:tr>
      <w:tr w:rsidR="003944FE" w:rsidRPr="003944FE" w:rsidTr="00AB361E">
        <w:trPr>
          <w:trHeight w:val="315"/>
          <w:jc w:val="center"/>
        </w:trPr>
        <w:tc>
          <w:tcPr>
            <w:tcW w:w="1244" w:type="pct"/>
            <w:tcBorders>
              <w:right w:val="double" w:sz="6" w:space="0" w:color="auto"/>
            </w:tcBorders>
            <w:shd w:val="clear" w:color="auto" w:fill="FFFFFF"/>
          </w:tcPr>
          <w:p w:rsidR="00F17F56" w:rsidRPr="003944FE" w:rsidRDefault="00F17F56" w:rsidP="00141FBA">
            <w:pPr>
              <w:keepNext/>
              <w:widowControl w:val="0"/>
            </w:pPr>
            <w:r w:rsidRPr="003944FE">
              <w:t xml:space="preserve">дотации </w:t>
            </w:r>
          </w:p>
        </w:tc>
        <w:tc>
          <w:tcPr>
            <w:tcW w:w="480" w:type="pct"/>
            <w:tcBorders>
              <w:left w:val="double" w:sz="6" w:space="0" w:color="auto"/>
              <w:right w:val="double" w:sz="6" w:space="0" w:color="auto"/>
            </w:tcBorders>
            <w:shd w:val="clear" w:color="auto" w:fill="FFFFFF"/>
          </w:tcPr>
          <w:p w:rsidR="00F17F56" w:rsidRPr="003944FE" w:rsidRDefault="00F17F56" w:rsidP="00141FBA">
            <w:pPr>
              <w:keepNext/>
              <w:widowControl w:val="0"/>
              <w:jc w:val="center"/>
            </w:pPr>
            <w:r w:rsidRPr="003944FE">
              <w:t xml:space="preserve">млн. </w:t>
            </w:r>
            <w:r w:rsidR="00585EC5">
              <w:t>ру</w:t>
            </w:r>
            <w:r w:rsidR="00585EC5">
              <w:t>б</w:t>
            </w:r>
            <w:r w:rsidR="00585EC5">
              <w:t>лей</w:t>
            </w:r>
          </w:p>
        </w:tc>
        <w:tc>
          <w:tcPr>
            <w:tcW w:w="396" w:type="pct"/>
            <w:tcBorders>
              <w:left w:val="double" w:sz="6" w:space="0" w:color="auto"/>
            </w:tcBorders>
            <w:shd w:val="clear" w:color="auto" w:fill="FFFFFF"/>
            <w:vAlign w:val="center"/>
          </w:tcPr>
          <w:p w:rsidR="00F17F56" w:rsidRPr="003944FE" w:rsidRDefault="00F17F56" w:rsidP="00141FBA">
            <w:pPr>
              <w:keepNext/>
              <w:widowControl w:val="0"/>
              <w:jc w:val="center"/>
            </w:pPr>
            <w:r w:rsidRPr="003944FE">
              <w:t>2 279,5</w:t>
            </w:r>
          </w:p>
        </w:tc>
        <w:tc>
          <w:tcPr>
            <w:tcW w:w="400" w:type="pct"/>
            <w:shd w:val="clear" w:color="auto" w:fill="FFFFFF"/>
            <w:vAlign w:val="center"/>
          </w:tcPr>
          <w:p w:rsidR="00F17F56" w:rsidRPr="003944FE" w:rsidRDefault="00F17F56" w:rsidP="00141FBA">
            <w:pPr>
              <w:keepNext/>
              <w:widowControl w:val="0"/>
              <w:jc w:val="center"/>
            </w:pPr>
            <w:r w:rsidRPr="003944FE">
              <w:t>3 234,8</w:t>
            </w:r>
          </w:p>
        </w:tc>
        <w:tc>
          <w:tcPr>
            <w:tcW w:w="567" w:type="pct"/>
            <w:shd w:val="clear" w:color="auto" w:fill="FFFFFF"/>
            <w:vAlign w:val="center"/>
          </w:tcPr>
          <w:p w:rsidR="00F17F56" w:rsidRPr="003944FE" w:rsidRDefault="00F17F56" w:rsidP="00141FBA">
            <w:pPr>
              <w:keepNext/>
              <w:widowControl w:val="0"/>
              <w:jc w:val="center"/>
            </w:pPr>
            <w:r w:rsidRPr="003944FE">
              <w:t>141,91</w:t>
            </w:r>
          </w:p>
        </w:tc>
        <w:tc>
          <w:tcPr>
            <w:tcW w:w="567" w:type="pct"/>
            <w:shd w:val="clear" w:color="auto" w:fill="FFFFFF"/>
            <w:vAlign w:val="center"/>
          </w:tcPr>
          <w:p w:rsidR="00F17F56" w:rsidRPr="003944FE" w:rsidRDefault="00F17F56" w:rsidP="00141FBA">
            <w:pPr>
              <w:keepNext/>
              <w:widowControl w:val="0"/>
              <w:jc w:val="center"/>
            </w:pPr>
            <w:r w:rsidRPr="003944FE">
              <w:t>41,91</w:t>
            </w:r>
          </w:p>
        </w:tc>
        <w:tc>
          <w:tcPr>
            <w:tcW w:w="414" w:type="pct"/>
            <w:shd w:val="clear" w:color="auto" w:fill="FFFFFF"/>
            <w:vAlign w:val="center"/>
          </w:tcPr>
          <w:p w:rsidR="00F17F56" w:rsidRPr="003944FE" w:rsidRDefault="00F17F56" w:rsidP="00141FBA">
            <w:pPr>
              <w:keepNext/>
              <w:widowControl w:val="0"/>
              <w:jc w:val="center"/>
            </w:pPr>
            <w:r w:rsidRPr="003944FE">
              <w:t>4 459,1</w:t>
            </w:r>
          </w:p>
        </w:tc>
        <w:tc>
          <w:tcPr>
            <w:tcW w:w="394" w:type="pct"/>
            <w:shd w:val="clear" w:color="auto" w:fill="FFFFFF"/>
            <w:vAlign w:val="center"/>
          </w:tcPr>
          <w:p w:rsidR="00F17F56" w:rsidRPr="003944FE" w:rsidRDefault="00F17F56" w:rsidP="00141FBA">
            <w:pPr>
              <w:keepNext/>
              <w:widowControl w:val="0"/>
              <w:jc w:val="center"/>
            </w:pPr>
            <w:r w:rsidRPr="003944FE">
              <w:t>137,85</w:t>
            </w:r>
          </w:p>
        </w:tc>
        <w:tc>
          <w:tcPr>
            <w:tcW w:w="538" w:type="pct"/>
            <w:shd w:val="clear" w:color="auto" w:fill="FFFFFF"/>
            <w:vAlign w:val="center"/>
          </w:tcPr>
          <w:p w:rsidR="00F17F56" w:rsidRPr="003944FE" w:rsidRDefault="00F17F56" w:rsidP="00141FBA">
            <w:pPr>
              <w:keepNext/>
              <w:widowControl w:val="0"/>
              <w:jc w:val="center"/>
            </w:pPr>
            <w:r w:rsidRPr="003944FE">
              <w:t>37,85</w:t>
            </w:r>
          </w:p>
        </w:tc>
      </w:tr>
      <w:tr w:rsidR="003944FE" w:rsidRPr="003944FE" w:rsidTr="00AB361E">
        <w:trPr>
          <w:trHeight w:val="315"/>
          <w:jc w:val="center"/>
        </w:trPr>
        <w:tc>
          <w:tcPr>
            <w:tcW w:w="1244" w:type="pct"/>
            <w:tcBorders>
              <w:right w:val="double" w:sz="6" w:space="0" w:color="auto"/>
            </w:tcBorders>
            <w:shd w:val="clear" w:color="auto" w:fill="FFFFFF"/>
          </w:tcPr>
          <w:p w:rsidR="00F17F56" w:rsidRPr="003944FE" w:rsidRDefault="00F17F56" w:rsidP="00141FBA">
            <w:pPr>
              <w:keepNext/>
              <w:widowControl w:val="0"/>
            </w:pPr>
            <w:r w:rsidRPr="003944FE">
              <w:t>в том числе:</w:t>
            </w:r>
          </w:p>
        </w:tc>
        <w:tc>
          <w:tcPr>
            <w:tcW w:w="480" w:type="pct"/>
            <w:tcBorders>
              <w:left w:val="double" w:sz="6" w:space="0" w:color="auto"/>
              <w:right w:val="double" w:sz="6" w:space="0" w:color="auto"/>
            </w:tcBorders>
            <w:shd w:val="clear" w:color="auto" w:fill="FFFFFF"/>
          </w:tcPr>
          <w:p w:rsidR="00F17F56" w:rsidRPr="003944FE" w:rsidRDefault="00F17F56" w:rsidP="00141FBA">
            <w:pPr>
              <w:keepNext/>
              <w:widowControl w:val="0"/>
              <w:jc w:val="center"/>
            </w:pPr>
          </w:p>
        </w:tc>
        <w:tc>
          <w:tcPr>
            <w:tcW w:w="396" w:type="pct"/>
            <w:tcBorders>
              <w:left w:val="double" w:sz="6" w:space="0" w:color="auto"/>
            </w:tcBorders>
            <w:shd w:val="clear" w:color="auto" w:fill="FFFFFF"/>
            <w:vAlign w:val="center"/>
          </w:tcPr>
          <w:p w:rsidR="00F17F56" w:rsidRPr="003944FE" w:rsidRDefault="00F17F56" w:rsidP="00141FBA">
            <w:pPr>
              <w:keepNext/>
              <w:widowControl w:val="0"/>
              <w:jc w:val="center"/>
            </w:pPr>
          </w:p>
        </w:tc>
        <w:tc>
          <w:tcPr>
            <w:tcW w:w="400" w:type="pct"/>
            <w:shd w:val="clear" w:color="auto" w:fill="FFFFFF"/>
            <w:vAlign w:val="center"/>
          </w:tcPr>
          <w:p w:rsidR="00F17F56" w:rsidRPr="003944FE" w:rsidRDefault="00F17F56" w:rsidP="00141FBA">
            <w:pPr>
              <w:keepNext/>
              <w:widowControl w:val="0"/>
              <w:jc w:val="center"/>
            </w:pPr>
          </w:p>
        </w:tc>
        <w:tc>
          <w:tcPr>
            <w:tcW w:w="567" w:type="pct"/>
            <w:shd w:val="clear" w:color="auto" w:fill="FFFFFF"/>
            <w:vAlign w:val="center"/>
          </w:tcPr>
          <w:p w:rsidR="00F17F56" w:rsidRPr="003944FE" w:rsidRDefault="00F17F56" w:rsidP="00141FBA">
            <w:pPr>
              <w:keepNext/>
              <w:widowControl w:val="0"/>
              <w:jc w:val="center"/>
            </w:pPr>
          </w:p>
        </w:tc>
        <w:tc>
          <w:tcPr>
            <w:tcW w:w="567" w:type="pct"/>
            <w:shd w:val="clear" w:color="auto" w:fill="FFFFFF"/>
            <w:vAlign w:val="center"/>
          </w:tcPr>
          <w:p w:rsidR="00F17F56" w:rsidRPr="003944FE" w:rsidRDefault="00F17F56" w:rsidP="00141FBA">
            <w:pPr>
              <w:keepNext/>
              <w:widowControl w:val="0"/>
              <w:jc w:val="center"/>
            </w:pPr>
          </w:p>
        </w:tc>
        <w:tc>
          <w:tcPr>
            <w:tcW w:w="414" w:type="pct"/>
            <w:shd w:val="clear" w:color="auto" w:fill="FFFFFF"/>
            <w:vAlign w:val="center"/>
          </w:tcPr>
          <w:p w:rsidR="00F17F56" w:rsidRPr="003944FE" w:rsidRDefault="00F17F56" w:rsidP="00141FBA">
            <w:pPr>
              <w:keepNext/>
              <w:widowControl w:val="0"/>
              <w:jc w:val="center"/>
            </w:pPr>
          </w:p>
        </w:tc>
        <w:tc>
          <w:tcPr>
            <w:tcW w:w="394" w:type="pct"/>
            <w:shd w:val="clear" w:color="auto" w:fill="FFFFFF"/>
            <w:vAlign w:val="center"/>
          </w:tcPr>
          <w:p w:rsidR="00F17F56" w:rsidRPr="003944FE" w:rsidRDefault="00F17F56" w:rsidP="00141FBA">
            <w:pPr>
              <w:keepNext/>
              <w:widowControl w:val="0"/>
              <w:jc w:val="center"/>
            </w:pPr>
          </w:p>
        </w:tc>
        <w:tc>
          <w:tcPr>
            <w:tcW w:w="538" w:type="pct"/>
            <w:shd w:val="clear" w:color="auto" w:fill="FFFFFF"/>
            <w:vAlign w:val="center"/>
          </w:tcPr>
          <w:p w:rsidR="00F17F56" w:rsidRPr="003944FE" w:rsidRDefault="00F17F56" w:rsidP="00141FBA">
            <w:pPr>
              <w:keepNext/>
              <w:widowControl w:val="0"/>
              <w:jc w:val="center"/>
            </w:pPr>
          </w:p>
        </w:tc>
      </w:tr>
      <w:tr w:rsidR="003944FE" w:rsidRPr="003944FE" w:rsidTr="00AB361E">
        <w:trPr>
          <w:trHeight w:val="315"/>
          <w:jc w:val="center"/>
        </w:trPr>
        <w:tc>
          <w:tcPr>
            <w:tcW w:w="1244" w:type="pct"/>
            <w:tcBorders>
              <w:right w:val="double" w:sz="6" w:space="0" w:color="auto"/>
            </w:tcBorders>
            <w:shd w:val="clear" w:color="auto" w:fill="FFFFFF"/>
          </w:tcPr>
          <w:p w:rsidR="00F17F56" w:rsidRPr="003944FE" w:rsidRDefault="00F17F56" w:rsidP="00141FBA">
            <w:pPr>
              <w:keepNext/>
              <w:widowControl w:val="0"/>
            </w:pPr>
            <w:r w:rsidRPr="003944FE">
              <w:t>дотации на выравнивание бю</w:t>
            </w:r>
            <w:r w:rsidRPr="003944FE">
              <w:t>д</w:t>
            </w:r>
            <w:r w:rsidRPr="003944FE">
              <w:t>жетной обеспеченности</w:t>
            </w:r>
          </w:p>
        </w:tc>
        <w:tc>
          <w:tcPr>
            <w:tcW w:w="480" w:type="pct"/>
            <w:tcBorders>
              <w:left w:val="double" w:sz="6" w:space="0" w:color="auto"/>
              <w:right w:val="double" w:sz="6" w:space="0" w:color="auto"/>
            </w:tcBorders>
            <w:shd w:val="clear" w:color="auto" w:fill="FFFFFF"/>
          </w:tcPr>
          <w:p w:rsidR="00F17F56" w:rsidRPr="003944FE" w:rsidRDefault="00F17F56" w:rsidP="00141FBA">
            <w:pPr>
              <w:keepNext/>
              <w:widowControl w:val="0"/>
              <w:jc w:val="center"/>
            </w:pPr>
            <w:r w:rsidRPr="003944FE">
              <w:t xml:space="preserve">млн. </w:t>
            </w:r>
            <w:r w:rsidR="00585EC5">
              <w:t>ру</w:t>
            </w:r>
            <w:r w:rsidR="00585EC5">
              <w:t>б</w:t>
            </w:r>
            <w:r w:rsidR="00585EC5">
              <w:t>лей</w:t>
            </w:r>
          </w:p>
        </w:tc>
        <w:tc>
          <w:tcPr>
            <w:tcW w:w="396" w:type="pct"/>
            <w:tcBorders>
              <w:left w:val="double" w:sz="6" w:space="0" w:color="auto"/>
            </w:tcBorders>
            <w:shd w:val="clear" w:color="auto" w:fill="FFFFFF"/>
            <w:vAlign w:val="center"/>
          </w:tcPr>
          <w:p w:rsidR="00F17F56" w:rsidRPr="003944FE" w:rsidRDefault="00F17F56" w:rsidP="00141FBA">
            <w:pPr>
              <w:keepNext/>
              <w:widowControl w:val="0"/>
              <w:jc w:val="center"/>
            </w:pPr>
            <w:r w:rsidRPr="003944FE">
              <w:t>2 279,5</w:t>
            </w:r>
          </w:p>
        </w:tc>
        <w:tc>
          <w:tcPr>
            <w:tcW w:w="400" w:type="pct"/>
            <w:shd w:val="clear" w:color="auto" w:fill="FFFFFF"/>
            <w:vAlign w:val="center"/>
          </w:tcPr>
          <w:p w:rsidR="00F17F56" w:rsidRPr="003944FE" w:rsidRDefault="00F17F56" w:rsidP="00141FBA">
            <w:pPr>
              <w:keepNext/>
              <w:widowControl w:val="0"/>
              <w:jc w:val="center"/>
            </w:pPr>
            <w:r w:rsidRPr="003944FE">
              <w:t>2 406,7</w:t>
            </w:r>
          </w:p>
        </w:tc>
        <w:tc>
          <w:tcPr>
            <w:tcW w:w="567" w:type="pct"/>
            <w:shd w:val="clear" w:color="auto" w:fill="FFFFFF"/>
            <w:vAlign w:val="center"/>
          </w:tcPr>
          <w:p w:rsidR="00F17F56" w:rsidRPr="003944FE" w:rsidRDefault="00F17F56" w:rsidP="00141FBA">
            <w:pPr>
              <w:keepNext/>
              <w:widowControl w:val="0"/>
              <w:jc w:val="center"/>
            </w:pPr>
            <w:r w:rsidRPr="003944FE">
              <w:t>105,58</w:t>
            </w:r>
          </w:p>
        </w:tc>
        <w:tc>
          <w:tcPr>
            <w:tcW w:w="567" w:type="pct"/>
            <w:shd w:val="clear" w:color="auto" w:fill="FFFFFF"/>
            <w:vAlign w:val="center"/>
          </w:tcPr>
          <w:p w:rsidR="00F17F56" w:rsidRPr="003944FE" w:rsidRDefault="00F17F56" w:rsidP="00141FBA">
            <w:pPr>
              <w:keepNext/>
              <w:widowControl w:val="0"/>
              <w:jc w:val="center"/>
            </w:pPr>
            <w:r w:rsidRPr="003944FE">
              <w:t>5,58</w:t>
            </w:r>
          </w:p>
        </w:tc>
        <w:tc>
          <w:tcPr>
            <w:tcW w:w="414" w:type="pct"/>
            <w:shd w:val="clear" w:color="auto" w:fill="FFFFFF"/>
            <w:vAlign w:val="center"/>
          </w:tcPr>
          <w:p w:rsidR="00F17F56" w:rsidRPr="003944FE" w:rsidRDefault="00F17F56" w:rsidP="00141FBA">
            <w:pPr>
              <w:keepNext/>
              <w:widowControl w:val="0"/>
              <w:jc w:val="center"/>
            </w:pPr>
            <w:r w:rsidRPr="003944FE">
              <w:t>3  047,1</w:t>
            </w:r>
          </w:p>
        </w:tc>
        <w:tc>
          <w:tcPr>
            <w:tcW w:w="394" w:type="pct"/>
            <w:shd w:val="clear" w:color="auto" w:fill="FFFFFF"/>
            <w:vAlign w:val="center"/>
          </w:tcPr>
          <w:p w:rsidR="00F17F56" w:rsidRPr="003944FE" w:rsidRDefault="00F17F56" w:rsidP="00141FBA">
            <w:pPr>
              <w:keepNext/>
              <w:widowControl w:val="0"/>
              <w:jc w:val="center"/>
            </w:pPr>
            <w:r w:rsidRPr="003944FE">
              <w:t>126,61</w:t>
            </w:r>
          </w:p>
        </w:tc>
        <w:tc>
          <w:tcPr>
            <w:tcW w:w="538" w:type="pct"/>
            <w:shd w:val="clear" w:color="auto" w:fill="FFFFFF"/>
            <w:vAlign w:val="center"/>
          </w:tcPr>
          <w:p w:rsidR="00F17F56" w:rsidRPr="003944FE" w:rsidRDefault="00F17F56" w:rsidP="00141FBA">
            <w:pPr>
              <w:keepNext/>
              <w:widowControl w:val="0"/>
              <w:jc w:val="center"/>
            </w:pPr>
            <w:r w:rsidRPr="003944FE">
              <w:t>26,61</w:t>
            </w:r>
          </w:p>
        </w:tc>
      </w:tr>
      <w:tr w:rsidR="003944FE" w:rsidRPr="003944FE" w:rsidTr="00AB361E">
        <w:trPr>
          <w:trHeight w:val="315"/>
          <w:jc w:val="center"/>
        </w:trPr>
        <w:tc>
          <w:tcPr>
            <w:tcW w:w="1244" w:type="pct"/>
            <w:tcBorders>
              <w:right w:val="double" w:sz="6" w:space="0" w:color="auto"/>
            </w:tcBorders>
            <w:shd w:val="clear" w:color="auto" w:fill="FFFFFF"/>
          </w:tcPr>
          <w:p w:rsidR="00F17F56" w:rsidRPr="003944FE" w:rsidRDefault="00F17F56" w:rsidP="00141FBA">
            <w:pPr>
              <w:keepNext/>
              <w:widowControl w:val="0"/>
            </w:pPr>
            <w:r w:rsidRPr="003944FE">
              <w:t>дотации бюджетам городских округов на поддержку мер по обеспечению сбалансированн</w:t>
            </w:r>
            <w:r w:rsidRPr="003944FE">
              <w:t>о</w:t>
            </w:r>
            <w:r w:rsidRPr="003944FE">
              <w:t>сти бюджетов.</w:t>
            </w:r>
          </w:p>
        </w:tc>
        <w:tc>
          <w:tcPr>
            <w:tcW w:w="480" w:type="pct"/>
            <w:tcBorders>
              <w:left w:val="double" w:sz="6" w:space="0" w:color="auto"/>
              <w:right w:val="double" w:sz="6" w:space="0" w:color="auto"/>
            </w:tcBorders>
            <w:shd w:val="clear" w:color="auto" w:fill="FFFFFF"/>
          </w:tcPr>
          <w:p w:rsidR="00F17F56" w:rsidRPr="003944FE" w:rsidRDefault="00F17F56" w:rsidP="00141FBA">
            <w:pPr>
              <w:keepNext/>
              <w:widowControl w:val="0"/>
              <w:jc w:val="center"/>
            </w:pPr>
            <w:r w:rsidRPr="003944FE">
              <w:t xml:space="preserve">млн. </w:t>
            </w:r>
            <w:r w:rsidR="00585EC5">
              <w:t>ру</w:t>
            </w:r>
            <w:r w:rsidR="00585EC5">
              <w:t>б</w:t>
            </w:r>
            <w:r w:rsidR="00585EC5">
              <w:t>лей</w:t>
            </w:r>
          </w:p>
        </w:tc>
        <w:tc>
          <w:tcPr>
            <w:tcW w:w="396" w:type="pct"/>
            <w:tcBorders>
              <w:left w:val="double" w:sz="6" w:space="0" w:color="auto"/>
            </w:tcBorders>
            <w:shd w:val="clear" w:color="auto" w:fill="FFFFFF"/>
            <w:vAlign w:val="center"/>
          </w:tcPr>
          <w:p w:rsidR="00F17F56" w:rsidRPr="003944FE" w:rsidRDefault="00F17F56" w:rsidP="00141FBA">
            <w:pPr>
              <w:keepNext/>
              <w:widowControl w:val="0"/>
              <w:jc w:val="center"/>
            </w:pPr>
            <w:r w:rsidRPr="003944FE">
              <w:t>-</w:t>
            </w:r>
          </w:p>
        </w:tc>
        <w:tc>
          <w:tcPr>
            <w:tcW w:w="400" w:type="pct"/>
            <w:shd w:val="clear" w:color="auto" w:fill="FFFFFF"/>
            <w:vAlign w:val="center"/>
          </w:tcPr>
          <w:p w:rsidR="00F17F56" w:rsidRPr="003944FE" w:rsidRDefault="00F17F56" w:rsidP="00141FBA">
            <w:pPr>
              <w:keepNext/>
              <w:widowControl w:val="0"/>
              <w:jc w:val="center"/>
            </w:pPr>
            <w:r w:rsidRPr="003944FE">
              <w:t>828,1</w:t>
            </w:r>
          </w:p>
        </w:tc>
        <w:tc>
          <w:tcPr>
            <w:tcW w:w="567" w:type="pct"/>
            <w:shd w:val="clear" w:color="auto" w:fill="FFFFFF"/>
            <w:vAlign w:val="center"/>
          </w:tcPr>
          <w:p w:rsidR="00F17F56" w:rsidRPr="003944FE" w:rsidRDefault="00F17F56" w:rsidP="00141FBA">
            <w:pPr>
              <w:keepNext/>
              <w:widowControl w:val="0"/>
              <w:jc w:val="center"/>
            </w:pPr>
            <w:r w:rsidRPr="003944FE">
              <w:t>-</w:t>
            </w:r>
          </w:p>
        </w:tc>
        <w:tc>
          <w:tcPr>
            <w:tcW w:w="567" w:type="pct"/>
            <w:shd w:val="clear" w:color="auto" w:fill="FFFFFF"/>
            <w:vAlign w:val="center"/>
          </w:tcPr>
          <w:p w:rsidR="00F17F56" w:rsidRPr="003944FE" w:rsidRDefault="00F17F56" w:rsidP="00141FBA">
            <w:pPr>
              <w:keepNext/>
              <w:widowControl w:val="0"/>
              <w:jc w:val="center"/>
            </w:pPr>
            <w:r w:rsidRPr="003944FE">
              <w:t>-</w:t>
            </w:r>
          </w:p>
        </w:tc>
        <w:tc>
          <w:tcPr>
            <w:tcW w:w="414" w:type="pct"/>
            <w:shd w:val="clear" w:color="auto" w:fill="FFFFFF"/>
            <w:vAlign w:val="center"/>
          </w:tcPr>
          <w:p w:rsidR="00F17F56" w:rsidRPr="003944FE" w:rsidRDefault="00F17F56" w:rsidP="00141FBA">
            <w:pPr>
              <w:keepNext/>
              <w:widowControl w:val="0"/>
              <w:jc w:val="center"/>
            </w:pPr>
            <w:r w:rsidRPr="003944FE">
              <w:t>1 412,0</w:t>
            </w:r>
          </w:p>
        </w:tc>
        <w:tc>
          <w:tcPr>
            <w:tcW w:w="394" w:type="pct"/>
            <w:shd w:val="clear" w:color="auto" w:fill="FFFFFF"/>
            <w:vAlign w:val="center"/>
          </w:tcPr>
          <w:p w:rsidR="00F17F56" w:rsidRPr="003944FE" w:rsidRDefault="00F17F56" w:rsidP="00141FBA">
            <w:pPr>
              <w:keepNext/>
              <w:widowControl w:val="0"/>
              <w:jc w:val="center"/>
            </w:pPr>
            <w:r w:rsidRPr="003944FE">
              <w:t>170,51</w:t>
            </w:r>
          </w:p>
        </w:tc>
        <w:tc>
          <w:tcPr>
            <w:tcW w:w="538" w:type="pct"/>
            <w:shd w:val="clear" w:color="auto" w:fill="FFFFFF"/>
            <w:vAlign w:val="center"/>
          </w:tcPr>
          <w:p w:rsidR="00F17F56" w:rsidRPr="003944FE" w:rsidRDefault="00F17F56" w:rsidP="00141FBA">
            <w:pPr>
              <w:keepNext/>
              <w:widowControl w:val="0"/>
              <w:jc w:val="center"/>
            </w:pPr>
            <w:r w:rsidRPr="003944FE">
              <w:t>70,51</w:t>
            </w:r>
          </w:p>
        </w:tc>
      </w:tr>
      <w:tr w:rsidR="003944FE" w:rsidRPr="003944FE" w:rsidTr="00AB361E">
        <w:trPr>
          <w:trHeight w:val="315"/>
          <w:jc w:val="center"/>
        </w:trPr>
        <w:tc>
          <w:tcPr>
            <w:tcW w:w="1244" w:type="pct"/>
            <w:tcBorders>
              <w:right w:val="double" w:sz="6" w:space="0" w:color="auto"/>
            </w:tcBorders>
            <w:shd w:val="clear" w:color="auto" w:fill="FFFFFF"/>
          </w:tcPr>
          <w:p w:rsidR="00F17F56" w:rsidRPr="003944FE" w:rsidRDefault="00F17F56" w:rsidP="00141FBA">
            <w:pPr>
              <w:keepNext/>
              <w:widowControl w:val="0"/>
            </w:pPr>
            <w:r w:rsidRPr="003944FE">
              <w:t>иные МБТ</w:t>
            </w:r>
          </w:p>
        </w:tc>
        <w:tc>
          <w:tcPr>
            <w:tcW w:w="480" w:type="pct"/>
            <w:tcBorders>
              <w:left w:val="double" w:sz="6" w:space="0" w:color="auto"/>
              <w:right w:val="double" w:sz="6" w:space="0" w:color="auto"/>
            </w:tcBorders>
            <w:shd w:val="clear" w:color="auto" w:fill="FFFFFF"/>
          </w:tcPr>
          <w:p w:rsidR="00F17F56" w:rsidRPr="003944FE" w:rsidRDefault="00F17F56" w:rsidP="00141FBA">
            <w:pPr>
              <w:keepNext/>
              <w:widowControl w:val="0"/>
              <w:jc w:val="center"/>
            </w:pPr>
            <w:r w:rsidRPr="003944FE">
              <w:t xml:space="preserve">млн. </w:t>
            </w:r>
            <w:r w:rsidR="00585EC5">
              <w:t>ру</w:t>
            </w:r>
            <w:r w:rsidR="00585EC5">
              <w:t>б</w:t>
            </w:r>
            <w:r w:rsidR="00585EC5">
              <w:t>лей</w:t>
            </w:r>
          </w:p>
        </w:tc>
        <w:tc>
          <w:tcPr>
            <w:tcW w:w="396" w:type="pct"/>
            <w:tcBorders>
              <w:left w:val="double" w:sz="6" w:space="0" w:color="auto"/>
            </w:tcBorders>
            <w:shd w:val="clear" w:color="auto" w:fill="FFFFFF"/>
            <w:vAlign w:val="center"/>
          </w:tcPr>
          <w:p w:rsidR="00F17F56" w:rsidRPr="003944FE" w:rsidRDefault="00F17F56" w:rsidP="00141FBA">
            <w:pPr>
              <w:keepNext/>
              <w:widowControl w:val="0"/>
              <w:jc w:val="center"/>
            </w:pPr>
            <w:r w:rsidRPr="003944FE">
              <w:t>25,7</w:t>
            </w:r>
          </w:p>
        </w:tc>
        <w:tc>
          <w:tcPr>
            <w:tcW w:w="400" w:type="pct"/>
            <w:shd w:val="clear" w:color="auto" w:fill="FFFFFF"/>
            <w:vAlign w:val="center"/>
          </w:tcPr>
          <w:p w:rsidR="00F17F56" w:rsidRPr="003944FE" w:rsidRDefault="00F17F56" w:rsidP="00141FBA">
            <w:pPr>
              <w:keepNext/>
              <w:widowControl w:val="0"/>
              <w:jc w:val="center"/>
            </w:pPr>
            <w:r w:rsidRPr="003944FE">
              <w:t>20,1</w:t>
            </w:r>
          </w:p>
        </w:tc>
        <w:tc>
          <w:tcPr>
            <w:tcW w:w="567" w:type="pct"/>
            <w:shd w:val="clear" w:color="auto" w:fill="FFFFFF"/>
            <w:vAlign w:val="center"/>
          </w:tcPr>
          <w:p w:rsidR="00F17F56" w:rsidRPr="003944FE" w:rsidRDefault="00F17F56" w:rsidP="00141FBA">
            <w:pPr>
              <w:keepNext/>
              <w:widowControl w:val="0"/>
              <w:jc w:val="center"/>
            </w:pPr>
            <w:r w:rsidRPr="003944FE">
              <w:t>78,21</w:t>
            </w:r>
          </w:p>
        </w:tc>
        <w:tc>
          <w:tcPr>
            <w:tcW w:w="567" w:type="pct"/>
            <w:shd w:val="clear" w:color="auto" w:fill="FFFFFF"/>
            <w:vAlign w:val="center"/>
          </w:tcPr>
          <w:p w:rsidR="00F17F56" w:rsidRPr="003944FE" w:rsidRDefault="00F17F56" w:rsidP="00141FBA">
            <w:pPr>
              <w:keepNext/>
              <w:widowControl w:val="0"/>
              <w:jc w:val="center"/>
            </w:pPr>
            <w:r w:rsidRPr="003944FE">
              <w:t>-21,79</w:t>
            </w:r>
          </w:p>
        </w:tc>
        <w:tc>
          <w:tcPr>
            <w:tcW w:w="414" w:type="pct"/>
            <w:shd w:val="clear" w:color="auto" w:fill="FFFFFF"/>
            <w:vAlign w:val="center"/>
          </w:tcPr>
          <w:p w:rsidR="00F17F56" w:rsidRPr="003944FE" w:rsidRDefault="00F17F56" w:rsidP="00141FBA">
            <w:pPr>
              <w:keepNext/>
              <w:widowControl w:val="0"/>
              <w:jc w:val="center"/>
            </w:pPr>
            <w:r w:rsidRPr="003944FE">
              <w:t>34,5</w:t>
            </w:r>
          </w:p>
        </w:tc>
        <w:tc>
          <w:tcPr>
            <w:tcW w:w="394" w:type="pct"/>
            <w:shd w:val="clear" w:color="auto" w:fill="FFFFFF"/>
            <w:vAlign w:val="center"/>
          </w:tcPr>
          <w:p w:rsidR="00F17F56" w:rsidRPr="003944FE" w:rsidRDefault="00F17F56" w:rsidP="00141FBA">
            <w:pPr>
              <w:keepNext/>
              <w:widowControl w:val="0"/>
              <w:jc w:val="center"/>
            </w:pPr>
            <w:r w:rsidRPr="003944FE">
              <w:t>171,64</w:t>
            </w:r>
          </w:p>
        </w:tc>
        <w:tc>
          <w:tcPr>
            <w:tcW w:w="538" w:type="pct"/>
            <w:shd w:val="clear" w:color="auto" w:fill="FFFFFF"/>
            <w:vAlign w:val="center"/>
          </w:tcPr>
          <w:p w:rsidR="00F17F56" w:rsidRPr="003944FE" w:rsidRDefault="00F17F56" w:rsidP="00141FBA">
            <w:pPr>
              <w:keepNext/>
              <w:widowControl w:val="0"/>
              <w:jc w:val="center"/>
            </w:pPr>
            <w:r w:rsidRPr="003944FE">
              <w:t>71,64</w:t>
            </w:r>
          </w:p>
        </w:tc>
      </w:tr>
      <w:tr w:rsidR="003944FE" w:rsidRPr="003944FE" w:rsidTr="00AB361E">
        <w:trPr>
          <w:trHeight w:val="315"/>
          <w:jc w:val="center"/>
        </w:trPr>
        <w:tc>
          <w:tcPr>
            <w:tcW w:w="1244" w:type="pct"/>
            <w:tcBorders>
              <w:right w:val="double" w:sz="6" w:space="0" w:color="auto"/>
            </w:tcBorders>
            <w:shd w:val="clear" w:color="auto" w:fill="FFFFFF"/>
          </w:tcPr>
          <w:p w:rsidR="00F17F56" w:rsidRPr="003944FE" w:rsidRDefault="00F17F56" w:rsidP="00141FBA">
            <w:pPr>
              <w:keepNext/>
              <w:widowControl w:val="0"/>
            </w:pPr>
            <w:r w:rsidRPr="003944FE">
              <w:t>прочие безвозмездные поступл</w:t>
            </w:r>
            <w:r w:rsidRPr="003944FE">
              <w:t>е</w:t>
            </w:r>
            <w:r w:rsidRPr="003944FE">
              <w:t>ния</w:t>
            </w:r>
          </w:p>
        </w:tc>
        <w:tc>
          <w:tcPr>
            <w:tcW w:w="480" w:type="pct"/>
            <w:tcBorders>
              <w:left w:val="double" w:sz="6" w:space="0" w:color="auto"/>
              <w:right w:val="double" w:sz="6" w:space="0" w:color="auto"/>
            </w:tcBorders>
            <w:shd w:val="clear" w:color="auto" w:fill="FFFFFF"/>
          </w:tcPr>
          <w:p w:rsidR="00F17F56" w:rsidRPr="003944FE" w:rsidRDefault="00F17F56" w:rsidP="00141FBA">
            <w:pPr>
              <w:keepNext/>
              <w:widowControl w:val="0"/>
              <w:jc w:val="center"/>
            </w:pPr>
            <w:r w:rsidRPr="003944FE">
              <w:t xml:space="preserve">млн. </w:t>
            </w:r>
            <w:r w:rsidR="00585EC5">
              <w:t>ру</w:t>
            </w:r>
            <w:r w:rsidR="00585EC5">
              <w:t>б</w:t>
            </w:r>
            <w:r w:rsidR="00585EC5">
              <w:t>лей</w:t>
            </w:r>
          </w:p>
        </w:tc>
        <w:tc>
          <w:tcPr>
            <w:tcW w:w="396" w:type="pct"/>
            <w:tcBorders>
              <w:left w:val="double" w:sz="6" w:space="0" w:color="auto"/>
            </w:tcBorders>
            <w:shd w:val="clear" w:color="auto" w:fill="FFFFFF"/>
            <w:vAlign w:val="center"/>
          </w:tcPr>
          <w:p w:rsidR="00F17F56" w:rsidRPr="003944FE" w:rsidRDefault="00F17F56" w:rsidP="00141FBA">
            <w:pPr>
              <w:keepNext/>
              <w:widowControl w:val="0"/>
              <w:jc w:val="center"/>
            </w:pPr>
            <w:r w:rsidRPr="003944FE">
              <w:t>87,2</w:t>
            </w:r>
          </w:p>
        </w:tc>
        <w:tc>
          <w:tcPr>
            <w:tcW w:w="400" w:type="pct"/>
            <w:shd w:val="clear" w:color="auto" w:fill="FFFFFF"/>
            <w:vAlign w:val="center"/>
          </w:tcPr>
          <w:p w:rsidR="00F17F56" w:rsidRPr="003944FE" w:rsidRDefault="00F17F56" w:rsidP="00141FBA">
            <w:pPr>
              <w:keepNext/>
              <w:widowControl w:val="0"/>
              <w:jc w:val="center"/>
            </w:pPr>
            <w:r w:rsidRPr="003944FE">
              <w:t>61,8</w:t>
            </w:r>
          </w:p>
        </w:tc>
        <w:tc>
          <w:tcPr>
            <w:tcW w:w="567" w:type="pct"/>
            <w:shd w:val="clear" w:color="auto" w:fill="FFFFFF"/>
            <w:vAlign w:val="center"/>
          </w:tcPr>
          <w:p w:rsidR="00F17F56" w:rsidRPr="003944FE" w:rsidRDefault="00F17F56" w:rsidP="00141FBA">
            <w:pPr>
              <w:keepNext/>
              <w:widowControl w:val="0"/>
              <w:jc w:val="center"/>
            </w:pPr>
            <w:r w:rsidRPr="003944FE">
              <w:t>70,87</w:t>
            </w:r>
          </w:p>
        </w:tc>
        <w:tc>
          <w:tcPr>
            <w:tcW w:w="567" w:type="pct"/>
            <w:shd w:val="clear" w:color="auto" w:fill="FFFFFF"/>
            <w:vAlign w:val="center"/>
          </w:tcPr>
          <w:p w:rsidR="00F17F56" w:rsidRPr="003944FE" w:rsidRDefault="00F17F56" w:rsidP="00141FBA">
            <w:pPr>
              <w:keepNext/>
              <w:widowControl w:val="0"/>
              <w:jc w:val="center"/>
            </w:pPr>
            <w:r w:rsidRPr="003944FE">
              <w:t>-29,13</w:t>
            </w:r>
          </w:p>
        </w:tc>
        <w:tc>
          <w:tcPr>
            <w:tcW w:w="414" w:type="pct"/>
            <w:shd w:val="clear" w:color="auto" w:fill="FFFFFF"/>
            <w:vAlign w:val="center"/>
          </w:tcPr>
          <w:p w:rsidR="00F17F56" w:rsidRPr="003944FE" w:rsidRDefault="00F17F56" w:rsidP="00141FBA">
            <w:pPr>
              <w:keepNext/>
              <w:widowControl w:val="0"/>
              <w:jc w:val="center"/>
            </w:pPr>
            <w:r w:rsidRPr="003944FE">
              <w:t>21,0</w:t>
            </w:r>
          </w:p>
        </w:tc>
        <w:tc>
          <w:tcPr>
            <w:tcW w:w="394" w:type="pct"/>
            <w:shd w:val="clear" w:color="auto" w:fill="FFFFFF"/>
            <w:vAlign w:val="center"/>
          </w:tcPr>
          <w:p w:rsidR="00F17F56" w:rsidRPr="003944FE" w:rsidRDefault="00F17F56" w:rsidP="00141FBA">
            <w:pPr>
              <w:keepNext/>
              <w:widowControl w:val="0"/>
              <w:jc w:val="center"/>
            </w:pPr>
            <w:r w:rsidRPr="003944FE">
              <w:t>33,98</w:t>
            </w:r>
          </w:p>
        </w:tc>
        <w:tc>
          <w:tcPr>
            <w:tcW w:w="538" w:type="pct"/>
            <w:shd w:val="clear" w:color="auto" w:fill="FFFFFF"/>
            <w:vAlign w:val="center"/>
          </w:tcPr>
          <w:p w:rsidR="00F17F56" w:rsidRPr="003944FE" w:rsidRDefault="00F17F56" w:rsidP="00141FBA">
            <w:pPr>
              <w:keepNext/>
              <w:widowControl w:val="0"/>
              <w:jc w:val="center"/>
            </w:pPr>
            <w:r w:rsidRPr="003944FE">
              <w:t>-66,02</w:t>
            </w:r>
          </w:p>
        </w:tc>
      </w:tr>
    </w:tbl>
    <w:p w:rsidR="00F17F56" w:rsidRPr="003944FE" w:rsidRDefault="00F17F56" w:rsidP="00141FBA">
      <w:pPr>
        <w:keepNext/>
        <w:widowControl w:val="0"/>
        <w:tabs>
          <w:tab w:val="left" w:pos="1701"/>
        </w:tabs>
        <w:spacing w:line="360" w:lineRule="auto"/>
        <w:jc w:val="both"/>
        <w:rPr>
          <w:sz w:val="28"/>
        </w:rPr>
      </w:pPr>
    </w:p>
    <w:p w:rsidR="00F17F56" w:rsidRPr="003944FE" w:rsidRDefault="00F17F56" w:rsidP="00141FBA">
      <w:pPr>
        <w:keepNext/>
        <w:widowControl w:val="0"/>
        <w:spacing w:line="360" w:lineRule="auto"/>
        <w:ind w:firstLine="851"/>
        <w:jc w:val="both"/>
        <w:rPr>
          <w:spacing w:val="2"/>
          <w:sz w:val="28"/>
          <w:szCs w:val="28"/>
        </w:rPr>
        <w:sectPr w:rsidR="00F17F56" w:rsidRPr="003944FE" w:rsidSect="006E1EC6">
          <w:pgSz w:w="16838" w:h="11906" w:orient="landscape"/>
          <w:pgMar w:top="709" w:right="1134" w:bottom="567" w:left="1134" w:header="709" w:footer="709" w:gutter="0"/>
          <w:cols w:space="708"/>
          <w:docGrid w:linePitch="360"/>
        </w:sectPr>
      </w:pPr>
      <w:r w:rsidRPr="003944FE">
        <w:rPr>
          <w:sz w:val="28"/>
        </w:rPr>
        <w:t xml:space="preserve">  </w:t>
      </w:r>
    </w:p>
    <w:p w:rsidR="00F17F56" w:rsidRPr="003944FE" w:rsidRDefault="00F17F56" w:rsidP="00141FBA">
      <w:pPr>
        <w:keepNext/>
        <w:widowControl w:val="0"/>
        <w:spacing w:line="360" w:lineRule="auto"/>
        <w:ind w:firstLine="851"/>
        <w:jc w:val="both"/>
        <w:rPr>
          <w:sz w:val="28"/>
          <w:szCs w:val="28"/>
        </w:rPr>
      </w:pPr>
      <w:r w:rsidRPr="003944FE">
        <w:rPr>
          <w:sz w:val="28"/>
          <w:szCs w:val="28"/>
        </w:rPr>
        <w:lastRenderedPageBreak/>
        <w:t>Динамика безвозмездных поступлений</w:t>
      </w:r>
      <w:r w:rsidR="00891EA1" w:rsidRPr="003944FE">
        <w:rPr>
          <w:sz w:val="28"/>
          <w:szCs w:val="28"/>
        </w:rPr>
        <w:t xml:space="preserve"> в бюджет</w:t>
      </w:r>
      <w:r w:rsidRPr="003944FE">
        <w:rPr>
          <w:sz w:val="28"/>
          <w:szCs w:val="28"/>
        </w:rPr>
        <w:t xml:space="preserve"> города Кемерово за период с 2016 по 201</w:t>
      </w:r>
      <w:r w:rsidR="002A480E" w:rsidRPr="003944FE">
        <w:rPr>
          <w:sz w:val="28"/>
          <w:szCs w:val="28"/>
        </w:rPr>
        <w:t xml:space="preserve">8 </w:t>
      </w:r>
      <w:r w:rsidR="0082574A">
        <w:rPr>
          <w:sz w:val="28"/>
          <w:szCs w:val="28"/>
        </w:rPr>
        <w:t>годы</w:t>
      </w:r>
      <w:r w:rsidR="002A480E" w:rsidRPr="003944FE">
        <w:rPr>
          <w:sz w:val="28"/>
          <w:szCs w:val="28"/>
        </w:rPr>
        <w:t xml:space="preserve"> представлена на рисунке </w:t>
      </w:r>
      <w:r w:rsidR="00BE78A1" w:rsidRPr="003944FE">
        <w:rPr>
          <w:sz w:val="28"/>
          <w:szCs w:val="28"/>
        </w:rPr>
        <w:t>43</w:t>
      </w:r>
      <w:r w:rsidRPr="003944FE">
        <w:rPr>
          <w:sz w:val="28"/>
          <w:szCs w:val="28"/>
        </w:rPr>
        <w:t xml:space="preserve">. </w:t>
      </w:r>
    </w:p>
    <w:p w:rsidR="00F17F56" w:rsidRPr="003944FE" w:rsidRDefault="00F17F56" w:rsidP="00A5510B">
      <w:pPr>
        <w:keepNext/>
        <w:widowControl w:val="0"/>
        <w:spacing w:line="360" w:lineRule="auto"/>
        <w:jc w:val="center"/>
        <w:rPr>
          <w:noProof/>
          <w:sz w:val="28"/>
          <w:szCs w:val="28"/>
        </w:rPr>
      </w:pPr>
      <w:r w:rsidRPr="003944FE">
        <w:rPr>
          <w:noProof/>
          <w:sz w:val="28"/>
          <w:szCs w:val="28"/>
        </w:rPr>
        <w:drawing>
          <wp:inline distT="0" distB="0" distL="0" distR="0" wp14:anchorId="3D633474" wp14:editId="21E01F3C">
            <wp:extent cx="5391150" cy="2066925"/>
            <wp:effectExtent l="0" t="0" r="0" b="0"/>
            <wp:docPr id="83"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F17F56" w:rsidRPr="003944FE" w:rsidRDefault="00F17F56" w:rsidP="00141FBA">
      <w:pPr>
        <w:keepNext/>
        <w:widowControl w:val="0"/>
        <w:numPr>
          <w:ilvl w:val="0"/>
          <w:numId w:val="3"/>
        </w:numPr>
        <w:tabs>
          <w:tab w:val="num" w:pos="1531"/>
          <w:tab w:val="left" w:pos="1701"/>
          <w:tab w:val="num" w:pos="1985"/>
        </w:tabs>
        <w:spacing w:line="360" w:lineRule="auto"/>
        <w:ind w:left="0"/>
        <w:jc w:val="center"/>
        <w:rPr>
          <w:b/>
          <w:sz w:val="28"/>
          <w:szCs w:val="28"/>
        </w:rPr>
      </w:pPr>
      <w:r w:rsidRPr="003944FE">
        <w:rPr>
          <w:b/>
          <w:sz w:val="28"/>
          <w:szCs w:val="28"/>
        </w:rPr>
        <w:t>Динамика безвозмездных поступлений</w:t>
      </w:r>
      <w:r w:rsidR="00891EA1" w:rsidRPr="003944FE">
        <w:rPr>
          <w:b/>
          <w:sz w:val="28"/>
          <w:szCs w:val="28"/>
        </w:rPr>
        <w:t xml:space="preserve"> в бюджет</w:t>
      </w:r>
      <w:r w:rsidR="007E6AD1" w:rsidRPr="003944FE">
        <w:rPr>
          <w:b/>
          <w:sz w:val="28"/>
          <w:szCs w:val="28"/>
        </w:rPr>
        <w:t xml:space="preserve">                             </w:t>
      </w:r>
      <w:r w:rsidRPr="003944FE">
        <w:rPr>
          <w:b/>
          <w:sz w:val="28"/>
          <w:szCs w:val="28"/>
        </w:rPr>
        <w:t xml:space="preserve"> города Кемер</w:t>
      </w:r>
      <w:r w:rsidR="00225A78" w:rsidRPr="003944FE">
        <w:rPr>
          <w:b/>
          <w:sz w:val="28"/>
          <w:szCs w:val="28"/>
        </w:rPr>
        <w:t>ово за период с 2016 по 2018 годы</w:t>
      </w:r>
      <w:r w:rsidRPr="003944FE">
        <w:rPr>
          <w:b/>
          <w:sz w:val="28"/>
          <w:szCs w:val="28"/>
        </w:rPr>
        <w:t xml:space="preserve">, млн. </w:t>
      </w:r>
      <w:r w:rsidR="00585EC5">
        <w:rPr>
          <w:b/>
          <w:sz w:val="28"/>
          <w:szCs w:val="28"/>
        </w:rPr>
        <w:t>рублей</w:t>
      </w:r>
    </w:p>
    <w:p w:rsidR="00F17F56" w:rsidRPr="003944FE" w:rsidRDefault="00F17F56" w:rsidP="00141FBA">
      <w:pPr>
        <w:keepNext/>
        <w:widowControl w:val="0"/>
        <w:spacing w:line="360" w:lineRule="auto"/>
        <w:ind w:firstLine="851"/>
        <w:jc w:val="both"/>
        <w:rPr>
          <w:spacing w:val="-4"/>
          <w:sz w:val="28"/>
          <w:szCs w:val="28"/>
        </w:rPr>
      </w:pPr>
      <w:r w:rsidRPr="003944FE">
        <w:rPr>
          <w:spacing w:val="-4"/>
          <w:sz w:val="28"/>
          <w:szCs w:val="28"/>
        </w:rPr>
        <w:t>Из данн</w:t>
      </w:r>
      <w:r w:rsidR="002A480E" w:rsidRPr="003944FE">
        <w:rPr>
          <w:spacing w:val="-4"/>
          <w:sz w:val="28"/>
          <w:szCs w:val="28"/>
        </w:rPr>
        <w:t xml:space="preserve">ых, представленных на рисунке </w:t>
      </w:r>
      <w:r w:rsidR="006E1EC6" w:rsidRPr="003944FE">
        <w:rPr>
          <w:spacing w:val="-4"/>
          <w:sz w:val="28"/>
          <w:szCs w:val="28"/>
        </w:rPr>
        <w:t>43, следует</w:t>
      </w:r>
      <w:r w:rsidRPr="003944FE">
        <w:rPr>
          <w:spacing w:val="-4"/>
          <w:sz w:val="28"/>
          <w:szCs w:val="28"/>
        </w:rPr>
        <w:t>, что объем безвозмез</w:t>
      </w:r>
      <w:r w:rsidRPr="003944FE">
        <w:rPr>
          <w:spacing w:val="-4"/>
          <w:sz w:val="28"/>
          <w:szCs w:val="28"/>
        </w:rPr>
        <w:t>д</w:t>
      </w:r>
      <w:r w:rsidRPr="003944FE">
        <w:rPr>
          <w:spacing w:val="-4"/>
          <w:sz w:val="28"/>
          <w:szCs w:val="28"/>
        </w:rPr>
        <w:t xml:space="preserve">ных поступлений в бюджет города Кемерово в 2016 </w:t>
      </w:r>
      <w:r w:rsidRPr="003944FE">
        <w:rPr>
          <w:bCs/>
          <w:sz w:val="28"/>
          <w:szCs w:val="28"/>
        </w:rPr>
        <w:t>году</w:t>
      </w:r>
      <w:r w:rsidRPr="003944FE">
        <w:rPr>
          <w:spacing w:val="-4"/>
          <w:sz w:val="28"/>
          <w:szCs w:val="28"/>
        </w:rPr>
        <w:t xml:space="preserve"> составил 11 346,4 млн. </w:t>
      </w:r>
      <w:r w:rsidR="006E1EC6">
        <w:rPr>
          <w:spacing w:val="-4"/>
          <w:sz w:val="28"/>
          <w:szCs w:val="28"/>
        </w:rPr>
        <w:t>рублей</w:t>
      </w:r>
      <w:r w:rsidR="006E1EC6" w:rsidRPr="003944FE">
        <w:rPr>
          <w:spacing w:val="-4"/>
          <w:sz w:val="28"/>
          <w:szCs w:val="28"/>
        </w:rPr>
        <w:t>, в</w:t>
      </w:r>
      <w:r w:rsidRPr="003944FE">
        <w:rPr>
          <w:spacing w:val="-4"/>
          <w:sz w:val="28"/>
          <w:szCs w:val="28"/>
        </w:rPr>
        <w:t xml:space="preserve"> 2017 </w:t>
      </w:r>
      <w:r w:rsidRPr="003944FE">
        <w:rPr>
          <w:bCs/>
          <w:sz w:val="28"/>
          <w:szCs w:val="28"/>
        </w:rPr>
        <w:t>году</w:t>
      </w:r>
      <w:r w:rsidRPr="003944FE">
        <w:rPr>
          <w:spacing w:val="-4"/>
          <w:sz w:val="28"/>
          <w:szCs w:val="28"/>
        </w:rPr>
        <w:t xml:space="preserve"> данный показатель увеличился на 11,23 % или на 1 274,2 млн. </w:t>
      </w:r>
      <w:r w:rsidR="00585EC5">
        <w:rPr>
          <w:spacing w:val="-4"/>
          <w:sz w:val="28"/>
          <w:szCs w:val="28"/>
        </w:rPr>
        <w:t>рублей</w:t>
      </w:r>
      <w:r w:rsidRPr="003944FE">
        <w:rPr>
          <w:spacing w:val="-4"/>
          <w:sz w:val="28"/>
          <w:szCs w:val="28"/>
        </w:rPr>
        <w:t xml:space="preserve"> и составил 12 620,6 млн. </w:t>
      </w:r>
      <w:r w:rsidR="006E1EC6">
        <w:rPr>
          <w:spacing w:val="-4"/>
          <w:sz w:val="28"/>
          <w:szCs w:val="28"/>
        </w:rPr>
        <w:t>рублей</w:t>
      </w:r>
      <w:r w:rsidR="006E1EC6" w:rsidRPr="003944FE">
        <w:rPr>
          <w:spacing w:val="-4"/>
          <w:sz w:val="28"/>
          <w:szCs w:val="28"/>
        </w:rPr>
        <w:t>, в</w:t>
      </w:r>
      <w:r w:rsidRPr="003944FE">
        <w:rPr>
          <w:spacing w:val="-4"/>
          <w:sz w:val="28"/>
          <w:szCs w:val="28"/>
        </w:rPr>
        <w:t xml:space="preserve"> 2018 </w:t>
      </w:r>
      <w:r w:rsidRPr="003944FE">
        <w:rPr>
          <w:bCs/>
          <w:sz w:val="28"/>
          <w:szCs w:val="28"/>
        </w:rPr>
        <w:t>году</w:t>
      </w:r>
      <w:r w:rsidRPr="003944FE">
        <w:rPr>
          <w:spacing w:val="-4"/>
          <w:sz w:val="28"/>
          <w:szCs w:val="28"/>
        </w:rPr>
        <w:t xml:space="preserve"> объем безвозмездных п</w:t>
      </w:r>
      <w:r w:rsidRPr="003944FE">
        <w:rPr>
          <w:spacing w:val="-4"/>
          <w:sz w:val="28"/>
          <w:szCs w:val="28"/>
        </w:rPr>
        <w:t>о</w:t>
      </w:r>
      <w:r w:rsidRPr="003944FE">
        <w:rPr>
          <w:spacing w:val="-4"/>
          <w:sz w:val="28"/>
          <w:szCs w:val="28"/>
        </w:rPr>
        <w:t>ступлений уве</w:t>
      </w:r>
      <w:r w:rsidR="006E1EC6">
        <w:rPr>
          <w:spacing w:val="-4"/>
          <w:sz w:val="28"/>
          <w:szCs w:val="28"/>
        </w:rPr>
        <w:t xml:space="preserve">личился еще на 23,4 %, то </w:t>
      </w:r>
      <w:r w:rsidR="00525FDF" w:rsidRPr="003944FE">
        <w:rPr>
          <w:spacing w:val="-4"/>
          <w:sz w:val="28"/>
          <w:szCs w:val="28"/>
        </w:rPr>
        <w:t>е</w:t>
      </w:r>
      <w:r w:rsidR="006E1EC6">
        <w:rPr>
          <w:spacing w:val="-4"/>
          <w:sz w:val="28"/>
          <w:szCs w:val="28"/>
        </w:rPr>
        <w:t>сть</w:t>
      </w:r>
      <w:r w:rsidR="00525FDF" w:rsidRPr="003944FE">
        <w:rPr>
          <w:spacing w:val="-4"/>
          <w:sz w:val="28"/>
          <w:szCs w:val="28"/>
        </w:rPr>
        <w:t xml:space="preserve"> на 2</w:t>
      </w:r>
      <w:r w:rsidRPr="003944FE">
        <w:rPr>
          <w:spacing w:val="-4"/>
          <w:sz w:val="28"/>
          <w:szCs w:val="28"/>
        </w:rPr>
        <w:t xml:space="preserve"> 952,7 млн. </w:t>
      </w:r>
      <w:r w:rsidR="00585EC5">
        <w:rPr>
          <w:spacing w:val="-4"/>
          <w:sz w:val="28"/>
          <w:szCs w:val="28"/>
        </w:rPr>
        <w:t>рублей</w:t>
      </w:r>
      <w:r w:rsidRPr="003944FE">
        <w:rPr>
          <w:spacing w:val="-4"/>
          <w:sz w:val="28"/>
          <w:szCs w:val="28"/>
        </w:rPr>
        <w:t xml:space="preserve"> и составил 15</w:t>
      </w:r>
      <w:r w:rsidR="006E1EC6">
        <w:rPr>
          <w:spacing w:val="-4"/>
          <w:sz w:val="28"/>
          <w:szCs w:val="28"/>
        </w:rPr>
        <w:t xml:space="preserve"> </w:t>
      </w:r>
      <w:r w:rsidRPr="003944FE">
        <w:rPr>
          <w:spacing w:val="-4"/>
          <w:sz w:val="28"/>
          <w:szCs w:val="28"/>
        </w:rPr>
        <w:t xml:space="preserve">573,3 млн. </w:t>
      </w:r>
      <w:r w:rsidR="00585EC5">
        <w:rPr>
          <w:spacing w:val="-4"/>
          <w:sz w:val="28"/>
          <w:szCs w:val="28"/>
        </w:rPr>
        <w:t>рублей</w:t>
      </w:r>
      <w:r w:rsidR="006E1EC6">
        <w:rPr>
          <w:spacing w:val="-4"/>
          <w:sz w:val="28"/>
          <w:szCs w:val="28"/>
        </w:rPr>
        <w:t>.</w:t>
      </w:r>
      <w:r w:rsidRPr="003944FE">
        <w:rPr>
          <w:spacing w:val="-4"/>
          <w:sz w:val="28"/>
          <w:szCs w:val="28"/>
        </w:rPr>
        <w:t xml:space="preserve"> Общий рост показателя за анализируемый период составил 4 226,9 млн. </w:t>
      </w:r>
      <w:r w:rsidR="00585EC5">
        <w:rPr>
          <w:spacing w:val="-4"/>
          <w:sz w:val="28"/>
          <w:szCs w:val="28"/>
        </w:rPr>
        <w:t>рублей</w:t>
      </w:r>
      <w:r w:rsidRPr="003944FE">
        <w:rPr>
          <w:spacing w:val="-4"/>
          <w:sz w:val="28"/>
          <w:szCs w:val="28"/>
        </w:rPr>
        <w:t xml:space="preserve"> (37,25 %).</w:t>
      </w:r>
    </w:p>
    <w:p w:rsidR="00F17F56" w:rsidRPr="003944FE" w:rsidRDefault="00F17F56" w:rsidP="00141FBA">
      <w:pPr>
        <w:keepNext/>
        <w:widowControl w:val="0"/>
        <w:spacing w:line="360" w:lineRule="auto"/>
        <w:ind w:firstLine="851"/>
        <w:jc w:val="both"/>
        <w:rPr>
          <w:sz w:val="28"/>
          <w:szCs w:val="28"/>
        </w:rPr>
      </w:pPr>
      <w:r w:rsidRPr="003944FE">
        <w:rPr>
          <w:sz w:val="28"/>
          <w:szCs w:val="28"/>
        </w:rPr>
        <w:t xml:space="preserve">Структура основных безвозмездных поступлений в бюджет города </w:t>
      </w:r>
      <w:r w:rsidR="006E1EC6">
        <w:rPr>
          <w:sz w:val="28"/>
          <w:szCs w:val="28"/>
        </w:rPr>
        <w:t xml:space="preserve">         </w:t>
      </w:r>
      <w:r w:rsidRPr="003944FE">
        <w:rPr>
          <w:sz w:val="28"/>
          <w:szCs w:val="28"/>
        </w:rPr>
        <w:t>Кемерово за период с 2016 по 2018</w:t>
      </w:r>
      <w:r w:rsidR="002A480E" w:rsidRPr="003944FE">
        <w:rPr>
          <w:sz w:val="28"/>
          <w:szCs w:val="28"/>
        </w:rPr>
        <w:t xml:space="preserve"> </w:t>
      </w:r>
      <w:r w:rsidR="0082574A">
        <w:rPr>
          <w:sz w:val="28"/>
          <w:szCs w:val="28"/>
        </w:rPr>
        <w:t>годы</w:t>
      </w:r>
      <w:r w:rsidR="002A480E" w:rsidRPr="003944FE">
        <w:rPr>
          <w:sz w:val="28"/>
          <w:szCs w:val="28"/>
        </w:rPr>
        <w:t xml:space="preserve">, представлена на рисунке </w:t>
      </w:r>
      <w:r w:rsidR="00BE78A1" w:rsidRPr="003944FE">
        <w:rPr>
          <w:sz w:val="28"/>
          <w:szCs w:val="28"/>
        </w:rPr>
        <w:t>44</w:t>
      </w:r>
      <w:r w:rsidRPr="003944FE">
        <w:rPr>
          <w:sz w:val="28"/>
          <w:szCs w:val="28"/>
        </w:rPr>
        <w:t>.</w:t>
      </w:r>
    </w:p>
    <w:p w:rsidR="00F17F56" w:rsidRPr="003944FE" w:rsidRDefault="00F17F56" w:rsidP="006E1EC6">
      <w:pPr>
        <w:widowControl w:val="0"/>
        <w:tabs>
          <w:tab w:val="left" w:pos="1701"/>
        </w:tabs>
        <w:spacing w:line="360" w:lineRule="auto"/>
        <w:ind w:firstLine="709"/>
        <w:jc w:val="both"/>
        <w:rPr>
          <w:sz w:val="28"/>
        </w:rPr>
      </w:pPr>
      <w:r w:rsidRPr="003944FE">
        <w:rPr>
          <w:sz w:val="28"/>
        </w:rPr>
        <w:t>Из данных, представленных</w:t>
      </w:r>
      <w:r w:rsidR="002A480E" w:rsidRPr="003944FE">
        <w:rPr>
          <w:sz w:val="28"/>
        </w:rPr>
        <w:t xml:space="preserve"> на рисунке </w:t>
      </w:r>
      <w:r w:rsidR="00BE78A1" w:rsidRPr="003944FE">
        <w:rPr>
          <w:sz w:val="28"/>
        </w:rPr>
        <w:t>44</w:t>
      </w:r>
      <w:r w:rsidRPr="003944FE">
        <w:rPr>
          <w:sz w:val="28"/>
        </w:rPr>
        <w:t xml:space="preserve"> следует, что в 2016 </w:t>
      </w:r>
      <w:r w:rsidRPr="003944FE">
        <w:rPr>
          <w:bCs/>
          <w:sz w:val="28"/>
          <w:szCs w:val="28"/>
        </w:rPr>
        <w:t>году</w:t>
      </w:r>
      <w:r w:rsidRPr="003944FE">
        <w:rPr>
          <w:sz w:val="28"/>
        </w:rPr>
        <w:t xml:space="preserve"> </w:t>
      </w:r>
      <w:r w:rsidR="006E1EC6">
        <w:rPr>
          <w:sz w:val="28"/>
        </w:rPr>
        <w:t xml:space="preserve">            </w:t>
      </w:r>
      <w:r w:rsidRPr="003944FE">
        <w:rPr>
          <w:sz w:val="28"/>
        </w:rPr>
        <w:t>субсидии составили 2</w:t>
      </w:r>
      <w:r w:rsidR="002535F2" w:rsidRPr="003944FE">
        <w:rPr>
          <w:sz w:val="28"/>
        </w:rPr>
        <w:t xml:space="preserve"> 088,8 млн. </w:t>
      </w:r>
      <w:r w:rsidR="00585EC5">
        <w:rPr>
          <w:sz w:val="28"/>
        </w:rPr>
        <w:t>рублей</w:t>
      </w:r>
      <w:r w:rsidR="002535F2" w:rsidRPr="003944FE">
        <w:rPr>
          <w:sz w:val="28"/>
        </w:rPr>
        <w:t>, а именно 18,59</w:t>
      </w:r>
      <w:r w:rsidRPr="003944FE">
        <w:rPr>
          <w:sz w:val="28"/>
        </w:rPr>
        <w:t xml:space="preserve"> % от общего объема безвозмездных поступлений, субвенции составили 6 865,3 млн. </w:t>
      </w:r>
      <w:r w:rsidR="00585EC5">
        <w:rPr>
          <w:sz w:val="28"/>
        </w:rPr>
        <w:t>рублей</w:t>
      </w:r>
      <w:r w:rsidR="002535F2" w:rsidRPr="003944FE">
        <w:rPr>
          <w:sz w:val="28"/>
        </w:rPr>
        <w:t xml:space="preserve"> (61,1</w:t>
      </w:r>
      <w:r w:rsidRPr="003944FE">
        <w:rPr>
          <w:sz w:val="28"/>
        </w:rPr>
        <w:t xml:space="preserve"> % от общего объема безвозмездных поступлений в бюджет), дотации</w:t>
      </w:r>
      <w:r w:rsidR="002535F2" w:rsidRPr="003944FE">
        <w:rPr>
          <w:sz w:val="28"/>
        </w:rPr>
        <w:t xml:space="preserve"> составили 2 279,5 млн. </w:t>
      </w:r>
      <w:r w:rsidR="00585EC5">
        <w:rPr>
          <w:sz w:val="28"/>
        </w:rPr>
        <w:t>рублей</w:t>
      </w:r>
      <w:r w:rsidR="002535F2" w:rsidRPr="003944FE">
        <w:rPr>
          <w:sz w:val="28"/>
        </w:rPr>
        <w:t xml:space="preserve"> (20</w:t>
      </w:r>
      <w:r w:rsidRPr="003944FE">
        <w:rPr>
          <w:sz w:val="28"/>
        </w:rPr>
        <w:t>,7</w:t>
      </w:r>
      <w:r w:rsidR="002535F2" w:rsidRPr="003944FE">
        <w:rPr>
          <w:sz w:val="28"/>
        </w:rPr>
        <w:t>3</w:t>
      </w:r>
      <w:r w:rsidRPr="003944FE">
        <w:rPr>
          <w:sz w:val="28"/>
        </w:rPr>
        <w:t xml:space="preserve"> %). </w:t>
      </w:r>
    </w:p>
    <w:p w:rsidR="00F17F56" w:rsidRPr="003944FE" w:rsidRDefault="00F17F56" w:rsidP="00A5510B">
      <w:pPr>
        <w:keepNext/>
        <w:widowControl w:val="0"/>
        <w:spacing w:line="360" w:lineRule="auto"/>
        <w:jc w:val="center"/>
        <w:rPr>
          <w:noProof/>
          <w:sz w:val="28"/>
          <w:szCs w:val="28"/>
        </w:rPr>
      </w:pPr>
      <w:r w:rsidRPr="003944FE">
        <w:rPr>
          <w:noProof/>
          <w:sz w:val="28"/>
          <w:szCs w:val="28"/>
        </w:rPr>
        <w:lastRenderedPageBreak/>
        <w:drawing>
          <wp:inline distT="0" distB="0" distL="0" distR="0" wp14:anchorId="2E1AF326" wp14:editId="5AEED50A">
            <wp:extent cx="5854890" cy="3985146"/>
            <wp:effectExtent l="0" t="0" r="12700" b="15875"/>
            <wp:docPr id="84"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F17F56" w:rsidRPr="003944FE" w:rsidRDefault="00F17F56" w:rsidP="00141FBA">
      <w:pPr>
        <w:keepNext/>
        <w:widowControl w:val="0"/>
        <w:numPr>
          <w:ilvl w:val="0"/>
          <w:numId w:val="3"/>
        </w:numPr>
        <w:tabs>
          <w:tab w:val="num" w:pos="1531"/>
          <w:tab w:val="left" w:pos="1701"/>
          <w:tab w:val="num" w:pos="1985"/>
        </w:tabs>
        <w:spacing w:line="360" w:lineRule="auto"/>
        <w:ind w:left="0"/>
        <w:jc w:val="center"/>
        <w:rPr>
          <w:b/>
          <w:sz w:val="28"/>
          <w:szCs w:val="28"/>
        </w:rPr>
      </w:pPr>
      <w:r w:rsidRPr="003944FE">
        <w:rPr>
          <w:b/>
          <w:sz w:val="28"/>
          <w:szCs w:val="28"/>
        </w:rPr>
        <w:t xml:space="preserve">Структура основных безвозмездных поступлений </w:t>
      </w:r>
      <w:r w:rsidR="00650245" w:rsidRPr="003944FE">
        <w:rPr>
          <w:b/>
          <w:sz w:val="28"/>
          <w:szCs w:val="28"/>
        </w:rPr>
        <w:t xml:space="preserve">в бюджет </w:t>
      </w:r>
      <w:r w:rsidRPr="003944FE">
        <w:rPr>
          <w:b/>
          <w:sz w:val="28"/>
          <w:szCs w:val="28"/>
        </w:rPr>
        <w:t>города Кемерово</w:t>
      </w:r>
      <w:r w:rsidR="00225A78" w:rsidRPr="003944FE">
        <w:rPr>
          <w:b/>
          <w:sz w:val="28"/>
          <w:szCs w:val="28"/>
        </w:rPr>
        <w:t xml:space="preserve"> за период с 2016 по 2018 годы</w:t>
      </w:r>
      <w:r w:rsidRPr="003944FE">
        <w:rPr>
          <w:b/>
          <w:sz w:val="28"/>
          <w:szCs w:val="28"/>
        </w:rPr>
        <w:t xml:space="preserve">, млн. </w:t>
      </w:r>
      <w:r w:rsidR="00585EC5">
        <w:rPr>
          <w:b/>
          <w:sz w:val="28"/>
          <w:szCs w:val="28"/>
        </w:rPr>
        <w:t>рублей</w:t>
      </w:r>
    </w:p>
    <w:p w:rsidR="00F17F56" w:rsidRPr="003944FE" w:rsidRDefault="00F17F56" w:rsidP="00141FBA">
      <w:pPr>
        <w:keepNext/>
        <w:widowControl w:val="0"/>
        <w:tabs>
          <w:tab w:val="left" w:pos="1701"/>
        </w:tabs>
        <w:spacing w:line="360" w:lineRule="auto"/>
        <w:ind w:firstLine="709"/>
        <w:jc w:val="both"/>
        <w:rPr>
          <w:sz w:val="28"/>
        </w:rPr>
      </w:pPr>
      <w:r w:rsidRPr="003944FE">
        <w:rPr>
          <w:sz w:val="28"/>
        </w:rPr>
        <w:t xml:space="preserve">В 2017 </w:t>
      </w:r>
      <w:r w:rsidRPr="003944FE">
        <w:rPr>
          <w:bCs/>
          <w:sz w:val="28"/>
          <w:szCs w:val="28"/>
        </w:rPr>
        <w:t>году</w:t>
      </w:r>
      <w:r w:rsidRPr="003944FE">
        <w:rPr>
          <w:sz w:val="28"/>
        </w:rPr>
        <w:t xml:space="preserve"> объем субсидий увеличился на 27,88 % и составил 2 671,2 млн. </w:t>
      </w:r>
      <w:r w:rsidR="00585EC5">
        <w:rPr>
          <w:sz w:val="28"/>
        </w:rPr>
        <w:t>рублей</w:t>
      </w:r>
      <w:r w:rsidRPr="003944FE">
        <w:rPr>
          <w:sz w:val="28"/>
        </w:rPr>
        <w:t xml:space="preserve"> (21,2 % от общего объема безвозмездных поступлений), объем субвенций сократился на 3,39 % и составил 6 632,7 (52,55 % от общего объема безвозмездных поступлений), объем дотаций увеличился на 41,91 % и составил 3 232,8 млн. </w:t>
      </w:r>
      <w:r w:rsidR="00585EC5">
        <w:rPr>
          <w:sz w:val="28"/>
        </w:rPr>
        <w:t>рублей</w:t>
      </w:r>
      <w:r w:rsidRPr="003944FE">
        <w:rPr>
          <w:sz w:val="28"/>
        </w:rPr>
        <w:t xml:space="preserve"> (25,63 % от общего объема безвозмездных поступлений в бюджет города).  В 2018 </w:t>
      </w:r>
      <w:r w:rsidRPr="003944FE">
        <w:rPr>
          <w:bCs/>
          <w:sz w:val="28"/>
          <w:szCs w:val="28"/>
        </w:rPr>
        <w:t>году</w:t>
      </w:r>
      <w:r w:rsidRPr="003944FE">
        <w:rPr>
          <w:sz w:val="28"/>
        </w:rPr>
        <w:t xml:space="preserve"> произошли следующие изменения: объем субс</w:t>
      </w:r>
      <w:r w:rsidRPr="003944FE">
        <w:rPr>
          <w:sz w:val="28"/>
        </w:rPr>
        <w:t>и</w:t>
      </w:r>
      <w:r w:rsidRPr="003944FE">
        <w:rPr>
          <w:sz w:val="28"/>
        </w:rPr>
        <w:t xml:space="preserve">дий возрос на 24,42 % и составил 3 323,5 млн. </w:t>
      </w:r>
      <w:r w:rsidR="00585EC5">
        <w:rPr>
          <w:sz w:val="28"/>
        </w:rPr>
        <w:t>рублей</w:t>
      </w:r>
      <w:r w:rsidRPr="003944FE">
        <w:rPr>
          <w:sz w:val="28"/>
        </w:rPr>
        <w:t xml:space="preserve">, объем субвенций вырос на 16,62 % и составил 7 735,2 млн. </w:t>
      </w:r>
      <w:r w:rsidR="00585EC5">
        <w:rPr>
          <w:sz w:val="28"/>
        </w:rPr>
        <w:t>рублей</w:t>
      </w:r>
      <w:r w:rsidRPr="003944FE">
        <w:rPr>
          <w:sz w:val="28"/>
        </w:rPr>
        <w:t xml:space="preserve">, объем дотаций увеличился на 37,85 % и составил 4 459,1 млн. </w:t>
      </w:r>
      <w:r w:rsidR="00585EC5">
        <w:rPr>
          <w:sz w:val="28"/>
        </w:rPr>
        <w:t>рублей</w:t>
      </w:r>
      <w:r w:rsidR="006E1EC6">
        <w:rPr>
          <w:sz w:val="28"/>
        </w:rPr>
        <w:t>.</w:t>
      </w:r>
    </w:p>
    <w:p w:rsidR="00F17F56" w:rsidRPr="003944FE" w:rsidRDefault="00F17F56" w:rsidP="00141FBA">
      <w:pPr>
        <w:keepNext/>
        <w:widowControl w:val="0"/>
        <w:tabs>
          <w:tab w:val="left" w:pos="1701"/>
        </w:tabs>
        <w:spacing w:line="360" w:lineRule="auto"/>
        <w:ind w:firstLine="709"/>
        <w:jc w:val="both"/>
        <w:rPr>
          <w:sz w:val="28"/>
        </w:rPr>
      </w:pPr>
      <w:r w:rsidRPr="003944FE">
        <w:rPr>
          <w:sz w:val="28"/>
        </w:rPr>
        <w:t xml:space="preserve">Структура безвозмездных поступлений в бюджет города Кемерово в 2018 </w:t>
      </w:r>
      <w:r w:rsidRPr="003944FE">
        <w:rPr>
          <w:bCs/>
          <w:sz w:val="28"/>
          <w:szCs w:val="28"/>
        </w:rPr>
        <w:t>году</w:t>
      </w:r>
      <w:r w:rsidRPr="003944FE">
        <w:rPr>
          <w:sz w:val="28"/>
        </w:rPr>
        <w:t xml:space="preserve"> выглядела следующим образом:</w:t>
      </w:r>
    </w:p>
    <w:p w:rsidR="00F17F56" w:rsidRPr="003944FE" w:rsidRDefault="00F17F56" w:rsidP="00141FBA">
      <w:pPr>
        <w:keepNext/>
        <w:widowControl w:val="0"/>
        <w:numPr>
          <w:ilvl w:val="0"/>
          <w:numId w:val="18"/>
        </w:numPr>
        <w:tabs>
          <w:tab w:val="left" w:pos="993"/>
          <w:tab w:val="left" w:pos="1701"/>
        </w:tabs>
        <w:spacing w:line="360" w:lineRule="auto"/>
        <w:ind w:left="0" w:firstLine="709"/>
        <w:jc w:val="both"/>
        <w:rPr>
          <w:sz w:val="28"/>
        </w:rPr>
      </w:pPr>
      <w:r w:rsidRPr="003944FE">
        <w:rPr>
          <w:sz w:val="28"/>
        </w:rPr>
        <w:t>субвенции – 49,67 %;</w:t>
      </w:r>
    </w:p>
    <w:p w:rsidR="00F17F56" w:rsidRPr="003944FE" w:rsidRDefault="00F17F56" w:rsidP="00141FBA">
      <w:pPr>
        <w:keepNext/>
        <w:widowControl w:val="0"/>
        <w:numPr>
          <w:ilvl w:val="0"/>
          <w:numId w:val="18"/>
        </w:numPr>
        <w:tabs>
          <w:tab w:val="left" w:pos="993"/>
          <w:tab w:val="left" w:pos="1701"/>
        </w:tabs>
        <w:spacing w:line="360" w:lineRule="auto"/>
        <w:ind w:left="0" w:firstLine="709"/>
        <w:jc w:val="both"/>
        <w:rPr>
          <w:sz w:val="28"/>
        </w:rPr>
      </w:pPr>
      <w:r w:rsidRPr="003944FE">
        <w:rPr>
          <w:sz w:val="28"/>
        </w:rPr>
        <w:t>субсидии – 21,34 %;</w:t>
      </w:r>
    </w:p>
    <w:p w:rsidR="00F17F56" w:rsidRPr="003944FE" w:rsidRDefault="00F17F56" w:rsidP="00141FBA">
      <w:pPr>
        <w:keepNext/>
        <w:widowControl w:val="0"/>
        <w:numPr>
          <w:ilvl w:val="0"/>
          <w:numId w:val="18"/>
        </w:numPr>
        <w:tabs>
          <w:tab w:val="left" w:pos="993"/>
          <w:tab w:val="left" w:pos="1701"/>
        </w:tabs>
        <w:spacing w:line="360" w:lineRule="auto"/>
        <w:ind w:left="0" w:firstLine="709"/>
        <w:jc w:val="both"/>
        <w:rPr>
          <w:sz w:val="28"/>
        </w:rPr>
      </w:pPr>
      <w:r w:rsidRPr="003944FE">
        <w:rPr>
          <w:sz w:val="28"/>
        </w:rPr>
        <w:t>дотации – 28,63 %.</w:t>
      </w:r>
    </w:p>
    <w:p w:rsidR="00F17F56" w:rsidRPr="003944FE" w:rsidRDefault="00F17F56" w:rsidP="00141FBA">
      <w:pPr>
        <w:keepNext/>
        <w:widowControl w:val="0"/>
        <w:tabs>
          <w:tab w:val="left" w:pos="1701"/>
        </w:tabs>
        <w:spacing w:line="360" w:lineRule="auto"/>
        <w:ind w:firstLine="709"/>
        <w:jc w:val="both"/>
        <w:rPr>
          <w:sz w:val="28"/>
        </w:rPr>
      </w:pPr>
      <w:r w:rsidRPr="003944FE">
        <w:rPr>
          <w:sz w:val="28"/>
        </w:rPr>
        <w:t xml:space="preserve">Динамика и структура расходов бюджета города Кемерово за период </w:t>
      </w:r>
      <w:r w:rsidR="00225A78" w:rsidRPr="003944FE">
        <w:rPr>
          <w:sz w:val="28"/>
        </w:rPr>
        <w:t>с 2016 по 2018 годы</w:t>
      </w:r>
      <w:r w:rsidRPr="003944FE">
        <w:rPr>
          <w:sz w:val="28"/>
        </w:rPr>
        <w:t xml:space="preserve"> представлена в таблице 11.</w:t>
      </w:r>
    </w:p>
    <w:p w:rsidR="00F17F56" w:rsidRPr="003944FE" w:rsidRDefault="00F17F56" w:rsidP="00141FBA">
      <w:pPr>
        <w:keepNext/>
        <w:widowControl w:val="0"/>
        <w:tabs>
          <w:tab w:val="left" w:pos="1701"/>
        </w:tabs>
        <w:spacing w:line="360" w:lineRule="auto"/>
        <w:jc w:val="both"/>
        <w:rPr>
          <w:b/>
          <w:sz w:val="28"/>
          <w:szCs w:val="28"/>
        </w:rPr>
        <w:sectPr w:rsidR="00F17F56" w:rsidRPr="003944FE" w:rsidSect="006E1EC6">
          <w:pgSz w:w="11906" w:h="16838"/>
          <w:pgMar w:top="567" w:right="567" w:bottom="1134" w:left="1701" w:header="709" w:footer="709" w:gutter="0"/>
          <w:cols w:space="708"/>
          <w:docGrid w:linePitch="360"/>
        </w:sectPr>
      </w:pPr>
    </w:p>
    <w:p w:rsidR="00F17F56" w:rsidRPr="003944FE" w:rsidRDefault="00F17F56" w:rsidP="00141FBA">
      <w:pPr>
        <w:keepNext/>
        <w:widowControl w:val="0"/>
        <w:numPr>
          <w:ilvl w:val="0"/>
          <w:numId w:val="4"/>
        </w:numPr>
        <w:tabs>
          <w:tab w:val="num" w:pos="1070"/>
          <w:tab w:val="left" w:pos="1701"/>
        </w:tabs>
        <w:spacing w:line="360" w:lineRule="auto"/>
        <w:ind w:left="0" w:firstLine="0"/>
        <w:jc w:val="both"/>
        <w:rPr>
          <w:b/>
          <w:sz w:val="28"/>
          <w:szCs w:val="28"/>
        </w:rPr>
      </w:pPr>
      <w:r w:rsidRPr="003944FE">
        <w:rPr>
          <w:b/>
          <w:sz w:val="28"/>
          <w:szCs w:val="28"/>
        </w:rPr>
        <w:lastRenderedPageBreak/>
        <w:t>Динамика и структура расходов бюджет</w:t>
      </w:r>
      <w:r w:rsidR="00650245" w:rsidRPr="003944FE">
        <w:rPr>
          <w:b/>
          <w:sz w:val="28"/>
          <w:szCs w:val="28"/>
        </w:rPr>
        <w:t>а города Кемерово</w:t>
      </w:r>
      <w:r w:rsidR="00225A78" w:rsidRPr="003944FE">
        <w:rPr>
          <w:b/>
          <w:sz w:val="28"/>
          <w:szCs w:val="28"/>
        </w:rPr>
        <w:t xml:space="preserve"> за период с 2016 по 2018 годы</w:t>
      </w:r>
    </w:p>
    <w:tbl>
      <w:tblPr>
        <w:tblW w:w="4917"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shd w:val="clear" w:color="auto" w:fill="FFFFFF"/>
        <w:tblLook w:val="04A0" w:firstRow="1" w:lastRow="0" w:firstColumn="1" w:lastColumn="0" w:noHBand="0" w:noVBand="1"/>
      </w:tblPr>
      <w:tblGrid>
        <w:gridCol w:w="3469"/>
        <w:gridCol w:w="1315"/>
        <w:gridCol w:w="1155"/>
        <w:gridCol w:w="1134"/>
        <w:gridCol w:w="1466"/>
        <w:gridCol w:w="1707"/>
        <w:gridCol w:w="1111"/>
        <w:gridCol w:w="1486"/>
        <w:gridCol w:w="1698"/>
      </w:tblGrid>
      <w:tr w:rsidR="003944FE" w:rsidRPr="003944FE" w:rsidTr="004B04A6">
        <w:trPr>
          <w:trHeight w:val="525"/>
          <w:jc w:val="center"/>
        </w:trPr>
        <w:tc>
          <w:tcPr>
            <w:tcW w:w="1193" w:type="pct"/>
            <w:tcBorders>
              <w:top w:val="single" w:sz="18" w:space="0" w:color="auto"/>
              <w:left w:val="single" w:sz="18" w:space="0" w:color="auto"/>
              <w:bottom w:val="double" w:sz="6" w:space="0" w:color="auto"/>
              <w:right w:val="double" w:sz="6" w:space="0" w:color="auto"/>
            </w:tcBorders>
            <w:shd w:val="clear" w:color="auto" w:fill="FFFFFF"/>
            <w:vAlign w:val="center"/>
          </w:tcPr>
          <w:p w:rsidR="00F17F56" w:rsidRPr="003944FE" w:rsidRDefault="00F17F56" w:rsidP="00141FBA">
            <w:pPr>
              <w:keepNext/>
              <w:widowControl w:val="0"/>
              <w:jc w:val="center"/>
              <w:rPr>
                <w:b/>
                <w:bCs/>
              </w:rPr>
            </w:pPr>
            <w:r w:rsidRPr="003944FE">
              <w:rPr>
                <w:b/>
                <w:bCs/>
              </w:rPr>
              <w:t>Наименование показателя</w:t>
            </w:r>
          </w:p>
        </w:tc>
        <w:tc>
          <w:tcPr>
            <w:tcW w:w="452" w:type="pct"/>
            <w:tcBorders>
              <w:top w:val="single" w:sz="18" w:space="0" w:color="auto"/>
              <w:left w:val="double" w:sz="6" w:space="0" w:color="auto"/>
              <w:bottom w:val="double" w:sz="6" w:space="0" w:color="auto"/>
              <w:right w:val="double" w:sz="6" w:space="0" w:color="auto"/>
            </w:tcBorders>
            <w:shd w:val="clear" w:color="auto" w:fill="FFFFFF"/>
            <w:vAlign w:val="center"/>
          </w:tcPr>
          <w:p w:rsidR="00F17F56" w:rsidRPr="003944FE" w:rsidRDefault="00F17F56" w:rsidP="00141FBA">
            <w:pPr>
              <w:keepNext/>
              <w:widowControl w:val="0"/>
              <w:jc w:val="center"/>
              <w:rPr>
                <w:b/>
                <w:bCs/>
              </w:rPr>
            </w:pPr>
            <w:r w:rsidRPr="003944FE">
              <w:rPr>
                <w:b/>
                <w:bCs/>
              </w:rPr>
              <w:t>Ед. изм.</w:t>
            </w:r>
          </w:p>
        </w:tc>
        <w:tc>
          <w:tcPr>
            <w:tcW w:w="397" w:type="pct"/>
            <w:tcBorders>
              <w:top w:val="single" w:sz="18" w:space="0" w:color="auto"/>
              <w:left w:val="double" w:sz="6" w:space="0" w:color="auto"/>
              <w:bottom w:val="double" w:sz="6" w:space="0" w:color="auto"/>
              <w:right w:val="single" w:sz="4" w:space="0" w:color="auto"/>
            </w:tcBorders>
            <w:shd w:val="clear" w:color="auto" w:fill="FFFFFF"/>
            <w:vAlign w:val="center"/>
          </w:tcPr>
          <w:p w:rsidR="00F17F56" w:rsidRPr="003944FE" w:rsidRDefault="00F17F56" w:rsidP="00141FBA">
            <w:pPr>
              <w:keepNext/>
              <w:widowControl w:val="0"/>
              <w:jc w:val="center"/>
              <w:rPr>
                <w:b/>
                <w:bCs/>
              </w:rPr>
            </w:pPr>
            <w:r w:rsidRPr="003944FE">
              <w:rPr>
                <w:b/>
                <w:bCs/>
              </w:rPr>
              <w:t>2016 г.</w:t>
            </w:r>
          </w:p>
        </w:tc>
        <w:tc>
          <w:tcPr>
            <w:tcW w:w="390" w:type="pct"/>
            <w:tcBorders>
              <w:top w:val="single" w:sz="18" w:space="0" w:color="auto"/>
              <w:left w:val="single" w:sz="4" w:space="0" w:color="auto"/>
              <w:bottom w:val="double" w:sz="6" w:space="0" w:color="auto"/>
              <w:right w:val="single" w:sz="4" w:space="0" w:color="auto"/>
            </w:tcBorders>
            <w:shd w:val="clear" w:color="auto" w:fill="FFFFFF"/>
            <w:vAlign w:val="center"/>
          </w:tcPr>
          <w:p w:rsidR="00F17F56" w:rsidRPr="003944FE" w:rsidRDefault="00F17F56" w:rsidP="00141FBA">
            <w:pPr>
              <w:keepNext/>
              <w:widowControl w:val="0"/>
              <w:jc w:val="center"/>
              <w:rPr>
                <w:b/>
                <w:bCs/>
              </w:rPr>
            </w:pPr>
            <w:r w:rsidRPr="003944FE">
              <w:rPr>
                <w:b/>
                <w:bCs/>
              </w:rPr>
              <w:t>2017 г.</w:t>
            </w:r>
          </w:p>
        </w:tc>
        <w:tc>
          <w:tcPr>
            <w:tcW w:w="504" w:type="pct"/>
            <w:tcBorders>
              <w:top w:val="single" w:sz="18" w:space="0" w:color="auto"/>
              <w:left w:val="single" w:sz="4" w:space="0" w:color="auto"/>
              <w:bottom w:val="double" w:sz="6" w:space="0" w:color="auto"/>
              <w:right w:val="single" w:sz="4" w:space="0" w:color="auto"/>
            </w:tcBorders>
            <w:shd w:val="clear" w:color="auto" w:fill="FFFFFF"/>
            <w:vAlign w:val="center"/>
          </w:tcPr>
          <w:p w:rsidR="00F17F56" w:rsidRPr="003944FE" w:rsidRDefault="00F17F56" w:rsidP="00141FBA">
            <w:pPr>
              <w:keepNext/>
              <w:widowControl w:val="0"/>
              <w:jc w:val="center"/>
              <w:rPr>
                <w:b/>
                <w:bCs/>
              </w:rPr>
            </w:pPr>
            <w:r w:rsidRPr="003944FE">
              <w:rPr>
                <w:b/>
                <w:bCs/>
              </w:rPr>
              <w:t>Темп роста 2017 г. /</w:t>
            </w:r>
          </w:p>
          <w:p w:rsidR="00F17F56" w:rsidRPr="003944FE" w:rsidRDefault="00F17F56" w:rsidP="00141FBA">
            <w:pPr>
              <w:keepNext/>
              <w:widowControl w:val="0"/>
              <w:jc w:val="center"/>
              <w:rPr>
                <w:b/>
                <w:bCs/>
              </w:rPr>
            </w:pPr>
            <w:r w:rsidRPr="003944FE">
              <w:rPr>
                <w:b/>
                <w:bCs/>
              </w:rPr>
              <w:t>2016 г.</w:t>
            </w:r>
          </w:p>
        </w:tc>
        <w:tc>
          <w:tcPr>
            <w:tcW w:w="587" w:type="pct"/>
            <w:tcBorders>
              <w:top w:val="single" w:sz="18" w:space="0" w:color="auto"/>
              <w:left w:val="single" w:sz="4" w:space="0" w:color="auto"/>
              <w:bottom w:val="double" w:sz="6" w:space="0" w:color="auto"/>
              <w:right w:val="single" w:sz="4" w:space="0" w:color="auto"/>
            </w:tcBorders>
            <w:shd w:val="clear" w:color="auto" w:fill="FFFFFF"/>
            <w:vAlign w:val="center"/>
          </w:tcPr>
          <w:p w:rsidR="00F17F56" w:rsidRPr="003944FE" w:rsidRDefault="00F17F56" w:rsidP="00141FBA">
            <w:pPr>
              <w:keepNext/>
              <w:widowControl w:val="0"/>
              <w:jc w:val="center"/>
              <w:rPr>
                <w:b/>
                <w:bCs/>
              </w:rPr>
            </w:pPr>
            <w:r w:rsidRPr="003944FE">
              <w:rPr>
                <w:b/>
                <w:bCs/>
              </w:rPr>
              <w:t>Темп прир</w:t>
            </w:r>
            <w:r w:rsidRPr="003944FE">
              <w:rPr>
                <w:b/>
                <w:bCs/>
              </w:rPr>
              <w:t>о</w:t>
            </w:r>
            <w:r w:rsidRPr="003944FE">
              <w:rPr>
                <w:b/>
                <w:bCs/>
              </w:rPr>
              <w:t>ста 2017 г. /</w:t>
            </w:r>
          </w:p>
          <w:p w:rsidR="00F17F56" w:rsidRPr="003944FE" w:rsidRDefault="00F17F56" w:rsidP="00141FBA">
            <w:pPr>
              <w:keepNext/>
              <w:widowControl w:val="0"/>
              <w:jc w:val="center"/>
              <w:rPr>
                <w:b/>
                <w:bCs/>
              </w:rPr>
            </w:pPr>
            <w:r w:rsidRPr="003944FE">
              <w:rPr>
                <w:b/>
                <w:bCs/>
              </w:rPr>
              <w:t>2016 г.</w:t>
            </w:r>
          </w:p>
        </w:tc>
        <w:tc>
          <w:tcPr>
            <w:tcW w:w="382" w:type="pct"/>
            <w:tcBorders>
              <w:top w:val="single" w:sz="18" w:space="0" w:color="auto"/>
              <w:left w:val="single" w:sz="4" w:space="0" w:color="auto"/>
              <w:bottom w:val="double" w:sz="6" w:space="0" w:color="auto"/>
              <w:right w:val="single" w:sz="4" w:space="0" w:color="auto"/>
            </w:tcBorders>
            <w:shd w:val="clear" w:color="auto" w:fill="FFFFFF"/>
            <w:vAlign w:val="center"/>
          </w:tcPr>
          <w:p w:rsidR="00F17F56" w:rsidRPr="003944FE" w:rsidRDefault="00F17F56" w:rsidP="00141FBA">
            <w:pPr>
              <w:keepNext/>
              <w:widowControl w:val="0"/>
              <w:jc w:val="center"/>
              <w:rPr>
                <w:b/>
                <w:bCs/>
              </w:rPr>
            </w:pPr>
            <w:r w:rsidRPr="003944FE">
              <w:rPr>
                <w:b/>
                <w:bCs/>
              </w:rPr>
              <w:t>2018 г.</w:t>
            </w:r>
          </w:p>
        </w:tc>
        <w:tc>
          <w:tcPr>
            <w:tcW w:w="511" w:type="pct"/>
            <w:tcBorders>
              <w:top w:val="single" w:sz="18" w:space="0" w:color="auto"/>
              <w:left w:val="single" w:sz="4" w:space="0" w:color="auto"/>
              <w:bottom w:val="double" w:sz="6" w:space="0" w:color="auto"/>
              <w:right w:val="single" w:sz="4" w:space="0" w:color="auto"/>
            </w:tcBorders>
            <w:shd w:val="clear" w:color="auto" w:fill="FFFFFF"/>
            <w:vAlign w:val="center"/>
          </w:tcPr>
          <w:p w:rsidR="00F17F56" w:rsidRPr="003944FE" w:rsidRDefault="00F17F56" w:rsidP="00141FBA">
            <w:pPr>
              <w:keepNext/>
              <w:widowControl w:val="0"/>
              <w:jc w:val="center"/>
              <w:rPr>
                <w:b/>
                <w:bCs/>
              </w:rPr>
            </w:pPr>
            <w:r w:rsidRPr="003944FE">
              <w:rPr>
                <w:b/>
                <w:bCs/>
              </w:rPr>
              <w:t>Темп роста 2018 г. /</w:t>
            </w:r>
          </w:p>
          <w:p w:rsidR="00F17F56" w:rsidRPr="003944FE" w:rsidRDefault="00F17F56" w:rsidP="00141FBA">
            <w:pPr>
              <w:keepNext/>
              <w:widowControl w:val="0"/>
              <w:jc w:val="center"/>
              <w:rPr>
                <w:b/>
                <w:bCs/>
              </w:rPr>
            </w:pPr>
            <w:r w:rsidRPr="003944FE">
              <w:rPr>
                <w:b/>
                <w:bCs/>
              </w:rPr>
              <w:t>2017 г.</w:t>
            </w:r>
          </w:p>
        </w:tc>
        <w:tc>
          <w:tcPr>
            <w:tcW w:w="584" w:type="pct"/>
            <w:tcBorders>
              <w:top w:val="single" w:sz="18" w:space="0" w:color="auto"/>
              <w:left w:val="single" w:sz="4" w:space="0" w:color="auto"/>
              <w:bottom w:val="double" w:sz="6" w:space="0" w:color="auto"/>
              <w:right w:val="single" w:sz="18" w:space="0" w:color="auto"/>
            </w:tcBorders>
            <w:shd w:val="clear" w:color="auto" w:fill="FFFFFF"/>
            <w:vAlign w:val="center"/>
          </w:tcPr>
          <w:p w:rsidR="00F17F56" w:rsidRPr="003944FE" w:rsidRDefault="00F17F56" w:rsidP="00141FBA">
            <w:pPr>
              <w:keepNext/>
              <w:widowControl w:val="0"/>
              <w:jc w:val="center"/>
              <w:rPr>
                <w:b/>
                <w:bCs/>
              </w:rPr>
            </w:pPr>
            <w:r w:rsidRPr="003944FE">
              <w:rPr>
                <w:b/>
                <w:bCs/>
              </w:rPr>
              <w:t>Темп прир</w:t>
            </w:r>
            <w:r w:rsidRPr="003944FE">
              <w:rPr>
                <w:b/>
                <w:bCs/>
              </w:rPr>
              <w:t>о</w:t>
            </w:r>
            <w:r w:rsidRPr="003944FE">
              <w:rPr>
                <w:b/>
                <w:bCs/>
              </w:rPr>
              <w:t>ста 2018 г. /</w:t>
            </w:r>
          </w:p>
          <w:p w:rsidR="00F17F56" w:rsidRPr="003944FE" w:rsidRDefault="00F17F56" w:rsidP="00141FBA">
            <w:pPr>
              <w:keepNext/>
              <w:widowControl w:val="0"/>
              <w:jc w:val="center"/>
              <w:rPr>
                <w:b/>
                <w:bCs/>
              </w:rPr>
            </w:pPr>
            <w:r w:rsidRPr="003944FE">
              <w:rPr>
                <w:b/>
                <w:bCs/>
              </w:rPr>
              <w:t>2017 г.</w:t>
            </w:r>
          </w:p>
        </w:tc>
      </w:tr>
      <w:tr w:rsidR="003944FE" w:rsidRPr="003944FE" w:rsidTr="004B04A6">
        <w:trPr>
          <w:trHeight w:val="525"/>
          <w:jc w:val="center"/>
        </w:trPr>
        <w:tc>
          <w:tcPr>
            <w:tcW w:w="1193" w:type="pct"/>
            <w:tcBorders>
              <w:top w:val="single" w:sz="18" w:space="0" w:color="auto"/>
              <w:left w:val="single" w:sz="18" w:space="0" w:color="auto"/>
              <w:bottom w:val="double" w:sz="6" w:space="0" w:color="auto"/>
              <w:right w:val="double" w:sz="6" w:space="0" w:color="auto"/>
            </w:tcBorders>
            <w:shd w:val="clear" w:color="auto" w:fill="FFFFFF"/>
            <w:vAlign w:val="center"/>
          </w:tcPr>
          <w:p w:rsidR="00F17F56" w:rsidRPr="003944FE" w:rsidRDefault="00F17F56" w:rsidP="00141FBA">
            <w:pPr>
              <w:keepNext/>
              <w:widowControl w:val="0"/>
              <w:rPr>
                <w:b/>
                <w:bCs/>
              </w:rPr>
            </w:pPr>
            <w:r w:rsidRPr="003944FE">
              <w:rPr>
                <w:b/>
                <w:bCs/>
              </w:rPr>
              <w:t xml:space="preserve">Расходы бюджета </w:t>
            </w:r>
            <w:r w:rsidR="00650245" w:rsidRPr="003944FE">
              <w:rPr>
                <w:b/>
                <w:bCs/>
              </w:rPr>
              <w:t>города К</w:t>
            </w:r>
            <w:r w:rsidR="00650245" w:rsidRPr="003944FE">
              <w:rPr>
                <w:b/>
                <w:bCs/>
              </w:rPr>
              <w:t>е</w:t>
            </w:r>
            <w:r w:rsidR="00650245" w:rsidRPr="003944FE">
              <w:rPr>
                <w:b/>
                <w:bCs/>
              </w:rPr>
              <w:t xml:space="preserve">мерово </w:t>
            </w:r>
            <w:r w:rsidR="004B04A6" w:rsidRPr="003944FE">
              <w:rPr>
                <w:b/>
                <w:bCs/>
              </w:rPr>
              <w:t>–</w:t>
            </w:r>
            <w:r w:rsidRPr="003944FE">
              <w:rPr>
                <w:b/>
                <w:bCs/>
              </w:rPr>
              <w:t xml:space="preserve"> всего</w:t>
            </w:r>
          </w:p>
        </w:tc>
        <w:tc>
          <w:tcPr>
            <w:tcW w:w="452" w:type="pct"/>
            <w:tcBorders>
              <w:top w:val="single" w:sz="18" w:space="0" w:color="auto"/>
              <w:left w:val="double" w:sz="6" w:space="0" w:color="auto"/>
              <w:bottom w:val="double" w:sz="6" w:space="0" w:color="auto"/>
              <w:right w:val="double" w:sz="6" w:space="0" w:color="auto"/>
            </w:tcBorders>
            <w:shd w:val="clear" w:color="auto" w:fill="FFFFFF"/>
            <w:vAlign w:val="center"/>
          </w:tcPr>
          <w:p w:rsidR="00F17F56" w:rsidRPr="003944FE" w:rsidRDefault="00F17F56" w:rsidP="00141FBA">
            <w:pPr>
              <w:keepNext/>
              <w:widowControl w:val="0"/>
              <w:jc w:val="center"/>
              <w:rPr>
                <w:b/>
                <w:bCs/>
              </w:rPr>
            </w:pPr>
            <w:r w:rsidRPr="003944FE">
              <w:rPr>
                <w:b/>
                <w:bCs/>
              </w:rPr>
              <w:t xml:space="preserve">млн. </w:t>
            </w:r>
            <w:r w:rsidR="00585EC5">
              <w:rPr>
                <w:b/>
                <w:bCs/>
              </w:rPr>
              <w:t>ру</w:t>
            </w:r>
            <w:r w:rsidR="00585EC5">
              <w:rPr>
                <w:b/>
                <w:bCs/>
              </w:rPr>
              <w:t>б</w:t>
            </w:r>
            <w:r w:rsidR="00585EC5">
              <w:rPr>
                <w:b/>
                <w:bCs/>
              </w:rPr>
              <w:t>лей</w:t>
            </w:r>
          </w:p>
        </w:tc>
        <w:tc>
          <w:tcPr>
            <w:tcW w:w="397" w:type="pct"/>
            <w:tcBorders>
              <w:top w:val="single" w:sz="18" w:space="0" w:color="auto"/>
              <w:left w:val="double" w:sz="6" w:space="0" w:color="auto"/>
              <w:bottom w:val="double" w:sz="6" w:space="0" w:color="auto"/>
              <w:right w:val="single" w:sz="4" w:space="0" w:color="auto"/>
            </w:tcBorders>
            <w:shd w:val="clear" w:color="auto" w:fill="FFFFFF"/>
            <w:vAlign w:val="center"/>
          </w:tcPr>
          <w:p w:rsidR="00F17F56" w:rsidRPr="003944FE" w:rsidRDefault="00F17F56" w:rsidP="00141FBA">
            <w:pPr>
              <w:keepNext/>
              <w:widowControl w:val="0"/>
              <w:jc w:val="center"/>
              <w:rPr>
                <w:b/>
                <w:bCs/>
              </w:rPr>
            </w:pPr>
            <w:r w:rsidRPr="003944FE">
              <w:rPr>
                <w:b/>
                <w:bCs/>
              </w:rPr>
              <w:t>17 943,8</w:t>
            </w:r>
          </w:p>
        </w:tc>
        <w:tc>
          <w:tcPr>
            <w:tcW w:w="390" w:type="pct"/>
            <w:tcBorders>
              <w:top w:val="single" w:sz="18" w:space="0" w:color="auto"/>
              <w:left w:val="single" w:sz="4" w:space="0" w:color="auto"/>
              <w:bottom w:val="double" w:sz="6" w:space="0" w:color="auto"/>
              <w:right w:val="single" w:sz="4" w:space="0" w:color="auto"/>
            </w:tcBorders>
            <w:shd w:val="clear" w:color="auto" w:fill="FFFFFF"/>
            <w:vAlign w:val="center"/>
          </w:tcPr>
          <w:p w:rsidR="00F17F56" w:rsidRPr="003944FE" w:rsidRDefault="00F17F56" w:rsidP="00141FBA">
            <w:pPr>
              <w:keepNext/>
              <w:widowControl w:val="0"/>
              <w:jc w:val="center"/>
              <w:rPr>
                <w:b/>
                <w:bCs/>
              </w:rPr>
            </w:pPr>
            <w:r w:rsidRPr="003944FE">
              <w:rPr>
                <w:b/>
                <w:bCs/>
              </w:rPr>
              <w:t>20 093,6</w:t>
            </w:r>
          </w:p>
        </w:tc>
        <w:tc>
          <w:tcPr>
            <w:tcW w:w="504" w:type="pct"/>
            <w:tcBorders>
              <w:top w:val="single" w:sz="18" w:space="0" w:color="auto"/>
              <w:left w:val="single" w:sz="4" w:space="0" w:color="auto"/>
              <w:bottom w:val="double" w:sz="6" w:space="0" w:color="auto"/>
              <w:right w:val="single" w:sz="4" w:space="0" w:color="auto"/>
            </w:tcBorders>
            <w:shd w:val="clear" w:color="auto" w:fill="FFFFFF"/>
            <w:vAlign w:val="center"/>
          </w:tcPr>
          <w:p w:rsidR="00F17F56" w:rsidRPr="003944FE" w:rsidRDefault="00F17F56" w:rsidP="00141FBA">
            <w:pPr>
              <w:keepNext/>
              <w:widowControl w:val="0"/>
              <w:jc w:val="center"/>
              <w:rPr>
                <w:b/>
                <w:bCs/>
              </w:rPr>
            </w:pPr>
            <w:r w:rsidRPr="003944FE">
              <w:rPr>
                <w:b/>
                <w:bCs/>
              </w:rPr>
              <w:t>111,98</w:t>
            </w:r>
          </w:p>
        </w:tc>
        <w:tc>
          <w:tcPr>
            <w:tcW w:w="587" w:type="pct"/>
            <w:tcBorders>
              <w:top w:val="single" w:sz="18" w:space="0" w:color="auto"/>
              <w:left w:val="single" w:sz="4" w:space="0" w:color="auto"/>
              <w:bottom w:val="double" w:sz="6" w:space="0" w:color="auto"/>
              <w:right w:val="single" w:sz="4" w:space="0" w:color="auto"/>
            </w:tcBorders>
            <w:shd w:val="clear" w:color="auto" w:fill="FFFFFF"/>
            <w:vAlign w:val="center"/>
          </w:tcPr>
          <w:p w:rsidR="00F17F56" w:rsidRPr="003944FE" w:rsidRDefault="00F17F56" w:rsidP="00141FBA">
            <w:pPr>
              <w:keepNext/>
              <w:widowControl w:val="0"/>
              <w:jc w:val="center"/>
              <w:rPr>
                <w:b/>
                <w:bCs/>
              </w:rPr>
            </w:pPr>
            <w:r w:rsidRPr="003944FE">
              <w:rPr>
                <w:b/>
                <w:bCs/>
              </w:rPr>
              <w:t>11,98</w:t>
            </w:r>
          </w:p>
        </w:tc>
        <w:tc>
          <w:tcPr>
            <w:tcW w:w="382" w:type="pct"/>
            <w:tcBorders>
              <w:top w:val="single" w:sz="18" w:space="0" w:color="auto"/>
              <w:left w:val="single" w:sz="4" w:space="0" w:color="auto"/>
              <w:bottom w:val="double" w:sz="6" w:space="0" w:color="auto"/>
              <w:right w:val="single" w:sz="4" w:space="0" w:color="auto"/>
            </w:tcBorders>
            <w:shd w:val="clear" w:color="auto" w:fill="FFFFFF"/>
            <w:vAlign w:val="center"/>
          </w:tcPr>
          <w:p w:rsidR="00F17F56" w:rsidRPr="003944FE" w:rsidRDefault="00F17F56" w:rsidP="00141FBA">
            <w:pPr>
              <w:keepNext/>
              <w:widowControl w:val="0"/>
              <w:jc w:val="center"/>
              <w:rPr>
                <w:b/>
                <w:bCs/>
              </w:rPr>
            </w:pPr>
            <w:r w:rsidRPr="003944FE">
              <w:rPr>
                <w:b/>
                <w:bCs/>
              </w:rPr>
              <w:t>22 954,5</w:t>
            </w:r>
          </w:p>
        </w:tc>
        <w:tc>
          <w:tcPr>
            <w:tcW w:w="511" w:type="pct"/>
            <w:tcBorders>
              <w:top w:val="single" w:sz="18" w:space="0" w:color="auto"/>
              <w:left w:val="single" w:sz="4" w:space="0" w:color="auto"/>
              <w:bottom w:val="double" w:sz="6" w:space="0" w:color="auto"/>
              <w:right w:val="single" w:sz="4" w:space="0" w:color="auto"/>
            </w:tcBorders>
            <w:shd w:val="clear" w:color="auto" w:fill="FFFFFF"/>
            <w:vAlign w:val="center"/>
          </w:tcPr>
          <w:p w:rsidR="00F17F56" w:rsidRPr="003944FE" w:rsidRDefault="00F17F56" w:rsidP="00141FBA">
            <w:pPr>
              <w:keepNext/>
              <w:widowControl w:val="0"/>
              <w:jc w:val="center"/>
              <w:rPr>
                <w:b/>
                <w:bCs/>
              </w:rPr>
            </w:pPr>
            <w:r w:rsidRPr="003944FE">
              <w:rPr>
                <w:b/>
                <w:bCs/>
              </w:rPr>
              <w:t>114,24</w:t>
            </w:r>
          </w:p>
        </w:tc>
        <w:tc>
          <w:tcPr>
            <w:tcW w:w="584" w:type="pct"/>
            <w:tcBorders>
              <w:top w:val="single" w:sz="18" w:space="0" w:color="auto"/>
              <w:left w:val="single" w:sz="4" w:space="0" w:color="auto"/>
              <w:bottom w:val="double" w:sz="6" w:space="0" w:color="auto"/>
              <w:right w:val="single" w:sz="18" w:space="0" w:color="auto"/>
            </w:tcBorders>
            <w:shd w:val="clear" w:color="auto" w:fill="FFFFFF"/>
            <w:vAlign w:val="center"/>
          </w:tcPr>
          <w:p w:rsidR="00F17F56" w:rsidRPr="003944FE" w:rsidRDefault="00F17F56" w:rsidP="00141FBA">
            <w:pPr>
              <w:keepNext/>
              <w:widowControl w:val="0"/>
              <w:jc w:val="center"/>
              <w:rPr>
                <w:b/>
                <w:bCs/>
              </w:rPr>
            </w:pPr>
            <w:r w:rsidRPr="003944FE">
              <w:rPr>
                <w:b/>
                <w:bCs/>
              </w:rPr>
              <w:t>14,24</w:t>
            </w:r>
          </w:p>
        </w:tc>
      </w:tr>
      <w:tr w:rsidR="003944FE" w:rsidRPr="003944FE" w:rsidTr="00AB361E">
        <w:trPr>
          <w:trHeight w:val="315"/>
          <w:jc w:val="center"/>
        </w:trPr>
        <w:tc>
          <w:tcPr>
            <w:tcW w:w="5000" w:type="pct"/>
            <w:gridSpan w:val="9"/>
            <w:shd w:val="clear" w:color="auto" w:fill="auto"/>
          </w:tcPr>
          <w:p w:rsidR="00F17F56" w:rsidRPr="003944FE" w:rsidRDefault="00F17F56" w:rsidP="00141FBA">
            <w:pPr>
              <w:keepNext/>
              <w:widowControl w:val="0"/>
              <w:jc w:val="center"/>
            </w:pPr>
            <w:r w:rsidRPr="003944FE">
              <w:t>в том числе по направлениям:</w:t>
            </w:r>
          </w:p>
        </w:tc>
      </w:tr>
      <w:tr w:rsidR="003944FE" w:rsidRPr="003944FE" w:rsidTr="004B04A6">
        <w:trPr>
          <w:trHeight w:val="315"/>
          <w:jc w:val="center"/>
        </w:trPr>
        <w:tc>
          <w:tcPr>
            <w:tcW w:w="1193" w:type="pct"/>
            <w:tcBorders>
              <w:right w:val="double" w:sz="6" w:space="0" w:color="auto"/>
            </w:tcBorders>
            <w:shd w:val="clear" w:color="auto" w:fill="auto"/>
            <w:vAlign w:val="center"/>
          </w:tcPr>
          <w:p w:rsidR="00F17F56" w:rsidRPr="003944FE" w:rsidRDefault="00F17F56" w:rsidP="00141FBA">
            <w:pPr>
              <w:keepNext/>
              <w:widowControl w:val="0"/>
            </w:pPr>
            <w:r w:rsidRPr="003944FE">
              <w:t>общегосударственные вопросы</w:t>
            </w:r>
          </w:p>
        </w:tc>
        <w:tc>
          <w:tcPr>
            <w:tcW w:w="452" w:type="pct"/>
            <w:tcBorders>
              <w:left w:val="double" w:sz="6" w:space="0" w:color="auto"/>
              <w:right w:val="double" w:sz="6" w:space="0" w:color="auto"/>
            </w:tcBorders>
            <w:shd w:val="clear" w:color="auto" w:fill="auto"/>
            <w:vAlign w:val="center"/>
          </w:tcPr>
          <w:p w:rsidR="00F17F56" w:rsidRPr="003944FE" w:rsidRDefault="00F17F56" w:rsidP="00141FBA">
            <w:pPr>
              <w:keepNext/>
              <w:widowControl w:val="0"/>
              <w:jc w:val="center"/>
            </w:pPr>
            <w:r w:rsidRPr="003944FE">
              <w:t xml:space="preserve">млн. </w:t>
            </w:r>
            <w:r w:rsidR="00585EC5">
              <w:t>ру</w:t>
            </w:r>
            <w:r w:rsidR="00585EC5">
              <w:t>б</w:t>
            </w:r>
            <w:r w:rsidR="00585EC5">
              <w:t>лей</w:t>
            </w:r>
          </w:p>
        </w:tc>
        <w:tc>
          <w:tcPr>
            <w:tcW w:w="397" w:type="pct"/>
            <w:tcBorders>
              <w:left w:val="double" w:sz="6" w:space="0" w:color="auto"/>
            </w:tcBorders>
            <w:shd w:val="clear" w:color="auto" w:fill="auto"/>
            <w:vAlign w:val="center"/>
          </w:tcPr>
          <w:p w:rsidR="00F17F56" w:rsidRPr="003944FE" w:rsidRDefault="00F17F56" w:rsidP="00141FBA">
            <w:pPr>
              <w:keepNext/>
              <w:widowControl w:val="0"/>
              <w:jc w:val="center"/>
            </w:pPr>
            <w:r w:rsidRPr="003944FE">
              <w:t>896,7</w:t>
            </w:r>
          </w:p>
        </w:tc>
        <w:tc>
          <w:tcPr>
            <w:tcW w:w="390" w:type="pct"/>
            <w:shd w:val="clear" w:color="auto" w:fill="auto"/>
            <w:vAlign w:val="center"/>
          </w:tcPr>
          <w:p w:rsidR="00F17F56" w:rsidRPr="003944FE" w:rsidRDefault="00F17F56" w:rsidP="00141FBA">
            <w:pPr>
              <w:keepNext/>
              <w:widowControl w:val="0"/>
              <w:jc w:val="center"/>
            </w:pPr>
            <w:r w:rsidRPr="003944FE">
              <w:t>897,5</w:t>
            </w:r>
          </w:p>
        </w:tc>
        <w:tc>
          <w:tcPr>
            <w:tcW w:w="504" w:type="pct"/>
            <w:shd w:val="clear" w:color="auto" w:fill="auto"/>
            <w:vAlign w:val="center"/>
          </w:tcPr>
          <w:p w:rsidR="00F17F56" w:rsidRPr="003944FE" w:rsidRDefault="00F17F56" w:rsidP="00141FBA">
            <w:pPr>
              <w:keepNext/>
              <w:widowControl w:val="0"/>
              <w:jc w:val="center"/>
            </w:pPr>
            <w:r w:rsidRPr="003944FE">
              <w:t>100,09</w:t>
            </w:r>
          </w:p>
        </w:tc>
        <w:tc>
          <w:tcPr>
            <w:tcW w:w="587" w:type="pct"/>
            <w:shd w:val="clear" w:color="auto" w:fill="auto"/>
            <w:vAlign w:val="center"/>
          </w:tcPr>
          <w:p w:rsidR="00F17F56" w:rsidRPr="003944FE" w:rsidRDefault="00F17F56" w:rsidP="00141FBA">
            <w:pPr>
              <w:keepNext/>
              <w:widowControl w:val="0"/>
              <w:jc w:val="center"/>
            </w:pPr>
            <w:r w:rsidRPr="003944FE">
              <w:t>0,09</w:t>
            </w:r>
          </w:p>
        </w:tc>
        <w:tc>
          <w:tcPr>
            <w:tcW w:w="382" w:type="pct"/>
            <w:shd w:val="clear" w:color="auto" w:fill="auto"/>
            <w:vAlign w:val="center"/>
          </w:tcPr>
          <w:p w:rsidR="00F17F56" w:rsidRPr="003944FE" w:rsidRDefault="00F17F56" w:rsidP="00141FBA">
            <w:pPr>
              <w:keepNext/>
              <w:widowControl w:val="0"/>
              <w:jc w:val="center"/>
            </w:pPr>
            <w:r w:rsidRPr="003944FE">
              <w:t>1 054,9</w:t>
            </w:r>
          </w:p>
        </w:tc>
        <w:tc>
          <w:tcPr>
            <w:tcW w:w="511" w:type="pct"/>
            <w:shd w:val="clear" w:color="auto" w:fill="auto"/>
            <w:vAlign w:val="center"/>
          </w:tcPr>
          <w:p w:rsidR="00F17F56" w:rsidRPr="003944FE" w:rsidRDefault="00F17F56" w:rsidP="00141FBA">
            <w:pPr>
              <w:keepNext/>
              <w:widowControl w:val="0"/>
              <w:jc w:val="center"/>
            </w:pPr>
            <w:r w:rsidRPr="003944FE">
              <w:t>117,54</w:t>
            </w:r>
          </w:p>
        </w:tc>
        <w:tc>
          <w:tcPr>
            <w:tcW w:w="584" w:type="pct"/>
            <w:shd w:val="clear" w:color="auto" w:fill="auto"/>
            <w:vAlign w:val="center"/>
          </w:tcPr>
          <w:p w:rsidR="00F17F56" w:rsidRPr="003944FE" w:rsidRDefault="00F17F56" w:rsidP="00141FBA">
            <w:pPr>
              <w:keepNext/>
              <w:widowControl w:val="0"/>
              <w:jc w:val="center"/>
            </w:pPr>
            <w:r w:rsidRPr="003944FE">
              <w:t>17,54</w:t>
            </w:r>
          </w:p>
        </w:tc>
      </w:tr>
      <w:tr w:rsidR="003944FE" w:rsidRPr="003944FE" w:rsidTr="004B04A6">
        <w:trPr>
          <w:trHeight w:val="525"/>
          <w:jc w:val="center"/>
        </w:trPr>
        <w:tc>
          <w:tcPr>
            <w:tcW w:w="1193" w:type="pct"/>
            <w:tcBorders>
              <w:right w:val="double" w:sz="6" w:space="0" w:color="auto"/>
            </w:tcBorders>
            <w:shd w:val="clear" w:color="auto" w:fill="auto"/>
            <w:vAlign w:val="center"/>
          </w:tcPr>
          <w:p w:rsidR="00F17F56" w:rsidRPr="003944FE" w:rsidRDefault="00F17F56" w:rsidP="00141FBA">
            <w:pPr>
              <w:keepNext/>
              <w:widowControl w:val="0"/>
            </w:pPr>
            <w:r w:rsidRPr="003944FE">
              <w:t>национальная безопасность и правоохранительная деятел</w:t>
            </w:r>
            <w:r w:rsidRPr="003944FE">
              <w:t>ь</w:t>
            </w:r>
            <w:r w:rsidRPr="003944FE">
              <w:t>ность</w:t>
            </w:r>
          </w:p>
        </w:tc>
        <w:tc>
          <w:tcPr>
            <w:tcW w:w="452" w:type="pct"/>
            <w:tcBorders>
              <w:left w:val="double" w:sz="6" w:space="0" w:color="auto"/>
              <w:right w:val="double" w:sz="6" w:space="0" w:color="auto"/>
            </w:tcBorders>
            <w:shd w:val="clear" w:color="auto" w:fill="auto"/>
            <w:vAlign w:val="center"/>
          </w:tcPr>
          <w:p w:rsidR="00F17F56" w:rsidRPr="003944FE" w:rsidRDefault="00F17F56" w:rsidP="00141FBA">
            <w:pPr>
              <w:keepNext/>
              <w:widowControl w:val="0"/>
              <w:jc w:val="center"/>
            </w:pPr>
            <w:r w:rsidRPr="003944FE">
              <w:t xml:space="preserve">млн. </w:t>
            </w:r>
            <w:r w:rsidR="00585EC5">
              <w:t>ру</w:t>
            </w:r>
            <w:r w:rsidR="00585EC5">
              <w:t>б</w:t>
            </w:r>
            <w:r w:rsidR="00585EC5">
              <w:t>лей</w:t>
            </w:r>
          </w:p>
        </w:tc>
        <w:tc>
          <w:tcPr>
            <w:tcW w:w="397" w:type="pct"/>
            <w:tcBorders>
              <w:left w:val="double" w:sz="6" w:space="0" w:color="auto"/>
            </w:tcBorders>
            <w:shd w:val="clear" w:color="auto" w:fill="auto"/>
            <w:vAlign w:val="center"/>
          </w:tcPr>
          <w:p w:rsidR="00F17F56" w:rsidRPr="003944FE" w:rsidRDefault="00F17F56" w:rsidP="00141FBA">
            <w:pPr>
              <w:keepNext/>
              <w:widowControl w:val="0"/>
              <w:jc w:val="center"/>
            </w:pPr>
            <w:r w:rsidRPr="003944FE">
              <w:t>44,6</w:t>
            </w:r>
          </w:p>
        </w:tc>
        <w:tc>
          <w:tcPr>
            <w:tcW w:w="390" w:type="pct"/>
            <w:shd w:val="clear" w:color="auto" w:fill="auto"/>
            <w:vAlign w:val="center"/>
          </w:tcPr>
          <w:p w:rsidR="00F17F56" w:rsidRPr="003944FE" w:rsidRDefault="00F17F56" w:rsidP="00141FBA">
            <w:pPr>
              <w:keepNext/>
              <w:widowControl w:val="0"/>
              <w:jc w:val="center"/>
            </w:pPr>
            <w:r w:rsidRPr="003944FE">
              <w:t>41,8</w:t>
            </w:r>
          </w:p>
        </w:tc>
        <w:tc>
          <w:tcPr>
            <w:tcW w:w="504" w:type="pct"/>
            <w:shd w:val="clear" w:color="auto" w:fill="auto"/>
            <w:vAlign w:val="center"/>
          </w:tcPr>
          <w:p w:rsidR="00F17F56" w:rsidRPr="003944FE" w:rsidRDefault="00F17F56" w:rsidP="00141FBA">
            <w:pPr>
              <w:keepNext/>
              <w:widowControl w:val="0"/>
              <w:jc w:val="center"/>
            </w:pPr>
            <w:r w:rsidRPr="003944FE">
              <w:t>93,72</w:t>
            </w:r>
          </w:p>
        </w:tc>
        <w:tc>
          <w:tcPr>
            <w:tcW w:w="587" w:type="pct"/>
            <w:shd w:val="clear" w:color="auto" w:fill="auto"/>
            <w:vAlign w:val="center"/>
          </w:tcPr>
          <w:p w:rsidR="00F17F56" w:rsidRPr="003944FE" w:rsidRDefault="00F17F56" w:rsidP="00141FBA">
            <w:pPr>
              <w:keepNext/>
              <w:widowControl w:val="0"/>
              <w:jc w:val="center"/>
            </w:pPr>
            <w:r w:rsidRPr="003944FE">
              <w:t>-6,28</w:t>
            </w:r>
          </w:p>
        </w:tc>
        <w:tc>
          <w:tcPr>
            <w:tcW w:w="382" w:type="pct"/>
            <w:shd w:val="clear" w:color="auto" w:fill="auto"/>
            <w:vAlign w:val="center"/>
          </w:tcPr>
          <w:p w:rsidR="00F17F56" w:rsidRPr="003944FE" w:rsidRDefault="00F17F56" w:rsidP="00141FBA">
            <w:pPr>
              <w:keepNext/>
              <w:widowControl w:val="0"/>
              <w:jc w:val="center"/>
            </w:pPr>
            <w:r w:rsidRPr="003944FE">
              <w:t>117,0</w:t>
            </w:r>
          </w:p>
        </w:tc>
        <w:tc>
          <w:tcPr>
            <w:tcW w:w="511" w:type="pct"/>
            <w:shd w:val="clear" w:color="auto" w:fill="auto"/>
            <w:vAlign w:val="center"/>
          </w:tcPr>
          <w:p w:rsidR="00F17F56" w:rsidRPr="003944FE" w:rsidRDefault="00F17F56" w:rsidP="00141FBA">
            <w:pPr>
              <w:keepNext/>
              <w:widowControl w:val="0"/>
              <w:jc w:val="center"/>
            </w:pPr>
            <w:r w:rsidRPr="003944FE">
              <w:t>279,90</w:t>
            </w:r>
          </w:p>
        </w:tc>
        <w:tc>
          <w:tcPr>
            <w:tcW w:w="584" w:type="pct"/>
            <w:shd w:val="clear" w:color="auto" w:fill="auto"/>
            <w:vAlign w:val="center"/>
          </w:tcPr>
          <w:p w:rsidR="00F17F56" w:rsidRPr="003944FE" w:rsidRDefault="00F17F56" w:rsidP="00141FBA">
            <w:pPr>
              <w:keepNext/>
              <w:widowControl w:val="0"/>
              <w:jc w:val="center"/>
            </w:pPr>
            <w:r w:rsidRPr="003944FE">
              <w:t>179,90</w:t>
            </w:r>
          </w:p>
        </w:tc>
      </w:tr>
      <w:tr w:rsidR="003944FE" w:rsidRPr="003944FE" w:rsidTr="004B04A6">
        <w:trPr>
          <w:trHeight w:val="315"/>
          <w:jc w:val="center"/>
        </w:trPr>
        <w:tc>
          <w:tcPr>
            <w:tcW w:w="1193" w:type="pct"/>
            <w:tcBorders>
              <w:right w:val="double" w:sz="6" w:space="0" w:color="auto"/>
            </w:tcBorders>
            <w:shd w:val="clear" w:color="auto" w:fill="auto"/>
            <w:vAlign w:val="center"/>
          </w:tcPr>
          <w:p w:rsidR="00F17F56" w:rsidRPr="003944FE" w:rsidRDefault="00F17F56" w:rsidP="00141FBA">
            <w:pPr>
              <w:keepNext/>
              <w:widowControl w:val="0"/>
            </w:pPr>
            <w:r w:rsidRPr="003944FE">
              <w:t>национальная экономика</w:t>
            </w:r>
          </w:p>
        </w:tc>
        <w:tc>
          <w:tcPr>
            <w:tcW w:w="452" w:type="pct"/>
            <w:tcBorders>
              <w:left w:val="double" w:sz="6" w:space="0" w:color="auto"/>
              <w:right w:val="double" w:sz="6" w:space="0" w:color="auto"/>
            </w:tcBorders>
            <w:shd w:val="clear" w:color="auto" w:fill="auto"/>
            <w:vAlign w:val="center"/>
          </w:tcPr>
          <w:p w:rsidR="00F17F56" w:rsidRPr="003944FE" w:rsidRDefault="00F17F56" w:rsidP="00141FBA">
            <w:pPr>
              <w:keepNext/>
              <w:widowControl w:val="0"/>
              <w:jc w:val="center"/>
            </w:pPr>
            <w:r w:rsidRPr="003944FE">
              <w:t xml:space="preserve">млн. </w:t>
            </w:r>
            <w:r w:rsidR="00585EC5">
              <w:t>ру</w:t>
            </w:r>
            <w:r w:rsidR="00585EC5">
              <w:t>б</w:t>
            </w:r>
            <w:r w:rsidR="00585EC5">
              <w:t>лей</w:t>
            </w:r>
          </w:p>
        </w:tc>
        <w:tc>
          <w:tcPr>
            <w:tcW w:w="397" w:type="pct"/>
            <w:tcBorders>
              <w:left w:val="double" w:sz="6" w:space="0" w:color="auto"/>
            </w:tcBorders>
            <w:shd w:val="clear" w:color="auto" w:fill="auto"/>
            <w:vAlign w:val="center"/>
          </w:tcPr>
          <w:p w:rsidR="00F17F56" w:rsidRPr="003944FE" w:rsidRDefault="00F17F56" w:rsidP="00141FBA">
            <w:pPr>
              <w:keepNext/>
              <w:widowControl w:val="0"/>
              <w:jc w:val="center"/>
            </w:pPr>
            <w:r w:rsidRPr="003944FE">
              <w:t>2 643,3</w:t>
            </w:r>
          </w:p>
        </w:tc>
        <w:tc>
          <w:tcPr>
            <w:tcW w:w="390" w:type="pct"/>
            <w:shd w:val="clear" w:color="auto" w:fill="auto"/>
            <w:vAlign w:val="center"/>
          </w:tcPr>
          <w:p w:rsidR="00F17F56" w:rsidRPr="003944FE" w:rsidRDefault="00F17F56" w:rsidP="00141FBA">
            <w:pPr>
              <w:keepNext/>
              <w:widowControl w:val="0"/>
              <w:jc w:val="center"/>
            </w:pPr>
            <w:r w:rsidRPr="003944FE">
              <w:t>3 287,4</w:t>
            </w:r>
          </w:p>
        </w:tc>
        <w:tc>
          <w:tcPr>
            <w:tcW w:w="504" w:type="pct"/>
            <w:shd w:val="clear" w:color="auto" w:fill="auto"/>
            <w:vAlign w:val="center"/>
          </w:tcPr>
          <w:p w:rsidR="00F17F56" w:rsidRPr="003944FE" w:rsidRDefault="00F17F56" w:rsidP="00141FBA">
            <w:pPr>
              <w:keepNext/>
              <w:widowControl w:val="0"/>
              <w:jc w:val="center"/>
            </w:pPr>
            <w:r w:rsidRPr="003944FE">
              <w:t>124,37</w:t>
            </w:r>
          </w:p>
        </w:tc>
        <w:tc>
          <w:tcPr>
            <w:tcW w:w="587" w:type="pct"/>
            <w:shd w:val="clear" w:color="auto" w:fill="auto"/>
            <w:vAlign w:val="center"/>
          </w:tcPr>
          <w:p w:rsidR="00F17F56" w:rsidRPr="003944FE" w:rsidRDefault="00F17F56" w:rsidP="00141FBA">
            <w:pPr>
              <w:keepNext/>
              <w:widowControl w:val="0"/>
              <w:jc w:val="center"/>
            </w:pPr>
            <w:r w:rsidRPr="003944FE">
              <w:t>24,37</w:t>
            </w:r>
          </w:p>
        </w:tc>
        <w:tc>
          <w:tcPr>
            <w:tcW w:w="382" w:type="pct"/>
            <w:shd w:val="clear" w:color="auto" w:fill="auto"/>
            <w:vAlign w:val="center"/>
          </w:tcPr>
          <w:p w:rsidR="00F17F56" w:rsidRPr="003944FE" w:rsidRDefault="00F17F56" w:rsidP="00141FBA">
            <w:pPr>
              <w:keepNext/>
              <w:widowControl w:val="0"/>
              <w:jc w:val="center"/>
            </w:pPr>
            <w:r w:rsidRPr="003944FE">
              <w:t>3 530,3</w:t>
            </w:r>
          </w:p>
        </w:tc>
        <w:tc>
          <w:tcPr>
            <w:tcW w:w="511" w:type="pct"/>
            <w:shd w:val="clear" w:color="auto" w:fill="auto"/>
            <w:vAlign w:val="center"/>
          </w:tcPr>
          <w:p w:rsidR="00F17F56" w:rsidRPr="003944FE" w:rsidRDefault="00F17F56" w:rsidP="00141FBA">
            <w:pPr>
              <w:keepNext/>
              <w:widowControl w:val="0"/>
              <w:jc w:val="center"/>
            </w:pPr>
            <w:r w:rsidRPr="003944FE">
              <w:t>107,39</w:t>
            </w:r>
          </w:p>
        </w:tc>
        <w:tc>
          <w:tcPr>
            <w:tcW w:w="584" w:type="pct"/>
            <w:shd w:val="clear" w:color="auto" w:fill="auto"/>
            <w:vAlign w:val="center"/>
          </w:tcPr>
          <w:p w:rsidR="00F17F56" w:rsidRPr="003944FE" w:rsidRDefault="00F17F56" w:rsidP="00141FBA">
            <w:pPr>
              <w:keepNext/>
              <w:widowControl w:val="0"/>
              <w:jc w:val="center"/>
            </w:pPr>
            <w:r w:rsidRPr="003944FE">
              <w:t>7,39</w:t>
            </w:r>
          </w:p>
        </w:tc>
      </w:tr>
      <w:tr w:rsidR="003944FE" w:rsidRPr="003944FE" w:rsidTr="004B04A6">
        <w:trPr>
          <w:trHeight w:val="315"/>
          <w:jc w:val="center"/>
        </w:trPr>
        <w:tc>
          <w:tcPr>
            <w:tcW w:w="1193" w:type="pct"/>
            <w:tcBorders>
              <w:right w:val="double" w:sz="6" w:space="0" w:color="auto"/>
            </w:tcBorders>
            <w:shd w:val="clear" w:color="auto" w:fill="auto"/>
            <w:vAlign w:val="center"/>
          </w:tcPr>
          <w:p w:rsidR="00F17F56" w:rsidRPr="003944FE" w:rsidRDefault="00F17F56" w:rsidP="00141FBA">
            <w:pPr>
              <w:keepNext/>
              <w:widowControl w:val="0"/>
            </w:pPr>
            <w:r w:rsidRPr="003944FE">
              <w:t>жилищно-коммунальное х</w:t>
            </w:r>
            <w:r w:rsidRPr="003944FE">
              <w:t>о</w:t>
            </w:r>
            <w:r w:rsidRPr="003944FE">
              <w:t>зяйство</w:t>
            </w:r>
          </w:p>
        </w:tc>
        <w:tc>
          <w:tcPr>
            <w:tcW w:w="452" w:type="pct"/>
            <w:tcBorders>
              <w:left w:val="double" w:sz="6" w:space="0" w:color="auto"/>
              <w:right w:val="double" w:sz="6" w:space="0" w:color="auto"/>
            </w:tcBorders>
            <w:shd w:val="clear" w:color="auto" w:fill="auto"/>
            <w:vAlign w:val="center"/>
          </w:tcPr>
          <w:p w:rsidR="00F17F56" w:rsidRPr="003944FE" w:rsidRDefault="00F17F56" w:rsidP="00141FBA">
            <w:pPr>
              <w:keepNext/>
              <w:widowControl w:val="0"/>
              <w:jc w:val="center"/>
            </w:pPr>
            <w:r w:rsidRPr="003944FE">
              <w:t xml:space="preserve">млн. </w:t>
            </w:r>
            <w:r w:rsidR="00585EC5">
              <w:t>ру</w:t>
            </w:r>
            <w:r w:rsidR="00585EC5">
              <w:t>б</w:t>
            </w:r>
            <w:r w:rsidR="00585EC5">
              <w:t>лей</w:t>
            </w:r>
          </w:p>
        </w:tc>
        <w:tc>
          <w:tcPr>
            <w:tcW w:w="397" w:type="pct"/>
            <w:tcBorders>
              <w:left w:val="double" w:sz="6" w:space="0" w:color="auto"/>
            </w:tcBorders>
            <w:shd w:val="clear" w:color="auto" w:fill="auto"/>
            <w:vAlign w:val="center"/>
          </w:tcPr>
          <w:p w:rsidR="00F17F56" w:rsidRPr="003944FE" w:rsidRDefault="00F17F56" w:rsidP="00141FBA">
            <w:pPr>
              <w:keepNext/>
              <w:widowControl w:val="0"/>
              <w:jc w:val="center"/>
            </w:pPr>
            <w:r w:rsidRPr="003944FE">
              <w:t>2 295,5</w:t>
            </w:r>
          </w:p>
        </w:tc>
        <w:tc>
          <w:tcPr>
            <w:tcW w:w="390" w:type="pct"/>
            <w:shd w:val="clear" w:color="auto" w:fill="auto"/>
            <w:vAlign w:val="center"/>
          </w:tcPr>
          <w:p w:rsidR="00F17F56" w:rsidRPr="003944FE" w:rsidRDefault="00F17F56" w:rsidP="00141FBA">
            <w:pPr>
              <w:keepNext/>
              <w:widowControl w:val="0"/>
              <w:jc w:val="center"/>
            </w:pPr>
            <w:r w:rsidRPr="003944FE">
              <w:t>4 447,9</w:t>
            </w:r>
          </w:p>
        </w:tc>
        <w:tc>
          <w:tcPr>
            <w:tcW w:w="504" w:type="pct"/>
            <w:shd w:val="clear" w:color="auto" w:fill="auto"/>
            <w:vAlign w:val="center"/>
          </w:tcPr>
          <w:p w:rsidR="00F17F56" w:rsidRPr="003944FE" w:rsidRDefault="00F17F56" w:rsidP="00141FBA">
            <w:pPr>
              <w:keepNext/>
              <w:widowControl w:val="0"/>
              <w:jc w:val="center"/>
            </w:pPr>
            <w:r w:rsidRPr="003944FE">
              <w:t>193,77</w:t>
            </w:r>
          </w:p>
        </w:tc>
        <w:tc>
          <w:tcPr>
            <w:tcW w:w="587" w:type="pct"/>
            <w:shd w:val="clear" w:color="auto" w:fill="auto"/>
            <w:vAlign w:val="center"/>
          </w:tcPr>
          <w:p w:rsidR="00F17F56" w:rsidRPr="003944FE" w:rsidRDefault="00F17F56" w:rsidP="00141FBA">
            <w:pPr>
              <w:keepNext/>
              <w:widowControl w:val="0"/>
              <w:jc w:val="center"/>
            </w:pPr>
            <w:r w:rsidRPr="003944FE">
              <w:t>93,77</w:t>
            </w:r>
          </w:p>
        </w:tc>
        <w:tc>
          <w:tcPr>
            <w:tcW w:w="382" w:type="pct"/>
            <w:shd w:val="clear" w:color="auto" w:fill="auto"/>
            <w:vAlign w:val="center"/>
          </w:tcPr>
          <w:p w:rsidR="00F17F56" w:rsidRPr="003944FE" w:rsidRDefault="00F17F56" w:rsidP="00141FBA">
            <w:pPr>
              <w:keepNext/>
              <w:widowControl w:val="0"/>
              <w:jc w:val="center"/>
            </w:pPr>
            <w:r w:rsidRPr="003944FE">
              <w:t>4 444,4</w:t>
            </w:r>
          </w:p>
        </w:tc>
        <w:tc>
          <w:tcPr>
            <w:tcW w:w="511" w:type="pct"/>
            <w:shd w:val="clear" w:color="auto" w:fill="auto"/>
            <w:vAlign w:val="center"/>
          </w:tcPr>
          <w:p w:rsidR="00F17F56" w:rsidRPr="003944FE" w:rsidRDefault="00F17F56" w:rsidP="00141FBA">
            <w:pPr>
              <w:keepNext/>
              <w:widowControl w:val="0"/>
              <w:jc w:val="center"/>
            </w:pPr>
            <w:r w:rsidRPr="003944FE">
              <w:t>99,92</w:t>
            </w:r>
          </w:p>
        </w:tc>
        <w:tc>
          <w:tcPr>
            <w:tcW w:w="584" w:type="pct"/>
            <w:shd w:val="clear" w:color="auto" w:fill="auto"/>
            <w:vAlign w:val="center"/>
          </w:tcPr>
          <w:p w:rsidR="00F17F56" w:rsidRPr="003944FE" w:rsidRDefault="00F17F56" w:rsidP="00141FBA">
            <w:pPr>
              <w:keepNext/>
              <w:widowControl w:val="0"/>
              <w:jc w:val="center"/>
            </w:pPr>
            <w:r w:rsidRPr="003944FE">
              <w:t>-0,08</w:t>
            </w:r>
          </w:p>
        </w:tc>
      </w:tr>
      <w:tr w:rsidR="003944FE" w:rsidRPr="003944FE" w:rsidTr="004B04A6">
        <w:trPr>
          <w:trHeight w:val="315"/>
          <w:jc w:val="center"/>
        </w:trPr>
        <w:tc>
          <w:tcPr>
            <w:tcW w:w="1193" w:type="pct"/>
            <w:tcBorders>
              <w:right w:val="double" w:sz="6" w:space="0" w:color="auto"/>
            </w:tcBorders>
            <w:shd w:val="clear" w:color="auto" w:fill="auto"/>
            <w:vAlign w:val="center"/>
          </w:tcPr>
          <w:p w:rsidR="00F17F56" w:rsidRPr="003944FE" w:rsidRDefault="00F17F56" w:rsidP="00141FBA">
            <w:pPr>
              <w:keepNext/>
              <w:widowControl w:val="0"/>
            </w:pPr>
            <w:r w:rsidRPr="003944FE">
              <w:t>образование</w:t>
            </w:r>
          </w:p>
        </w:tc>
        <w:tc>
          <w:tcPr>
            <w:tcW w:w="452" w:type="pct"/>
            <w:tcBorders>
              <w:left w:val="double" w:sz="6" w:space="0" w:color="auto"/>
              <w:right w:val="double" w:sz="6" w:space="0" w:color="auto"/>
            </w:tcBorders>
            <w:shd w:val="clear" w:color="auto" w:fill="auto"/>
            <w:vAlign w:val="center"/>
          </w:tcPr>
          <w:p w:rsidR="00F17F56" w:rsidRPr="003944FE" w:rsidRDefault="00F17F56" w:rsidP="00141FBA">
            <w:pPr>
              <w:keepNext/>
              <w:widowControl w:val="0"/>
              <w:jc w:val="center"/>
            </w:pPr>
            <w:r w:rsidRPr="003944FE">
              <w:t xml:space="preserve">млн. </w:t>
            </w:r>
            <w:r w:rsidR="00585EC5">
              <w:t>ру</w:t>
            </w:r>
            <w:r w:rsidR="00585EC5">
              <w:t>б</w:t>
            </w:r>
            <w:r w:rsidR="00585EC5">
              <w:t>лей</w:t>
            </w:r>
          </w:p>
        </w:tc>
        <w:tc>
          <w:tcPr>
            <w:tcW w:w="397" w:type="pct"/>
            <w:tcBorders>
              <w:left w:val="double" w:sz="6" w:space="0" w:color="auto"/>
            </w:tcBorders>
            <w:shd w:val="clear" w:color="auto" w:fill="auto"/>
            <w:vAlign w:val="center"/>
          </w:tcPr>
          <w:p w:rsidR="00F17F56" w:rsidRPr="003944FE" w:rsidRDefault="00F17F56" w:rsidP="00141FBA">
            <w:pPr>
              <w:keepNext/>
              <w:widowControl w:val="0"/>
              <w:jc w:val="center"/>
            </w:pPr>
            <w:r w:rsidRPr="003944FE">
              <w:t>7 839,8</w:t>
            </w:r>
          </w:p>
        </w:tc>
        <w:tc>
          <w:tcPr>
            <w:tcW w:w="390" w:type="pct"/>
            <w:shd w:val="clear" w:color="auto" w:fill="auto"/>
            <w:vAlign w:val="center"/>
          </w:tcPr>
          <w:p w:rsidR="00F17F56" w:rsidRPr="003944FE" w:rsidRDefault="00F17F56" w:rsidP="00141FBA">
            <w:pPr>
              <w:keepNext/>
              <w:widowControl w:val="0"/>
              <w:jc w:val="center"/>
            </w:pPr>
            <w:r w:rsidRPr="003944FE">
              <w:t>7 518,8</w:t>
            </w:r>
          </w:p>
        </w:tc>
        <w:tc>
          <w:tcPr>
            <w:tcW w:w="504" w:type="pct"/>
            <w:shd w:val="clear" w:color="auto" w:fill="auto"/>
            <w:vAlign w:val="center"/>
          </w:tcPr>
          <w:p w:rsidR="00F17F56" w:rsidRPr="003944FE" w:rsidRDefault="00F17F56" w:rsidP="00141FBA">
            <w:pPr>
              <w:keepNext/>
              <w:widowControl w:val="0"/>
              <w:jc w:val="center"/>
            </w:pPr>
            <w:r w:rsidRPr="003944FE">
              <w:t>95,91</w:t>
            </w:r>
          </w:p>
        </w:tc>
        <w:tc>
          <w:tcPr>
            <w:tcW w:w="587" w:type="pct"/>
            <w:shd w:val="clear" w:color="auto" w:fill="auto"/>
            <w:vAlign w:val="center"/>
          </w:tcPr>
          <w:p w:rsidR="00F17F56" w:rsidRPr="003944FE" w:rsidRDefault="00F17F56" w:rsidP="00141FBA">
            <w:pPr>
              <w:keepNext/>
              <w:widowControl w:val="0"/>
              <w:jc w:val="center"/>
            </w:pPr>
            <w:r w:rsidRPr="003944FE">
              <w:t>-4,09</w:t>
            </w:r>
          </w:p>
        </w:tc>
        <w:tc>
          <w:tcPr>
            <w:tcW w:w="382" w:type="pct"/>
            <w:shd w:val="clear" w:color="auto" w:fill="auto"/>
            <w:vAlign w:val="center"/>
          </w:tcPr>
          <w:p w:rsidR="00F17F56" w:rsidRPr="003944FE" w:rsidRDefault="00F17F56" w:rsidP="00141FBA">
            <w:pPr>
              <w:keepNext/>
              <w:widowControl w:val="0"/>
              <w:jc w:val="center"/>
            </w:pPr>
            <w:r w:rsidRPr="003944FE">
              <w:t>9 436,5</w:t>
            </w:r>
          </w:p>
        </w:tc>
        <w:tc>
          <w:tcPr>
            <w:tcW w:w="511" w:type="pct"/>
            <w:shd w:val="clear" w:color="auto" w:fill="auto"/>
            <w:vAlign w:val="center"/>
          </w:tcPr>
          <w:p w:rsidR="00F17F56" w:rsidRPr="003944FE" w:rsidRDefault="00F17F56" w:rsidP="00141FBA">
            <w:pPr>
              <w:keepNext/>
              <w:widowControl w:val="0"/>
              <w:jc w:val="center"/>
            </w:pPr>
            <w:r w:rsidRPr="003944FE">
              <w:t>125,51</w:t>
            </w:r>
          </w:p>
        </w:tc>
        <w:tc>
          <w:tcPr>
            <w:tcW w:w="584" w:type="pct"/>
            <w:shd w:val="clear" w:color="auto" w:fill="auto"/>
            <w:vAlign w:val="center"/>
          </w:tcPr>
          <w:p w:rsidR="00F17F56" w:rsidRPr="003944FE" w:rsidRDefault="00F17F56" w:rsidP="00141FBA">
            <w:pPr>
              <w:keepNext/>
              <w:widowControl w:val="0"/>
              <w:jc w:val="center"/>
            </w:pPr>
            <w:r w:rsidRPr="003944FE">
              <w:t>25,51</w:t>
            </w:r>
          </w:p>
        </w:tc>
      </w:tr>
      <w:tr w:rsidR="003944FE" w:rsidRPr="003944FE" w:rsidTr="004B04A6">
        <w:trPr>
          <w:trHeight w:val="315"/>
          <w:jc w:val="center"/>
        </w:trPr>
        <w:tc>
          <w:tcPr>
            <w:tcW w:w="1193" w:type="pct"/>
            <w:tcBorders>
              <w:right w:val="double" w:sz="6" w:space="0" w:color="auto"/>
            </w:tcBorders>
            <w:shd w:val="clear" w:color="auto" w:fill="auto"/>
            <w:vAlign w:val="center"/>
          </w:tcPr>
          <w:p w:rsidR="00F17F56" w:rsidRPr="003944FE" w:rsidRDefault="00F17F56" w:rsidP="00141FBA">
            <w:pPr>
              <w:keepNext/>
              <w:widowControl w:val="0"/>
            </w:pPr>
            <w:r w:rsidRPr="003944FE">
              <w:t>культура, кинематография</w:t>
            </w:r>
          </w:p>
        </w:tc>
        <w:tc>
          <w:tcPr>
            <w:tcW w:w="452" w:type="pct"/>
            <w:tcBorders>
              <w:left w:val="double" w:sz="6" w:space="0" w:color="auto"/>
              <w:right w:val="double" w:sz="6" w:space="0" w:color="auto"/>
            </w:tcBorders>
            <w:shd w:val="clear" w:color="auto" w:fill="auto"/>
            <w:vAlign w:val="center"/>
          </w:tcPr>
          <w:p w:rsidR="00F17F56" w:rsidRPr="003944FE" w:rsidRDefault="00F17F56" w:rsidP="00141FBA">
            <w:pPr>
              <w:keepNext/>
              <w:widowControl w:val="0"/>
              <w:jc w:val="center"/>
            </w:pPr>
            <w:r w:rsidRPr="003944FE">
              <w:t xml:space="preserve">млн. </w:t>
            </w:r>
            <w:r w:rsidR="00585EC5">
              <w:t>ру</w:t>
            </w:r>
            <w:r w:rsidR="00585EC5">
              <w:t>б</w:t>
            </w:r>
            <w:r w:rsidR="00585EC5">
              <w:t>лей</w:t>
            </w:r>
          </w:p>
        </w:tc>
        <w:tc>
          <w:tcPr>
            <w:tcW w:w="397" w:type="pct"/>
            <w:tcBorders>
              <w:left w:val="double" w:sz="6" w:space="0" w:color="auto"/>
            </w:tcBorders>
            <w:shd w:val="clear" w:color="auto" w:fill="auto"/>
            <w:vAlign w:val="center"/>
          </w:tcPr>
          <w:p w:rsidR="00F17F56" w:rsidRPr="003944FE" w:rsidRDefault="00F17F56" w:rsidP="00141FBA">
            <w:pPr>
              <w:keepNext/>
              <w:widowControl w:val="0"/>
              <w:jc w:val="center"/>
            </w:pPr>
            <w:r w:rsidRPr="003944FE">
              <w:t>274,6</w:t>
            </w:r>
          </w:p>
        </w:tc>
        <w:tc>
          <w:tcPr>
            <w:tcW w:w="390" w:type="pct"/>
            <w:shd w:val="clear" w:color="auto" w:fill="auto"/>
            <w:vAlign w:val="center"/>
          </w:tcPr>
          <w:p w:rsidR="00F17F56" w:rsidRPr="003944FE" w:rsidRDefault="00F17F56" w:rsidP="00141FBA">
            <w:pPr>
              <w:keepNext/>
              <w:widowControl w:val="0"/>
              <w:jc w:val="center"/>
            </w:pPr>
            <w:r w:rsidRPr="003944FE">
              <w:t>297,7</w:t>
            </w:r>
          </w:p>
        </w:tc>
        <w:tc>
          <w:tcPr>
            <w:tcW w:w="504" w:type="pct"/>
            <w:shd w:val="clear" w:color="auto" w:fill="auto"/>
            <w:vAlign w:val="center"/>
          </w:tcPr>
          <w:p w:rsidR="00F17F56" w:rsidRPr="003944FE" w:rsidRDefault="00F17F56" w:rsidP="00141FBA">
            <w:pPr>
              <w:keepNext/>
              <w:widowControl w:val="0"/>
              <w:jc w:val="center"/>
            </w:pPr>
            <w:r w:rsidRPr="003944FE">
              <w:t>108,41</w:t>
            </w:r>
          </w:p>
        </w:tc>
        <w:tc>
          <w:tcPr>
            <w:tcW w:w="587" w:type="pct"/>
            <w:shd w:val="clear" w:color="auto" w:fill="auto"/>
            <w:vAlign w:val="center"/>
          </w:tcPr>
          <w:p w:rsidR="00F17F56" w:rsidRPr="003944FE" w:rsidRDefault="00F17F56" w:rsidP="00141FBA">
            <w:pPr>
              <w:keepNext/>
              <w:widowControl w:val="0"/>
              <w:jc w:val="center"/>
            </w:pPr>
            <w:r w:rsidRPr="003944FE">
              <w:t>8,41</w:t>
            </w:r>
          </w:p>
        </w:tc>
        <w:tc>
          <w:tcPr>
            <w:tcW w:w="382" w:type="pct"/>
            <w:shd w:val="clear" w:color="auto" w:fill="auto"/>
            <w:vAlign w:val="center"/>
          </w:tcPr>
          <w:p w:rsidR="00F17F56" w:rsidRPr="003944FE" w:rsidRDefault="00F17F56" w:rsidP="00141FBA">
            <w:pPr>
              <w:keepNext/>
              <w:widowControl w:val="0"/>
              <w:jc w:val="center"/>
            </w:pPr>
            <w:r w:rsidRPr="003944FE">
              <w:t>391,8</w:t>
            </w:r>
          </w:p>
        </w:tc>
        <w:tc>
          <w:tcPr>
            <w:tcW w:w="511" w:type="pct"/>
            <w:shd w:val="clear" w:color="auto" w:fill="auto"/>
            <w:vAlign w:val="center"/>
          </w:tcPr>
          <w:p w:rsidR="00F17F56" w:rsidRPr="003944FE" w:rsidRDefault="00F17F56" w:rsidP="00141FBA">
            <w:pPr>
              <w:keepNext/>
              <w:widowControl w:val="0"/>
              <w:jc w:val="center"/>
            </w:pPr>
            <w:r w:rsidRPr="003944FE">
              <w:t>131,61</w:t>
            </w:r>
          </w:p>
        </w:tc>
        <w:tc>
          <w:tcPr>
            <w:tcW w:w="584" w:type="pct"/>
            <w:shd w:val="clear" w:color="auto" w:fill="auto"/>
            <w:vAlign w:val="center"/>
          </w:tcPr>
          <w:p w:rsidR="00F17F56" w:rsidRPr="003944FE" w:rsidRDefault="00F17F56" w:rsidP="00141FBA">
            <w:pPr>
              <w:keepNext/>
              <w:widowControl w:val="0"/>
              <w:jc w:val="center"/>
            </w:pPr>
            <w:r w:rsidRPr="003944FE">
              <w:t>31,61</w:t>
            </w:r>
          </w:p>
        </w:tc>
      </w:tr>
      <w:tr w:rsidR="003944FE" w:rsidRPr="003944FE" w:rsidTr="004B04A6">
        <w:trPr>
          <w:trHeight w:val="315"/>
          <w:jc w:val="center"/>
        </w:trPr>
        <w:tc>
          <w:tcPr>
            <w:tcW w:w="1193" w:type="pct"/>
            <w:tcBorders>
              <w:right w:val="double" w:sz="6" w:space="0" w:color="auto"/>
            </w:tcBorders>
            <w:shd w:val="clear" w:color="auto" w:fill="auto"/>
            <w:vAlign w:val="center"/>
          </w:tcPr>
          <w:p w:rsidR="00F17F56" w:rsidRPr="003944FE" w:rsidRDefault="00F17F56" w:rsidP="00141FBA">
            <w:pPr>
              <w:keepNext/>
              <w:widowControl w:val="0"/>
            </w:pPr>
            <w:r w:rsidRPr="003944FE">
              <w:t>здравоохранение</w:t>
            </w:r>
          </w:p>
        </w:tc>
        <w:tc>
          <w:tcPr>
            <w:tcW w:w="452" w:type="pct"/>
            <w:tcBorders>
              <w:left w:val="double" w:sz="6" w:space="0" w:color="auto"/>
              <w:right w:val="double" w:sz="6" w:space="0" w:color="auto"/>
            </w:tcBorders>
            <w:shd w:val="clear" w:color="auto" w:fill="auto"/>
            <w:vAlign w:val="center"/>
          </w:tcPr>
          <w:p w:rsidR="00F17F56" w:rsidRPr="003944FE" w:rsidRDefault="00F17F56" w:rsidP="00141FBA">
            <w:pPr>
              <w:keepNext/>
              <w:widowControl w:val="0"/>
              <w:jc w:val="center"/>
            </w:pPr>
            <w:r w:rsidRPr="003944FE">
              <w:t xml:space="preserve">млн. </w:t>
            </w:r>
            <w:r w:rsidR="00585EC5">
              <w:t>ру</w:t>
            </w:r>
            <w:r w:rsidR="00585EC5">
              <w:t>б</w:t>
            </w:r>
            <w:r w:rsidR="00585EC5">
              <w:t>лей</w:t>
            </w:r>
          </w:p>
        </w:tc>
        <w:tc>
          <w:tcPr>
            <w:tcW w:w="397" w:type="pct"/>
            <w:tcBorders>
              <w:left w:val="double" w:sz="6" w:space="0" w:color="auto"/>
            </w:tcBorders>
            <w:shd w:val="clear" w:color="auto" w:fill="auto"/>
            <w:vAlign w:val="center"/>
          </w:tcPr>
          <w:p w:rsidR="00F17F56" w:rsidRPr="003944FE" w:rsidRDefault="00F17F56" w:rsidP="00141FBA">
            <w:pPr>
              <w:keepNext/>
              <w:widowControl w:val="0"/>
              <w:jc w:val="center"/>
            </w:pPr>
            <w:r w:rsidRPr="003944FE">
              <w:t>430,8</w:t>
            </w:r>
          </w:p>
        </w:tc>
        <w:tc>
          <w:tcPr>
            <w:tcW w:w="390" w:type="pct"/>
            <w:shd w:val="clear" w:color="auto" w:fill="auto"/>
            <w:vAlign w:val="center"/>
          </w:tcPr>
          <w:p w:rsidR="00F17F56" w:rsidRPr="003944FE" w:rsidRDefault="00F17F56" w:rsidP="00141FBA">
            <w:pPr>
              <w:keepNext/>
              <w:widowControl w:val="0"/>
              <w:jc w:val="center"/>
            </w:pPr>
            <w:r w:rsidRPr="003944FE">
              <w:t>61,7</w:t>
            </w:r>
          </w:p>
        </w:tc>
        <w:tc>
          <w:tcPr>
            <w:tcW w:w="504" w:type="pct"/>
            <w:shd w:val="clear" w:color="auto" w:fill="auto"/>
            <w:vAlign w:val="center"/>
          </w:tcPr>
          <w:p w:rsidR="00F17F56" w:rsidRPr="003944FE" w:rsidRDefault="00F17F56" w:rsidP="00141FBA">
            <w:pPr>
              <w:keepNext/>
              <w:widowControl w:val="0"/>
              <w:jc w:val="center"/>
            </w:pPr>
            <w:r w:rsidRPr="003944FE">
              <w:t>14,32</w:t>
            </w:r>
          </w:p>
        </w:tc>
        <w:tc>
          <w:tcPr>
            <w:tcW w:w="587" w:type="pct"/>
            <w:shd w:val="clear" w:color="auto" w:fill="auto"/>
            <w:vAlign w:val="center"/>
          </w:tcPr>
          <w:p w:rsidR="00F17F56" w:rsidRPr="003944FE" w:rsidRDefault="00F17F56" w:rsidP="00141FBA">
            <w:pPr>
              <w:keepNext/>
              <w:widowControl w:val="0"/>
              <w:jc w:val="center"/>
            </w:pPr>
            <w:r w:rsidRPr="003944FE">
              <w:t>-85,68</w:t>
            </w:r>
          </w:p>
        </w:tc>
        <w:tc>
          <w:tcPr>
            <w:tcW w:w="382" w:type="pct"/>
            <w:shd w:val="clear" w:color="auto" w:fill="auto"/>
            <w:vAlign w:val="center"/>
          </w:tcPr>
          <w:p w:rsidR="00F17F56" w:rsidRPr="003944FE" w:rsidRDefault="00F17F56" w:rsidP="00141FBA">
            <w:pPr>
              <w:keepNext/>
              <w:widowControl w:val="0"/>
              <w:jc w:val="center"/>
            </w:pPr>
            <w:r w:rsidRPr="003944FE">
              <w:t>6,4</w:t>
            </w:r>
          </w:p>
        </w:tc>
        <w:tc>
          <w:tcPr>
            <w:tcW w:w="511" w:type="pct"/>
            <w:shd w:val="clear" w:color="auto" w:fill="auto"/>
            <w:vAlign w:val="center"/>
          </w:tcPr>
          <w:p w:rsidR="00F17F56" w:rsidRPr="003944FE" w:rsidRDefault="00F17F56" w:rsidP="00141FBA">
            <w:pPr>
              <w:keepNext/>
              <w:widowControl w:val="0"/>
              <w:jc w:val="center"/>
            </w:pPr>
            <w:r w:rsidRPr="003944FE">
              <w:t>10,37</w:t>
            </w:r>
          </w:p>
        </w:tc>
        <w:tc>
          <w:tcPr>
            <w:tcW w:w="584" w:type="pct"/>
            <w:shd w:val="clear" w:color="auto" w:fill="auto"/>
            <w:vAlign w:val="center"/>
          </w:tcPr>
          <w:p w:rsidR="00F17F56" w:rsidRPr="003944FE" w:rsidRDefault="00F17F56" w:rsidP="00141FBA">
            <w:pPr>
              <w:keepNext/>
              <w:widowControl w:val="0"/>
              <w:jc w:val="center"/>
            </w:pPr>
            <w:r w:rsidRPr="003944FE">
              <w:t>-89,63</w:t>
            </w:r>
          </w:p>
        </w:tc>
      </w:tr>
      <w:tr w:rsidR="003944FE" w:rsidRPr="003944FE" w:rsidTr="004B04A6">
        <w:trPr>
          <w:trHeight w:val="315"/>
          <w:jc w:val="center"/>
        </w:trPr>
        <w:tc>
          <w:tcPr>
            <w:tcW w:w="1193" w:type="pct"/>
            <w:tcBorders>
              <w:right w:val="double" w:sz="6" w:space="0" w:color="auto"/>
            </w:tcBorders>
            <w:shd w:val="clear" w:color="auto" w:fill="auto"/>
            <w:vAlign w:val="center"/>
          </w:tcPr>
          <w:p w:rsidR="00F17F56" w:rsidRPr="003944FE" w:rsidRDefault="00F17F56" w:rsidP="00141FBA">
            <w:pPr>
              <w:keepNext/>
              <w:widowControl w:val="0"/>
            </w:pPr>
            <w:r w:rsidRPr="003944FE">
              <w:t>социальная политика</w:t>
            </w:r>
          </w:p>
        </w:tc>
        <w:tc>
          <w:tcPr>
            <w:tcW w:w="452" w:type="pct"/>
            <w:tcBorders>
              <w:left w:val="double" w:sz="6" w:space="0" w:color="auto"/>
              <w:right w:val="double" w:sz="6" w:space="0" w:color="auto"/>
            </w:tcBorders>
            <w:shd w:val="clear" w:color="auto" w:fill="auto"/>
            <w:vAlign w:val="center"/>
          </w:tcPr>
          <w:p w:rsidR="00F17F56" w:rsidRPr="003944FE" w:rsidRDefault="00F17F56" w:rsidP="00141FBA">
            <w:pPr>
              <w:keepNext/>
              <w:widowControl w:val="0"/>
              <w:jc w:val="center"/>
            </w:pPr>
            <w:r w:rsidRPr="003944FE">
              <w:t xml:space="preserve">млн. </w:t>
            </w:r>
            <w:r w:rsidR="00585EC5">
              <w:t>ру</w:t>
            </w:r>
            <w:r w:rsidR="00585EC5">
              <w:t>б</w:t>
            </w:r>
            <w:r w:rsidR="00585EC5">
              <w:t>лей</w:t>
            </w:r>
          </w:p>
        </w:tc>
        <w:tc>
          <w:tcPr>
            <w:tcW w:w="397" w:type="pct"/>
            <w:tcBorders>
              <w:left w:val="double" w:sz="6" w:space="0" w:color="auto"/>
            </w:tcBorders>
            <w:shd w:val="clear" w:color="auto" w:fill="auto"/>
            <w:vAlign w:val="center"/>
          </w:tcPr>
          <w:p w:rsidR="00F17F56" w:rsidRPr="003944FE" w:rsidRDefault="00F17F56" w:rsidP="00141FBA">
            <w:pPr>
              <w:keepNext/>
              <w:widowControl w:val="0"/>
              <w:jc w:val="center"/>
            </w:pPr>
            <w:r w:rsidRPr="003944FE">
              <w:t>2 976,3</w:t>
            </w:r>
          </w:p>
        </w:tc>
        <w:tc>
          <w:tcPr>
            <w:tcW w:w="390" w:type="pct"/>
            <w:shd w:val="clear" w:color="auto" w:fill="auto"/>
            <w:vAlign w:val="center"/>
          </w:tcPr>
          <w:p w:rsidR="00F17F56" w:rsidRPr="003944FE" w:rsidRDefault="00F17F56" w:rsidP="00141FBA">
            <w:pPr>
              <w:keepNext/>
              <w:widowControl w:val="0"/>
              <w:jc w:val="center"/>
            </w:pPr>
            <w:r w:rsidRPr="003944FE">
              <w:t>2 948,6</w:t>
            </w:r>
          </w:p>
        </w:tc>
        <w:tc>
          <w:tcPr>
            <w:tcW w:w="504" w:type="pct"/>
            <w:shd w:val="clear" w:color="auto" w:fill="auto"/>
            <w:vAlign w:val="center"/>
          </w:tcPr>
          <w:p w:rsidR="00F17F56" w:rsidRPr="003944FE" w:rsidRDefault="00F17F56" w:rsidP="00141FBA">
            <w:pPr>
              <w:keepNext/>
              <w:widowControl w:val="0"/>
              <w:jc w:val="center"/>
            </w:pPr>
            <w:r w:rsidRPr="003944FE">
              <w:t>99,07</w:t>
            </w:r>
          </w:p>
        </w:tc>
        <w:tc>
          <w:tcPr>
            <w:tcW w:w="587" w:type="pct"/>
            <w:shd w:val="clear" w:color="auto" w:fill="auto"/>
            <w:vAlign w:val="center"/>
          </w:tcPr>
          <w:p w:rsidR="00F17F56" w:rsidRPr="003944FE" w:rsidRDefault="00F17F56" w:rsidP="00141FBA">
            <w:pPr>
              <w:keepNext/>
              <w:widowControl w:val="0"/>
              <w:jc w:val="center"/>
            </w:pPr>
            <w:r w:rsidRPr="003944FE">
              <w:t>-0,93</w:t>
            </w:r>
          </w:p>
        </w:tc>
        <w:tc>
          <w:tcPr>
            <w:tcW w:w="382" w:type="pct"/>
            <w:shd w:val="clear" w:color="auto" w:fill="auto"/>
            <w:vAlign w:val="center"/>
          </w:tcPr>
          <w:p w:rsidR="00F17F56" w:rsidRPr="003944FE" w:rsidRDefault="00F17F56" w:rsidP="00141FBA">
            <w:pPr>
              <w:keepNext/>
              <w:widowControl w:val="0"/>
              <w:jc w:val="center"/>
            </w:pPr>
            <w:r w:rsidRPr="003944FE">
              <w:t>3 287,7</w:t>
            </w:r>
          </w:p>
        </w:tc>
        <w:tc>
          <w:tcPr>
            <w:tcW w:w="511" w:type="pct"/>
            <w:shd w:val="clear" w:color="auto" w:fill="auto"/>
            <w:vAlign w:val="center"/>
          </w:tcPr>
          <w:p w:rsidR="00F17F56" w:rsidRPr="003944FE" w:rsidRDefault="00F17F56" w:rsidP="00141FBA">
            <w:pPr>
              <w:keepNext/>
              <w:widowControl w:val="0"/>
              <w:jc w:val="center"/>
            </w:pPr>
            <w:r w:rsidRPr="003944FE">
              <w:t>111,50</w:t>
            </w:r>
          </w:p>
        </w:tc>
        <w:tc>
          <w:tcPr>
            <w:tcW w:w="584" w:type="pct"/>
            <w:shd w:val="clear" w:color="auto" w:fill="auto"/>
            <w:vAlign w:val="center"/>
          </w:tcPr>
          <w:p w:rsidR="00F17F56" w:rsidRPr="003944FE" w:rsidRDefault="00F17F56" w:rsidP="00141FBA">
            <w:pPr>
              <w:keepNext/>
              <w:widowControl w:val="0"/>
              <w:jc w:val="center"/>
            </w:pPr>
            <w:r w:rsidRPr="003944FE">
              <w:t>11,50</w:t>
            </w:r>
          </w:p>
        </w:tc>
      </w:tr>
      <w:tr w:rsidR="003944FE" w:rsidRPr="003944FE" w:rsidTr="004B04A6">
        <w:trPr>
          <w:trHeight w:val="315"/>
          <w:jc w:val="center"/>
        </w:trPr>
        <w:tc>
          <w:tcPr>
            <w:tcW w:w="1193" w:type="pct"/>
            <w:tcBorders>
              <w:right w:val="double" w:sz="6" w:space="0" w:color="auto"/>
            </w:tcBorders>
            <w:shd w:val="clear" w:color="auto" w:fill="auto"/>
            <w:vAlign w:val="center"/>
          </w:tcPr>
          <w:p w:rsidR="00F17F56" w:rsidRPr="003944FE" w:rsidRDefault="00F17F56" w:rsidP="00141FBA">
            <w:pPr>
              <w:keepNext/>
              <w:widowControl w:val="0"/>
            </w:pPr>
            <w:r w:rsidRPr="003944FE">
              <w:t>физическая культура и спорт</w:t>
            </w:r>
          </w:p>
        </w:tc>
        <w:tc>
          <w:tcPr>
            <w:tcW w:w="452" w:type="pct"/>
            <w:tcBorders>
              <w:left w:val="double" w:sz="6" w:space="0" w:color="auto"/>
              <w:right w:val="double" w:sz="6" w:space="0" w:color="auto"/>
            </w:tcBorders>
            <w:shd w:val="clear" w:color="auto" w:fill="auto"/>
            <w:vAlign w:val="center"/>
          </w:tcPr>
          <w:p w:rsidR="00F17F56" w:rsidRPr="003944FE" w:rsidRDefault="00F17F56" w:rsidP="00141FBA">
            <w:pPr>
              <w:keepNext/>
              <w:widowControl w:val="0"/>
              <w:jc w:val="center"/>
            </w:pPr>
            <w:r w:rsidRPr="003944FE">
              <w:t xml:space="preserve">млн. </w:t>
            </w:r>
            <w:r w:rsidR="00585EC5">
              <w:t>ру</w:t>
            </w:r>
            <w:r w:rsidR="00585EC5">
              <w:t>б</w:t>
            </w:r>
            <w:r w:rsidR="00585EC5">
              <w:t>лей</w:t>
            </w:r>
          </w:p>
        </w:tc>
        <w:tc>
          <w:tcPr>
            <w:tcW w:w="397" w:type="pct"/>
            <w:tcBorders>
              <w:left w:val="double" w:sz="6" w:space="0" w:color="auto"/>
            </w:tcBorders>
            <w:shd w:val="clear" w:color="auto" w:fill="auto"/>
            <w:vAlign w:val="center"/>
          </w:tcPr>
          <w:p w:rsidR="00F17F56" w:rsidRPr="003944FE" w:rsidRDefault="00F17F56" w:rsidP="00141FBA">
            <w:pPr>
              <w:keepNext/>
              <w:widowControl w:val="0"/>
              <w:jc w:val="center"/>
            </w:pPr>
            <w:r w:rsidRPr="003944FE">
              <w:t>385,4</w:t>
            </w:r>
          </w:p>
        </w:tc>
        <w:tc>
          <w:tcPr>
            <w:tcW w:w="390" w:type="pct"/>
            <w:shd w:val="clear" w:color="auto" w:fill="auto"/>
            <w:vAlign w:val="center"/>
          </w:tcPr>
          <w:p w:rsidR="00F17F56" w:rsidRPr="003944FE" w:rsidRDefault="00F17F56" w:rsidP="00141FBA">
            <w:pPr>
              <w:keepNext/>
              <w:widowControl w:val="0"/>
              <w:jc w:val="center"/>
            </w:pPr>
            <w:r w:rsidRPr="003944FE">
              <w:t>352,8</w:t>
            </w:r>
          </w:p>
        </w:tc>
        <w:tc>
          <w:tcPr>
            <w:tcW w:w="504" w:type="pct"/>
            <w:shd w:val="clear" w:color="auto" w:fill="auto"/>
            <w:vAlign w:val="center"/>
          </w:tcPr>
          <w:p w:rsidR="00F17F56" w:rsidRPr="003944FE" w:rsidRDefault="00F17F56" w:rsidP="00141FBA">
            <w:pPr>
              <w:keepNext/>
              <w:widowControl w:val="0"/>
              <w:jc w:val="center"/>
            </w:pPr>
            <w:r w:rsidRPr="003944FE">
              <w:t>91,54</w:t>
            </w:r>
          </w:p>
        </w:tc>
        <w:tc>
          <w:tcPr>
            <w:tcW w:w="587" w:type="pct"/>
            <w:shd w:val="clear" w:color="auto" w:fill="auto"/>
            <w:vAlign w:val="center"/>
          </w:tcPr>
          <w:p w:rsidR="00F17F56" w:rsidRPr="003944FE" w:rsidRDefault="00F17F56" w:rsidP="00141FBA">
            <w:pPr>
              <w:keepNext/>
              <w:widowControl w:val="0"/>
              <w:jc w:val="center"/>
            </w:pPr>
            <w:r w:rsidRPr="003944FE">
              <w:t>-8,46</w:t>
            </w:r>
          </w:p>
        </w:tc>
        <w:tc>
          <w:tcPr>
            <w:tcW w:w="382" w:type="pct"/>
            <w:shd w:val="clear" w:color="auto" w:fill="auto"/>
            <w:vAlign w:val="center"/>
          </w:tcPr>
          <w:p w:rsidR="00F17F56" w:rsidRPr="003944FE" w:rsidRDefault="00F17F56" w:rsidP="00141FBA">
            <w:pPr>
              <w:keepNext/>
              <w:widowControl w:val="0"/>
              <w:jc w:val="center"/>
            </w:pPr>
            <w:r w:rsidRPr="003944FE">
              <w:t>493,3</w:t>
            </w:r>
          </w:p>
        </w:tc>
        <w:tc>
          <w:tcPr>
            <w:tcW w:w="511" w:type="pct"/>
            <w:shd w:val="clear" w:color="auto" w:fill="auto"/>
            <w:vAlign w:val="center"/>
          </w:tcPr>
          <w:p w:rsidR="00F17F56" w:rsidRPr="003944FE" w:rsidRDefault="00F17F56" w:rsidP="00141FBA">
            <w:pPr>
              <w:keepNext/>
              <w:widowControl w:val="0"/>
              <w:jc w:val="center"/>
            </w:pPr>
            <w:r w:rsidRPr="003944FE">
              <w:t>139,82</w:t>
            </w:r>
          </w:p>
        </w:tc>
        <w:tc>
          <w:tcPr>
            <w:tcW w:w="584" w:type="pct"/>
            <w:shd w:val="clear" w:color="auto" w:fill="auto"/>
            <w:vAlign w:val="center"/>
          </w:tcPr>
          <w:p w:rsidR="00F17F56" w:rsidRPr="003944FE" w:rsidRDefault="00F17F56" w:rsidP="00141FBA">
            <w:pPr>
              <w:keepNext/>
              <w:widowControl w:val="0"/>
              <w:jc w:val="center"/>
            </w:pPr>
            <w:r w:rsidRPr="003944FE">
              <w:t>39,82</w:t>
            </w:r>
          </w:p>
        </w:tc>
      </w:tr>
      <w:tr w:rsidR="003944FE" w:rsidRPr="003944FE" w:rsidTr="004B04A6">
        <w:trPr>
          <w:trHeight w:val="315"/>
          <w:jc w:val="center"/>
        </w:trPr>
        <w:tc>
          <w:tcPr>
            <w:tcW w:w="1193" w:type="pct"/>
            <w:tcBorders>
              <w:right w:val="double" w:sz="6" w:space="0" w:color="auto"/>
            </w:tcBorders>
            <w:shd w:val="clear" w:color="auto" w:fill="auto"/>
            <w:vAlign w:val="center"/>
          </w:tcPr>
          <w:p w:rsidR="00F17F56" w:rsidRPr="003944FE" w:rsidRDefault="00F17F56" w:rsidP="00141FBA">
            <w:pPr>
              <w:keepNext/>
              <w:widowControl w:val="0"/>
            </w:pPr>
            <w:r w:rsidRPr="003944FE">
              <w:t>средства массовой информ</w:t>
            </w:r>
            <w:r w:rsidRPr="003944FE">
              <w:t>а</w:t>
            </w:r>
            <w:r w:rsidRPr="003944FE">
              <w:t>ции</w:t>
            </w:r>
          </w:p>
        </w:tc>
        <w:tc>
          <w:tcPr>
            <w:tcW w:w="452" w:type="pct"/>
            <w:tcBorders>
              <w:left w:val="double" w:sz="6" w:space="0" w:color="auto"/>
              <w:right w:val="double" w:sz="6" w:space="0" w:color="auto"/>
            </w:tcBorders>
            <w:shd w:val="clear" w:color="auto" w:fill="auto"/>
            <w:vAlign w:val="center"/>
          </w:tcPr>
          <w:p w:rsidR="00F17F56" w:rsidRPr="003944FE" w:rsidRDefault="00F17F56" w:rsidP="00141FBA">
            <w:pPr>
              <w:keepNext/>
              <w:widowControl w:val="0"/>
              <w:jc w:val="center"/>
            </w:pPr>
            <w:r w:rsidRPr="003944FE">
              <w:t xml:space="preserve">млн. </w:t>
            </w:r>
            <w:r w:rsidR="00585EC5">
              <w:t>ру</w:t>
            </w:r>
            <w:r w:rsidR="00585EC5">
              <w:t>б</w:t>
            </w:r>
            <w:r w:rsidR="00585EC5">
              <w:t>лей</w:t>
            </w:r>
          </w:p>
        </w:tc>
        <w:tc>
          <w:tcPr>
            <w:tcW w:w="397" w:type="pct"/>
            <w:tcBorders>
              <w:left w:val="double" w:sz="6" w:space="0" w:color="auto"/>
            </w:tcBorders>
            <w:shd w:val="clear" w:color="auto" w:fill="auto"/>
            <w:vAlign w:val="center"/>
          </w:tcPr>
          <w:p w:rsidR="00F17F56" w:rsidRPr="003944FE" w:rsidRDefault="00F17F56" w:rsidP="00141FBA">
            <w:pPr>
              <w:keepNext/>
              <w:widowControl w:val="0"/>
              <w:jc w:val="center"/>
            </w:pPr>
            <w:r w:rsidRPr="003944FE">
              <w:t>7,1</w:t>
            </w:r>
          </w:p>
        </w:tc>
        <w:tc>
          <w:tcPr>
            <w:tcW w:w="390" w:type="pct"/>
            <w:shd w:val="clear" w:color="auto" w:fill="auto"/>
            <w:vAlign w:val="center"/>
          </w:tcPr>
          <w:p w:rsidR="00F17F56" w:rsidRPr="003944FE" w:rsidRDefault="00F17F56" w:rsidP="00141FBA">
            <w:pPr>
              <w:keepNext/>
              <w:widowControl w:val="0"/>
              <w:jc w:val="center"/>
            </w:pPr>
            <w:r w:rsidRPr="003944FE">
              <w:t>5,8</w:t>
            </w:r>
          </w:p>
        </w:tc>
        <w:tc>
          <w:tcPr>
            <w:tcW w:w="504" w:type="pct"/>
            <w:shd w:val="clear" w:color="auto" w:fill="auto"/>
            <w:vAlign w:val="center"/>
          </w:tcPr>
          <w:p w:rsidR="00F17F56" w:rsidRPr="003944FE" w:rsidRDefault="00F17F56" w:rsidP="00141FBA">
            <w:pPr>
              <w:keepNext/>
              <w:widowControl w:val="0"/>
              <w:jc w:val="center"/>
            </w:pPr>
            <w:r w:rsidRPr="003944FE">
              <w:t>81,69</w:t>
            </w:r>
          </w:p>
        </w:tc>
        <w:tc>
          <w:tcPr>
            <w:tcW w:w="587" w:type="pct"/>
            <w:shd w:val="clear" w:color="auto" w:fill="auto"/>
            <w:vAlign w:val="center"/>
          </w:tcPr>
          <w:p w:rsidR="00F17F56" w:rsidRPr="003944FE" w:rsidRDefault="00F17F56" w:rsidP="00141FBA">
            <w:pPr>
              <w:keepNext/>
              <w:widowControl w:val="0"/>
              <w:jc w:val="center"/>
            </w:pPr>
            <w:r w:rsidRPr="003944FE">
              <w:t>-18,31</w:t>
            </w:r>
          </w:p>
        </w:tc>
        <w:tc>
          <w:tcPr>
            <w:tcW w:w="382" w:type="pct"/>
            <w:shd w:val="clear" w:color="auto" w:fill="auto"/>
            <w:vAlign w:val="center"/>
          </w:tcPr>
          <w:p w:rsidR="00F17F56" w:rsidRPr="003944FE" w:rsidRDefault="00F17F56" w:rsidP="00141FBA">
            <w:pPr>
              <w:keepNext/>
              <w:widowControl w:val="0"/>
              <w:jc w:val="center"/>
            </w:pPr>
            <w:r w:rsidRPr="003944FE">
              <w:t>6,8</w:t>
            </w:r>
          </w:p>
        </w:tc>
        <w:tc>
          <w:tcPr>
            <w:tcW w:w="511" w:type="pct"/>
            <w:shd w:val="clear" w:color="auto" w:fill="auto"/>
            <w:vAlign w:val="center"/>
          </w:tcPr>
          <w:p w:rsidR="00F17F56" w:rsidRPr="003944FE" w:rsidRDefault="00F17F56" w:rsidP="00141FBA">
            <w:pPr>
              <w:keepNext/>
              <w:widowControl w:val="0"/>
              <w:jc w:val="center"/>
            </w:pPr>
            <w:r w:rsidRPr="003944FE">
              <w:t>117,24</w:t>
            </w:r>
          </w:p>
        </w:tc>
        <w:tc>
          <w:tcPr>
            <w:tcW w:w="584" w:type="pct"/>
            <w:shd w:val="clear" w:color="auto" w:fill="auto"/>
            <w:vAlign w:val="center"/>
          </w:tcPr>
          <w:p w:rsidR="00F17F56" w:rsidRPr="003944FE" w:rsidRDefault="00F17F56" w:rsidP="00141FBA">
            <w:pPr>
              <w:keepNext/>
              <w:widowControl w:val="0"/>
              <w:jc w:val="center"/>
            </w:pPr>
            <w:r w:rsidRPr="003944FE">
              <w:t>17,24</w:t>
            </w:r>
          </w:p>
        </w:tc>
      </w:tr>
      <w:tr w:rsidR="003944FE" w:rsidRPr="003944FE" w:rsidTr="004B04A6">
        <w:trPr>
          <w:trHeight w:val="315"/>
          <w:jc w:val="center"/>
        </w:trPr>
        <w:tc>
          <w:tcPr>
            <w:tcW w:w="1193" w:type="pct"/>
            <w:tcBorders>
              <w:right w:val="double" w:sz="6" w:space="0" w:color="auto"/>
            </w:tcBorders>
            <w:shd w:val="clear" w:color="auto" w:fill="auto"/>
            <w:vAlign w:val="center"/>
          </w:tcPr>
          <w:p w:rsidR="00F17F56" w:rsidRPr="003944FE" w:rsidRDefault="00F17F56" w:rsidP="00141FBA">
            <w:pPr>
              <w:keepNext/>
              <w:widowControl w:val="0"/>
            </w:pPr>
            <w:r w:rsidRPr="003944FE">
              <w:t>обслуживание государственн</w:t>
            </w:r>
            <w:r w:rsidRPr="003944FE">
              <w:t>о</w:t>
            </w:r>
            <w:r w:rsidRPr="003944FE">
              <w:t>го и муниципального долга</w:t>
            </w:r>
          </w:p>
        </w:tc>
        <w:tc>
          <w:tcPr>
            <w:tcW w:w="452" w:type="pct"/>
            <w:tcBorders>
              <w:left w:val="double" w:sz="6" w:space="0" w:color="auto"/>
              <w:right w:val="double" w:sz="6" w:space="0" w:color="auto"/>
            </w:tcBorders>
            <w:shd w:val="clear" w:color="auto" w:fill="auto"/>
            <w:vAlign w:val="center"/>
          </w:tcPr>
          <w:p w:rsidR="00F17F56" w:rsidRPr="003944FE" w:rsidRDefault="00F17F56" w:rsidP="00141FBA">
            <w:pPr>
              <w:keepNext/>
              <w:widowControl w:val="0"/>
              <w:jc w:val="center"/>
            </w:pPr>
            <w:r w:rsidRPr="003944FE">
              <w:t xml:space="preserve">млн. </w:t>
            </w:r>
            <w:r w:rsidR="00585EC5">
              <w:t>ру</w:t>
            </w:r>
            <w:r w:rsidR="00585EC5">
              <w:t>б</w:t>
            </w:r>
            <w:r w:rsidR="00585EC5">
              <w:t>лей</w:t>
            </w:r>
          </w:p>
        </w:tc>
        <w:tc>
          <w:tcPr>
            <w:tcW w:w="397" w:type="pct"/>
            <w:tcBorders>
              <w:left w:val="double" w:sz="6" w:space="0" w:color="auto"/>
            </w:tcBorders>
            <w:shd w:val="clear" w:color="auto" w:fill="auto"/>
            <w:vAlign w:val="center"/>
          </w:tcPr>
          <w:p w:rsidR="00F17F56" w:rsidRPr="003944FE" w:rsidRDefault="00F17F56" w:rsidP="00141FBA">
            <w:pPr>
              <w:keepNext/>
              <w:widowControl w:val="0"/>
              <w:jc w:val="center"/>
            </w:pPr>
            <w:r w:rsidRPr="003944FE">
              <w:t>149,7</w:t>
            </w:r>
          </w:p>
        </w:tc>
        <w:tc>
          <w:tcPr>
            <w:tcW w:w="390" w:type="pct"/>
            <w:shd w:val="clear" w:color="auto" w:fill="auto"/>
            <w:vAlign w:val="center"/>
          </w:tcPr>
          <w:p w:rsidR="00F17F56" w:rsidRPr="003944FE" w:rsidRDefault="00F17F56" w:rsidP="00141FBA">
            <w:pPr>
              <w:keepNext/>
              <w:widowControl w:val="0"/>
              <w:jc w:val="center"/>
            </w:pPr>
            <w:r w:rsidRPr="003944FE">
              <w:t>233,6</w:t>
            </w:r>
          </w:p>
        </w:tc>
        <w:tc>
          <w:tcPr>
            <w:tcW w:w="504" w:type="pct"/>
            <w:shd w:val="clear" w:color="auto" w:fill="auto"/>
            <w:vAlign w:val="center"/>
          </w:tcPr>
          <w:p w:rsidR="00F17F56" w:rsidRPr="003944FE" w:rsidRDefault="00F17F56" w:rsidP="00141FBA">
            <w:pPr>
              <w:keepNext/>
              <w:widowControl w:val="0"/>
              <w:jc w:val="center"/>
            </w:pPr>
            <w:r w:rsidRPr="003944FE">
              <w:t>156,05</w:t>
            </w:r>
          </w:p>
        </w:tc>
        <w:tc>
          <w:tcPr>
            <w:tcW w:w="587" w:type="pct"/>
            <w:shd w:val="clear" w:color="auto" w:fill="auto"/>
            <w:vAlign w:val="center"/>
          </w:tcPr>
          <w:p w:rsidR="00F17F56" w:rsidRPr="003944FE" w:rsidRDefault="00F17F56" w:rsidP="00141FBA">
            <w:pPr>
              <w:keepNext/>
              <w:widowControl w:val="0"/>
              <w:jc w:val="center"/>
            </w:pPr>
            <w:r w:rsidRPr="003944FE">
              <w:t>56,05</w:t>
            </w:r>
          </w:p>
        </w:tc>
        <w:tc>
          <w:tcPr>
            <w:tcW w:w="382" w:type="pct"/>
            <w:shd w:val="clear" w:color="auto" w:fill="auto"/>
            <w:vAlign w:val="center"/>
          </w:tcPr>
          <w:p w:rsidR="00F17F56" w:rsidRPr="003944FE" w:rsidRDefault="00F17F56" w:rsidP="00141FBA">
            <w:pPr>
              <w:keepNext/>
              <w:widowControl w:val="0"/>
              <w:jc w:val="center"/>
            </w:pPr>
            <w:r w:rsidRPr="003944FE">
              <w:t>185,4</w:t>
            </w:r>
          </w:p>
        </w:tc>
        <w:tc>
          <w:tcPr>
            <w:tcW w:w="511" w:type="pct"/>
            <w:shd w:val="clear" w:color="auto" w:fill="auto"/>
            <w:vAlign w:val="center"/>
          </w:tcPr>
          <w:p w:rsidR="00F17F56" w:rsidRPr="003944FE" w:rsidRDefault="00F17F56" w:rsidP="00141FBA">
            <w:pPr>
              <w:keepNext/>
              <w:widowControl w:val="0"/>
              <w:jc w:val="center"/>
            </w:pPr>
            <w:r w:rsidRPr="003944FE">
              <w:t>79,37</w:t>
            </w:r>
          </w:p>
        </w:tc>
        <w:tc>
          <w:tcPr>
            <w:tcW w:w="584" w:type="pct"/>
            <w:shd w:val="clear" w:color="auto" w:fill="auto"/>
            <w:vAlign w:val="center"/>
          </w:tcPr>
          <w:p w:rsidR="00F17F56" w:rsidRPr="003944FE" w:rsidRDefault="00F17F56" w:rsidP="00141FBA">
            <w:pPr>
              <w:keepNext/>
              <w:widowControl w:val="0"/>
              <w:jc w:val="center"/>
            </w:pPr>
            <w:r w:rsidRPr="003944FE">
              <w:t>-20,63</w:t>
            </w:r>
          </w:p>
        </w:tc>
      </w:tr>
    </w:tbl>
    <w:p w:rsidR="00F17F56" w:rsidRPr="003944FE" w:rsidRDefault="00F17F56" w:rsidP="00141FBA">
      <w:pPr>
        <w:keepNext/>
        <w:widowControl w:val="0"/>
        <w:spacing w:line="360" w:lineRule="auto"/>
        <w:ind w:firstLine="709"/>
        <w:jc w:val="both"/>
        <w:rPr>
          <w:sz w:val="28"/>
          <w:szCs w:val="28"/>
        </w:rPr>
        <w:sectPr w:rsidR="00F17F56" w:rsidRPr="003944FE" w:rsidSect="006E1EC6">
          <w:pgSz w:w="16838" w:h="11906" w:orient="landscape"/>
          <w:pgMar w:top="851" w:right="1134" w:bottom="567" w:left="1134" w:header="709" w:footer="709" w:gutter="0"/>
          <w:cols w:space="708"/>
          <w:docGrid w:linePitch="360"/>
        </w:sectPr>
      </w:pPr>
    </w:p>
    <w:p w:rsidR="00F17F56" w:rsidRPr="003944FE" w:rsidRDefault="00F17F56" w:rsidP="00141FBA">
      <w:pPr>
        <w:keepNext/>
        <w:widowControl w:val="0"/>
        <w:spacing w:line="360" w:lineRule="auto"/>
        <w:ind w:firstLine="709"/>
        <w:jc w:val="both"/>
        <w:rPr>
          <w:sz w:val="28"/>
          <w:szCs w:val="28"/>
        </w:rPr>
      </w:pPr>
      <w:r w:rsidRPr="003944FE">
        <w:rPr>
          <w:sz w:val="28"/>
          <w:szCs w:val="28"/>
        </w:rPr>
        <w:lastRenderedPageBreak/>
        <w:t>Рассмотрим динамику расходов бюджета города Кемерово за период с 2016 по 2018 г</w:t>
      </w:r>
      <w:r w:rsidR="00225A78" w:rsidRPr="003944FE">
        <w:rPr>
          <w:sz w:val="28"/>
          <w:szCs w:val="28"/>
        </w:rPr>
        <w:t>оды</w:t>
      </w:r>
      <w:r w:rsidR="002A480E" w:rsidRPr="003944FE">
        <w:rPr>
          <w:sz w:val="28"/>
          <w:szCs w:val="28"/>
        </w:rPr>
        <w:t xml:space="preserve">, представленную на рисунке </w:t>
      </w:r>
      <w:r w:rsidR="00BE78A1" w:rsidRPr="003944FE">
        <w:rPr>
          <w:sz w:val="28"/>
          <w:szCs w:val="28"/>
        </w:rPr>
        <w:t>45</w:t>
      </w:r>
      <w:r w:rsidRPr="003944FE">
        <w:rPr>
          <w:sz w:val="28"/>
          <w:szCs w:val="28"/>
        </w:rPr>
        <w:t>.</w:t>
      </w:r>
    </w:p>
    <w:p w:rsidR="00F17F56" w:rsidRPr="003944FE" w:rsidRDefault="00F17F56" w:rsidP="00A5510B">
      <w:pPr>
        <w:keepNext/>
        <w:widowControl w:val="0"/>
        <w:spacing w:line="360" w:lineRule="auto"/>
        <w:jc w:val="center"/>
        <w:rPr>
          <w:noProof/>
          <w:sz w:val="28"/>
          <w:szCs w:val="28"/>
        </w:rPr>
      </w:pPr>
      <w:r w:rsidRPr="003944FE">
        <w:rPr>
          <w:noProof/>
          <w:sz w:val="28"/>
          <w:szCs w:val="28"/>
        </w:rPr>
        <w:drawing>
          <wp:inline distT="0" distB="0" distL="0" distR="0" wp14:anchorId="176FD17A" wp14:editId="37C3FDED">
            <wp:extent cx="5346581" cy="2665563"/>
            <wp:effectExtent l="0" t="0" r="6985" b="1905"/>
            <wp:docPr id="85"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F17F56" w:rsidRPr="003944FE" w:rsidRDefault="00F17F56" w:rsidP="00141FBA">
      <w:pPr>
        <w:keepNext/>
        <w:widowControl w:val="0"/>
        <w:numPr>
          <w:ilvl w:val="0"/>
          <w:numId w:val="3"/>
        </w:numPr>
        <w:tabs>
          <w:tab w:val="num" w:pos="1531"/>
          <w:tab w:val="left" w:pos="1701"/>
          <w:tab w:val="num" w:pos="1985"/>
        </w:tabs>
        <w:spacing w:line="360" w:lineRule="auto"/>
        <w:ind w:left="0"/>
        <w:jc w:val="center"/>
        <w:rPr>
          <w:b/>
          <w:sz w:val="28"/>
          <w:szCs w:val="28"/>
        </w:rPr>
      </w:pPr>
      <w:r w:rsidRPr="003944FE">
        <w:rPr>
          <w:b/>
          <w:sz w:val="28"/>
          <w:szCs w:val="28"/>
        </w:rPr>
        <w:t xml:space="preserve"> Динамика расходов бюджета </w:t>
      </w:r>
      <w:r w:rsidR="00650245" w:rsidRPr="003944FE">
        <w:rPr>
          <w:b/>
          <w:sz w:val="28"/>
          <w:szCs w:val="28"/>
        </w:rPr>
        <w:t xml:space="preserve">города Кемерово </w:t>
      </w:r>
      <w:r w:rsidR="00411036" w:rsidRPr="003944FE">
        <w:rPr>
          <w:b/>
          <w:sz w:val="28"/>
          <w:szCs w:val="28"/>
        </w:rPr>
        <w:t xml:space="preserve">                                   </w:t>
      </w:r>
      <w:r w:rsidR="00225A78" w:rsidRPr="003944FE">
        <w:rPr>
          <w:b/>
          <w:sz w:val="28"/>
          <w:szCs w:val="28"/>
        </w:rPr>
        <w:t>за период с 2016 по 2018 годы</w:t>
      </w:r>
      <w:r w:rsidRPr="003944FE">
        <w:rPr>
          <w:b/>
          <w:sz w:val="28"/>
          <w:szCs w:val="28"/>
        </w:rPr>
        <w:t xml:space="preserve">, млн. </w:t>
      </w:r>
      <w:r w:rsidR="00585EC5">
        <w:rPr>
          <w:b/>
          <w:sz w:val="28"/>
          <w:szCs w:val="28"/>
        </w:rPr>
        <w:t>рублей</w:t>
      </w:r>
    </w:p>
    <w:p w:rsidR="00F17F56" w:rsidRPr="003944FE" w:rsidRDefault="00F17F56" w:rsidP="006E1EC6">
      <w:pPr>
        <w:widowControl w:val="0"/>
        <w:spacing w:line="360" w:lineRule="auto"/>
        <w:ind w:firstLine="851"/>
        <w:jc w:val="both"/>
        <w:rPr>
          <w:sz w:val="28"/>
        </w:rPr>
      </w:pPr>
      <w:r w:rsidRPr="003944FE">
        <w:rPr>
          <w:sz w:val="28"/>
        </w:rPr>
        <w:t xml:space="preserve">Из данных, представленных на рисунке </w:t>
      </w:r>
      <w:r w:rsidR="00BE78A1" w:rsidRPr="003944FE">
        <w:rPr>
          <w:sz w:val="28"/>
        </w:rPr>
        <w:t>45</w:t>
      </w:r>
      <w:r w:rsidRPr="003944FE">
        <w:rPr>
          <w:sz w:val="28"/>
        </w:rPr>
        <w:t>, следует, что расходы бюдж</w:t>
      </w:r>
      <w:r w:rsidRPr="003944FE">
        <w:rPr>
          <w:sz w:val="28"/>
        </w:rPr>
        <w:t>е</w:t>
      </w:r>
      <w:r w:rsidRPr="003944FE">
        <w:rPr>
          <w:sz w:val="28"/>
        </w:rPr>
        <w:t>т</w:t>
      </w:r>
      <w:r w:rsidR="00650245" w:rsidRPr="003944FE">
        <w:rPr>
          <w:sz w:val="28"/>
        </w:rPr>
        <w:t xml:space="preserve">а города Кемерово </w:t>
      </w:r>
      <w:r w:rsidRPr="003944FE">
        <w:rPr>
          <w:sz w:val="28"/>
        </w:rPr>
        <w:t xml:space="preserve">за период с 2016 по 2017 </w:t>
      </w:r>
      <w:r w:rsidR="0082574A">
        <w:rPr>
          <w:sz w:val="28"/>
        </w:rPr>
        <w:t>годы</w:t>
      </w:r>
      <w:r w:rsidRPr="003944FE">
        <w:rPr>
          <w:sz w:val="28"/>
        </w:rPr>
        <w:t xml:space="preserve"> увеличились на 11,98 % или на 2 149,8 млн. </w:t>
      </w:r>
      <w:r w:rsidR="00585EC5">
        <w:rPr>
          <w:sz w:val="28"/>
        </w:rPr>
        <w:t>рублей</w:t>
      </w:r>
      <w:r w:rsidRPr="003944FE">
        <w:rPr>
          <w:sz w:val="28"/>
        </w:rPr>
        <w:t xml:space="preserve"> и составили 20 093,6 млн. </w:t>
      </w:r>
      <w:r w:rsidR="00585EC5">
        <w:rPr>
          <w:sz w:val="28"/>
        </w:rPr>
        <w:t>рублей</w:t>
      </w:r>
      <w:r w:rsidRPr="003944FE">
        <w:rPr>
          <w:sz w:val="28"/>
        </w:rPr>
        <w:t xml:space="preserve">, в 2018 </w:t>
      </w:r>
      <w:r w:rsidRPr="003944FE">
        <w:rPr>
          <w:bCs/>
          <w:sz w:val="28"/>
          <w:szCs w:val="28"/>
        </w:rPr>
        <w:t>году</w:t>
      </w:r>
      <w:r w:rsidRPr="003944FE">
        <w:rPr>
          <w:sz w:val="28"/>
        </w:rPr>
        <w:t xml:space="preserve"> относ</w:t>
      </w:r>
      <w:r w:rsidRPr="003944FE">
        <w:rPr>
          <w:sz w:val="28"/>
        </w:rPr>
        <w:t>и</w:t>
      </w:r>
      <w:r w:rsidRPr="003944FE">
        <w:rPr>
          <w:sz w:val="28"/>
        </w:rPr>
        <w:t xml:space="preserve">тельно 2017 г. расходы консолидированного бюджета увеличились еще на 14,24 % или на 2 860,9 млн. </w:t>
      </w:r>
      <w:r w:rsidR="00585EC5">
        <w:rPr>
          <w:sz w:val="28"/>
        </w:rPr>
        <w:t>рублей</w:t>
      </w:r>
      <w:r w:rsidRPr="003944FE">
        <w:rPr>
          <w:sz w:val="28"/>
        </w:rPr>
        <w:t xml:space="preserve"> и составили 22 954,5 млн. </w:t>
      </w:r>
      <w:r w:rsidR="00585EC5">
        <w:rPr>
          <w:sz w:val="28"/>
        </w:rPr>
        <w:t>рублей</w:t>
      </w:r>
      <w:r w:rsidR="006E1EC6">
        <w:rPr>
          <w:sz w:val="28"/>
        </w:rPr>
        <w:t>.</w:t>
      </w:r>
    </w:p>
    <w:p w:rsidR="00F17F56" w:rsidRPr="003944FE" w:rsidRDefault="00F17F56" w:rsidP="00141FBA">
      <w:pPr>
        <w:keepNext/>
        <w:widowControl w:val="0"/>
        <w:spacing w:line="360" w:lineRule="auto"/>
        <w:ind w:firstLine="851"/>
        <w:jc w:val="both"/>
        <w:rPr>
          <w:sz w:val="28"/>
        </w:rPr>
      </w:pPr>
      <w:r w:rsidRPr="003944FE">
        <w:rPr>
          <w:sz w:val="28"/>
        </w:rPr>
        <w:t>Далее рассмотрим подробнее</w:t>
      </w:r>
      <w:r w:rsidRPr="003944FE">
        <w:rPr>
          <w:b/>
          <w:sz w:val="28"/>
          <w:szCs w:val="28"/>
        </w:rPr>
        <w:t xml:space="preserve"> </w:t>
      </w:r>
      <w:r w:rsidRPr="003944FE">
        <w:rPr>
          <w:sz w:val="28"/>
        </w:rPr>
        <w:t>структуру расходов бюджета города Кем</w:t>
      </w:r>
      <w:r w:rsidRPr="003944FE">
        <w:rPr>
          <w:sz w:val="28"/>
        </w:rPr>
        <w:t>е</w:t>
      </w:r>
      <w:r w:rsidRPr="003944FE">
        <w:rPr>
          <w:sz w:val="28"/>
        </w:rPr>
        <w:t xml:space="preserve">рово в 2018 </w:t>
      </w:r>
      <w:r w:rsidRPr="003944FE">
        <w:rPr>
          <w:bCs/>
          <w:sz w:val="28"/>
          <w:szCs w:val="28"/>
        </w:rPr>
        <w:t>году</w:t>
      </w:r>
      <w:r w:rsidR="002A480E" w:rsidRPr="003944FE">
        <w:rPr>
          <w:sz w:val="28"/>
        </w:rPr>
        <w:t xml:space="preserve">, представленную на рисунке </w:t>
      </w:r>
      <w:r w:rsidR="00BE78A1" w:rsidRPr="003944FE">
        <w:rPr>
          <w:sz w:val="28"/>
        </w:rPr>
        <w:t>46</w:t>
      </w:r>
      <w:r w:rsidRPr="003944FE">
        <w:rPr>
          <w:sz w:val="28"/>
        </w:rPr>
        <w:t>.</w:t>
      </w:r>
    </w:p>
    <w:p w:rsidR="00F17F56" w:rsidRPr="003944FE" w:rsidRDefault="00F17F56" w:rsidP="00A5510B">
      <w:pPr>
        <w:keepNext/>
        <w:widowControl w:val="0"/>
        <w:spacing w:line="360" w:lineRule="auto"/>
        <w:jc w:val="center"/>
        <w:rPr>
          <w:noProof/>
          <w:sz w:val="28"/>
          <w:szCs w:val="28"/>
        </w:rPr>
      </w:pPr>
      <w:r w:rsidRPr="003944FE">
        <w:rPr>
          <w:noProof/>
          <w:sz w:val="28"/>
          <w:szCs w:val="28"/>
        </w:rPr>
        <w:drawing>
          <wp:inline distT="0" distB="0" distL="0" distR="0" wp14:anchorId="74F1474F" wp14:editId="67499636">
            <wp:extent cx="5677469" cy="2634018"/>
            <wp:effectExtent l="0" t="0" r="0" b="13970"/>
            <wp:docPr id="86"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F17F56" w:rsidRPr="003944FE" w:rsidRDefault="00F17F56" w:rsidP="006E1EC6">
      <w:pPr>
        <w:widowControl w:val="0"/>
        <w:numPr>
          <w:ilvl w:val="0"/>
          <w:numId w:val="3"/>
        </w:numPr>
        <w:tabs>
          <w:tab w:val="num" w:pos="1531"/>
          <w:tab w:val="left" w:pos="1701"/>
          <w:tab w:val="num" w:pos="1985"/>
        </w:tabs>
        <w:spacing w:line="360" w:lineRule="auto"/>
        <w:ind w:left="0"/>
        <w:jc w:val="center"/>
        <w:rPr>
          <w:b/>
          <w:sz w:val="28"/>
          <w:szCs w:val="28"/>
        </w:rPr>
      </w:pPr>
      <w:r w:rsidRPr="003944FE">
        <w:rPr>
          <w:b/>
          <w:sz w:val="28"/>
          <w:szCs w:val="28"/>
        </w:rPr>
        <w:t xml:space="preserve">Структура расходов бюджета города Кемерово </w:t>
      </w:r>
      <w:r w:rsidR="007E6AD1" w:rsidRPr="003944FE">
        <w:rPr>
          <w:b/>
          <w:sz w:val="28"/>
          <w:szCs w:val="28"/>
        </w:rPr>
        <w:t xml:space="preserve">                                       </w:t>
      </w:r>
      <w:r w:rsidRPr="003944FE">
        <w:rPr>
          <w:b/>
          <w:sz w:val="28"/>
          <w:szCs w:val="28"/>
        </w:rPr>
        <w:t xml:space="preserve">в 2018 году, млн. </w:t>
      </w:r>
      <w:r w:rsidR="00585EC5">
        <w:rPr>
          <w:b/>
          <w:sz w:val="28"/>
          <w:szCs w:val="28"/>
        </w:rPr>
        <w:t>рублей</w:t>
      </w:r>
    </w:p>
    <w:p w:rsidR="00F17F56" w:rsidRPr="003944FE" w:rsidRDefault="002A480E" w:rsidP="00141FBA">
      <w:pPr>
        <w:keepNext/>
        <w:widowControl w:val="0"/>
        <w:tabs>
          <w:tab w:val="left" w:pos="1701"/>
        </w:tabs>
        <w:spacing w:line="360" w:lineRule="auto"/>
        <w:ind w:firstLine="709"/>
        <w:jc w:val="both"/>
        <w:rPr>
          <w:sz w:val="28"/>
          <w:szCs w:val="28"/>
        </w:rPr>
      </w:pPr>
      <w:r w:rsidRPr="003944FE">
        <w:rPr>
          <w:sz w:val="28"/>
          <w:szCs w:val="28"/>
        </w:rPr>
        <w:lastRenderedPageBreak/>
        <w:t xml:space="preserve">Исходя из данных рисунка </w:t>
      </w:r>
      <w:r w:rsidR="00BE78A1" w:rsidRPr="003944FE">
        <w:rPr>
          <w:sz w:val="28"/>
          <w:szCs w:val="28"/>
        </w:rPr>
        <w:t>46</w:t>
      </w:r>
      <w:r w:rsidR="00F17F56" w:rsidRPr="003944FE">
        <w:rPr>
          <w:sz w:val="28"/>
          <w:szCs w:val="28"/>
        </w:rPr>
        <w:t>, можно сделать вывод, что в структуре ра</w:t>
      </w:r>
      <w:r w:rsidR="00F17F56" w:rsidRPr="003944FE">
        <w:rPr>
          <w:sz w:val="28"/>
          <w:szCs w:val="28"/>
        </w:rPr>
        <w:t>с</w:t>
      </w:r>
      <w:r w:rsidR="00F17F56" w:rsidRPr="003944FE">
        <w:rPr>
          <w:sz w:val="28"/>
          <w:szCs w:val="28"/>
        </w:rPr>
        <w:t xml:space="preserve">ходов бюджета города Кемерово в 2018 </w:t>
      </w:r>
      <w:r w:rsidR="00F17F56" w:rsidRPr="003944FE">
        <w:rPr>
          <w:bCs/>
          <w:sz w:val="28"/>
          <w:szCs w:val="28"/>
        </w:rPr>
        <w:t>году</w:t>
      </w:r>
      <w:r w:rsidR="00F17F56" w:rsidRPr="003944FE">
        <w:rPr>
          <w:sz w:val="28"/>
          <w:szCs w:val="28"/>
        </w:rPr>
        <w:t xml:space="preserve"> значительная часть приходится на образование </w:t>
      </w:r>
      <w:r w:rsidR="00614C92" w:rsidRPr="003944FE">
        <w:rPr>
          <w:sz w:val="28"/>
          <w:szCs w:val="28"/>
        </w:rPr>
        <w:t>–</w:t>
      </w:r>
      <w:r w:rsidR="00F17F56" w:rsidRPr="003944FE">
        <w:rPr>
          <w:sz w:val="28"/>
          <w:szCs w:val="28"/>
        </w:rPr>
        <w:t xml:space="preserve"> 9 436,5</w:t>
      </w:r>
      <w:r w:rsidR="00F17F56" w:rsidRPr="003944FE">
        <w:t xml:space="preserve"> </w:t>
      </w:r>
      <w:r w:rsidR="00F17F56" w:rsidRPr="003944FE">
        <w:rPr>
          <w:sz w:val="28"/>
          <w:szCs w:val="28"/>
        </w:rPr>
        <w:t xml:space="preserve">млн. </w:t>
      </w:r>
      <w:r w:rsidR="00585EC5">
        <w:rPr>
          <w:sz w:val="28"/>
          <w:szCs w:val="28"/>
        </w:rPr>
        <w:t>рублей</w:t>
      </w:r>
      <w:r w:rsidR="00F17F56" w:rsidRPr="003944FE">
        <w:rPr>
          <w:sz w:val="28"/>
          <w:szCs w:val="28"/>
        </w:rPr>
        <w:t xml:space="preserve">, что составляет 41 %. На второй позиции </w:t>
      </w:r>
      <w:r w:rsidR="009B4A1A">
        <w:rPr>
          <w:sz w:val="28"/>
          <w:szCs w:val="28"/>
        </w:rPr>
        <w:t xml:space="preserve">              </w:t>
      </w:r>
      <w:r w:rsidR="00F17F56" w:rsidRPr="003944FE">
        <w:rPr>
          <w:sz w:val="28"/>
          <w:szCs w:val="28"/>
        </w:rPr>
        <w:t xml:space="preserve">расходы на жилищно-коммунальное хозяйство – 19 % или 4444,4 млн. </w:t>
      </w:r>
      <w:r w:rsidR="00585EC5">
        <w:rPr>
          <w:sz w:val="28"/>
          <w:szCs w:val="28"/>
        </w:rPr>
        <w:t>рублей</w:t>
      </w:r>
      <w:r w:rsidR="00F17F56" w:rsidRPr="003944FE">
        <w:rPr>
          <w:sz w:val="28"/>
          <w:szCs w:val="28"/>
        </w:rPr>
        <w:t xml:space="preserve"> Далее следуют расходы на национальную экономику – 15 % или 3 530,3 млн. </w:t>
      </w:r>
      <w:r w:rsidR="00585EC5">
        <w:rPr>
          <w:sz w:val="28"/>
          <w:szCs w:val="28"/>
        </w:rPr>
        <w:t>рублей</w:t>
      </w:r>
      <w:r w:rsidR="009B4A1A">
        <w:rPr>
          <w:sz w:val="28"/>
          <w:szCs w:val="28"/>
        </w:rPr>
        <w:t>.</w:t>
      </w:r>
      <w:r w:rsidR="00F17F56" w:rsidRPr="003944FE">
        <w:rPr>
          <w:sz w:val="28"/>
          <w:szCs w:val="28"/>
        </w:rPr>
        <w:t xml:space="preserve"> На четвертой позиции расходы на социальную политику– 14 % или </w:t>
      </w:r>
      <w:r w:rsidR="009B4A1A">
        <w:rPr>
          <w:sz w:val="28"/>
          <w:szCs w:val="28"/>
        </w:rPr>
        <w:t xml:space="preserve">              </w:t>
      </w:r>
      <w:r w:rsidR="00F17F56" w:rsidRPr="003944FE">
        <w:rPr>
          <w:sz w:val="28"/>
          <w:szCs w:val="28"/>
        </w:rPr>
        <w:t>3</w:t>
      </w:r>
      <w:r w:rsidR="00F17F56" w:rsidRPr="003944FE">
        <w:rPr>
          <w:sz w:val="28"/>
        </w:rPr>
        <w:t xml:space="preserve"> 287,7 млн</w:t>
      </w:r>
      <w:r w:rsidR="00F17F56" w:rsidRPr="003944FE">
        <w:rPr>
          <w:sz w:val="28"/>
          <w:szCs w:val="28"/>
        </w:rPr>
        <w:t xml:space="preserve">. </w:t>
      </w:r>
      <w:r w:rsidR="00585EC5">
        <w:rPr>
          <w:sz w:val="28"/>
          <w:szCs w:val="28"/>
        </w:rPr>
        <w:t>рублей</w:t>
      </w:r>
      <w:r w:rsidR="00F17F56" w:rsidRPr="003944FE">
        <w:rPr>
          <w:sz w:val="28"/>
          <w:szCs w:val="28"/>
        </w:rPr>
        <w:t xml:space="preserve"> На общегосударственные расходы приходится 5 % от о</w:t>
      </w:r>
      <w:r w:rsidR="00F17F56" w:rsidRPr="003944FE">
        <w:rPr>
          <w:sz w:val="28"/>
          <w:szCs w:val="28"/>
        </w:rPr>
        <w:t>б</w:t>
      </w:r>
      <w:r w:rsidR="00F17F56" w:rsidRPr="003944FE">
        <w:rPr>
          <w:sz w:val="28"/>
          <w:szCs w:val="28"/>
        </w:rPr>
        <w:t xml:space="preserve">щего объема расходов, что составляет 1 054,9  млн. </w:t>
      </w:r>
      <w:r w:rsidR="00585EC5">
        <w:rPr>
          <w:sz w:val="28"/>
          <w:szCs w:val="28"/>
        </w:rPr>
        <w:t>рублей</w:t>
      </w:r>
      <w:r w:rsidR="00F17F56" w:rsidRPr="003944FE">
        <w:rPr>
          <w:sz w:val="28"/>
          <w:szCs w:val="28"/>
        </w:rPr>
        <w:t xml:space="preserve"> Расходы на здрав</w:t>
      </w:r>
      <w:r w:rsidR="00F17F56" w:rsidRPr="003944FE">
        <w:rPr>
          <w:sz w:val="28"/>
          <w:szCs w:val="28"/>
        </w:rPr>
        <w:t>о</w:t>
      </w:r>
      <w:r w:rsidR="00F17F56" w:rsidRPr="003944FE">
        <w:rPr>
          <w:sz w:val="28"/>
          <w:szCs w:val="28"/>
        </w:rPr>
        <w:t xml:space="preserve">охранение (6,4 млн. </w:t>
      </w:r>
      <w:r w:rsidR="00585EC5">
        <w:rPr>
          <w:sz w:val="28"/>
          <w:szCs w:val="28"/>
        </w:rPr>
        <w:t>рублей</w:t>
      </w:r>
      <w:r w:rsidR="00F17F56" w:rsidRPr="003944FE">
        <w:rPr>
          <w:sz w:val="28"/>
          <w:szCs w:val="28"/>
        </w:rPr>
        <w:t xml:space="preserve">), физическую культуру и спорт (493,3 млн. </w:t>
      </w:r>
      <w:r w:rsidR="00585EC5">
        <w:rPr>
          <w:sz w:val="28"/>
          <w:szCs w:val="28"/>
        </w:rPr>
        <w:t>рублей</w:t>
      </w:r>
      <w:r w:rsidR="00F17F56" w:rsidRPr="003944FE">
        <w:rPr>
          <w:sz w:val="28"/>
          <w:szCs w:val="28"/>
        </w:rPr>
        <w:t xml:space="preserve">), </w:t>
      </w:r>
      <w:r w:rsidR="009B4A1A">
        <w:rPr>
          <w:sz w:val="28"/>
          <w:szCs w:val="28"/>
        </w:rPr>
        <w:t xml:space="preserve">                 </w:t>
      </w:r>
      <w:r w:rsidR="00F17F56" w:rsidRPr="003944FE">
        <w:rPr>
          <w:sz w:val="28"/>
          <w:szCs w:val="28"/>
        </w:rPr>
        <w:t xml:space="preserve">средства массовой информации (6,8 млн. </w:t>
      </w:r>
      <w:r w:rsidR="00585EC5">
        <w:rPr>
          <w:sz w:val="28"/>
          <w:szCs w:val="28"/>
        </w:rPr>
        <w:t>рублей</w:t>
      </w:r>
      <w:r w:rsidR="00F17F56" w:rsidRPr="003944FE">
        <w:rPr>
          <w:sz w:val="28"/>
          <w:szCs w:val="28"/>
        </w:rPr>
        <w:t xml:space="preserve">) </w:t>
      </w:r>
      <w:r w:rsidR="00650245" w:rsidRPr="003944FE">
        <w:rPr>
          <w:sz w:val="28"/>
          <w:szCs w:val="28"/>
        </w:rPr>
        <w:t>составляют около</w:t>
      </w:r>
      <w:r w:rsidR="00F17F56" w:rsidRPr="003944FE">
        <w:rPr>
          <w:sz w:val="28"/>
          <w:szCs w:val="28"/>
        </w:rPr>
        <w:t xml:space="preserve"> 2 % и менее от общего уровня расходов.</w:t>
      </w:r>
    </w:p>
    <w:p w:rsidR="00D71A8F" w:rsidRPr="003944FE" w:rsidRDefault="00D71A8F" w:rsidP="00141FBA">
      <w:pPr>
        <w:keepNext/>
        <w:widowControl w:val="0"/>
        <w:tabs>
          <w:tab w:val="left" w:pos="1701"/>
        </w:tabs>
        <w:spacing w:line="360" w:lineRule="auto"/>
        <w:ind w:firstLine="709"/>
        <w:jc w:val="both"/>
        <w:rPr>
          <w:spacing w:val="2"/>
          <w:sz w:val="28"/>
          <w:szCs w:val="28"/>
        </w:rPr>
      </w:pPr>
      <w:r w:rsidRPr="003944FE">
        <w:rPr>
          <w:spacing w:val="2"/>
          <w:sz w:val="28"/>
          <w:szCs w:val="28"/>
        </w:rPr>
        <w:t xml:space="preserve">Основные направления бюджетной и налоговой политики города </w:t>
      </w:r>
      <w:r w:rsidR="009B4A1A">
        <w:rPr>
          <w:spacing w:val="2"/>
          <w:sz w:val="28"/>
          <w:szCs w:val="28"/>
        </w:rPr>
        <w:t xml:space="preserve">               </w:t>
      </w:r>
      <w:r w:rsidRPr="003944FE">
        <w:rPr>
          <w:spacing w:val="2"/>
          <w:sz w:val="28"/>
          <w:szCs w:val="28"/>
        </w:rPr>
        <w:t>Кемерово:</w:t>
      </w:r>
    </w:p>
    <w:p w:rsidR="00D71A8F" w:rsidRPr="003944FE" w:rsidRDefault="00D71A8F" w:rsidP="00141FBA">
      <w:pPr>
        <w:keepNext/>
        <w:widowControl w:val="0"/>
        <w:numPr>
          <w:ilvl w:val="0"/>
          <w:numId w:val="6"/>
        </w:numPr>
        <w:tabs>
          <w:tab w:val="left" w:pos="993"/>
        </w:tabs>
        <w:spacing w:line="360" w:lineRule="auto"/>
        <w:ind w:left="0" w:firstLine="709"/>
        <w:jc w:val="both"/>
        <w:rPr>
          <w:sz w:val="28"/>
          <w:szCs w:val="28"/>
        </w:rPr>
      </w:pPr>
      <w:r w:rsidRPr="003944FE">
        <w:rPr>
          <w:sz w:val="28"/>
          <w:szCs w:val="28"/>
        </w:rPr>
        <w:t>сбалансированность и устойчивость бюджета города;</w:t>
      </w:r>
    </w:p>
    <w:p w:rsidR="00D71A8F" w:rsidRPr="003944FE" w:rsidRDefault="00D71A8F" w:rsidP="00141FBA">
      <w:pPr>
        <w:keepNext/>
        <w:widowControl w:val="0"/>
        <w:numPr>
          <w:ilvl w:val="0"/>
          <w:numId w:val="6"/>
        </w:numPr>
        <w:tabs>
          <w:tab w:val="left" w:pos="993"/>
        </w:tabs>
        <w:spacing w:line="360" w:lineRule="auto"/>
        <w:ind w:left="0" w:firstLine="709"/>
        <w:jc w:val="both"/>
        <w:rPr>
          <w:sz w:val="28"/>
          <w:szCs w:val="28"/>
        </w:rPr>
      </w:pPr>
      <w:r w:rsidRPr="003944FE">
        <w:rPr>
          <w:sz w:val="28"/>
          <w:szCs w:val="28"/>
        </w:rPr>
        <w:t>мораторий на рост налоговой нагрузки на экономику;</w:t>
      </w:r>
    </w:p>
    <w:p w:rsidR="00D71A8F" w:rsidRPr="003944FE" w:rsidRDefault="00D71A8F" w:rsidP="00141FBA">
      <w:pPr>
        <w:keepNext/>
        <w:widowControl w:val="0"/>
        <w:numPr>
          <w:ilvl w:val="0"/>
          <w:numId w:val="6"/>
        </w:numPr>
        <w:tabs>
          <w:tab w:val="left" w:pos="993"/>
        </w:tabs>
        <w:spacing w:line="360" w:lineRule="auto"/>
        <w:ind w:left="0" w:firstLine="709"/>
        <w:jc w:val="both"/>
        <w:rPr>
          <w:sz w:val="28"/>
          <w:szCs w:val="28"/>
        </w:rPr>
      </w:pPr>
      <w:r w:rsidRPr="003944FE">
        <w:rPr>
          <w:sz w:val="28"/>
          <w:szCs w:val="28"/>
        </w:rPr>
        <w:t>стимулирование деятельности малого и среднего бизнеса;</w:t>
      </w:r>
    </w:p>
    <w:p w:rsidR="00D71A8F" w:rsidRPr="003944FE" w:rsidRDefault="00D71A8F" w:rsidP="00141FBA">
      <w:pPr>
        <w:keepNext/>
        <w:widowControl w:val="0"/>
        <w:numPr>
          <w:ilvl w:val="0"/>
          <w:numId w:val="6"/>
        </w:numPr>
        <w:tabs>
          <w:tab w:val="left" w:pos="993"/>
        </w:tabs>
        <w:spacing w:line="360" w:lineRule="auto"/>
        <w:ind w:left="0" w:firstLine="709"/>
        <w:jc w:val="both"/>
        <w:rPr>
          <w:sz w:val="28"/>
          <w:szCs w:val="28"/>
        </w:rPr>
      </w:pPr>
      <w:r w:rsidRPr="003944FE">
        <w:rPr>
          <w:sz w:val="28"/>
          <w:szCs w:val="28"/>
        </w:rPr>
        <w:t>увеличение объема налоговых и неналоговых доходов;</w:t>
      </w:r>
    </w:p>
    <w:p w:rsidR="00D71A8F" w:rsidRPr="003944FE" w:rsidRDefault="00D71A8F" w:rsidP="00141FBA">
      <w:pPr>
        <w:keepNext/>
        <w:widowControl w:val="0"/>
        <w:numPr>
          <w:ilvl w:val="0"/>
          <w:numId w:val="6"/>
        </w:numPr>
        <w:tabs>
          <w:tab w:val="left" w:pos="993"/>
        </w:tabs>
        <w:spacing w:line="360" w:lineRule="auto"/>
        <w:ind w:left="0" w:firstLine="709"/>
        <w:jc w:val="both"/>
        <w:rPr>
          <w:sz w:val="28"/>
          <w:szCs w:val="28"/>
        </w:rPr>
      </w:pPr>
      <w:r w:rsidRPr="003944FE">
        <w:rPr>
          <w:sz w:val="28"/>
          <w:szCs w:val="28"/>
        </w:rPr>
        <w:t>эффективность использования муниципальной собственности;</w:t>
      </w:r>
    </w:p>
    <w:p w:rsidR="00D71A8F" w:rsidRPr="003944FE" w:rsidRDefault="00D71A8F" w:rsidP="00141FBA">
      <w:pPr>
        <w:keepNext/>
        <w:widowControl w:val="0"/>
        <w:numPr>
          <w:ilvl w:val="0"/>
          <w:numId w:val="6"/>
        </w:numPr>
        <w:tabs>
          <w:tab w:val="left" w:pos="993"/>
        </w:tabs>
        <w:spacing w:line="360" w:lineRule="auto"/>
        <w:ind w:left="0" w:firstLine="709"/>
        <w:jc w:val="both"/>
        <w:rPr>
          <w:sz w:val="28"/>
          <w:szCs w:val="28"/>
        </w:rPr>
      </w:pPr>
      <w:r w:rsidRPr="003944FE">
        <w:rPr>
          <w:sz w:val="28"/>
          <w:szCs w:val="28"/>
        </w:rPr>
        <w:t xml:space="preserve">сокращение задолженности по платежам в бюджет юридических и </w:t>
      </w:r>
      <w:r w:rsidR="009B4A1A">
        <w:rPr>
          <w:sz w:val="28"/>
          <w:szCs w:val="28"/>
        </w:rPr>
        <w:t xml:space="preserve">             </w:t>
      </w:r>
      <w:r w:rsidRPr="003944FE">
        <w:rPr>
          <w:sz w:val="28"/>
          <w:szCs w:val="28"/>
        </w:rPr>
        <w:t>физических лиц;</w:t>
      </w:r>
    </w:p>
    <w:p w:rsidR="00D71A8F" w:rsidRPr="003944FE" w:rsidRDefault="00D71A8F" w:rsidP="00141FBA">
      <w:pPr>
        <w:keepNext/>
        <w:widowControl w:val="0"/>
        <w:numPr>
          <w:ilvl w:val="0"/>
          <w:numId w:val="6"/>
        </w:numPr>
        <w:tabs>
          <w:tab w:val="left" w:pos="993"/>
        </w:tabs>
        <w:spacing w:line="360" w:lineRule="auto"/>
        <w:ind w:left="0" w:firstLine="709"/>
        <w:jc w:val="both"/>
        <w:rPr>
          <w:sz w:val="28"/>
          <w:szCs w:val="28"/>
        </w:rPr>
      </w:pPr>
      <w:r w:rsidRPr="003944FE">
        <w:rPr>
          <w:sz w:val="28"/>
          <w:szCs w:val="28"/>
        </w:rPr>
        <w:t>оптимизация действующих налоговых льгот;</w:t>
      </w:r>
    </w:p>
    <w:p w:rsidR="00D71A8F" w:rsidRPr="003944FE" w:rsidRDefault="00D71A8F" w:rsidP="00141FBA">
      <w:pPr>
        <w:keepNext/>
        <w:widowControl w:val="0"/>
        <w:numPr>
          <w:ilvl w:val="0"/>
          <w:numId w:val="6"/>
        </w:numPr>
        <w:tabs>
          <w:tab w:val="left" w:pos="993"/>
        </w:tabs>
        <w:spacing w:line="360" w:lineRule="auto"/>
        <w:ind w:left="0" w:firstLine="709"/>
        <w:jc w:val="both"/>
        <w:rPr>
          <w:sz w:val="28"/>
          <w:szCs w:val="28"/>
        </w:rPr>
      </w:pPr>
      <w:r w:rsidRPr="003944FE">
        <w:rPr>
          <w:sz w:val="28"/>
          <w:szCs w:val="28"/>
        </w:rPr>
        <w:t>эффективность оказания муниципальных услуг (выполнения работ);</w:t>
      </w:r>
    </w:p>
    <w:p w:rsidR="00D71A8F" w:rsidRPr="003944FE" w:rsidRDefault="00D71A8F" w:rsidP="00141FBA">
      <w:pPr>
        <w:keepNext/>
        <w:widowControl w:val="0"/>
        <w:numPr>
          <w:ilvl w:val="0"/>
          <w:numId w:val="6"/>
        </w:numPr>
        <w:tabs>
          <w:tab w:val="left" w:pos="993"/>
        </w:tabs>
        <w:spacing w:line="360" w:lineRule="auto"/>
        <w:ind w:left="0" w:firstLine="709"/>
        <w:jc w:val="both"/>
        <w:rPr>
          <w:sz w:val="28"/>
          <w:szCs w:val="28"/>
        </w:rPr>
      </w:pPr>
      <w:r w:rsidRPr="003944FE">
        <w:rPr>
          <w:sz w:val="28"/>
          <w:szCs w:val="28"/>
        </w:rPr>
        <w:t>повышение качества муниципальных программ;</w:t>
      </w:r>
    </w:p>
    <w:p w:rsidR="009B4A1A" w:rsidRDefault="00D71A8F" w:rsidP="009B4A1A">
      <w:pPr>
        <w:keepNext/>
        <w:widowControl w:val="0"/>
        <w:numPr>
          <w:ilvl w:val="0"/>
          <w:numId w:val="6"/>
        </w:numPr>
        <w:tabs>
          <w:tab w:val="left" w:pos="993"/>
        </w:tabs>
        <w:spacing w:line="360" w:lineRule="auto"/>
        <w:ind w:left="0" w:firstLine="709"/>
        <w:jc w:val="both"/>
        <w:rPr>
          <w:sz w:val="28"/>
          <w:szCs w:val="28"/>
        </w:rPr>
      </w:pPr>
      <w:r w:rsidRPr="003944FE">
        <w:rPr>
          <w:sz w:val="28"/>
          <w:szCs w:val="28"/>
        </w:rPr>
        <w:t>повышение прозрачности, открытости, качества бюджетного процесса и эффективности использования бюджетных расходов;</w:t>
      </w:r>
    </w:p>
    <w:p w:rsidR="009B4A1A" w:rsidRPr="003944FE" w:rsidRDefault="009B4A1A" w:rsidP="009B4A1A">
      <w:pPr>
        <w:keepNext/>
        <w:widowControl w:val="0"/>
        <w:numPr>
          <w:ilvl w:val="0"/>
          <w:numId w:val="6"/>
        </w:numPr>
        <w:tabs>
          <w:tab w:val="left" w:pos="993"/>
        </w:tabs>
        <w:spacing w:line="360" w:lineRule="auto"/>
        <w:ind w:left="0" w:firstLine="709"/>
        <w:jc w:val="both"/>
        <w:rPr>
          <w:sz w:val="28"/>
          <w:szCs w:val="28"/>
        </w:rPr>
      </w:pPr>
      <w:r w:rsidRPr="009B4A1A">
        <w:rPr>
          <w:sz w:val="28"/>
          <w:szCs w:val="28"/>
        </w:rPr>
        <w:t xml:space="preserve"> </w:t>
      </w:r>
      <w:r w:rsidRPr="003944FE">
        <w:rPr>
          <w:sz w:val="28"/>
          <w:szCs w:val="28"/>
        </w:rPr>
        <w:t>совершенствование управления исполнением бюджета города;</w:t>
      </w:r>
    </w:p>
    <w:p w:rsidR="009B4A1A" w:rsidRPr="003944FE" w:rsidRDefault="009B4A1A" w:rsidP="009B4A1A">
      <w:pPr>
        <w:keepNext/>
        <w:widowControl w:val="0"/>
        <w:numPr>
          <w:ilvl w:val="0"/>
          <w:numId w:val="6"/>
        </w:numPr>
        <w:tabs>
          <w:tab w:val="left" w:pos="993"/>
        </w:tabs>
        <w:spacing w:line="360" w:lineRule="auto"/>
        <w:ind w:left="0" w:firstLine="709"/>
        <w:jc w:val="both"/>
        <w:rPr>
          <w:sz w:val="28"/>
          <w:szCs w:val="28"/>
        </w:rPr>
      </w:pPr>
      <w:r w:rsidRPr="003944FE">
        <w:rPr>
          <w:sz w:val="28"/>
          <w:szCs w:val="28"/>
        </w:rPr>
        <w:t>управление муниципальным долгом;</w:t>
      </w:r>
    </w:p>
    <w:p w:rsidR="009B4A1A" w:rsidRPr="003944FE" w:rsidRDefault="009B4A1A" w:rsidP="009B4A1A">
      <w:pPr>
        <w:keepNext/>
        <w:widowControl w:val="0"/>
        <w:numPr>
          <w:ilvl w:val="0"/>
          <w:numId w:val="6"/>
        </w:numPr>
        <w:tabs>
          <w:tab w:val="left" w:pos="993"/>
        </w:tabs>
        <w:spacing w:line="360" w:lineRule="auto"/>
        <w:ind w:left="0" w:firstLine="709"/>
        <w:jc w:val="both"/>
        <w:rPr>
          <w:sz w:val="28"/>
          <w:szCs w:val="28"/>
        </w:rPr>
      </w:pPr>
      <w:r w:rsidRPr="003944FE">
        <w:rPr>
          <w:sz w:val="28"/>
          <w:szCs w:val="28"/>
        </w:rPr>
        <w:t>развитие системы муниципального финансового контроля;</w:t>
      </w:r>
    </w:p>
    <w:p w:rsidR="009B4A1A" w:rsidRPr="003944FE" w:rsidRDefault="009B4A1A" w:rsidP="009B4A1A">
      <w:pPr>
        <w:keepNext/>
        <w:widowControl w:val="0"/>
        <w:numPr>
          <w:ilvl w:val="0"/>
          <w:numId w:val="6"/>
        </w:numPr>
        <w:tabs>
          <w:tab w:val="left" w:pos="993"/>
        </w:tabs>
        <w:spacing w:line="360" w:lineRule="auto"/>
        <w:ind w:left="0" w:firstLine="709"/>
        <w:jc w:val="both"/>
        <w:rPr>
          <w:sz w:val="28"/>
          <w:szCs w:val="28"/>
        </w:rPr>
      </w:pPr>
      <w:r w:rsidRPr="003944FE">
        <w:rPr>
          <w:sz w:val="28"/>
          <w:szCs w:val="28"/>
        </w:rPr>
        <w:t>безусловное выполнение социальных обязательств;</w:t>
      </w:r>
    </w:p>
    <w:p w:rsidR="009B4A1A" w:rsidRPr="003944FE" w:rsidRDefault="009B4A1A" w:rsidP="009B4A1A">
      <w:pPr>
        <w:keepNext/>
        <w:widowControl w:val="0"/>
        <w:numPr>
          <w:ilvl w:val="0"/>
          <w:numId w:val="6"/>
        </w:numPr>
        <w:tabs>
          <w:tab w:val="left" w:pos="993"/>
        </w:tabs>
        <w:spacing w:line="360" w:lineRule="auto"/>
        <w:ind w:left="0" w:firstLine="709"/>
        <w:jc w:val="both"/>
        <w:rPr>
          <w:sz w:val="28"/>
          <w:szCs w:val="28"/>
        </w:rPr>
      </w:pPr>
      <w:r w:rsidRPr="003944FE">
        <w:rPr>
          <w:sz w:val="28"/>
          <w:szCs w:val="28"/>
        </w:rPr>
        <w:t>эффективность капитальных вложений.</w:t>
      </w:r>
    </w:p>
    <w:p w:rsidR="00D71A8F" w:rsidRPr="003944FE" w:rsidRDefault="00D71A8F" w:rsidP="009B4A1A">
      <w:pPr>
        <w:widowControl w:val="0"/>
        <w:tabs>
          <w:tab w:val="left" w:pos="993"/>
        </w:tabs>
        <w:spacing w:line="360" w:lineRule="auto"/>
        <w:ind w:left="709"/>
        <w:jc w:val="both"/>
        <w:rPr>
          <w:sz w:val="28"/>
          <w:szCs w:val="28"/>
        </w:rPr>
      </w:pPr>
    </w:p>
    <w:p w:rsidR="00D70982" w:rsidRPr="003944FE" w:rsidRDefault="00D70982" w:rsidP="00141FBA">
      <w:pPr>
        <w:keepNext/>
        <w:widowControl w:val="0"/>
        <w:numPr>
          <w:ilvl w:val="1"/>
          <w:numId w:val="2"/>
        </w:numPr>
        <w:spacing w:before="240" w:line="360" w:lineRule="auto"/>
        <w:jc w:val="both"/>
        <w:outlineLvl w:val="1"/>
        <w:rPr>
          <w:b/>
          <w:sz w:val="32"/>
          <w:szCs w:val="32"/>
        </w:rPr>
      </w:pPr>
      <w:bookmarkStart w:id="61" w:name="_Toc25150307"/>
      <w:bookmarkEnd w:id="52"/>
      <w:r w:rsidRPr="003944FE">
        <w:rPr>
          <w:b/>
          <w:sz w:val="32"/>
          <w:szCs w:val="32"/>
        </w:rPr>
        <w:lastRenderedPageBreak/>
        <w:t>Тенденции в развитии отраслей социальной сферы</w:t>
      </w:r>
      <w:bookmarkEnd w:id="61"/>
    </w:p>
    <w:p w:rsidR="00A0573B" w:rsidRPr="003944FE" w:rsidRDefault="00A0573B" w:rsidP="00141FBA">
      <w:pPr>
        <w:pStyle w:val="3"/>
        <w:keepLines w:val="0"/>
        <w:widowControl w:val="0"/>
        <w:numPr>
          <w:ilvl w:val="2"/>
          <w:numId w:val="2"/>
        </w:numPr>
        <w:tabs>
          <w:tab w:val="left" w:pos="1418"/>
        </w:tabs>
        <w:spacing w:before="0" w:after="240" w:line="360" w:lineRule="auto"/>
        <w:ind w:left="0" w:firstLine="709"/>
        <w:jc w:val="both"/>
        <w:rPr>
          <w:rFonts w:ascii="Times New Roman" w:hAnsi="Times New Roman"/>
          <w:b/>
          <w:bCs/>
          <w:color w:val="auto"/>
          <w:sz w:val="32"/>
          <w:szCs w:val="32"/>
          <w:lang w:eastAsia="ru-RU"/>
        </w:rPr>
      </w:pPr>
      <w:bookmarkStart w:id="62" w:name="_Toc25150308"/>
      <w:bookmarkStart w:id="63" w:name="_Toc506913738"/>
      <w:r w:rsidRPr="003944FE">
        <w:rPr>
          <w:rFonts w:ascii="Times New Roman" w:hAnsi="Times New Roman"/>
          <w:b/>
          <w:bCs/>
          <w:color w:val="auto"/>
          <w:sz w:val="32"/>
          <w:szCs w:val="32"/>
          <w:lang w:eastAsia="ru-RU"/>
        </w:rPr>
        <w:t>Социальная поддержка населения</w:t>
      </w:r>
      <w:bookmarkEnd w:id="62"/>
    </w:p>
    <w:p w:rsidR="00422090" w:rsidRPr="003944FE" w:rsidRDefault="00422090" w:rsidP="00141FBA">
      <w:pPr>
        <w:keepNext/>
        <w:widowControl w:val="0"/>
        <w:spacing w:line="360" w:lineRule="auto"/>
        <w:ind w:firstLine="709"/>
        <w:jc w:val="both"/>
        <w:rPr>
          <w:sz w:val="28"/>
          <w:szCs w:val="28"/>
        </w:rPr>
      </w:pPr>
      <w:bookmarkStart w:id="64" w:name="_Toc24311338"/>
      <w:r w:rsidRPr="003944FE">
        <w:rPr>
          <w:sz w:val="28"/>
          <w:szCs w:val="28"/>
        </w:rPr>
        <w:t>Государственная политика Российской Федерации в области социальной поддержки граждан формируется в соответствии с положениями Конституции Российской Федерации. Социальная поддержка социально-незащищенных сл</w:t>
      </w:r>
      <w:r w:rsidRPr="003944FE">
        <w:rPr>
          <w:sz w:val="28"/>
          <w:szCs w:val="28"/>
        </w:rPr>
        <w:t>о</w:t>
      </w:r>
      <w:r w:rsidRPr="003944FE">
        <w:rPr>
          <w:sz w:val="28"/>
          <w:szCs w:val="28"/>
        </w:rPr>
        <w:t>ев населения находится в совместном ведении Российской Федерации и суб</w:t>
      </w:r>
      <w:r w:rsidRPr="003944FE">
        <w:rPr>
          <w:sz w:val="28"/>
          <w:szCs w:val="28"/>
        </w:rPr>
        <w:t>ъ</w:t>
      </w:r>
      <w:r w:rsidRPr="003944FE">
        <w:rPr>
          <w:sz w:val="28"/>
          <w:szCs w:val="28"/>
        </w:rPr>
        <w:t>ектов Российской Федерации. Развитие социальной сферы является важнейшим направлением внутренней политики государства, обеспечения благополучия и всестороннего развития граждан.</w:t>
      </w:r>
      <w:bookmarkEnd w:id="64"/>
    </w:p>
    <w:p w:rsidR="00422090" w:rsidRPr="003944FE" w:rsidRDefault="00422090" w:rsidP="00141FBA">
      <w:pPr>
        <w:keepNext/>
        <w:widowControl w:val="0"/>
        <w:spacing w:line="360" w:lineRule="auto"/>
        <w:ind w:firstLine="709"/>
        <w:jc w:val="both"/>
        <w:rPr>
          <w:sz w:val="28"/>
          <w:szCs w:val="28"/>
        </w:rPr>
      </w:pPr>
      <w:r w:rsidRPr="003944FE">
        <w:rPr>
          <w:sz w:val="28"/>
          <w:szCs w:val="28"/>
        </w:rPr>
        <w:t>Социальная поддержка населения города Кемерово представляет собой систему правовых, экономических, организационных и иных мер, направле</w:t>
      </w:r>
      <w:r w:rsidRPr="003944FE">
        <w:rPr>
          <w:sz w:val="28"/>
          <w:szCs w:val="28"/>
        </w:rPr>
        <w:t>н</w:t>
      </w:r>
      <w:r w:rsidRPr="003944FE">
        <w:rPr>
          <w:sz w:val="28"/>
          <w:szCs w:val="28"/>
        </w:rPr>
        <w:t>ных на поддержку семьи, материнства, отцовства и детства, инвалидов и пож</w:t>
      </w:r>
      <w:r w:rsidRPr="003944FE">
        <w:rPr>
          <w:sz w:val="28"/>
          <w:szCs w:val="28"/>
        </w:rPr>
        <w:t>и</w:t>
      </w:r>
      <w:r w:rsidRPr="003944FE">
        <w:rPr>
          <w:sz w:val="28"/>
          <w:szCs w:val="28"/>
        </w:rPr>
        <w:t xml:space="preserve">лых граждан; оптимизацию учреждений социальной </w:t>
      </w:r>
      <w:r w:rsidR="009B4A1A" w:rsidRPr="003944FE">
        <w:rPr>
          <w:sz w:val="28"/>
          <w:szCs w:val="28"/>
        </w:rPr>
        <w:t>защиты; координацию</w:t>
      </w:r>
      <w:r w:rsidRPr="003944FE">
        <w:rPr>
          <w:sz w:val="28"/>
          <w:szCs w:val="28"/>
        </w:rPr>
        <w:t xml:space="preserve"> р</w:t>
      </w:r>
      <w:r w:rsidRPr="003944FE">
        <w:rPr>
          <w:sz w:val="28"/>
          <w:szCs w:val="28"/>
        </w:rPr>
        <w:t>а</w:t>
      </w:r>
      <w:r w:rsidRPr="003944FE">
        <w:rPr>
          <w:sz w:val="28"/>
          <w:szCs w:val="28"/>
        </w:rPr>
        <w:t>боты по обеспечению условий доступности объектов и услуг для маломобил</w:t>
      </w:r>
      <w:r w:rsidRPr="003944FE">
        <w:rPr>
          <w:sz w:val="28"/>
          <w:szCs w:val="28"/>
        </w:rPr>
        <w:t>ь</w:t>
      </w:r>
      <w:r w:rsidRPr="003944FE">
        <w:rPr>
          <w:sz w:val="28"/>
          <w:szCs w:val="28"/>
        </w:rPr>
        <w:t>ных граждан и инвалидов города Кемерово. Реализация мероприятий социал</w:t>
      </w:r>
      <w:r w:rsidRPr="003944FE">
        <w:rPr>
          <w:sz w:val="28"/>
          <w:szCs w:val="28"/>
        </w:rPr>
        <w:t>ь</w:t>
      </w:r>
      <w:r w:rsidRPr="003944FE">
        <w:rPr>
          <w:sz w:val="28"/>
          <w:szCs w:val="28"/>
        </w:rPr>
        <w:t xml:space="preserve">ной поддержки населения способствует: </w:t>
      </w:r>
    </w:p>
    <w:p w:rsidR="00422090" w:rsidRPr="003944FE" w:rsidRDefault="00872A0C" w:rsidP="00141FBA">
      <w:pPr>
        <w:keepNext/>
        <w:widowControl w:val="0"/>
        <w:numPr>
          <w:ilvl w:val="0"/>
          <w:numId w:val="18"/>
        </w:numPr>
        <w:tabs>
          <w:tab w:val="left" w:pos="993"/>
          <w:tab w:val="left" w:pos="1701"/>
        </w:tabs>
        <w:spacing w:line="360" w:lineRule="auto"/>
        <w:ind w:left="0" w:firstLine="709"/>
        <w:jc w:val="both"/>
        <w:rPr>
          <w:sz w:val="28"/>
        </w:rPr>
      </w:pPr>
      <w:r w:rsidRPr="003944FE">
        <w:rPr>
          <w:sz w:val="28"/>
        </w:rPr>
        <w:t>продлению долголетия</w:t>
      </w:r>
      <w:r w:rsidR="00422090" w:rsidRPr="003944FE">
        <w:rPr>
          <w:sz w:val="28"/>
        </w:rPr>
        <w:t xml:space="preserve"> пожилых граждан города </w:t>
      </w:r>
      <w:r w:rsidRPr="003944FE">
        <w:rPr>
          <w:sz w:val="28"/>
        </w:rPr>
        <w:t>Кемерово путем</w:t>
      </w:r>
      <w:r w:rsidR="00422090" w:rsidRPr="003944FE">
        <w:rPr>
          <w:sz w:val="28"/>
        </w:rPr>
        <w:t xml:space="preserve"> п</w:t>
      </w:r>
      <w:r w:rsidR="00422090" w:rsidRPr="003944FE">
        <w:rPr>
          <w:sz w:val="28"/>
        </w:rPr>
        <w:t>о</w:t>
      </w:r>
      <w:r w:rsidR="00422090" w:rsidRPr="003944FE">
        <w:rPr>
          <w:sz w:val="28"/>
        </w:rPr>
        <w:t>вышения качества социального обслуживания, внедрение инновационных те</w:t>
      </w:r>
      <w:r w:rsidR="00422090" w:rsidRPr="003944FE">
        <w:rPr>
          <w:sz w:val="28"/>
        </w:rPr>
        <w:t>х</w:t>
      </w:r>
      <w:r w:rsidR="00422090" w:rsidRPr="003944FE">
        <w:rPr>
          <w:sz w:val="28"/>
        </w:rPr>
        <w:t>нологий и оказания адресной социальной помощи в рамках реализации горо</w:t>
      </w:r>
      <w:r w:rsidR="00422090" w:rsidRPr="003944FE">
        <w:rPr>
          <w:sz w:val="28"/>
        </w:rPr>
        <w:t>д</w:t>
      </w:r>
      <w:r w:rsidR="00422090" w:rsidRPr="003944FE">
        <w:rPr>
          <w:sz w:val="28"/>
        </w:rPr>
        <w:t xml:space="preserve">ских целевых программ, проектов и планов совместных действий;   </w:t>
      </w:r>
    </w:p>
    <w:p w:rsidR="00422090" w:rsidRPr="003944FE" w:rsidRDefault="00422090" w:rsidP="00141FBA">
      <w:pPr>
        <w:keepNext/>
        <w:widowControl w:val="0"/>
        <w:numPr>
          <w:ilvl w:val="0"/>
          <w:numId w:val="18"/>
        </w:numPr>
        <w:tabs>
          <w:tab w:val="left" w:pos="993"/>
          <w:tab w:val="left" w:pos="1701"/>
        </w:tabs>
        <w:spacing w:line="360" w:lineRule="auto"/>
        <w:ind w:left="0" w:firstLine="709"/>
        <w:jc w:val="both"/>
        <w:rPr>
          <w:sz w:val="28"/>
        </w:rPr>
      </w:pPr>
      <w:r w:rsidRPr="003944FE">
        <w:rPr>
          <w:sz w:val="28"/>
        </w:rPr>
        <w:t>профилактике социального сиротства, безнадзорности и правонаруш</w:t>
      </w:r>
      <w:r w:rsidRPr="003944FE">
        <w:rPr>
          <w:sz w:val="28"/>
        </w:rPr>
        <w:t>е</w:t>
      </w:r>
      <w:r w:rsidRPr="003944FE">
        <w:rPr>
          <w:sz w:val="28"/>
        </w:rPr>
        <w:t>ний несовершеннолетних, обеспечению условий для социальной реабилитации детей, находящихся в трудной жизненной ситуации и социально опасном п</w:t>
      </w:r>
      <w:r w:rsidRPr="003944FE">
        <w:rPr>
          <w:sz w:val="28"/>
        </w:rPr>
        <w:t>о</w:t>
      </w:r>
      <w:r w:rsidRPr="003944FE">
        <w:rPr>
          <w:sz w:val="28"/>
        </w:rPr>
        <w:t>ложении;</w:t>
      </w:r>
    </w:p>
    <w:p w:rsidR="00422090" w:rsidRPr="003944FE" w:rsidRDefault="00422090" w:rsidP="00141FBA">
      <w:pPr>
        <w:keepNext/>
        <w:widowControl w:val="0"/>
        <w:numPr>
          <w:ilvl w:val="0"/>
          <w:numId w:val="18"/>
        </w:numPr>
        <w:tabs>
          <w:tab w:val="left" w:pos="993"/>
          <w:tab w:val="left" w:pos="1701"/>
        </w:tabs>
        <w:spacing w:line="360" w:lineRule="auto"/>
        <w:ind w:left="0" w:firstLine="709"/>
        <w:jc w:val="both"/>
        <w:rPr>
          <w:sz w:val="28"/>
        </w:rPr>
      </w:pPr>
      <w:r w:rsidRPr="003944FE">
        <w:rPr>
          <w:sz w:val="28"/>
        </w:rPr>
        <w:t xml:space="preserve">совершенствованию информационно-методической работы с </w:t>
      </w:r>
      <w:r w:rsidR="00872A0C" w:rsidRPr="003944FE">
        <w:rPr>
          <w:sz w:val="28"/>
        </w:rPr>
        <w:t>негос</w:t>
      </w:r>
      <w:r w:rsidR="00872A0C" w:rsidRPr="003944FE">
        <w:rPr>
          <w:sz w:val="28"/>
        </w:rPr>
        <w:t>у</w:t>
      </w:r>
      <w:r w:rsidR="00872A0C" w:rsidRPr="003944FE">
        <w:rPr>
          <w:sz w:val="28"/>
        </w:rPr>
        <w:t>дарственными коммерческими</w:t>
      </w:r>
      <w:r w:rsidRPr="003944FE">
        <w:rPr>
          <w:sz w:val="28"/>
        </w:rPr>
        <w:t xml:space="preserve"> организациями, оказывающими социальные услуги населению в целях развития рынка социальных услуг;</w:t>
      </w:r>
    </w:p>
    <w:p w:rsidR="00422090" w:rsidRPr="003944FE" w:rsidRDefault="00422090" w:rsidP="00141FBA">
      <w:pPr>
        <w:keepNext/>
        <w:widowControl w:val="0"/>
        <w:numPr>
          <w:ilvl w:val="0"/>
          <w:numId w:val="18"/>
        </w:numPr>
        <w:tabs>
          <w:tab w:val="left" w:pos="993"/>
          <w:tab w:val="left" w:pos="1701"/>
        </w:tabs>
        <w:spacing w:line="360" w:lineRule="auto"/>
        <w:ind w:left="0" w:firstLine="709"/>
        <w:jc w:val="both"/>
        <w:rPr>
          <w:sz w:val="28"/>
        </w:rPr>
      </w:pPr>
      <w:r w:rsidRPr="003944FE">
        <w:rPr>
          <w:sz w:val="28"/>
        </w:rPr>
        <w:t xml:space="preserve">оптимизации системы межведомственной работы в интересах семьи, </w:t>
      </w:r>
      <w:r w:rsidR="009B4A1A">
        <w:rPr>
          <w:sz w:val="28"/>
        </w:rPr>
        <w:t xml:space="preserve">   </w:t>
      </w:r>
      <w:r w:rsidRPr="003944FE">
        <w:rPr>
          <w:sz w:val="28"/>
        </w:rPr>
        <w:t>материнства и детства, в том числе с благотворительными фондами, общ</w:t>
      </w:r>
      <w:r w:rsidRPr="003944FE">
        <w:rPr>
          <w:sz w:val="28"/>
        </w:rPr>
        <w:t>е</w:t>
      </w:r>
      <w:r w:rsidRPr="003944FE">
        <w:rPr>
          <w:sz w:val="28"/>
        </w:rPr>
        <w:t>ственными и религиозными организациями.</w:t>
      </w:r>
    </w:p>
    <w:p w:rsidR="00422090" w:rsidRPr="003944FE" w:rsidRDefault="00422090" w:rsidP="00141FBA">
      <w:pPr>
        <w:keepNext/>
        <w:widowControl w:val="0"/>
        <w:spacing w:line="360" w:lineRule="auto"/>
        <w:ind w:firstLine="709"/>
        <w:jc w:val="both"/>
        <w:rPr>
          <w:sz w:val="28"/>
          <w:szCs w:val="28"/>
        </w:rPr>
      </w:pPr>
      <w:bookmarkStart w:id="65" w:name="_Toc24311339"/>
      <w:r w:rsidRPr="003944FE">
        <w:rPr>
          <w:sz w:val="28"/>
          <w:szCs w:val="28"/>
        </w:rPr>
        <w:lastRenderedPageBreak/>
        <w:t xml:space="preserve">Действующая система социальной поддержки населения в городе </w:t>
      </w:r>
      <w:r w:rsidR="009B4A1A">
        <w:rPr>
          <w:sz w:val="28"/>
          <w:szCs w:val="28"/>
        </w:rPr>
        <w:t xml:space="preserve">               </w:t>
      </w:r>
      <w:r w:rsidRPr="003944FE">
        <w:rPr>
          <w:sz w:val="28"/>
          <w:szCs w:val="28"/>
        </w:rPr>
        <w:t>Кемерово базируется на ряде принципиальных положений, в том числе: добр</w:t>
      </w:r>
      <w:r w:rsidRPr="003944FE">
        <w:rPr>
          <w:sz w:val="28"/>
          <w:szCs w:val="28"/>
        </w:rPr>
        <w:t>о</w:t>
      </w:r>
      <w:r w:rsidRPr="003944FE">
        <w:rPr>
          <w:sz w:val="28"/>
          <w:szCs w:val="28"/>
        </w:rPr>
        <w:t xml:space="preserve">вольность предоставления мер социальной поддержки; гарантированность </w:t>
      </w:r>
      <w:r w:rsidR="009B4A1A">
        <w:rPr>
          <w:sz w:val="28"/>
          <w:szCs w:val="28"/>
        </w:rPr>
        <w:t xml:space="preserve">             </w:t>
      </w:r>
      <w:r w:rsidRPr="003944FE">
        <w:rPr>
          <w:sz w:val="28"/>
          <w:szCs w:val="28"/>
        </w:rPr>
        <w:t>исполнения принятых государством обязательств по предоставлению мер соц</w:t>
      </w:r>
      <w:r w:rsidRPr="003944FE">
        <w:rPr>
          <w:sz w:val="28"/>
          <w:szCs w:val="28"/>
        </w:rPr>
        <w:t>и</w:t>
      </w:r>
      <w:r w:rsidRPr="003944FE">
        <w:rPr>
          <w:sz w:val="28"/>
          <w:szCs w:val="28"/>
        </w:rPr>
        <w:t>альной поддержки, недопущение снижения уровня и ухудшения условий их предоставления.</w:t>
      </w:r>
      <w:bookmarkEnd w:id="65"/>
    </w:p>
    <w:p w:rsidR="00422090" w:rsidRPr="003944FE" w:rsidRDefault="00422090" w:rsidP="00141FBA">
      <w:pPr>
        <w:keepNext/>
        <w:widowControl w:val="0"/>
        <w:spacing w:line="360" w:lineRule="auto"/>
        <w:ind w:firstLine="709"/>
        <w:jc w:val="both"/>
        <w:rPr>
          <w:sz w:val="28"/>
          <w:szCs w:val="28"/>
        </w:rPr>
      </w:pPr>
      <w:bookmarkStart w:id="66" w:name="_Toc24311340"/>
      <w:r w:rsidRPr="003944FE">
        <w:rPr>
          <w:sz w:val="28"/>
          <w:szCs w:val="28"/>
        </w:rPr>
        <w:t xml:space="preserve">Важнейшими качественными характеристиками современной системы </w:t>
      </w:r>
      <w:r w:rsidR="009B4A1A">
        <w:rPr>
          <w:sz w:val="28"/>
          <w:szCs w:val="28"/>
        </w:rPr>
        <w:t xml:space="preserve">        </w:t>
      </w:r>
      <w:r w:rsidRPr="003944FE">
        <w:rPr>
          <w:sz w:val="28"/>
          <w:szCs w:val="28"/>
        </w:rPr>
        <w:t>социальной поддержки граждан в городе Кемерово являются следующие:</w:t>
      </w:r>
      <w:bookmarkEnd w:id="66"/>
    </w:p>
    <w:p w:rsidR="00422090" w:rsidRPr="003944FE" w:rsidRDefault="00422090" w:rsidP="00141FBA">
      <w:pPr>
        <w:keepNext/>
        <w:widowControl w:val="0"/>
        <w:numPr>
          <w:ilvl w:val="0"/>
          <w:numId w:val="18"/>
        </w:numPr>
        <w:tabs>
          <w:tab w:val="left" w:pos="993"/>
          <w:tab w:val="left" w:pos="1701"/>
        </w:tabs>
        <w:spacing w:line="360" w:lineRule="auto"/>
        <w:ind w:left="0" w:firstLine="709"/>
        <w:jc w:val="both"/>
        <w:rPr>
          <w:sz w:val="28"/>
        </w:rPr>
      </w:pPr>
      <w:bookmarkStart w:id="67" w:name="_Toc24311341"/>
      <w:r w:rsidRPr="003944FE">
        <w:rPr>
          <w:sz w:val="28"/>
        </w:rPr>
        <w:t xml:space="preserve">распределение полномочий по предоставлению мер социальной </w:t>
      </w:r>
      <w:r w:rsidR="009B4A1A">
        <w:rPr>
          <w:sz w:val="28"/>
        </w:rPr>
        <w:t xml:space="preserve">               </w:t>
      </w:r>
      <w:r w:rsidRPr="003944FE">
        <w:rPr>
          <w:sz w:val="28"/>
        </w:rPr>
        <w:t>поддержки граждан между различными органами государственной власти, а также государственными внебюджетными фондами;</w:t>
      </w:r>
      <w:bookmarkEnd w:id="67"/>
    </w:p>
    <w:p w:rsidR="00422090" w:rsidRPr="003944FE" w:rsidRDefault="00422090" w:rsidP="00141FBA">
      <w:pPr>
        <w:keepNext/>
        <w:widowControl w:val="0"/>
        <w:numPr>
          <w:ilvl w:val="0"/>
          <w:numId w:val="18"/>
        </w:numPr>
        <w:tabs>
          <w:tab w:val="left" w:pos="993"/>
          <w:tab w:val="left" w:pos="1701"/>
        </w:tabs>
        <w:spacing w:line="360" w:lineRule="auto"/>
        <w:ind w:left="0" w:firstLine="709"/>
        <w:jc w:val="both"/>
        <w:rPr>
          <w:sz w:val="28"/>
        </w:rPr>
      </w:pPr>
      <w:bookmarkStart w:id="68" w:name="_Toc24311342"/>
      <w:r w:rsidRPr="003944FE">
        <w:rPr>
          <w:sz w:val="28"/>
        </w:rPr>
        <w:t xml:space="preserve">финансирование мер социальной поддержки граждан за счет средств </w:t>
      </w:r>
      <w:r w:rsidR="009B4A1A">
        <w:rPr>
          <w:sz w:val="28"/>
        </w:rPr>
        <w:t xml:space="preserve">     </w:t>
      </w:r>
      <w:r w:rsidRPr="003944FE">
        <w:rPr>
          <w:sz w:val="28"/>
        </w:rPr>
        <w:t>федерального бюджета, городского бюджета, местных бюджетов и/или бюдж</w:t>
      </w:r>
      <w:r w:rsidRPr="003944FE">
        <w:rPr>
          <w:sz w:val="28"/>
        </w:rPr>
        <w:t>е</w:t>
      </w:r>
      <w:r w:rsidRPr="003944FE">
        <w:rPr>
          <w:sz w:val="28"/>
        </w:rPr>
        <w:t>тов государственных внебюджетных фондов;</w:t>
      </w:r>
      <w:bookmarkEnd w:id="68"/>
    </w:p>
    <w:p w:rsidR="00422090" w:rsidRPr="003944FE" w:rsidRDefault="00422090" w:rsidP="00141FBA">
      <w:pPr>
        <w:keepNext/>
        <w:widowControl w:val="0"/>
        <w:numPr>
          <w:ilvl w:val="0"/>
          <w:numId w:val="18"/>
        </w:numPr>
        <w:tabs>
          <w:tab w:val="left" w:pos="993"/>
          <w:tab w:val="left" w:pos="1701"/>
        </w:tabs>
        <w:spacing w:line="360" w:lineRule="auto"/>
        <w:ind w:left="0" w:firstLine="709"/>
        <w:jc w:val="both"/>
        <w:rPr>
          <w:sz w:val="28"/>
        </w:rPr>
      </w:pPr>
      <w:bookmarkStart w:id="69" w:name="_Toc24311343"/>
      <w:r w:rsidRPr="003944FE">
        <w:rPr>
          <w:sz w:val="28"/>
        </w:rPr>
        <w:t>заявительный принцип предоставления мер социальной поддержки гражданам, предусматривающий обращение гражданина или его законного представителя в письменной или электронной форме в уполномоченный орган государственной власти/орган местного самоуправления о предоставлении мер социальной поддержки;</w:t>
      </w:r>
      <w:bookmarkEnd w:id="69"/>
    </w:p>
    <w:p w:rsidR="00422090" w:rsidRPr="003944FE" w:rsidRDefault="00422090" w:rsidP="00141FBA">
      <w:pPr>
        <w:keepNext/>
        <w:widowControl w:val="0"/>
        <w:numPr>
          <w:ilvl w:val="0"/>
          <w:numId w:val="18"/>
        </w:numPr>
        <w:tabs>
          <w:tab w:val="left" w:pos="993"/>
          <w:tab w:val="left" w:pos="1701"/>
        </w:tabs>
        <w:spacing w:line="360" w:lineRule="auto"/>
        <w:ind w:left="0" w:firstLine="709"/>
        <w:jc w:val="both"/>
        <w:rPr>
          <w:sz w:val="28"/>
        </w:rPr>
      </w:pPr>
      <w:bookmarkStart w:id="70" w:name="_Toc24311344"/>
      <w:r w:rsidRPr="003944FE">
        <w:rPr>
          <w:sz w:val="28"/>
        </w:rPr>
        <w:t xml:space="preserve">дифференциация подходов к предоставлению мер социальной </w:t>
      </w:r>
      <w:r w:rsidR="009B4A1A">
        <w:rPr>
          <w:sz w:val="28"/>
        </w:rPr>
        <w:t xml:space="preserve">                     </w:t>
      </w:r>
      <w:r w:rsidRPr="003944FE">
        <w:rPr>
          <w:sz w:val="28"/>
        </w:rPr>
        <w:t>поддержки граждан, учитывающая категории населения, формы социальной поддержки, периодичность предоставления мер социальной поддержки.</w:t>
      </w:r>
      <w:bookmarkEnd w:id="70"/>
      <w:r w:rsidRPr="003944FE">
        <w:rPr>
          <w:sz w:val="28"/>
        </w:rPr>
        <w:t xml:space="preserve"> </w:t>
      </w:r>
    </w:p>
    <w:p w:rsidR="00422090" w:rsidRPr="003944FE" w:rsidRDefault="00422090" w:rsidP="00141FBA">
      <w:pPr>
        <w:keepNext/>
        <w:widowControl w:val="0"/>
        <w:spacing w:line="360" w:lineRule="auto"/>
        <w:ind w:firstLine="709"/>
        <w:jc w:val="both"/>
        <w:rPr>
          <w:rStyle w:val="blk"/>
          <w:sz w:val="28"/>
          <w:szCs w:val="28"/>
        </w:rPr>
      </w:pPr>
      <w:bookmarkStart w:id="71" w:name="_Toc24311345"/>
      <w:r w:rsidRPr="003944FE">
        <w:rPr>
          <w:sz w:val="28"/>
          <w:szCs w:val="28"/>
        </w:rPr>
        <w:t xml:space="preserve">Важнейшей количественной характеристикой системы социальной </w:t>
      </w:r>
      <w:r w:rsidR="009B4A1A">
        <w:rPr>
          <w:sz w:val="28"/>
          <w:szCs w:val="28"/>
        </w:rPr>
        <w:t xml:space="preserve">               </w:t>
      </w:r>
      <w:r w:rsidRPr="003944FE">
        <w:rPr>
          <w:sz w:val="28"/>
          <w:szCs w:val="28"/>
        </w:rPr>
        <w:t>поддержки граждан является значительное количество категорий и число гра</w:t>
      </w:r>
      <w:r w:rsidRPr="003944FE">
        <w:rPr>
          <w:sz w:val="28"/>
          <w:szCs w:val="28"/>
        </w:rPr>
        <w:t>ж</w:t>
      </w:r>
      <w:r w:rsidRPr="003944FE">
        <w:rPr>
          <w:sz w:val="28"/>
          <w:szCs w:val="28"/>
        </w:rPr>
        <w:t xml:space="preserve">дан, которым меры социальной поддержки предоставляются в денежной и </w:t>
      </w:r>
      <w:r w:rsidR="009B4A1A">
        <w:rPr>
          <w:sz w:val="28"/>
          <w:szCs w:val="28"/>
        </w:rPr>
        <w:t xml:space="preserve">            </w:t>
      </w:r>
      <w:r w:rsidRPr="003944FE">
        <w:rPr>
          <w:sz w:val="28"/>
          <w:szCs w:val="28"/>
        </w:rPr>
        <w:t>натуральной форме. Кроме того, социальная поддержка граждан обеспечивае</w:t>
      </w:r>
      <w:r w:rsidRPr="003944FE">
        <w:rPr>
          <w:sz w:val="28"/>
          <w:szCs w:val="28"/>
        </w:rPr>
        <w:t>т</w:t>
      </w:r>
      <w:r w:rsidRPr="003944FE">
        <w:rPr>
          <w:sz w:val="28"/>
          <w:szCs w:val="28"/>
        </w:rPr>
        <w:t>ся также в форме социального обслуживания – путем предоставления широкого спектра социальных услуг лицам, находящимся в трудной жизненной ситуации.</w:t>
      </w:r>
      <w:bookmarkEnd w:id="71"/>
      <w:r w:rsidRPr="003944FE">
        <w:rPr>
          <w:sz w:val="28"/>
          <w:szCs w:val="28"/>
        </w:rPr>
        <w:t xml:space="preserve"> </w:t>
      </w:r>
    </w:p>
    <w:p w:rsidR="00422090" w:rsidRPr="003944FE" w:rsidRDefault="00422090" w:rsidP="00141FBA">
      <w:pPr>
        <w:keepNext/>
        <w:widowControl w:val="0"/>
        <w:spacing w:line="360" w:lineRule="auto"/>
        <w:ind w:firstLine="709"/>
        <w:jc w:val="both"/>
        <w:rPr>
          <w:sz w:val="28"/>
          <w:szCs w:val="28"/>
        </w:rPr>
      </w:pPr>
      <w:r w:rsidRPr="003944FE">
        <w:rPr>
          <w:sz w:val="28"/>
          <w:szCs w:val="28"/>
        </w:rPr>
        <w:t xml:space="preserve">Деятельность учреждений социальной защиты населения осуществляется в рамках исполнения действующих нормативных документов, реализации </w:t>
      </w:r>
      <w:r w:rsidR="009B4A1A">
        <w:rPr>
          <w:sz w:val="28"/>
          <w:szCs w:val="28"/>
        </w:rPr>
        <w:t xml:space="preserve">                </w:t>
      </w:r>
      <w:r w:rsidRPr="003944FE">
        <w:rPr>
          <w:sz w:val="28"/>
          <w:szCs w:val="28"/>
        </w:rPr>
        <w:t>муниципальных и межведомственных программ и проектов, решений коорд</w:t>
      </w:r>
      <w:r w:rsidRPr="003944FE">
        <w:rPr>
          <w:sz w:val="28"/>
          <w:szCs w:val="28"/>
        </w:rPr>
        <w:t>и</w:t>
      </w:r>
      <w:r w:rsidRPr="003944FE">
        <w:rPr>
          <w:sz w:val="28"/>
          <w:szCs w:val="28"/>
        </w:rPr>
        <w:lastRenderedPageBreak/>
        <w:t xml:space="preserve">национных Советов и проведения социально-значимых акций. Кроме того, </w:t>
      </w:r>
      <w:r w:rsidRPr="003944FE">
        <w:rPr>
          <w:rStyle w:val="blk"/>
          <w:sz w:val="28"/>
          <w:szCs w:val="28"/>
        </w:rPr>
        <w:t>в целях обеспечения эффективного управления процессами в социальной сфере, продолжается работа по комплексной информатизации социальной поддержки населения, что позволяет оптимизировать систему сбора, хранения и предста</w:t>
      </w:r>
      <w:r w:rsidRPr="003944FE">
        <w:rPr>
          <w:rStyle w:val="blk"/>
          <w:sz w:val="28"/>
          <w:szCs w:val="28"/>
        </w:rPr>
        <w:t>в</w:t>
      </w:r>
      <w:r w:rsidRPr="003944FE">
        <w:rPr>
          <w:rStyle w:val="blk"/>
          <w:sz w:val="28"/>
          <w:szCs w:val="28"/>
        </w:rPr>
        <w:t>ления информации, характеризующей состояние социальной поддержки нас</w:t>
      </w:r>
      <w:r w:rsidRPr="003944FE">
        <w:rPr>
          <w:rStyle w:val="blk"/>
          <w:sz w:val="28"/>
          <w:szCs w:val="28"/>
        </w:rPr>
        <w:t>е</w:t>
      </w:r>
      <w:r w:rsidRPr="003944FE">
        <w:rPr>
          <w:rStyle w:val="blk"/>
          <w:sz w:val="28"/>
          <w:szCs w:val="28"/>
        </w:rPr>
        <w:t>ления.</w:t>
      </w:r>
    </w:p>
    <w:p w:rsidR="00422090" w:rsidRPr="003944FE" w:rsidRDefault="00422090" w:rsidP="00141FBA">
      <w:pPr>
        <w:keepNext/>
        <w:widowControl w:val="0"/>
        <w:spacing w:line="360" w:lineRule="auto"/>
        <w:ind w:firstLine="709"/>
        <w:jc w:val="both"/>
        <w:rPr>
          <w:sz w:val="28"/>
          <w:szCs w:val="28"/>
        </w:rPr>
      </w:pPr>
      <w:r w:rsidRPr="003944FE">
        <w:rPr>
          <w:sz w:val="28"/>
          <w:szCs w:val="28"/>
        </w:rPr>
        <w:t>Меры социальной поддержки жителям Кемеровской области, относ</w:t>
      </w:r>
      <w:r w:rsidRPr="003944FE">
        <w:rPr>
          <w:sz w:val="28"/>
          <w:szCs w:val="28"/>
        </w:rPr>
        <w:t>я</w:t>
      </w:r>
      <w:r w:rsidRPr="003944FE">
        <w:rPr>
          <w:sz w:val="28"/>
          <w:szCs w:val="28"/>
        </w:rPr>
        <w:t xml:space="preserve">щимся к льготным категориям </w:t>
      </w:r>
      <w:r w:rsidR="00872A0C" w:rsidRPr="003944FE">
        <w:rPr>
          <w:sz w:val="28"/>
          <w:szCs w:val="28"/>
        </w:rPr>
        <w:t>федерального уровня ответственности, пред</w:t>
      </w:r>
      <w:r w:rsidR="00872A0C" w:rsidRPr="003944FE">
        <w:rPr>
          <w:sz w:val="28"/>
          <w:szCs w:val="28"/>
        </w:rPr>
        <w:t>о</w:t>
      </w:r>
      <w:r w:rsidR="00872A0C" w:rsidRPr="003944FE">
        <w:rPr>
          <w:sz w:val="28"/>
          <w:szCs w:val="28"/>
        </w:rPr>
        <w:t>ставляются</w:t>
      </w:r>
      <w:r w:rsidRPr="003944FE">
        <w:rPr>
          <w:sz w:val="28"/>
          <w:szCs w:val="28"/>
        </w:rPr>
        <w:t xml:space="preserve"> за счет средств бюджета Российской Федерации.</w:t>
      </w:r>
    </w:p>
    <w:p w:rsidR="00422090" w:rsidRPr="003944FE" w:rsidRDefault="00422090" w:rsidP="00141FBA">
      <w:pPr>
        <w:keepNext/>
        <w:widowControl w:val="0"/>
        <w:spacing w:line="360" w:lineRule="auto"/>
        <w:ind w:firstLine="709"/>
        <w:jc w:val="both"/>
        <w:rPr>
          <w:sz w:val="28"/>
          <w:szCs w:val="28"/>
        </w:rPr>
      </w:pPr>
      <w:r w:rsidRPr="003944FE">
        <w:rPr>
          <w:sz w:val="28"/>
          <w:szCs w:val="28"/>
        </w:rPr>
        <w:t>Меры социальной поддержки жителям Кемеровской области, относ</w:t>
      </w:r>
      <w:r w:rsidRPr="003944FE">
        <w:rPr>
          <w:sz w:val="28"/>
          <w:szCs w:val="28"/>
        </w:rPr>
        <w:t>я</w:t>
      </w:r>
      <w:r w:rsidRPr="003944FE">
        <w:rPr>
          <w:sz w:val="28"/>
          <w:szCs w:val="28"/>
        </w:rPr>
        <w:t xml:space="preserve">щимся к льготным категориям </w:t>
      </w:r>
      <w:r w:rsidR="00872A0C" w:rsidRPr="003944FE">
        <w:rPr>
          <w:sz w:val="28"/>
          <w:szCs w:val="28"/>
        </w:rPr>
        <w:t>регионального уровня ответственности,</w:t>
      </w:r>
      <w:r w:rsidRPr="003944FE">
        <w:rPr>
          <w:sz w:val="28"/>
          <w:szCs w:val="28"/>
        </w:rPr>
        <w:t xml:space="preserve"> пред</w:t>
      </w:r>
      <w:r w:rsidRPr="003944FE">
        <w:rPr>
          <w:sz w:val="28"/>
          <w:szCs w:val="28"/>
        </w:rPr>
        <w:t>о</w:t>
      </w:r>
      <w:r w:rsidRPr="003944FE">
        <w:rPr>
          <w:sz w:val="28"/>
          <w:szCs w:val="28"/>
        </w:rPr>
        <w:t xml:space="preserve">ставляются за счет средств областного бюджета.  </w:t>
      </w:r>
    </w:p>
    <w:p w:rsidR="00422090" w:rsidRPr="003944FE" w:rsidRDefault="00422090" w:rsidP="00141FBA">
      <w:pPr>
        <w:keepNext/>
        <w:widowControl w:val="0"/>
        <w:spacing w:line="360" w:lineRule="auto"/>
        <w:ind w:firstLine="709"/>
        <w:jc w:val="both"/>
        <w:rPr>
          <w:sz w:val="28"/>
          <w:szCs w:val="28"/>
        </w:rPr>
      </w:pPr>
      <w:r w:rsidRPr="003944FE">
        <w:rPr>
          <w:sz w:val="28"/>
          <w:szCs w:val="28"/>
        </w:rPr>
        <w:t>Назначение мер социальной поддержки носит заявительный характер, и происходит после подачи заявления и предоставления полного пакета необх</w:t>
      </w:r>
      <w:r w:rsidRPr="003944FE">
        <w:rPr>
          <w:sz w:val="28"/>
          <w:szCs w:val="28"/>
        </w:rPr>
        <w:t>о</w:t>
      </w:r>
      <w:r w:rsidRPr="003944FE">
        <w:rPr>
          <w:sz w:val="28"/>
          <w:szCs w:val="28"/>
        </w:rPr>
        <w:t>димых документов.</w:t>
      </w:r>
    </w:p>
    <w:p w:rsidR="00C07E63" w:rsidRPr="003944FE" w:rsidRDefault="00A0573B" w:rsidP="00141FBA">
      <w:pPr>
        <w:keepNext/>
        <w:widowControl w:val="0"/>
        <w:spacing w:line="360" w:lineRule="auto"/>
        <w:ind w:firstLine="709"/>
        <w:jc w:val="both"/>
        <w:rPr>
          <w:sz w:val="28"/>
          <w:szCs w:val="28"/>
        </w:rPr>
      </w:pPr>
      <w:r w:rsidRPr="003944FE">
        <w:rPr>
          <w:sz w:val="28"/>
          <w:szCs w:val="28"/>
        </w:rPr>
        <w:t xml:space="preserve">Основные нормативные акты, регулирующие деятельность органов </w:t>
      </w:r>
      <w:r w:rsidR="009B4A1A">
        <w:rPr>
          <w:sz w:val="28"/>
          <w:szCs w:val="28"/>
        </w:rPr>
        <w:t xml:space="preserve">               </w:t>
      </w:r>
      <w:r w:rsidRPr="003944FE">
        <w:rPr>
          <w:sz w:val="28"/>
          <w:szCs w:val="28"/>
        </w:rPr>
        <w:t>местного самоуправления в области социальной поддержки населения пре</w:t>
      </w:r>
      <w:r w:rsidRPr="003944FE">
        <w:rPr>
          <w:sz w:val="28"/>
          <w:szCs w:val="28"/>
        </w:rPr>
        <w:t>д</w:t>
      </w:r>
      <w:r w:rsidRPr="003944FE">
        <w:rPr>
          <w:sz w:val="28"/>
          <w:szCs w:val="28"/>
        </w:rPr>
        <w:t xml:space="preserve">ставлены в таблице </w:t>
      </w:r>
      <w:r w:rsidR="00BE78A1" w:rsidRPr="003944FE">
        <w:rPr>
          <w:sz w:val="28"/>
          <w:szCs w:val="28"/>
        </w:rPr>
        <w:t>12</w:t>
      </w:r>
      <w:r w:rsidRPr="003944FE">
        <w:rPr>
          <w:sz w:val="28"/>
          <w:szCs w:val="28"/>
        </w:rPr>
        <w:t>.</w:t>
      </w:r>
    </w:p>
    <w:p w:rsidR="00A0573B" w:rsidRPr="003944FE" w:rsidRDefault="00A0573B" w:rsidP="00141FBA">
      <w:pPr>
        <w:keepNext/>
        <w:widowControl w:val="0"/>
        <w:numPr>
          <w:ilvl w:val="0"/>
          <w:numId w:val="4"/>
        </w:numPr>
        <w:tabs>
          <w:tab w:val="num" w:pos="1070"/>
          <w:tab w:val="left" w:pos="1701"/>
        </w:tabs>
        <w:spacing w:line="360" w:lineRule="auto"/>
        <w:ind w:left="0" w:firstLine="0"/>
        <w:jc w:val="both"/>
        <w:rPr>
          <w:b/>
          <w:sz w:val="28"/>
          <w:szCs w:val="28"/>
        </w:rPr>
      </w:pPr>
      <w:r w:rsidRPr="003944FE">
        <w:rPr>
          <w:b/>
          <w:sz w:val="28"/>
          <w:szCs w:val="28"/>
        </w:rPr>
        <w:t>Основные нормативные акты в области социальной по</w:t>
      </w:r>
      <w:r w:rsidRPr="003944FE">
        <w:rPr>
          <w:b/>
          <w:sz w:val="28"/>
          <w:szCs w:val="28"/>
        </w:rPr>
        <w:t>д</w:t>
      </w:r>
      <w:r w:rsidRPr="003944FE">
        <w:rPr>
          <w:b/>
          <w:sz w:val="28"/>
          <w:szCs w:val="28"/>
        </w:rPr>
        <w:t>держки населения</w:t>
      </w:r>
    </w:p>
    <w:tbl>
      <w:tblPr>
        <w:tblStyle w:val="a7"/>
        <w:tblW w:w="0" w:type="auto"/>
        <w:jc w:val="center"/>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5566"/>
        <w:gridCol w:w="2263"/>
        <w:gridCol w:w="2025"/>
      </w:tblGrid>
      <w:tr w:rsidR="003944FE" w:rsidRPr="003944FE" w:rsidTr="007E6AD1">
        <w:trPr>
          <w:jc w:val="center"/>
        </w:trPr>
        <w:tc>
          <w:tcPr>
            <w:tcW w:w="5604" w:type="dxa"/>
            <w:vAlign w:val="center"/>
          </w:tcPr>
          <w:p w:rsidR="00422090" w:rsidRPr="003944FE" w:rsidRDefault="00422090" w:rsidP="007E6AD1">
            <w:pPr>
              <w:keepNext/>
              <w:widowControl w:val="0"/>
              <w:jc w:val="center"/>
              <w:rPr>
                <w:b/>
                <w:sz w:val="22"/>
                <w:szCs w:val="22"/>
              </w:rPr>
            </w:pPr>
            <w:r w:rsidRPr="003944FE">
              <w:rPr>
                <w:b/>
                <w:sz w:val="22"/>
                <w:szCs w:val="22"/>
                <w:lang w:val="en-US"/>
              </w:rPr>
              <w:t>Категория</w:t>
            </w:r>
            <w:r w:rsidRPr="003944FE">
              <w:rPr>
                <w:b/>
                <w:sz w:val="22"/>
                <w:szCs w:val="22"/>
              </w:rPr>
              <w:t xml:space="preserve"> граждан</w:t>
            </w:r>
          </w:p>
        </w:tc>
        <w:tc>
          <w:tcPr>
            <w:tcW w:w="2268" w:type="dxa"/>
            <w:vAlign w:val="center"/>
          </w:tcPr>
          <w:p w:rsidR="00422090" w:rsidRPr="003944FE" w:rsidRDefault="00422090" w:rsidP="007E6AD1">
            <w:pPr>
              <w:keepNext/>
              <w:widowControl w:val="0"/>
              <w:jc w:val="center"/>
              <w:rPr>
                <w:b/>
                <w:sz w:val="22"/>
                <w:szCs w:val="22"/>
                <w:lang w:val="en-US"/>
              </w:rPr>
            </w:pPr>
            <w:r w:rsidRPr="003944FE">
              <w:rPr>
                <w:b/>
                <w:sz w:val="22"/>
                <w:szCs w:val="22"/>
                <w:lang w:val="en-US"/>
              </w:rPr>
              <w:t>Нормативный акт</w:t>
            </w:r>
          </w:p>
        </w:tc>
        <w:tc>
          <w:tcPr>
            <w:tcW w:w="1916" w:type="dxa"/>
            <w:vAlign w:val="center"/>
          </w:tcPr>
          <w:p w:rsidR="00422090" w:rsidRPr="003944FE" w:rsidRDefault="00422090" w:rsidP="007E6AD1">
            <w:pPr>
              <w:keepNext/>
              <w:widowControl w:val="0"/>
              <w:jc w:val="center"/>
              <w:rPr>
                <w:b/>
                <w:sz w:val="22"/>
                <w:szCs w:val="22"/>
                <w:lang w:val="en-US"/>
              </w:rPr>
            </w:pPr>
            <w:r w:rsidRPr="003944FE">
              <w:rPr>
                <w:b/>
                <w:sz w:val="22"/>
                <w:szCs w:val="22"/>
                <w:lang w:val="en-US"/>
              </w:rPr>
              <w:t>Область правоприменения</w:t>
            </w:r>
          </w:p>
        </w:tc>
      </w:tr>
      <w:tr w:rsidR="003944FE" w:rsidRPr="003944FE" w:rsidTr="007E6AD1">
        <w:trPr>
          <w:jc w:val="center"/>
        </w:trPr>
        <w:tc>
          <w:tcPr>
            <w:tcW w:w="5604" w:type="dxa"/>
          </w:tcPr>
          <w:p w:rsidR="00422090" w:rsidRPr="003944FE" w:rsidRDefault="00422090" w:rsidP="007E6AD1">
            <w:pPr>
              <w:keepNext/>
              <w:widowControl w:val="0"/>
              <w:rPr>
                <w:sz w:val="22"/>
                <w:szCs w:val="22"/>
              </w:rPr>
            </w:pPr>
            <w:r w:rsidRPr="003944FE">
              <w:rPr>
                <w:sz w:val="22"/>
                <w:szCs w:val="22"/>
              </w:rPr>
              <w:t>Участники и</w:t>
            </w:r>
            <w:r w:rsidRPr="003944FE">
              <w:rPr>
                <w:sz w:val="22"/>
                <w:szCs w:val="22"/>
                <w:lang w:val="en-US"/>
              </w:rPr>
              <w:t> </w:t>
            </w:r>
            <w:r w:rsidRPr="003944FE">
              <w:rPr>
                <w:sz w:val="22"/>
                <w:szCs w:val="22"/>
              </w:rPr>
              <w:t>инвалиды ВОВ, вдовы участников ВОВ,  жители блокадного Ленинграда, бывшие несоверше</w:t>
            </w:r>
            <w:r w:rsidRPr="003944FE">
              <w:rPr>
                <w:sz w:val="22"/>
                <w:szCs w:val="22"/>
              </w:rPr>
              <w:t>н</w:t>
            </w:r>
            <w:r w:rsidRPr="003944FE">
              <w:rPr>
                <w:sz w:val="22"/>
                <w:szCs w:val="22"/>
              </w:rPr>
              <w:t>нолетние узники концлагерей, ветераны боевых де</w:t>
            </w:r>
            <w:r w:rsidRPr="003944FE">
              <w:rPr>
                <w:sz w:val="22"/>
                <w:szCs w:val="22"/>
              </w:rPr>
              <w:t>й</w:t>
            </w:r>
            <w:r w:rsidRPr="003944FE">
              <w:rPr>
                <w:sz w:val="22"/>
                <w:szCs w:val="22"/>
              </w:rPr>
              <w:t>ствий</w:t>
            </w:r>
          </w:p>
        </w:tc>
        <w:tc>
          <w:tcPr>
            <w:tcW w:w="2268" w:type="dxa"/>
          </w:tcPr>
          <w:p w:rsidR="00422090" w:rsidRPr="003944FE" w:rsidRDefault="00422090" w:rsidP="007E6AD1">
            <w:pPr>
              <w:keepNext/>
              <w:widowControl w:val="0"/>
              <w:jc w:val="center"/>
              <w:rPr>
                <w:sz w:val="22"/>
                <w:szCs w:val="22"/>
              </w:rPr>
            </w:pPr>
            <w:r w:rsidRPr="003944FE">
              <w:rPr>
                <w:sz w:val="22"/>
                <w:szCs w:val="22"/>
              </w:rPr>
              <w:t>№ 5-ФЗ от 12.01.1995</w:t>
            </w:r>
          </w:p>
        </w:tc>
        <w:tc>
          <w:tcPr>
            <w:tcW w:w="1916" w:type="dxa"/>
            <w:vMerge w:val="restart"/>
          </w:tcPr>
          <w:p w:rsidR="00422090" w:rsidRPr="003944FE" w:rsidRDefault="00422090" w:rsidP="007E6AD1">
            <w:pPr>
              <w:keepNext/>
              <w:widowControl w:val="0"/>
              <w:rPr>
                <w:sz w:val="22"/>
                <w:szCs w:val="22"/>
              </w:rPr>
            </w:pPr>
            <w:r w:rsidRPr="003944FE">
              <w:rPr>
                <w:sz w:val="22"/>
                <w:szCs w:val="22"/>
              </w:rPr>
              <w:t>Общероссийский</w:t>
            </w:r>
          </w:p>
        </w:tc>
      </w:tr>
      <w:tr w:rsidR="003944FE" w:rsidRPr="003944FE" w:rsidTr="007E6AD1">
        <w:trPr>
          <w:jc w:val="center"/>
        </w:trPr>
        <w:tc>
          <w:tcPr>
            <w:tcW w:w="5604" w:type="dxa"/>
          </w:tcPr>
          <w:p w:rsidR="00422090" w:rsidRPr="003944FE" w:rsidRDefault="00422090" w:rsidP="007E6AD1">
            <w:pPr>
              <w:keepNext/>
              <w:widowControl w:val="0"/>
              <w:rPr>
                <w:sz w:val="22"/>
                <w:szCs w:val="22"/>
              </w:rPr>
            </w:pPr>
            <w:r w:rsidRPr="003944FE">
              <w:rPr>
                <w:sz w:val="22"/>
                <w:szCs w:val="22"/>
              </w:rPr>
              <w:t>Семьи с детьми</w:t>
            </w:r>
          </w:p>
        </w:tc>
        <w:tc>
          <w:tcPr>
            <w:tcW w:w="2268" w:type="dxa"/>
          </w:tcPr>
          <w:p w:rsidR="00422090" w:rsidRPr="003944FE" w:rsidRDefault="00422090" w:rsidP="007E6AD1">
            <w:pPr>
              <w:keepNext/>
              <w:widowControl w:val="0"/>
              <w:jc w:val="center"/>
              <w:rPr>
                <w:sz w:val="22"/>
                <w:szCs w:val="22"/>
              </w:rPr>
            </w:pPr>
            <w:r w:rsidRPr="003944FE">
              <w:rPr>
                <w:sz w:val="22"/>
                <w:szCs w:val="22"/>
              </w:rPr>
              <w:t>81-ФЗ от 19.05.1995</w:t>
            </w:r>
          </w:p>
          <w:p w:rsidR="00422090" w:rsidRPr="003944FE" w:rsidRDefault="00422090" w:rsidP="007E6AD1">
            <w:pPr>
              <w:keepNext/>
              <w:widowControl w:val="0"/>
              <w:jc w:val="center"/>
              <w:rPr>
                <w:sz w:val="22"/>
                <w:szCs w:val="22"/>
              </w:rPr>
            </w:pPr>
            <w:r w:rsidRPr="003944FE">
              <w:rPr>
                <w:sz w:val="22"/>
                <w:szCs w:val="22"/>
              </w:rPr>
              <w:t>418-ФЗ от 28.12.2017</w:t>
            </w:r>
          </w:p>
        </w:tc>
        <w:tc>
          <w:tcPr>
            <w:tcW w:w="1916" w:type="dxa"/>
            <w:vMerge/>
          </w:tcPr>
          <w:p w:rsidR="00422090" w:rsidRPr="003944FE" w:rsidRDefault="00422090" w:rsidP="007E6AD1">
            <w:pPr>
              <w:keepNext/>
              <w:widowControl w:val="0"/>
              <w:rPr>
                <w:sz w:val="22"/>
                <w:szCs w:val="22"/>
              </w:rPr>
            </w:pPr>
          </w:p>
        </w:tc>
      </w:tr>
      <w:tr w:rsidR="003944FE" w:rsidRPr="003944FE" w:rsidTr="007E6AD1">
        <w:trPr>
          <w:jc w:val="center"/>
        </w:trPr>
        <w:tc>
          <w:tcPr>
            <w:tcW w:w="5604" w:type="dxa"/>
          </w:tcPr>
          <w:p w:rsidR="00422090" w:rsidRPr="003944FE" w:rsidRDefault="00422090" w:rsidP="007E6AD1">
            <w:pPr>
              <w:keepNext/>
              <w:widowControl w:val="0"/>
              <w:rPr>
                <w:sz w:val="22"/>
                <w:szCs w:val="22"/>
              </w:rPr>
            </w:pPr>
            <w:r w:rsidRPr="003944FE">
              <w:rPr>
                <w:sz w:val="22"/>
                <w:szCs w:val="22"/>
              </w:rPr>
              <w:t>Пенсионеры</w:t>
            </w:r>
          </w:p>
        </w:tc>
        <w:tc>
          <w:tcPr>
            <w:tcW w:w="2268" w:type="dxa"/>
          </w:tcPr>
          <w:p w:rsidR="00422090" w:rsidRPr="003944FE" w:rsidRDefault="00422090" w:rsidP="007E6AD1">
            <w:pPr>
              <w:keepNext/>
              <w:widowControl w:val="0"/>
              <w:jc w:val="center"/>
              <w:rPr>
                <w:sz w:val="22"/>
                <w:szCs w:val="22"/>
              </w:rPr>
            </w:pPr>
            <w:r w:rsidRPr="003944FE">
              <w:rPr>
                <w:sz w:val="22"/>
                <w:szCs w:val="22"/>
              </w:rPr>
              <w:t>400-ФЗ от 28.12.2013</w:t>
            </w:r>
          </w:p>
          <w:p w:rsidR="00422090" w:rsidRPr="003944FE" w:rsidRDefault="00422090" w:rsidP="007E6AD1">
            <w:pPr>
              <w:keepNext/>
              <w:widowControl w:val="0"/>
              <w:jc w:val="center"/>
              <w:rPr>
                <w:sz w:val="22"/>
                <w:szCs w:val="22"/>
              </w:rPr>
            </w:pPr>
            <w:r w:rsidRPr="003944FE">
              <w:rPr>
                <w:sz w:val="22"/>
                <w:szCs w:val="22"/>
              </w:rPr>
              <w:t>173-ФЗ от 17.12.01</w:t>
            </w:r>
          </w:p>
        </w:tc>
        <w:tc>
          <w:tcPr>
            <w:tcW w:w="1916" w:type="dxa"/>
            <w:vMerge/>
          </w:tcPr>
          <w:p w:rsidR="00422090" w:rsidRPr="003944FE" w:rsidRDefault="00422090" w:rsidP="007E6AD1">
            <w:pPr>
              <w:keepNext/>
              <w:widowControl w:val="0"/>
              <w:rPr>
                <w:sz w:val="22"/>
                <w:szCs w:val="22"/>
              </w:rPr>
            </w:pPr>
          </w:p>
        </w:tc>
      </w:tr>
      <w:tr w:rsidR="003944FE" w:rsidRPr="003944FE" w:rsidTr="007E6AD1">
        <w:trPr>
          <w:jc w:val="center"/>
        </w:trPr>
        <w:tc>
          <w:tcPr>
            <w:tcW w:w="5604" w:type="dxa"/>
          </w:tcPr>
          <w:p w:rsidR="00422090" w:rsidRPr="003944FE" w:rsidRDefault="00422090" w:rsidP="007E6AD1">
            <w:pPr>
              <w:keepNext/>
              <w:widowControl w:val="0"/>
              <w:rPr>
                <w:sz w:val="22"/>
                <w:szCs w:val="22"/>
              </w:rPr>
            </w:pPr>
            <w:r w:rsidRPr="003944FE">
              <w:rPr>
                <w:sz w:val="22"/>
                <w:szCs w:val="22"/>
              </w:rPr>
              <w:t>Чернобыльцы</w:t>
            </w:r>
          </w:p>
        </w:tc>
        <w:tc>
          <w:tcPr>
            <w:tcW w:w="2268" w:type="dxa"/>
          </w:tcPr>
          <w:p w:rsidR="00422090" w:rsidRPr="003944FE" w:rsidRDefault="00422090" w:rsidP="007E6AD1">
            <w:pPr>
              <w:keepNext/>
              <w:widowControl w:val="0"/>
              <w:jc w:val="center"/>
              <w:rPr>
                <w:sz w:val="22"/>
                <w:szCs w:val="22"/>
              </w:rPr>
            </w:pPr>
            <w:r w:rsidRPr="003944FE">
              <w:rPr>
                <w:sz w:val="22"/>
                <w:szCs w:val="22"/>
              </w:rPr>
              <w:t>1244-1 от 15.05.1991</w:t>
            </w:r>
          </w:p>
        </w:tc>
        <w:tc>
          <w:tcPr>
            <w:tcW w:w="1916" w:type="dxa"/>
          </w:tcPr>
          <w:p w:rsidR="00422090" w:rsidRPr="003944FE" w:rsidRDefault="00422090" w:rsidP="007E6AD1">
            <w:pPr>
              <w:keepNext/>
              <w:widowControl w:val="0"/>
              <w:rPr>
                <w:sz w:val="22"/>
                <w:szCs w:val="22"/>
              </w:rPr>
            </w:pPr>
          </w:p>
        </w:tc>
      </w:tr>
      <w:tr w:rsidR="003944FE" w:rsidRPr="003944FE" w:rsidTr="007E6AD1">
        <w:trPr>
          <w:jc w:val="center"/>
        </w:trPr>
        <w:tc>
          <w:tcPr>
            <w:tcW w:w="5604" w:type="dxa"/>
          </w:tcPr>
          <w:p w:rsidR="00422090" w:rsidRPr="003944FE" w:rsidRDefault="00422090" w:rsidP="007E6AD1">
            <w:pPr>
              <w:keepNext/>
              <w:widowControl w:val="0"/>
              <w:rPr>
                <w:sz w:val="22"/>
                <w:szCs w:val="22"/>
              </w:rPr>
            </w:pPr>
            <w:r w:rsidRPr="003944FE">
              <w:rPr>
                <w:sz w:val="22"/>
                <w:szCs w:val="22"/>
              </w:rPr>
              <w:t>Приемные родители</w:t>
            </w:r>
          </w:p>
        </w:tc>
        <w:tc>
          <w:tcPr>
            <w:tcW w:w="2268" w:type="dxa"/>
          </w:tcPr>
          <w:p w:rsidR="00422090" w:rsidRPr="003944FE" w:rsidRDefault="00422090" w:rsidP="007E6AD1">
            <w:pPr>
              <w:keepNext/>
              <w:widowControl w:val="0"/>
              <w:jc w:val="center"/>
              <w:rPr>
                <w:sz w:val="22"/>
                <w:szCs w:val="22"/>
              </w:rPr>
            </w:pPr>
            <w:r w:rsidRPr="003944FE">
              <w:rPr>
                <w:sz w:val="22"/>
                <w:szCs w:val="22"/>
              </w:rPr>
              <w:t>9-ОЗ от 07.02.2013</w:t>
            </w:r>
          </w:p>
        </w:tc>
        <w:tc>
          <w:tcPr>
            <w:tcW w:w="1916" w:type="dxa"/>
            <w:vMerge w:val="restart"/>
          </w:tcPr>
          <w:p w:rsidR="00422090" w:rsidRPr="003944FE" w:rsidRDefault="00422090" w:rsidP="007E6AD1">
            <w:pPr>
              <w:keepNext/>
              <w:widowControl w:val="0"/>
              <w:rPr>
                <w:sz w:val="22"/>
                <w:szCs w:val="22"/>
              </w:rPr>
            </w:pPr>
            <w:r w:rsidRPr="003944FE">
              <w:rPr>
                <w:sz w:val="22"/>
                <w:szCs w:val="22"/>
              </w:rPr>
              <w:t>Областной</w:t>
            </w:r>
          </w:p>
        </w:tc>
      </w:tr>
      <w:tr w:rsidR="003944FE" w:rsidRPr="003944FE" w:rsidTr="009B4A1A">
        <w:trPr>
          <w:trHeight w:val="468"/>
          <w:jc w:val="center"/>
        </w:trPr>
        <w:tc>
          <w:tcPr>
            <w:tcW w:w="5604" w:type="dxa"/>
          </w:tcPr>
          <w:p w:rsidR="00422090" w:rsidRPr="003944FE" w:rsidRDefault="00422090" w:rsidP="007E6AD1">
            <w:pPr>
              <w:keepNext/>
              <w:widowControl w:val="0"/>
              <w:rPr>
                <w:sz w:val="22"/>
                <w:szCs w:val="22"/>
              </w:rPr>
            </w:pPr>
            <w:r w:rsidRPr="003944FE">
              <w:rPr>
                <w:sz w:val="22"/>
                <w:szCs w:val="22"/>
              </w:rPr>
              <w:t>Многодетные семьи</w:t>
            </w:r>
          </w:p>
        </w:tc>
        <w:tc>
          <w:tcPr>
            <w:tcW w:w="2268" w:type="dxa"/>
          </w:tcPr>
          <w:p w:rsidR="00422090" w:rsidRPr="003944FE" w:rsidRDefault="00422090" w:rsidP="007E6AD1">
            <w:pPr>
              <w:keepNext/>
              <w:widowControl w:val="0"/>
              <w:jc w:val="center"/>
              <w:rPr>
                <w:sz w:val="22"/>
                <w:szCs w:val="22"/>
              </w:rPr>
            </w:pPr>
            <w:r w:rsidRPr="003944FE">
              <w:rPr>
                <w:sz w:val="22"/>
                <w:szCs w:val="22"/>
              </w:rPr>
              <w:t>14-ОЗ от 08.04.2008</w:t>
            </w:r>
          </w:p>
        </w:tc>
        <w:tc>
          <w:tcPr>
            <w:tcW w:w="1916" w:type="dxa"/>
            <w:vMerge/>
          </w:tcPr>
          <w:p w:rsidR="00422090" w:rsidRPr="003944FE" w:rsidRDefault="00422090" w:rsidP="007E6AD1">
            <w:pPr>
              <w:keepNext/>
              <w:widowControl w:val="0"/>
              <w:rPr>
                <w:sz w:val="22"/>
                <w:szCs w:val="22"/>
              </w:rPr>
            </w:pPr>
          </w:p>
        </w:tc>
      </w:tr>
      <w:tr w:rsidR="003944FE" w:rsidRPr="003944FE" w:rsidTr="003B4B3F">
        <w:trPr>
          <w:trHeight w:val="830"/>
          <w:jc w:val="center"/>
        </w:trPr>
        <w:tc>
          <w:tcPr>
            <w:tcW w:w="5604" w:type="dxa"/>
          </w:tcPr>
          <w:p w:rsidR="00422090" w:rsidRPr="003944FE" w:rsidRDefault="00422090" w:rsidP="007E6AD1">
            <w:pPr>
              <w:keepNext/>
              <w:widowControl w:val="0"/>
              <w:rPr>
                <w:sz w:val="22"/>
                <w:szCs w:val="22"/>
              </w:rPr>
            </w:pPr>
            <w:r w:rsidRPr="003944FE">
              <w:rPr>
                <w:sz w:val="22"/>
                <w:szCs w:val="22"/>
              </w:rPr>
              <w:t>Отдельные категории Ветеранов ВОВ, ветераны труда</w:t>
            </w:r>
          </w:p>
        </w:tc>
        <w:tc>
          <w:tcPr>
            <w:tcW w:w="2268" w:type="dxa"/>
          </w:tcPr>
          <w:p w:rsidR="00422090" w:rsidRPr="003944FE" w:rsidRDefault="00422090" w:rsidP="007E6AD1">
            <w:pPr>
              <w:keepNext/>
              <w:widowControl w:val="0"/>
              <w:jc w:val="center"/>
              <w:rPr>
                <w:sz w:val="22"/>
                <w:szCs w:val="22"/>
              </w:rPr>
            </w:pPr>
            <w:r w:rsidRPr="003944FE">
              <w:rPr>
                <w:sz w:val="22"/>
                <w:szCs w:val="22"/>
              </w:rPr>
              <w:t>105-ОЗ от 20.12.2004</w:t>
            </w:r>
          </w:p>
        </w:tc>
        <w:tc>
          <w:tcPr>
            <w:tcW w:w="1916" w:type="dxa"/>
            <w:vMerge/>
          </w:tcPr>
          <w:p w:rsidR="00422090" w:rsidRPr="003944FE" w:rsidRDefault="00422090" w:rsidP="007E6AD1">
            <w:pPr>
              <w:keepNext/>
              <w:widowControl w:val="0"/>
              <w:rPr>
                <w:sz w:val="22"/>
                <w:szCs w:val="22"/>
              </w:rPr>
            </w:pPr>
          </w:p>
        </w:tc>
      </w:tr>
    </w:tbl>
    <w:p w:rsidR="003B4B3F" w:rsidRDefault="003B4B3F" w:rsidP="003B4B3F">
      <w:pPr>
        <w:widowControl w:val="0"/>
        <w:spacing w:line="360" w:lineRule="auto"/>
        <w:ind w:firstLine="709"/>
        <w:jc w:val="both"/>
        <w:rPr>
          <w:sz w:val="28"/>
          <w:szCs w:val="28"/>
        </w:rPr>
      </w:pPr>
    </w:p>
    <w:p w:rsidR="00422090" w:rsidRPr="003944FE" w:rsidRDefault="00422090" w:rsidP="003B4B3F">
      <w:pPr>
        <w:widowControl w:val="0"/>
        <w:spacing w:line="360" w:lineRule="auto"/>
        <w:ind w:firstLine="709"/>
        <w:jc w:val="both"/>
        <w:rPr>
          <w:sz w:val="28"/>
          <w:szCs w:val="28"/>
        </w:rPr>
      </w:pPr>
      <w:r w:rsidRPr="003944FE">
        <w:rPr>
          <w:sz w:val="28"/>
          <w:szCs w:val="28"/>
        </w:rPr>
        <w:t>Военнослужащие, защищавшие Родину в разные годы, пользуются ос</w:t>
      </w:r>
      <w:r w:rsidRPr="003944FE">
        <w:rPr>
          <w:sz w:val="28"/>
          <w:szCs w:val="28"/>
        </w:rPr>
        <w:t>о</w:t>
      </w:r>
      <w:r w:rsidRPr="003944FE">
        <w:rPr>
          <w:sz w:val="28"/>
          <w:szCs w:val="28"/>
        </w:rPr>
        <w:lastRenderedPageBreak/>
        <w:t xml:space="preserve">бой заботой властей. Так, </w:t>
      </w:r>
      <w:r w:rsidRPr="003944FE">
        <w:rPr>
          <w:rStyle w:val="blk"/>
          <w:sz w:val="28"/>
          <w:szCs w:val="28"/>
        </w:rPr>
        <w:t>инвалидам войны предоставляются следующие меры социальной поддержки:</w:t>
      </w:r>
    </w:p>
    <w:p w:rsidR="00422090" w:rsidRPr="003944FE" w:rsidRDefault="00422090" w:rsidP="00141FBA">
      <w:pPr>
        <w:keepNext/>
        <w:widowControl w:val="0"/>
        <w:numPr>
          <w:ilvl w:val="0"/>
          <w:numId w:val="18"/>
        </w:numPr>
        <w:tabs>
          <w:tab w:val="left" w:pos="993"/>
          <w:tab w:val="left" w:pos="1701"/>
        </w:tabs>
        <w:spacing w:line="360" w:lineRule="auto"/>
        <w:ind w:left="0" w:firstLine="709"/>
        <w:jc w:val="both"/>
        <w:rPr>
          <w:sz w:val="28"/>
          <w:szCs w:val="28"/>
        </w:rPr>
      </w:pPr>
      <w:bookmarkStart w:id="72" w:name="dst30"/>
      <w:bookmarkEnd w:id="72"/>
      <w:r w:rsidRPr="003944FE">
        <w:rPr>
          <w:sz w:val="28"/>
          <w:szCs w:val="28"/>
        </w:rPr>
        <w:t>льготы по пенсионному обеспечению в соответствии с </w:t>
      </w:r>
      <w:hyperlink r:id="rId73" w:anchor="dst100033" w:history="1">
        <w:r w:rsidRPr="003944FE">
          <w:rPr>
            <w:sz w:val="28"/>
            <w:szCs w:val="28"/>
          </w:rPr>
          <w:t>законодательством</w:t>
        </w:r>
      </w:hyperlink>
      <w:r w:rsidRPr="003944FE">
        <w:rPr>
          <w:sz w:val="28"/>
          <w:szCs w:val="28"/>
        </w:rPr>
        <w:t>;</w:t>
      </w:r>
    </w:p>
    <w:bookmarkStart w:id="73" w:name="dst31"/>
    <w:bookmarkStart w:id="74" w:name="dst100447"/>
    <w:bookmarkEnd w:id="73"/>
    <w:bookmarkEnd w:id="74"/>
    <w:p w:rsidR="00422090" w:rsidRPr="003944FE" w:rsidRDefault="00667E2B" w:rsidP="00141FBA">
      <w:pPr>
        <w:keepNext/>
        <w:widowControl w:val="0"/>
        <w:numPr>
          <w:ilvl w:val="0"/>
          <w:numId w:val="18"/>
        </w:numPr>
        <w:tabs>
          <w:tab w:val="left" w:pos="993"/>
          <w:tab w:val="left" w:pos="1701"/>
        </w:tabs>
        <w:spacing w:line="360" w:lineRule="auto"/>
        <w:ind w:left="0" w:firstLine="709"/>
        <w:jc w:val="both"/>
        <w:rPr>
          <w:sz w:val="28"/>
          <w:szCs w:val="28"/>
        </w:rPr>
      </w:pPr>
      <w:r w:rsidRPr="003944FE">
        <w:rPr>
          <w:sz w:val="28"/>
          <w:szCs w:val="28"/>
        </w:rPr>
        <w:fldChar w:fldCharType="begin"/>
      </w:r>
      <w:r w:rsidR="00422090" w:rsidRPr="003944FE">
        <w:rPr>
          <w:sz w:val="28"/>
          <w:szCs w:val="28"/>
        </w:rPr>
        <w:instrText xml:space="preserve"> HYPERLINK "http://www.consultant.ru/document/cons_doc_LAW_95973/" \l "dst0" </w:instrText>
      </w:r>
      <w:r w:rsidRPr="003944FE">
        <w:rPr>
          <w:sz w:val="28"/>
          <w:szCs w:val="28"/>
        </w:rPr>
        <w:fldChar w:fldCharType="separate"/>
      </w:r>
      <w:r w:rsidR="00422090" w:rsidRPr="003944FE">
        <w:rPr>
          <w:sz w:val="28"/>
          <w:szCs w:val="28"/>
        </w:rPr>
        <w:t>обеспечение</w:t>
      </w:r>
      <w:r w:rsidRPr="003944FE">
        <w:rPr>
          <w:sz w:val="28"/>
          <w:szCs w:val="28"/>
        </w:rPr>
        <w:fldChar w:fldCharType="end"/>
      </w:r>
      <w:r w:rsidR="00422090" w:rsidRPr="003944FE">
        <w:rPr>
          <w:sz w:val="28"/>
          <w:szCs w:val="28"/>
        </w:rPr>
        <w:t> за счет средств федерального бюджета жильем нужда</w:t>
      </w:r>
      <w:r w:rsidR="00422090" w:rsidRPr="003944FE">
        <w:rPr>
          <w:sz w:val="28"/>
          <w:szCs w:val="28"/>
        </w:rPr>
        <w:t>ю</w:t>
      </w:r>
      <w:r w:rsidR="00422090" w:rsidRPr="003944FE">
        <w:rPr>
          <w:sz w:val="28"/>
          <w:szCs w:val="28"/>
        </w:rPr>
        <w:t xml:space="preserve">щихся в улучшении жилищных условий и вставших на учет до 1 января 2005 года, </w:t>
      </w:r>
      <w:bookmarkStart w:id="75" w:name="dst33"/>
      <w:bookmarkEnd w:id="75"/>
    </w:p>
    <w:p w:rsidR="00422090" w:rsidRPr="003944FE" w:rsidRDefault="00422090" w:rsidP="00141FBA">
      <w:pPr>
        <w:keepNext/>
        <w:widowControl w:val="0"/>
        <w:numPr>
          <w:ilvl w:val="0"/>
          <w:numId w:val="18"/>
        </w:numPr>
        <w:tabs>
          <w:tab w:val="left" w:pos="993"/>
          <w:tab w:val="left" w:pos="1701"/>
        </w:tabs>
        <w:spacing w:line="360" w:lineRule="auto"/>
        <w:ind w:left="0" w:firstLine="709"/>
        <w:jc w:val="both"/>
        <w:rPr>
          <w:sz w:val="28"/>
          <w:szCs w:val="28"/>
        </w:rPr>
      </w:pPr>
      <w:r w:rsidRPr="003944FE">
        <w:rPr>
          <w:sz w:val="28"/>
          <w:szCs w:val="28"/>
        </w:rPr>
        <w:t>внеочередная установка квартирного телефона;</w:t>
      </w:r>
    </w:p>
    <w:p w:rsidR="00422090" w:rsidRPr="003944FE" w:rsidRDefault="00422090" w:rsidP="00141FBA">
      <w:pPr>
        <w:keepNext/>
        <w:widowControl w:val="0"/>
        <w:numPr>
          <w:ilvl w:val="0"/>
          <w:numId w:val="18"/>
        </w:numPr>
        <w:tabs>
          <w:tab w:val="left" w:pos="993"/>
          <w:tab w:val="left" w:pos="1701"/>
        </w:tabs>
        <w:spacing w:line="360" w:lineRule="auto"/>
        <w:ind w:left="0" w:firstLine="709"/>
        <w:jc w:val="both"/>
        <w:rPr>
          <w:sz w:val="28"/>
          <w:szCs w:val="28"/>
        </w:rPr>
      </w:pPr>
      <w:bookmarkStart w:id="76" w:name="dst307"/>
      <w:bookmarkEnd w:id="76"/>
      <w:r w:rsidRPr="003944FE">
        <w:rPr>
          <w:sz w:val="28"/>
          <w:szCs w:val="28"/>
        </w:rPr>
        <w:t>преимущество при вступлении в жилищные, жилищно-строительные, гаражные кооперативы, первоочередное право на приобретение садовых з</w:t>
      </w:r>
      <w:r w:rsidRPr="003944FE">
        <w:rPr>
          <w:sz w:val="28"/>
          <w:szCs w:val="28"/>
        </w:rPr>
        <w:t>е</w:t>
      </w:r>
      <w:r w:rsidRPr="003944FE">
        <w:rPr>
          <w:sz w:val="28"/>
          <w:szCs w:val="28"/>
        </w:rPr>
        <w:t>мельных участков или огородных земельных участков;</w:t>
      </w:r>
    </w:p>
    <w:p w:rsidR="00422090" w:rsidRPr="003944FE" w:rsidRDefault="00422090" w:rsidP="00141FBA">
      <w:pPr>
        <w:keepNext/>
        <w:widowControl w:val="0"/>
        <w:numPr>
          <w:ilvl w:val="0"/>
          <w:numId w:val="18"/>
        </w:numPr>
        <w:tabs>
          <w:tab w:val="left" w:pos="993"/>
          <w:tab w:val="left" w:pos="1701"/>
        </w:tabs>
        <w:spacing w:line="360" w:lineRule="auto"/>
        <w:ind w:left="0" w:firstLine="709"/>
        <w:jc w:val="both"/>
        <w:rPr>
          <w:sz w:val="28"/>
          <w:szCs w:val="28"/>
        </w:rPr>
      </w:pPr>
      <w:bookmarkStart w:id="77" w:name="dst100470"/>
      <w:bookmarkEnd w:id="77"/>
      <w:r w:rsidRPr="003944FE">
        <w:rPr>
          <w:sz w:val="28"/>
          <w:szCs w:val="28"/>
        </w:rPr>
        <w:t>компенсация расходов на оплату жилых помещений и коммунальных услуг в размере 50 процентов;</w:t>
      </w:r>
    </w:p>
    <w:p w:rsidR="00422090" w:rsidRPr="003944FE" w:rsidRDefault="00422090" w:rsidP="00141FBA">
      <w:pPr>
        <w:keepNext/>
        <w:widowControl w:val="0"/>
        <w:numPr>
          <w:ilvl w:val="0"/>
          <w:numId w:val="18"/>
        </w:numPr>
        <w:tabs>
          <w:tab w:val="left" w:pos="993"/>
          <w:tab w:val="left" w:pos="1701"/>
        </w:tabs>
        <w:spacing w:line="360" w:lineRule="auto"/>
        <w:ind w:left="0" w:firstLine="709"/>
        <w:jc w:val="both"/>
        <w:rPr>
          <w:sz w:val="28"/>
          <w:szCs w:val="28"/>
        </w:rPr>
      </w:pPr>
      <w:bookmarkStart w:id="78" w:name="dst100471"/>
      <w:bookmarkStart w:id="79" w:name="dst100473"/>
      <w:bookmarkStart w:id="80" w:name="dst100476"/>
      <w:bookmarkStart w:id="81" w:name="dst284"/>
      <w:bookmarkEnd w:id="78"/>
      <w:bookmarkEnd w:id="79"/>
      <w:bookmarkEnd w:id="80"/>
      <w:bookmarkEnd w:id="81"/>
      <w:r w:rsidRPr="003944FE">
        <w:rPr>
          <w:sz w:val="28"/>
          <w:szCs w:val="28"/>
        </w:rPr>
        <w:t xml:space="preserve">сохранение права на получение медицинской помощи в медицинских организациях, к которым указанные лица были прикреплены в период работы </w:t>
      </w:r>
      <w:bookmarkStart w:id="82" w:name="dst251"/>
      <w:bookmarkEnd w:id="82"/>
    </w:p>
    <w:p w:rsidR="00422090" w:rsidRPr="003944FE" w:rsidRDefault="00422090" w:rsidP="00141FBA">
      <w:pPr>
        <w:keepNext/>
        <w:widowControl w:val="0"/>
        <w:numPr>
          <w:ilvl w:val="0"/>
          <w:numId w:val="18"/>
        </w:numPr>
        <w:tabs>
          <w:tab w:val="left" w:pos="993"/>
          <w:tab w:val="left" w:pos="1701"/>
        </w:tabs>
        <w:spacing w:line="360" w:lineRule="auto"/>
        <w:ind w:left="0" w:firstLine="709"/>
        <w:jc w:val="both"/>
        <w:rPr>
          <w:sz w:val="28"/>
          <w:szCs w:val="28"/>
        </w:rPr>
      </w:pPr>
      <w:bookmarkStart w:id="83" w:name="dst100140"/>
      <w:bookmarkStart w:id="84" w:name="dst270"/>
      <w:bookmarkEnd w:id="83"/>
      <w:bookmarkEnd w:id="84"/>
      <w:r w:rsidRPr="003944FE">
        <w:rPr>
          <w:sz w:val="28"/>
          <w:szCs w:val="28"/>
        </w:rPr>
        <w:t>внеочередной прием в организации социального обслуживания, пред</w:t>
      </w:r>
      <w:r w:rsidRPr="003944FE">
        <w:rPr>
          <w:sz w:val="28"/>
          <w:szCs w:val="28"/>
        </w:rPr>
        <w:t>о</w:t>
      </w:r>
      <w:r w:rsidRPr="003944FE">
        <w:rPr>
          <w:sz w:val="28"/>
          <w:szCs w:val="28"/>
        </w:rPr>
        <w:t>ставляющие социальные услуги в стационарной форме, в полустационарной форме, внеочередное обслуживание организациями социального обслуживания, предоставляющими социальные услуги в форме социального обслуживания на дому.</w:t>
      </w:r>
    </w:p>
    <w:p w:rsidR="00422090" w:rsidRPr="003944FE" w:rsidRDefault="00422090" w:rsidP="00141FBA">
      <w:pPr>
        <w:keepNext/>
        <w:widowControl w:val="0"/>
        <w:shd w:val="clear" w:color="auto" w:fill="FFFFFF"/>
        <w:spacing w:line="360" w:lineRule="auto"/>
        <w:ind w:firstLine="709"/>
        <w:jc w:val="both"/>
        <w:rPr>
          <w:sz w:val="28"/>
          <w:szCs w:val="28"/>
        </w:rPr>
      </w:pPr>
      <w:r w:rsidRPr="003944FE">
        <w:rPr>
          <w:sz w:val="28"/>
          <w:szCs w:val="28"/>
        </w:rPr>
        <w:t xml:space="preserve">К ветеранам ВОВ относятся несколько отдельных категорий льготников. Часть из </w:t>
      </w:r>
      <w:r w:rsidR="009B4A1A" w:rsidRPr="003944FE">
        <w:rPr>
          <w:sz w:val="28"/>
          <w:szCs w:val="28"/>
        </w:rPr>
        <w:t>них пользуются</w:t>
      </w:r>
      <w:r w:rsidRPr="003944FE">
        <w:rPr>
          <w:sz w:val="28"/>
          <w:szCs w:val="28"/>
        </w:rPr>
        <w:t xml:space="preserve"> мерами социальной поддержки в соответствии с </w:t>
      </w:r>
      <w:r w:rsidR="009B4A1A">
        <w:rPr>
          <w:sz w:val="28"/>
          <w:szCs w:val="28"/>
        </w:rPr>
        <w:t xml:space="preserve">                 </w:t>
      </w:r>
      <w:r w:rsidRPr="003944FE">
        <w:rPr>
          <w:sz w:val="28"/>
          <w:szCs w:val="28"/>
        </w:rPr>
        <w:t xml:space="preserve">законом Российской Федерации. К ним относятся жители блокадного </w:t>
      </w:r>
      <w:r w:rsidR="009B4A1A">
        <w:rPr>
          <w:sz w:val="28"/>
          <w:szCs w:val="28"/>
        </w:rPr>
        <w:t xml:space="preserve">                          </w:t>
      </w:r>
      <w:r w:rsidRPr="003944FE">
        <w:rPr>
          <w:sz w:val="28"/>
          <w:szCs w:val="28"/>
        </w:rPr>
        <w:t xml:space="preserve">Ленинграда, вдовы участников Войны, ветераны боевых действий и другие. </w:t>
      </w:r>
      <w:r w:rsidR="009B4A1A">
        <w:rPr>
          <w:sz w:val="28"/>
          <w:szCs w:val="28"/>
        </w:rPr>
        <w:t xml:space="preserve">           </w:t>
      </w:r>
      <w:r w:rsidRPr="003944FE">
        <w:rPr>
          <w:sz w:val="28"/>
          <w:szCs w:val="28"/>
        </w:rPr>
        <w:t xml:space="preserve">Отдельная категория ветеранов ВОВ – труженики тыла наряду с ветеранами труда пользуются мерами социальной поддержки в соответствии с областным Законодательством: </w:t>
      </w:r>
    </w:p>
    <w:p w:rsidR="00567FBA" w:rsidRPr="003944FE" w:rsidRDefault="00422090" w:rsidP="00141FBA">
      <w:pPr>
        <w:keepNext/>
        <w:widowControl w:val="0"/>
        <w:numPr>
          <w:ilvl w:val="0"/>
          <w:numId w:val="18"/>
        </w:numPr>
        <w:tabs>
          <w:tab w:val="left" w:pos="993"/>
          <w:tab w:val="left" w:pos="1701"/>
        </w:tabs>
        <w:spacing w:line="360" w:lineRule="auto"/>
        <w:ind w:left="0" w:firstLine="709"/>
        <w:jc w:val="both"/>
        <w:rPr>
          <w:sz w:val="28"/>
          <w:szCs w:val="28"/>
        </w:rPr>
      </w:pPr>
      <w:r w:rsidRPr="003944FE">
        <w:rPr>
          <w:sz w:val="28"/>
          <w:szCs w:val="28"/>
        </w:rPr>
        <w:t>сохранение права на получение медицинской помощи в медицинских организациях, к которым указанные лица были прикреплены в период работы до выхода на пенсию;</w:t>
      </w:r>
    </w:p>
    <w:p w:rsidR="00567FBA" w:rsidRPr="003944FE" w:rsidRDefault="00422090" w:rsidP="00141FBA">
      <w:pPr>
        <w:keepNext/>
        <w:widowControl w:val="0"/>
        <w:numPr>
          <w:ilvl w:val="0"/>
          <w:numId w:val="18"/>
        </w:numPr>
        <w:tabs>
          <w:tab w:val="left" w:pos="993"/>
          <w:tab w:val="left" w:pos="1701"/>
        </w:tabs>
        <w:spacing w:line="360" w:lineRule="auto"/>
        <w:ind w:left="0" w:firstLine="709"/>
        <w:jc w:val="both"/>
        <w:rPr>
          <w:sz w:val="28"/>
          <w:szCs w:val="28"/>
        </w:rPr>
      </w:pPr>
      <w:r w:rsidRPr="003944FE">
        <w:rPr>
          <w:sz w:val="28"/>
          <w:szCs w:val="28"/>
        </w:rPr>
        <w:t xml:space="preserve">снижение на 50 процентов стоимости лекарств, приобретаемых по </w:t>
      </w:r>
      <w:r w:rsidR="009B4A1A">
        <w:rPr>
          <w:sz w:val="28"/>
          <w:szCs w:val="28"/>
        </w:rPr>
        <w:t xml:space="preserve">             </w:t>
      </w:r>
      <w:r w:rsidRPr="003944FE">
        <w:rPr>
          <w:sz w:val="28"/>
          <w:szCs w:val="28"/>
        </w:rPr>
        <w:lastRenderedPageBreak/>
        <w:t>рецептам врачей;</w:t>
      </w:r>
    </w:p>
    <w:p w:rsidR="00567FBA" w:rsidRPr="003944FE" w:rsidRDefault="00422090" w:rsidP="00141FBA">
      <w:pPr>
        <w:keepNext/>
        <w:widowControl w:val="0"/>
        <w:numPr>
          <w:ilvl w:val="0"/>
          <w:numId w:val="18"/>
        </w:numPr>
        <w:tabs>
          <w:tab w:val="left" w:pos="993"/>
          <w:tab w:val="left" w:pos="1701"/>
        </w:tabs>
        <w:spacing w:line="360" w:lineRule="auto"/>
        <w:ind w:left="0" w:firstLine="709"/>
        <w:jc w:val="both"/>
        <w:rPr>
          <w:spacing w:val="2"/>
          <w:sz w:val="28"/>
          <w:szCs w:val="28"/>
        </w:rPr>
      </w:pPr>
      <w:r w:rsidRPr="003944FE">
        <w:rPr>
          <w:sz w:val="28"/>
          <w:szCs w:val="28"/>
        </w:rPr>
        <w:t>бесплатные изготовление и ремонт зубных протезов (кроме расходов</w:t>
      </w:r>
      <w:r w:rsidRPr="003944FE">
        <w:rPr>
          <w:spacing w:val="2"/>
          <w:sz w:val="28"/>
          <w:szCs w:val="28"/>
          <w:shd w:val="clear" w:color="auto" w:fill="FFFFFF"/>
        </w:rPr>
        <w:t xml:space="preserve"> на оплату стоимости драгоценных металлов и металлокерамики) в учрежден</w:t>
      </w:r>
      <w:r w:rsidRPr="003944FE">
        <w:rPr>
          <w:spacing w:val="2"/>
          <w:sz w:val="28"/>
          <w:szCs w:val="28"/>
          <w:shd w:val="clear" w:color="auto" w:fill="FFFFFF"/>
        </w:rPr>
        <w:t>и</w:t>
      </w:r>
      <w:r w:rsidRPr="003944FE">
        <w:rPr>
          <w:spacing w:val="2"/>
          <w:sz w:val="28"/>
          <w:szCs w:val="28"/>
          <w:shd w:val="clear" w:color="auto" w:fill="FFFFFF"/>
        </w:rPr>
        <w:t xml:space="preserve">ях здравоохранения по месту жительства, а также бесплатное обеспечение </w:t>
      </w:r>
      <w:r w:rsidR="009B4A1A">
        <w:rPr>
          <w:spacing w:val="2"/>
          <w:sz w:val="28"/>
          <w:szCs w:val="28"/>
          <w:shd w:val="clear" w:color="auto" w:fill="FFFFFF"/>
        </w:rPr>
        <w:t xml:space="preserve">                    </w:t>
      </w:r>
      <w:r w:rsidRPr="003944FE">
        <w:rPr>
          <w:spacing w:val="2"/>
          <w:sz w:val="28"/>
          <w:szCs w:val="28"/>
          <w:shd w:val="clear" w:color="auto" w:fill="FFFFFF"/>
        </w:rPr>
        <w:t>другими протезами и протезно-ортопедическими изделиями;</w:t>
      </w:r>
    </w:p>
    <w:p w:rsidR="00422090" w:rsidRPr="003944FE" w:rsidRDefault="00422090" w:rsidP="00141FBA">
      <w:pPr>
        <w:keepNext/>
        <w:widowControl w:val="0"/>
        <w:numPr>
          <w:ilvl w:val="0"/>
          <w:numId w:val="18"/>
        </w:numPr>
        <w:tabs>
          <w:tab w:val="left" w:pos="993"/>
          <w:tab w:val="left" w:pos="1701"/>
        </w:tabs>
        <w:spacing w:line="360" w:lineRule="auto"/>
        <w:ind w:left="0" w:firstLine="709"/>
        <w:jc w:val="both"/>
        <w:rPr>
          <w:sz w:val="28"/>
          <w:szCs w:val="28"/>
        </w:rPr>
      </w:pPr>
      <w:r w:rsidRPr="003944FE">
        <w:rPr>
          <w:sz w:val="28"/>
          <w:szCs w:val="28"/>
        </w:rPr>
        <w:t>преимущество при приеме в организации социального обслуживания, предоставляющие социальные услуги в стационарной форме, в полустациона</w:t>
      </w:r>
      <w:r w:rsidRPr="003944FE">
        <w:rPr>
          <w:sz w:val="28"/>
          <w:szCs w:val="28"/>
        </w:rPr>
        <w:t>р</w:t>
      </w:r>
      <w:r w:rsidRPr="003944FE">
        <w:rPr>
          <w:sz w:val="28"/>
          <w:szCs w:val="28"/>
        </w:rPr>
        <w:t xml:space="preserve">ной форме, внеочередной прием на обслуживание организациями социального обслуживания, предоставляющими социальные услуги в форме социального </w:t>
      </w:r>
      <w:r w:rsidR="009B4A1A">
        <w:rPr>
          <w:sz w:val="28"/>
          <w:szCs w:val="28"/>
        </w:rPr>
        <w:t xml:space="preserve">           </w:t>
      </w:r>
      <w:r w:rsidRPr="003944FE">
        <w:rPr>
          <w:sz w:val="28"/>
          <w:szCs w:val="28"/>
        </w:rPr>
        <w:t>обслуживания на дому.</w:t>
      </w:r>
    </w:p>
    <w:p w:rsidR="00422090" w:rsidRPr="003944FE" w:rsidRDefault="00422090" w:rsidP="00141FBA">
      <w:pPr>
        <w:keepNext/>
        <w:widowControl w:val="0"/>
        <w:numPr>
          <w:ilvl w:val="0"/>
          <w:numId w:val="18"/>
        </w:numPr>
        <w:tabs>
          <w:tab w:val="left" w:pos="993"/>
          <w:tab w:val="left" w:pos="1701"/>
        </w:tabs>
        <w:spacing w:line="360" w:lineRule="auto"/>
        <w:ind w:left="0" w:firstLine="709"/>
        <w:jc w:val="both"/>
        <w:rPr>
          <w:sz w:val="28"/>
          <w:szCs w:val="28"/>
        </w:rPr>
      </w:pPr>
      <w:r w:rsidRPr="003944FE">
        <w:rPr>
          <w:sz w:val="28"/>
          <w:szCs w:val="28"/>
        </w:rPr>
        <w:t>бесплатный проезд на общественном транспорте в городских, приг</w:t>
      </w:r>
      <w:r w:rsidRPr="003944FE">
        <w:rPr>
          <w:sz w:val="28"/>
          <w:szCs w:val="28"/>
        </w:rPr>
        <w:t>о</w:t>
      </w:r>
      <w:r w:rsidRPr="003944FE">
        <w:rPr>
          <w:sz w:val="28"/>
          <w:szCs w:val="28"/>
        </w:rPr>
        <w:t>родных и внутриобластных междугородних маршрутах.</w:t>
      </w:r>
    </w:p>
    <w:p w:rsidR="00422090" w:rsidRPr="003944FE" w:rsidRDefault="00422090" w:rsidP="00141FBA">
      <w:pPr>
        <w:keepNext/>
        <w:widowControl w:val="0"/>
        <w:spacing w:line="360" w:lineRule="auto"/>
        <w:ind w:firstLine="709"/>
        <w:jc w:val="both"/>
        <w:rPr>
          <w:spacing w:val="2"/>
          <w:sz w:val="28"/>
          <w:szCs w:val="28"/>
          <w:shd w:val="clear" w:color="auto" w:fill="FFFFFF"/>
        </w:rPr>
      </w:pPr>
      <w:r w:rsidRPr="003944FE">
        <w:rPr>
          <w:sz w:val="28"/>
          <w:szCs w:val="28"/>
        </w:rPr>
        <w:t xml:space="preserve">Люди с ограничениями по здоровью пользуются мерами социальной </w:t>
      </w:r>
      <w:r w:rsidR="009B4A1A">
        <w:rPr>
          <w:sz w:val="28"/>
          <w:szCs w:val="28"/>
        </w:rPr>
        <w:t xml:space="preserve">            </w:t>
      </w:r>
      <w:r w:rsidRPr="003944FE">
        <w:rPr>
          <w:sz w:val="28"/>
          <w:szCs w:val="28"/>
        </w:rPr>
        <w:t xml:space="preserve">поддержки за счет средств Федерального бюджета. Дополнительно, из средств регионального бюджета инвалидам предоставляется </w:t>
      </w:r>
      <w:r w:rsidRPr="003944FE">
        <w:rPr>
          <w:spacing w:val="2"/>
          <w:sz w:val="28"/>
          <w:szCs w:val="28"/>
          <w:shd w:val="clear" w:color="auto" w:fill="FFFFFF"/>
        </w:rPr>
        <w:t xml:space="preserve">бесплатный проезд на </w:t>
      </w:r>
      <w:r w:rsidR="009B4A1A">
        <w:rPr>
          <w:spacing w:val="2"/>
          <w:sz w:val="28"/>
          <w:szCs w:val="28"/>
          <w:shd w:val="clear" w:color="auto" w:fill="FFFFFF"/>
        </w:rPr>
        <w:t xml:space="preserve">             </w:t>
      </w:r>
      <w:r w:rsidRPr="003944FE">
        <w:rPr>
          <w:spacing w:val="2"/>
          <w:sz w:val="28"/>
          <w:szCs w:val="28"/>
          <w:shd w:val="clear" w:color="auto" w:fill="FFFFFF"/>
        </w:rPr>
        <w:t>общественном транспорте в городских, пригородных и 50% скидка на проезд по</w:t>
      </w:r>
      <w:r w:rsidR="009B4A1A">
        <w:rPr>
          <w:spacing w:val="2"/>
          <w:sz w:val="28"/>
          <w:szCs w:val="28"/>
          <w:shd w:val="clear" w:color="auto" w:fill="FFFFFF"/>
        </w:rPr>
        <w:t xml:space="preserve"> </w:t>
      </w:r>
      <w:r w:rsidRPr="003944FE">
        <w:rPr>
          <w:spacing w:val="2"/>
          <w:sz w:val="28"/>
          <w:szCs w:val="28"/>
          <w:shd w:val="clear" w:color="auto" w:fill="FFFFFF"/>
        </w:rPr>
        <w:t>внутриобластным междугородним маршрутам. Инвалиды по зрению пол</w:t>
      </w:r>
      <w:r w:rsidRPr="003944FE">
        <w:rPr>
          <w:spacing w:val="2"/>
          <w:sz w:val="28"/>
          <w:szCs w:val="28"/>
          <w:shd w:val="clear" w:color="auto" w:fill="FFFFFF"/>
        </w:rPr>
        <w:t>ь</w:t>
      </w:r>
      <w:r w:rsidRPr="003944FE">
        <w:rPr>
          <w:spacing w:val="2"/>
          <w:sz w:val="28"/>
          <w:szCs w:val="28"/>
          <w:shd w:val="clear" w:color="auto" w:fill="FFFFFF"/>
        </w:rPr>
        <w:t>зуются мерами поддержки при оплате радиоточкой.</w:t>
      </w:r>
    </w:p>
    <w:p w:rsidR="00422090" w:rsidRPr="003944FE" w:rsidRDefault="00422090" w:rsidP="00141FBA">
      <w:pPr>
        <w:keepNext/>
        <w:widowControl w:val="0"/>
        <w:spacing w:line="360" w:lineRule="auto"/>
        <w:ind w:firstLine="709"/>
        <w:jc w:val="both"/>
        <w:rPr>
          <w:sz w:val="28"/>
          <w:szCs w:val="28"/>
        </w:rPr>
      </w:pPr>
      <w:r w:rsidRPr="003944FE">
        <w:rPr>
          <w:sz w:val="28"/>
          <w:szCs w:val="28"/>
        </w:rPr>
        <w:t xml:space="preserve">Статья 38 Конституции РФ провозглашает, что «материнство и детство, </w:t>
      </w:r>
      <w:r w:rsidR="009B4A1A">
        <w:rPr>
          <w:sz w:val="28"/>
          <w:szCs w:val="28"/>
        </w:rPr>
        <w:t xml:space="preserve">     </w:t>
      </w:r>
      <w:r w:rsidRPr="003944FE">
        <w:rPr>
          <w:sz w:val="28"/>
          <w:szCs w:val="28"/>
        </w:rPr>
        <w:t>семья находятся под защитой государства».</w:t>
      </w:r>
    </w:p>
    <w:p w:rsidR="00422090" w:rsidRPr="003944FE" w:rsidRDefault="00422090" w:rsidP="00141FBA">
      <w:pPr>
        <w:keepNext/>
        <w:widowControl w:val="0"/>
        <w:spacing w:line="360" w:lineRule="auto"/>
        <w:ind w:firstLine="709"/>
        <w:jc w:val="both"/>
        <w:rPr>
          <w:sz w:val="28"/>
          <w:szCs w:val="28"/>
        </w:rPr>
      </w:pPr>
      <w:r w:rsidRPr="003944FE">
        <w:rPr>
          <w:sz w:val="28"/>
          <w:szCs w:val="28"/>
        </w:rPr>
        <w:t>Данные принципы выступают базисом для принятия государством в лице его полномочных органов мер по охране интересов матери и ребенка, правовых механизмов такой охраны, поощрения института материнства, направленные на создание здоровой семьи, общества, и государства в целом.</w:t>
      </w:r>
    </w:p>
    <w:p w:rsidR="00422090" w:rsidRPr="003944FE" w:rsidRDefault="00422090" w:rsidP="00141FBA">
      <w:pPr>
        <w:keepNext/>
        <w:widowControl w:val="0"/>
        <w:spacing w:line="360" w:lineRule="auto"/>
        <w:ind w:firstLine="709"/>
        <w:jc w:val="both"/>
        <w:rPr>
          <w:sz w:val="28"/>
          <w:szCs w:val="28"/>
        </w:rPr>
      </w:pPr>
      <w:r w:rsidRPr="003944FE">
        <w:rPr>
          <w:sz w:val="28"/>
          <w:szCs w:val="28"/>
        </w:rPr>
        <w:t>Нормы, направленные на реализацию данных принципов закреплены в абсолютном большинстве отраслей Российского законодательства: гражда</w:t>
      </w:r>
      <w:r w:rsidRPr="003944FE">
        <w:rPr>
          <w:sz w:val="28"/>
          <w:szCs w:val="28"/>
        </w:rPr>
        <w:t>н</w:t>
      </w:r>
      <w:r w:rsidRPr="003944FE">
        <w:rPr>
          <w:sz w:val="28"/>
          <w:szCs w:val="28"/>
        </w:rPr>
        <w:t>ском, семейном, трудовом, уголовном и т.д. Созданы и специальные институты, направленные на защиту интересов матери и ребенка.</w:t>
      </w:r>
    </w:p>
    <w:p w:rsidR="00422090" w:rsidRPr="003944FE" w:rsidRDefault="00422090" w:rsidP="00141FBA">
      <w:pPr>
        <w:keepNext/>
        <w:widowControl w:val="0"/>
        <w:spacing w:line="360" w:lineRule="auto"/>
        <w:ind w:firstLine="709"/>
        <w:jc w:val="both"/>
        <w:rPr>
          <w:spacing w:val="2"/>
          <w:sz w:val="28"/>
          <w:szCs w:val="28"/>
          <w:shd w:val="clear" w:color="auto" w:fill="FFFFFF"/>
        </w:rPr>
      </w:pPr>
      <w:r w:rsidRPr="003944FE">
        <w:rPr>
          <w:sz w:val="28"/>
          <w:szCs w:val="28"/>
        </w:rPr>
        <w:t xml:space="preserve">Законами Российской Федерации установлены пособия и денежные </w:t>
      </w:r>
      <w:r w:rsidR="009B4A1A">
        <w:rPr>
          <w:sz w:val="28"/>
          <w:szCs w:val="28"/>
        </w:rPr>
        <w:t xml:space="preserve">                 </w:t>
      </w:r>
      <w:r w:rsidRPr="003944FE">
        <w:rPr>
          <w:sz w:val="28"/>
          <w:szCs w:val="28"/>
        </w:rPr>
        <w:t>выплаты в связи с рождением, воспитанием детей. Пособия выплачиваются как работающим матерям, так и женщинам, не подлежащим обязательному соц</w:t>
      </w:r>
      <w:r w:rsidRPr="003944FE">
        <w:rPr>
          <w:sz w:val="28"/>
          <w:szCs w:val="28"/>
        </w:rPr>
        <w:t>и</w:t>
      </w:r>
      <w:r w:rsidRPr="003944FE">
        <w:rPr>
          <w:sz w:val="28"/>
          <w:szCs w:val="28"/>
        </w:rPr>
        <w:lastRenderedPageBreak/>
        <w:t>альному страхованию, женам военнослужащих, проходящих службу по приз</w:t>
      </w:r>
      <w:r w:rsidRPr="003944FE">
        <w:rPr>
          <w:sz w:val="28"/>
          <w:szCs w:val="28"/>
        </w:rPr>
        <w:t>ы</w:t>
      </w:r>
      <w:r w:rsidRPr="003944FE">
        <w:rPr>
          <w:sz w:val="28"/>
          <w:szCs w:val="28"/>
        </w:rPr>
        <w:t>ву и другим категориям.</w:t>
      </w:r>
    </w:p>
    <w:p w:rsidR="00422090" w:rsidRPr="003944FE" w:rsidRDefault="00422090" w:rsidP="00141FBA">
      <w:pPr>
        <w:pStyle w:val="aa"/>
        <w:keepNext/>
        <w:widowControl w:val="0"/>
        <w:shd w:val="clear" w:color="auto" w:fill="FFFFFF"/>
        <w:spacing w:before="0" w:beforeAutospacing="0" w:after="0" w:afterAutospacing="0" w:line="360" w:lineRule="auto"/>
        <w:jc w:val="both"/>
        <w:rPr>
          <w:sz w:val="28"/>
          <w:szCs w:val="28"/>
        </w:rPr>
      </w:pPr>
      <w:r w:rsidRPr="003944FE">
        <w:rPr>
          <w:sz w:val="28"/>
          <w:szCs w:val="28"/>
        </w:rPr>
        <w:tab/>
        <w:t xml:space="preserve">Часть пособий выплачивается с применением критериев нуждаемости. </w:t>
      </w:r>
    </w:p>
    <w:p w:rsidR="00422090" w:rsidRPr="003944FE" w:rsidRDefault="00422090" w:rsidP="00141FBA">
      <w:pPr>
        <w:keepNext/>
        <w:widowControl w:val="0"/>
        <w:spacing w:line="360" w:lineRule="auto"/>
        <w:ind w:firstLine="709"/>
        <w:jc w:val="both"/>
        <w:rPr>
          <w:sz w:val="28"/>
          <w:szCs w:val="28"/>
        </w:rPr>
      </w:pPr>
      <w:r w:rsidRPr="003944FE">
        <w:rPr>
          <w:sz w:val="28"/>
          <w:szCs w:val="28"/>
        </w:rPr>
        <w:t xml:space="preserve">С целью повышения эффективности системы социальной поддержки и </w:t>
      </w:r>
      <w:r w:rsidR="009B4A1A">
        <w:rPr>
          <w:sz w:val="28"/>
          <w:szCs w:val="28"/>
        </w:rPr>
        <w:t xml:space="preserve">             </w:t>
      </w:r>
      <w:r w:rsidRPr="003944FE">
        <w:rPr>
          <w:sz w:val="28"/>
          <w:szCs w:val="28"/>
        </w:rPr>
        <w:t xml:space="preserve">социального обслуживания населения города Кемерово постановлением </w:t>
      </w:r>
      <w:r w:rsidR="009B4A1A">
        <w:rPr>
          <w:sz w:val="28"/>
          <w:szCs w:val="28"/>
        </w:rPr>
        <w:t xml:space="preserve">                    </w:t>
      </w:r>
      <w:r w:rsidRPr="003944FE">
        <w:rPr>
          <w:sz w:val="28"/>
          <w:szCs w:val="28"/>
        </w:rPr>
        <w:t>Администрации города Кемерово от 11.09.2014 № 2325 утвержд</w:t>
      </w:r>
      <w:r w:rsidRPr="003944FE">
        <w:rPr>
          <w:sz w:val="28"/>
          <w:szCs w:val="28"/>
        </w:rPr>
        <w:t>е</w:t>
      </w:r>
      <w:r w:rsidRPr="003944FE">
        <w:rPr>
          <w:sz w:val="28"/>
          <w:szCs w:val="28"/>
        </w:rPr>
        <w:t>на Муниципальная программа «Социальная поддержка населения города Кем</w:t>
      </w:r>
      <w:r w:rsidRPr="003944FE">
        <w:rPr>
          <w:sz w:val="28"/>
          <w:szCs w:val="28"/>
        </w:rPr>
        <w:t>е</w:t>
      </w:r>
      <w:r w:rsidRPr="003944FE">
        <w:rPr>
          <w:sz w:val="28"/>
          <w:szCs w:val="28"/>
        </w:rPr>
        <w:t>рово» на 2015-2021 годы», включающая несколько подпрограмм:</w:t>
      </w:r>
    </w:p>
    <w:p w:rsidR="00422090" w:rsidRPr="003944FE" w:rsidRDefault="00422090" w:rsidP="00141FBA">
      <w:pPr>
        <w:keepNext/>
        <w:widowControl w:val="0"/>
        <w:numPr>
          <w:ilvl w:val="0"/>
          <w:numId w:val="18"/>
        </w:numPr>
        <w:tabs>
          <w:tab w:val="left" w:pos="993"/>
          <w:tab w:val="left" w:pos="1701"/>
        </w:tabs>
        <w:spacing w:line="360" w:lineRule="auto"/>
        <w:ind w:left="0" w:firstLine="709"/>
        <w:jc w:val="both"/>
        <w:rPr>
          <w:sz w:val="28"/>
          <w:szCs w:val="28"/>
        </w:rPr>
      </w:pPr>
      <w:r w:rsidRPr="003944FE">
        <w:rPr>
          <w:sz w:val="28"/>
          <w:szCs w:val="28"/>
        </w:rPr>
        <w:t xml:space="preserve">«Реализация мер социальной поддержки отдельных категорий </w:t>
      </w:r>
      <w:r w:rsidR="009B4A1A">
        <w:rPr>
          <w:sz w:val="28"/>
          <w:szCs w:val="28"/>
        </w:rPr>
        <w:t xml:space="preserve">                    </w:t>
      </w:r>
      <w:r w:rsidRPr="003944FE">
        <w:rPr>
          <w:sz w:val="28"/>
          <w:szCs w:val="28"/>
        </w:rPr>
        <w:t>граждан»;</w:t>
      </w:r>
    </w:p>
    <w:p w:rsidR="00422090" w:rsidRPr="003944FE" w:rsidRDefault="00422090" w:rsidP="00141FBA">
      <w:pPr>
        <w:keepNext/>
        <w:widowControl w:val="0"/>
        <w:numPr>
          <w:ilvl w:val="0"/>
          <w:numId w:val="18"/>
        </w:numPr>
        <w:tabs>
          <w:tab w:val="left" w:pos="993"/>
          <w:tab w:val="left" w:pos="1701"/>
        </w:tabs>
        <w:spacing w:line="360" w:lineRule="auto"/>
        <w:ind w:left="0" w:firstLine="709"/>
        <w:jc w:val="both"/>
        <w:rPr>
          <w:sz w:val="28"/>
          <w:szCs w:val="28"/>
        </w:rPr>
      </w:pPr>
      <w:r w:rsidRPr="003944FE">
        <w:rPr>
          <w:sz w:val="28"/>
          <w:szCs w:val="28"/>
        </w:rPr>
        <w:t>«Развитие социального обслуживания населения»;</w:t>
      </w:r>
    </w:p>
    <w:p w:rsidR="00422090" w:rsidRPr="003944FE" w:rsidRDefault="00422090" w:rsidP="00141FBA">
      <w:pPr>
        <w:keepNext/>
        <w:widowControl w:val="0"/>
        <w:numPr>
          <w:ilvl w:val="0"/>
          <w:numId w:val="18"/>
        </w:numPr>
        <w:tabs>
          <w:tab w:val="left" w:pos="993"/>
          <w:tab w:val="left" w:pos="1701"/>
        </w:tabs>
        <w:spacing w:line="360" w:lineRule="auto"/>
        <w:ind w:left="0" w:firstLine="709"/>
        <w:jc w:val="both"/>
        <w:rPr>
          <w:sz w:val="28"/>
          <w:szCs w:val="28"/>
        </w:rPr>
      </w:pPr>
      <w:r w:rsidRPr="003944FE">
        <w:rPr>
          <w:sz w:val="28"/>
          <w:szCs w:val="28"/>
        </w:rPr>
        <w:t>«Реализация дополнительных мероприятий, направленных на повыш</w:t>
      </w:r>
      <w:r w:rsidRPr="003944FE">
        <w:rPr>
          <w:sz w:val="28"/>
          <w:szCs w:val="28"/>
        </w:rPr>
        <w:t>е</w:t>
      </w:r>
      <w:r w:rsidRPr="003944FE">
        <w:rPr>
          <w:sz w:val="28"/>
          <w:szCs w:val="28"/>
        </w:rPr>
        <w:t>ние качества жизни населения»;</w:t>
      </w:r>
    </w:p>
    <w:p w:rsidR="00422090" w:rsidRPr="003944FE" w:rsidRDefault="00422090" w:rsidP="00141FBA">
      <w:pPr>
        <w:keepNext/>
        <w:widowControl w:val="0"/>
        <w:numPr>
          <w:ilvl w:val="0"/>
          <w:numId w:val="18"/>
        </w:numPr>
        <w:tabs>
          <w:tab w:val="left" w:pos="993"/>
          <w:tab w:val="left" w:pos="1701"/>
        </w:tabs>
        <w:spacing w:line="360" w:lineRule="auto"/>
        <w:ind w:left="0" w:firstLine="709"/>
        <w:jc w:val="both"/>
        <w:rPr>
          <w:sz w:val="28"/>
          <w:szCs w:val="28"/>
        </w:rPr>
      </w:pPr>
      <w:r w:rsidRPr="003944FE">
        <w:rPr>
          <w:sz w:val="28"/>
          <w:szCs w:val="28"/>
        </w:rPr>
        <w:t xml:space="preserve">«Повышение эффективности управления системой социальной </w:t>
      </w:r>
      <w:r w:rsidR="009B4A1A">
        <w:rPr>
          <w:sz w:val="28"/>
          <w:szCs w:val="28"/>
        </w:rPr>
        <w:t xml:space="preserve">                  </w:t>
      </w:r>
      <w:r w:rsidRPr="003944FE">
        <w:rPr>
          <w:sz w:val="28"/>
          <w:szCs w:val="28"/>
        </w:rPr>
        <w:t>поддержки и социального обслуживания».</w:t>
      </w:r>
    </w:p>
    <w:p w:rsidR="00422090" w:rsidRPr="003944FE" w:rsidRDefault="00422090" w:rsidP="00141FBA">
      <w:pPr>
        <w:keepNext/>
        <w:widowControl w:val="0"/>
        <w:spacing w:line="360" w:lineRule="auto"/>
        <w:ind w:firstLine="709"/>
        <w:jc w:val="both"/>
        <w:rPr>
          <w:sz w:val="28"/>
          <w:szCs w:val="28"/>
        </w:rPr>
      </w:pPr>
      <w:r w:rsidRPr="003944FE">
        <w:rPr>
          <w:sz w:val="28"/>
          <w:szCs w:val="28"/>
        </w:rPr>
        <w:t>Подпрограмма «Реализация мер социальной поддержки отдельных кат</w:t>
      </w:r>
      <w:r w:rsidRPr="003944FE">
        <w:rPr>
          <w:sz w:val="28"/>
          <w:szCs w:val="28"/>
        </w:rPr>
        <w:t>е</w:t>
      </w:r>
      <w:r w:rsidRPr="003944FE">
        <w:rPr>
          <w:sz w:val="28"/>
          <w:szCs w:val="28"/>
        </w:rPr>
        <w:t xml:space="preserve">горий граждан» включает мероприятия по предоставлению мер социальной поддержки отдельным категориям граждан в соответствии с законодательством </w:t>
      </w:r>
      <w:r w:rsidR="009B4A1A">
        <w:rPr>
          <w:sz w:val="28"/>
          <w:szCs w:val="28"/>
        </w:rPr>
        <w:t xml:space="preserve">    </w:t>
      </w:r>
      <w:r w:rsidRPr="003944FE">
        <w:rPr>
          <w:sz w:val="28"/>
          <w:szCs w:val="28"/>
        </w:rPr>
        <w:t xml:space="preserve">Российской Федерации, Кемеровской области и направлена на организацию своевременного и в полном объеме обеспечения прав отдельных категорий </w:t>
      </w:r>
      <w:r w:rsidR="009B4A1A">
        <w:rPr>
          <w:sz w:val="28"/>
          <w:szCs w:val="28"/>
        </w:rPr>
        <w:t xml:space="preserve">    </w:t>
      </w:r>
      <w:r w:rsidRPr="003944FE">
        <w:rPr>
          <w:sz w:val="28"/>
          <w:szCs w:val="28"/>
        </w:rPr>
        <w:t>граждан на меры социальной поддержки. В течение года в рамках подпрогра</w:t>
      </w:r>
      <w:r w:rsidRPr="003944FE">
        <w:rPr>
          <w:sz w:val="28"/>
          <w:szCs w:val="28"/>
        </w:rPr>
        <w:t>м</w:t>
      </w:r>
      <w:r w:rsidRPr="003944FE">
        <w:rPr>
          <w:sz w:val="28"/>
          <w:szCs w:val="28"/>
        </w:rPr>
        <w:t xml:space="preserve">мы </w:t>
      </w:r>
      <w:r w:rsidR="009B4A1A">
        <w:rPr>
          <w:sz w:val="28"/>
          <w:szCs w:val="28"/>
        </w:rPr>
        <w:t xml:space="preserve">          </w:t>
      </w:r>
      <w:r w:rsidRPr="003944FE">
        <w:rPr>
          <w:sz w:val="28"/>
          <w:szCs w:val="28"/>
        </w:rPr>
        <w:t>осуществлялась социальная поддержка в виде предоставления дене</w:t>
      </w:r>
      <w:r w:rsidRPr="003944FE">
        <w:rPr>
          <w:sz w:val="28"/>
          <w:szCs w:val="28"/>
        </w:rPr>
        <w:t>ж</w:t>
      </w:r>
      <w:r w:rsidRPr="003944FE">
        <w:rPr>
          <w:sz w:val="28"/>
          <w:szCs w:val="28"/>
        </w:rPr>
        <w:t xml:space="preserve">ных выплат (единовременных и (или) ежемесячных пособий, компенсаций) и оказания </w:t>
      </w:r>
      <w:r w:rsidR="009B4A1A">
        <w:rPr>
          <w:sz w:val="28"/>
          <w:szCs w:val="28"/>
        </w:rPr>
        <w:t xml:space="preserve">        </w:t>
      </w:r>
      <w:r w:rsidRPr="003944FE">
        <w:rPr>
          <w:sz w:val="28"/>
          <w:szCs w:val="28"/>
        </w:rPr>
        <w:t>поддержки в натуральном выражении (например, льготный пр</w:t>
      </w:r>
      <w:r w:rsidRPr="003944FE">
        <w:rPr>
          <w:sz w:val="28"/>
          <w:szCs w:val="28"/>
        </w:rPr>
        <w:t>о</w:t>
      </w:r>
      <w:r w:rsidRPr="003944FE">
        <w:rPr>
          <w:sz w:val="28"/>
          <w:szCs w:val="28"/>
        </w:rPr>
        <w:t xml:space="preserve">езд) ветеранам труда, труженикам тыла, реабилитированным лицам и лицам, признанным </w:t>
      </w:r>
      <w:r w:rsidR="009B4A1A">
        <w:rPr>
          <w:sz w:val="28"/>
          <w:szCs w:val="28"/>
        </w:rPr>
        <w:t xml:space="preserve">          </w:t>
      </w:r>
      <w:r w:rsidRPr="003944FE">
        <w:rPr>
          <w:sz w:val="28"/>
          <w:szCs w:val="28"/>
        </w:rPr>
        <w:t>пострадавшими от политических репрессий, инвал</w:t>
      </w:r>
      <w:r w:rsidRPr="003944FE">
        <w:rPr>
          <w:sz w:val="28"/>
          <w:szCs w:val="28"/>
        </w:rPr>
        <w:t>и</w:t>
      </w:r>
      <w:r w:rsidRPr="003944FE">
        <w:rPr>
          <w:sz w:val="28"/>
          <w:szCs w:val="28"/>
        </w:rPr>
        <w:t>дам, отдельным категориям многодетных матерей, отдельным категор</w:t>
      </w:r>
      <w:r w:rsidRPr="003944FE">
        <w:rPr>
          <w:sz w:val="28"/>
          <w:szCs w:val="28"/>
        </w:rPr>
        <w:t>и</w:t>
      </w:r>
      <w:r w:rsidRPr="003944FE">
        <w:rPr>
          <w:sz w:val="28"/>
          <w:szCs w:val="28"/>
        </w:rPr>
        <w:t>ям приемных родителей, малообеспеченным гражданам, семьям, имеющим д</w:t>
      </w:r>
      <w:r w:rsidRPr="003944FE">
        <w:rPr>
          <w:sz w:val="28"/>
          <w:szCs w:val="28"/>
        </w:rPr>
        <w:t>е</w:t>
      </w:r>
      <w:r w:rsidRPr="003944FE">
        <w:rPr>
          <w:sz w:val="28"/>
          <w:szCs w:val="28"/>
        </w:rPr>
        <w:t>тей и другим категориям граждан.</w:t>
      </w:r>
    </w:p>
    <w:p w:rsidR="00422090" w:rsidRPr="003944FE" w:rsidRDefault="00422090" w:rsidP="00141FBA">
      <w:pPr>
        <w:keepNext/>
        <w:widowControl w:val="0"/>
        <w:spacing w:line="360" w:lineRule="auto"/>
        <w:ind w:firstLine="709"/>
        <w:jc w:val="both"/>
        <w:rPr>
          <w:sz w:val="28"/>
          <w:szCs w:val="28"/>
        </w:rPr>
      </w:pPr>
      <w:r w:rsidRPr="003944FE">
        <w:rPr>
          <w:sz w:val="28"/>
          <w:szCs w:val="28"/>
        </w:rPr>
        <w:t xml:space="preserve">Ресурсное обеспечение мероприятий данной подпрограммы составило 2 253 737,5 тыс. </w:t>
      </w:r>
      <w:r w:rsidR="00585EC5">
        <w:rPr>
          <w:sz w:val="28"/>
          <w:szCs w:val="28"/>
        </w:rPr>
        <w:t>рублей</w:t>
      </w:r>
      <w:r w:rsidRPr="003944FE">
        <w:rPr>
          <w:sz w:val="28"/>
          <w:szCs w:val="28"/>
        </w:rPr>
        <w:t xml:space="preserve">, исполнение – 2 241 371,6 тыс. </w:t>
      </w:r>
      <w:r w:rsidR="00585EC5">
        <w:rPr>
          <w:sz w:val="28"/>
          <w:szCs w:val="28"/>
        </w:rPr>
        <w:t>рублей</w:t>
      </w:r>
      <w:r w:rsidRPr="003944FE">
        <w:rPr>
          <w:sz w:val="28"/>
          <w:szCs w:val="28"/>
        </w:rPr>
        <w:t xml:space="preserve"> или 99,5 %.</w:t>
      </w:r>
    </w:p>
    <w:p w:rsidR="00422090" w:rsidRPr="003944FE" w:rsidRDefault="00422090" w:rsidP="00141FBA">
      <w:pPr>
        <w:keepNext/>
        <w:widowControl w:val="0"/>
        <w:spacing w:line="360" w:lineRule="auto"/>
        <w:ind w:firstLine="709"/>
        <w:jc w:val="both"/>
        <w:rPr>
          <w:sz w:val="28"/>
          <w:szCs w:val="28"/>
        </w:rPr>
      </w:pPr>
      <w:r w:rsidRPr="003944FE">
        <w:rPr>
          <w:sz w:val="28"/>
          <w:szCs w:val="28"/>
        </w:rPr>
        <w:lastRenderedPageBreak/>
        <w:t xml:space="preserve">Количество получателей мер социальной поддержки, с учетом членов </w:t>
      </w:r>
      <w:r w:rsidR="009B4A1A">
        <w:rPr>
          <w:sz w:val="28"/>
          <w:szCs w:val="28"/>
        </w:rPr>
        <w:t xml:space="preserve">        </w:t>
      </w:r>
      <w:r w:rsidRPr="003944FE">
        <w:rPr>
          <w:sz w:val="28"/>
          <w:szCs w:val="28"/>
        </w:rPr>
        <w:t xml:space="preserve">семей, в соответствии с федеральным и областным законодательством </w:t>
      </w:r>
      <w:r w:rsidR="009B4A1A">
        <w:rPr>
          <w:sz w:val="28"/>
          <w:szCs w:val="28"/>
        </w:rPr>
        <w:t xml:space="preserve">                     </w:t>
      </w:r>
      <w:r w:rsidRPr="003944FE">
        <w:rPr>
          <w:sz w:val="28"/>
          <w:szCs w:val="28"/>
        </w:rPr>
        <w:t>составило 280 тыс. человек, что соответствует плановому показателю.</w:t>
      </w:r>
    </w:p>
    <w:p w:rsidR="00422090" w:rsidRPr="003944FE" w:rsidRDefault="00422090" w:rsidP="00141FBA">
      <w:pPr>
        <w:keepNext/>
        <w:widowControl w:val="0"/>
        <w:spacing w:line="360" w:lineRule="auto"/>
        <w:ind w:firstLine="709"/>
        <w:jc w:val="both"/>
        <w:rPr>
          <w:sz w:val="28"/>
          <w:szCs w:val="28"/>
        </w:rPr>
      </w:pPr>
      <w:r w:rsidRPr="003944FE">
        <w:rPr>
          <w:sz w:val="28"/>
          <w:szCs w:val="28"/>
        </w:rPr>
        <w:t>Уровень предоставления мер социальной поддержки отдельным катег</w:t>
      </w:r>
      <w:r w:rsidRPr="003944FE">
        <w:rPr>
          <w:sz w:val="28"/>
          <w:szCs w:val="28"/>
        </w:rPr>
        <w:t>о</w:t>
      </w:r>
      <w:r w:rsidRPr="003944FE">
        <w:rPr>
          <w:sz w:val="28"/>
          <w:szCs w:val="28"/>
        </w:rPr>
        <w:t xml:space="preserve">риям граждан из числа региональных льготников, а именно ветеранов труда, </w:t>
      </w:r>
      <w:r w:rsidR="009B4A1A">
        <w:rPr>
          <w:sz w:val="28"/>
          <w:szCs w:val="28"/>
        </w:rPr>
        <w:t xml:space="preserve">     </w:t>
      </w:r>
      <w:r w:rsidRPr="003944FE">
        <w:rPr>
          <w:sz w:val="28"/>
          <w:szCs w:val="28"/>
        </w:rPr>
        <w:t>тружеников тыла, реабилитированных граждан в денежной форме составил 100</w:t>
      </w:r>
      <w:r w:rsidR="00872A0C" w:rsidRPr="003944FE">
        <w:rPr>
          <w:sz w:val="28"/>
          <w:szCs w:val="28"/>
        </w:rPr>
        <w:t xml:space="preserve"> </w:t>
      </w:r>
      <w:r w:rsidRPr="003944FE">
        <w:rPr>
          <w:sz w:val="28"/>
          <w:szCs w:val="28"/>
        </w:rPr>
        <w:t>%.</w:t>
      </w:r>
    </w:p>
    <w:p w:rsidR="00422090" w:rsidRPr="003944FE" w:rsidRDefault="00422090" w:rsidP="00141FBA">
      <w:pPr>
        <w:keepNext/>
        <w:widowControl w:val="0"/>
        <w:spacing w:line="360" w:lineRule="auto"/>
        <w:ind w:firstLine="709"/>
        <w:jc w:val="both"/>
        <w:rPr>
          <w:sz w:val="28"/>
          <w:szCs w:val="28"/>
        </w:rPr>
      </w:pPr>
      <w:r w:rsidRPr="003944FE">
        <w:rPr>
          <w:sz w:val="28"/>
          <w:szCs w:val="28"/>
        </w:rPr>
        <w:t>Среднегодовой доход отдельных категорий граждан из числа федерал</w:t>
      </w:r>
      <w:r w:rsidRPr="003944FE">
        <w:rPr>
          <w:sz w:val="28"/>
          <w:szCs w:val="28"/>
        </w:rPr>
        <w:t>ь</w:t>
      </w:r>
      <w:r w:rsidRPr="003944FE">
        <w:rPr>
          <w:sz w:val="28"/>
          <w:szCs w:val="28"/>
        </w:rPr>
        <w:t xml:space="preserve">ных льготников за счет предоставления мер социальной поддержки по оплате </w:t>
      </w:r>
      <w:r w:rsidR="009B4A1A">
        <w:rPr>
          <w:sz w:val="28"/>
          <w:szCs w:val="28"/>
        </w:rPr>
        <w:t xml:space="preserve">                  </w:t>
      </w:r>
      <w:r w:rsidRPr="003944FE">
        <w:rPr>
          <w:sz w:val="28"/>
          <w:szCs w:val="28"/>
        </w:rPr>
        <w:t xml:space="preserve">жилищно-коммунальных услуг при плановом значении 4,9 тыс. рублей в год </w:t>
      </w:r>
      <w:r w:rsidR="009B4A1A">
        <w:rPr>
          <w:sz w:val="28"/>
          <w:szCs w:val="28"/>
        </w:rPr>
        <w:t xml:space="preserve">              </w:t>
      </w:r>
      <w:r w:rsidRPr="003944FE">
        <w:rPr>
          <w:sz w:val="28"/>
          <w:szCs w:val="28"/>
        </w:rPr>
        <w:t xml:space="preserve">составил 5,4 тыс. рублей в год (исполнение – 110,2%). Среднегодовой доход </w:t>
      </w:r>
      <w:r w:rsidR="009B4A1A">
        <w:rPr>
          <w:sz w:val="28"/>
          <w:szCs w:val="28"/>
        </w:rPr>
        <w:t xml:space="preserve">            </w:t>
      </w:r>
      <w:r w:rsidRPr="003944FE">
        <w:rPr>
          <w:sz w:val="28"/>
          <w:szCs w:val="28"/>
        </w:rPr>
        <w:t xml:space="preserve">отдельных категорий граждан из числа региональных льготников за счет предоставления мер социальной поддержки по оплате жилищно-коммунальных услуг при плановом значении 6,4 тыс. рублей в год составил 6,7 тыс. рублей в год </w:t>
      </w:r>
      <w:r w:rsidR="009B4A1A">
        <w:rPr>
          <w:sz w:val="28"/>
          <w:szCs w:val="28"/>
        </w:rPr>
        <w:t xml:space="preserve">              </w:t>
      </w:r>
      <w:r w:rsidRPr="003944FE">
        <w:rPr>
          <w:sz w:val="28"/>
          <w:szCs w:val="28"/>
        </w:rPr>
        <w:t>(исполнение – 104,7%). Увеличение размера данных индикаторов связано с повышением тарифов на жилищно-коммунальные услуги, которое привело к увеличению размера денежной компенсации по оплате жилищно-коммунальных услуг,</w:t>
      </w:r>
    </w:p>
    <w:p w:rsidR="00422090" w:rsidRPr="003944FE" w:rsidRDefault="00422090" w:rsidP="00141FBA">
      <w:pPr>
        <w:keepNext/>
        <w:widowControl w:val="0"/>
        <w:spacing w:line="360" w:lineRule="auto"/>
        <w:ind w:firstLine="709"/>
        <w:jc w:val="both"/>
        <w:rPr>
          <w:sz w:val="28"/>
          <w:szCs w:val="28"/>
        </w:rPr>
      </w:pPr>
      <w:r w:rsidRPr="003944FE">
        <w:rPr>
          <w:sz w:val="28"/>
          <w:szCs w:val="28"/>
        </w:rPr>
        <w:t xml:space="preserve">Количество семей, получивших субсидию на оплату </w:t>
      </w:r>
      <w:r w:rsidR="00872A0C" w:rsidRPr="003944FE">
        <w:rPr>
          <w:sz w:val="28"/>
          <w:szCs w:val="28"/>
        </w:rPr>
        <w:t>жилого помещения и коммунальных услуг,</w:t>
      </w:r>
      <w:r w:rsidRPr="003944FE">
        <w:rPr>
          <w:sz w:val="28"/>
          <w:szCs w:val="28"/>
        </w:rPr>
        <w:t xml:space="preserve"> составило 8,7 тысяч при плановом значении 8,5 тысяч </w:t>
      </w:r>
      <w:r w:rsidR="009B4A1A">
        <w:rPr>
          <w:sz w:val="28"/>
          <w:szCs w:val="28"/>
        </w:rPr>
        <w:t xml:space="preserve">           </w:t>
      </w:r>
      <w:r w:rsidRPr="003944FE">
        <w:rPr>
          <w:sz w:val="28"/>
          <w:szCs w:val="28"/>
        </w:rPr>
        <w:t>(исполнение – 102,4%). Увеличение связано с ростом количества получателей из семей с низким среднедушевым доходом.</w:t>
      </w:r>
    </w:p>
    <w:p w:rsidR="00422090" w:rsidRPr="003944FE" w:rsidRDefault="00422090" w:rsidP="00141FBA">
      <w:pPr>
        <w:keepNext/>
        <w:widowControl w:val="0"/>
        <w:spacing w:line="360" w:lineRule="auto"/>
        <w:ind w:firstLine="709"/>
        <w:jc w:val="both"/>
        <w:rPr>
          <w:sz w:val="28"/>
          <w:szCs w:val="28"/>
        </w:rPr>
      </w:pPr>
      <w:r w:rsidRPr="003944FE">
        <w:rPr>
          <w:sz w:val="28"/>
          <w:szCs w:val="28"/>
        </w:rPr>
        <w:t>Широкий спектр мер социальной поддержки предоставляется семьям с детьми, малообеспеченным, многодетным семьям.</w:t>
      </w:r>
    </w:p>
    <w:p w:rsidR="00422090" w:rsidRPr="003944FE" w:rsidRDefault="00422090" w:rsidP="009B4A1A">
      <w:pPr>
        <w:widowControl w:val="0"/>
        <w:spacing w:line="360" w:lineRule="auto"/>
        <w:ind w:firstLine="709"/>
        <w:jc w:val="both"/>
        <w:rPr>
          <w:sz w:val="28"/>
          <w:szCs w:val="28"/>
        </w:rPr>
      </w:pPr>
      <w:r w:rsidRPr="003944FE">
        <w:rPr>
          <w:sz w:val="28"/>
          <w:szCs w:val="28"/>
        </w:rPr>
        <w:t xml:space="preserve">С 1 января 2018 года вступил в силу Федеральный закон от 28.12.2017 </w:t>
      </w:r>
      <w:r w:rsidR="009B4A1A">
        <w:rPr>
          <w:sz w:val="28"/>
          <w:szCs w:val="28"/>
        </w:rPr>
        <w:t xml:space="preserve">              </w:t>
      </w:r>
      <w:r w:rsidRPr="003944FE">
        <w:rPr>
          <w:sz w:val="28"/>
          <w:szCs w:val="28"/>
        </w:rPr>
        <w:t>№ 418-ФЗ «О ежемесячных выплатах семьям, имеющим детей», которым вв</w:t>
      </w:r>
      <w:r w:rsidRPr="003944FE">
        <w:rPr>
          <w:sz w:val="28"/>
          <w:szCs w:val="28"/>
        </w:rPr>
        <w:t>е</w:t>
      </w:r>
      <w:r w:rsidRPr="003944FE">
        <w:rPr>
          <w:sz w:val="28"/>
          <w:szCs w:val="28"/>
        </w:rPr>
        <w:t xml:space="preserve">дены новые меры поддержки – ежемесячные выплаты в связи с рождением </w:t>
      </w:r>
      <w:r w:rsidR="009B4A1A">
        <w:rPr>
          <w:sz w:val="28"/>
          <w:szCs w:val="28"/>
        </w:rPr>
        <w:t xml:space="preserve">           </w:t>
      </w:r>
      <w:r w:rsidRPr="003944FE">
        <w:rPr>
          <w:sz w:val="28"/>
          <w:szCs w:val="28"/>
        </w:rPr>
        <w:t xml:space="preserve">(усыновлением) с 01.01.2018 г. первого ребенка. Ежемесячную выплату в связи с рождением первого ребенка получили 790 человек, в размере 9 857 </w:t>
      </w:r>
      <w:r w:rsidR="00585EC5">
        <w:rPr>
          <w:sz w:val="28"/>
          <w:szCs w:val="28"/>
        </w:rPr>
        <w:t>рублей</w:t>
      </w:r>
      <w:r w:rsidR="009B4A1A">
        <w:rPr>
          <w:sz w:val="28"/>
          <w:szCs w:val="28"/>
        </w:rPr>
        <w:t>.</w:t>
      </w:r>
    </w:p>
    <w:p w:rsidR="00422090" w:rsidRPr="003944FE" w:rsidRDefault="00422090" w:rsidP="00141FBA">
      <w:pPr>
        <w:keepNext/>
        <w:widowControl w:val="0"/>
        <w:spacing w:line="360" w:lineRule="auto"/>
        <w:ind w:firstLine="709"/>
        <w:jc w:val="both"/>
        <w:rPr>
          <w:sz w:val="28"/>
          <w:szCs w:val="28"/>
        </w:rPr>
      </w:pPr>
      <w:r w:rsidRPr="003944FE">
        <w:rPr>
          <w:sz w:val="28"/>
          <w:szCs w:val="28"/>
        </w:rPr>
        <w:t xml:space="preserve">Доля малообеспеченных многодетных семей в общей численности </w:t>
      </w:r>
      <w:r w:rsidR="009B4A1A">
        <w:rPr>
          <w:sz w:val="28"/>
          <w:szCs w:val="28"/>
        </w:rPr>
        <w:t xml:space="preserve">               </w:t>
      </w:r>
      <w:r w:rsidRPr="003944FE">
        <w:rPr>
          <w:sz w:val="28"/>
          <w:szCs w:val="28"/>
        </w:rPr>
        <w:t xml:space="preserve">многодетных семей составила 52% при плановом значении 52% (исполнение – </w:t>
      </w:r>
      <w:r w:rsidRPr="003944FE">
        <w:rPr>
          <w:sz w:val="28"/>
          <w:szCs w:val="28"/>
        </w:rPr>
        <w:lastRenderedPageBreak/>
        <w:t>100</w:t>
      </w:r>
      <w:r w:rsidR="00872A0C" w:rsidRPr="003944FE">
        <w:rPr>
          <w:sz w:val="28"/>
          <w:szCs w:val="28"/>
        </w:rPr>
        <w:t xml:space="preserve"> </w:t>
      </w:r>
      <w:r w:rsidRPr="003944FE">
        <w:rPr>
          <w:sz w:val="28"/>
          <w:szCs w:val="28"/>
        </w:rPr>
        <w:t>%).</w:t>
      </w:r>
    </w:p>
    <w:p w:rsidR="00422090" w:rsidRPr="003944FE" w:rsidRDefault="00422090" w:rsidP="00141FBA">
      <w:pPr>
        <w:keepNext/>
        <w:widowControl w:val="0"/>
        <w:spacing w:line="360" w:lineRule="auto"/>
        <w:ind w:firstLine="709"/>
        <w:jc w:val="both"/>
        <w:rPr>
          <w:sz w:val="28"/>
          <w:szCs w:val="28"/>
        </w:rPr>
      </w:pPr>
      <w:r w:rsidRPr="003944FE">
        <w:rPr>
          <w:sz w:val="28"/>
          <w:szCs w:val="28"/>
        </w:rPr>
        <w:t>Доля детей, получивших пособие на ребенка, в общей численности детей составила 15% при плановом значении 15</w:t>
      </w:r>
      <w:r w:rsidR="00872A0C" w:rsidRPr="003944FE">
        <w:rPr>
          <w:sz w:val="28"/>
          <w:szCs w:val="28"/>
        </w:rPr>
        <w:t xml:space="preserve"> </w:t>
      </w:r>
      <w:r w:rsidRPr="003944FE">
        <w:rPr>
          <w:sz w:val="28"/>
          <w:szCs w:val="28"/>
        </w:rPr>
        <w:t>% (исполнение – 100</w:t>
      </w:r>
      <w:r w:rsidR="00872A0C" w:rsidRPr="003944FE">
        <w:rPr>
          <w:sz w:val="28"/>
          <w:szCs w:val="28"/>
        </w:rPr>
        <w:t xml:space="preserve"> </w:t>
      </w:r>
      <w:r w:rsidRPr="003944FE">
        <w:rPr>
          <w:sz w:val="28"/>
          <w:szCs w:val="28"/>
        </w:rPr>
        <w:t>%).</w:t>
      </w:r>
    </w:p>
    <w:p w:rsidR="00422090" w:rsidRPr="003944FE" w:rsidRDefault="00422090" w:rsidP="00141FBA">
      <w:pPr>
        <w:keepNext/>
        <w:widowControl w:val="0"/>
        <w:spacing w:line="360" w:lineRule="auto"/>
        <w:ind w:firstLine="709"/>
        <w:jc w:val="both"/>
        <w:rPr>
          <w:sz w:val="28"/>
          <w:szCs w:val="28"/>
        </w:rPr>
      </w:pPr>
      <w:r w:rsidRPr="003944FE">
        <w:rPr>
          <w:sz w:val="28"/>
          <w:szCs w:val="28"/>
        </w:rPr>
        <w:t>Количество произведенных ежемесячных денежных выплат, нужда</w:t>
      </w:r>
      <w:r w:rsidRPr="003944FE">
        <w:rPr>
          <w:sz w:val="28"/>
          <w:szCs w:val="28"/>
        </w:rPr>
        <w:t>ю</w:t>
      </w:r>
      <w:r w:rsidRPr="003944FE">
        <w:rPr>
          <w:sz w:val="28"/>
          <w:szCs w:val="28"/>
        </w:rPr>
        <w:t>щимся в поддержке семьям в связи с рождением после 31 декабря 2012 года</w:t>
      </w:r>
      <w:r w:rsidR="009B4A1A">
        <w:rPr>
          <w:sz w:val="28"/>
          <w:szCs w:val="28"/>
        </w:rPr>
        <w:t xml:space="preserve">           </w:t>
      </w:r>
      <w:r w:rsidRPr="003944FE">
        <w:rPr>
          <w:sz w:val="28"/>
          <w:szCs w:val="28"/>
        </w:rPr>
        <w:t xml:space="preserve"> третьего или последующих детей до достижения ребенком возраста 3 лет не превысило плановый показатель (18,9 тыс. единиц) и составило 18,9 тыс. </w:t>
      </w:r>
      <w:r w:rsidR="009B4A1A">
        <w:rPr>
          <w:sz w:val="28"/>
          <w:szCs w:val="28"/>
        </w:rPr>
        <w:t xml:space="preserve">                        </w:t>
      </w:r>
      <w:r w:rsidRPr="003944FE">
        <w:rPr>
          <w:sz w:val="28"/>
          <w:szCs w:val="28"/>
        </w:rPr>
        <w:t>единиц (исполнение – 100</w:t>
      </w:r>
      <w:r w:rsidR="00872A0C" w:rsidRPr="003944FE">
        <w:rPr>
          <w:sz w:val="28"/>
          <w:szCs w:val="28"/>
        </w:rPr>
        <w:t xml:space="preserve"> </w:t>
      </w:r>
      <w:r w:rsidRPr="003944FE">
        <w:rPr>
          <w:sz w:val="28"/>
          <w:szCs w:val="28"/>
        </w:rPr>
        <w:t>%).</w:t>
      </w:r>
    </w:p>
    <w:p w:rsidR="00422090" w:rsidRPr="003944FE" w:rsidRDefault="00422090" w:rsidP="00141FBA">
      <w:pPr>
        <w:keepNext/>
        <w:widowControl w:val="0"/>
        <w:spacing w:line="360" w:lineRule="auto"/>
        <w:ind w:firstLine="709"/>
        <w:jc w:val="both"/>
        <w:rPr>
          <w:sz w:val="28"/>
          <w:szCs w:val="28"/>
        </w:rPr>
      </w:pPr>
      <w:r w:rsidRPr="003944FE">
        <w:rPr>
          <w:sz w:val="28"/>
          <w:szCs w:val="28"/>
        </w:rPr>
        <w:t xml:space="preserve">Численность семей, получивших областной материнский (семейный) </w:t>
      </w:r>
      <w:r w:rsidR="009B4A1A">
        <w:rPr>
          <w:sz w:val="28"/>
          <w:szCs w:val="28"/>
        </w:rPr>
        <w:t xml:space="preserve">              </w:t>
      </w:r>
      <w:r w:rsidRPr="003944FE">
        <w:rPr>
          <w:sz w:val="28"/>
          <w:szCs w:val="28"/>
        </w:rPr>
        <w:t>капитал на улучшение жилищных условий с каждым годом возрастает и наб</w:t>
      </w:r>
      <w:r w:rsidRPr="003944FE">
        <w:rPr>
          <w:sz w:val="28"/>
          <w:szCs w:val="28"/>
        </w:rPr>
        <w:t>и</w:t>
      </w:r>
      <w:r w:rsidRPr="003944FE">
        <w:rPr>
          <w:sz w:val="28"/>
          <w:szCs w:val="28"/>
        </w:rPr>
        <w:t>рает все большую популярность. За период 2011-2018</w:t>
      </w:r>
      <w:r w:rsidR="0082574A">
        <w:rPr>
          <w:sz w:val="28"/>
          <w:szCs w:val="28"/>
        </w:rPr>
        <w:t>годы</w:t>
      </w:r>
      <w:r w:rsidRPr="003944FE">
        <w:rPr>
          <w:sz w:val="28"/>
          <w:szCs w:val="28"/>
        </w:rPr>
        <w:t xml:space="preserve"> областной матери</w:t>
      </w:r>
      <w:r w:rsidRPr="003944FE">
        <w:rPr>
          <w:sz w:val="28"/>
          <w:szCs w:val="28"/>
        </w:rPr>
        <w:t>н</w:t>
      </w:r>
      <w:r w:rsidRPr="003944FE">
        <w:rPr>
          <w:sz w:val="28"/>
          <w:szCs w:val="28"/>
        </w:rPr>
        <w:t>ский капитал на улучшение жилищных условий получили 1898 семей. В 2018 году 410 семей получили областной материнский капитал при плановом знач</w:t>
      </w:r>
      <w:r w:rsidRPr="003944FE">
        <w:rPr>
          <w:sz w:val="28"/>
          <w:szCs w:val="28"/>
        </w:rPr>
        <w:t>е</w:t>
      </w:r>
      <w:r w:rsidRPr="003944FE">
        <w:rPr>
          <w:sz w:val="28"/>
          <w:szCs w:val="28"/>
        </w:rPr>
        <w:t>нии 410 (исполнение плана – 100</w:t>
      </w:r>
      <w:r w:rsidR="00872A0C" w:rsidRPr="003944FE">
        <w:rPr>
          <w:sz w:val="28"/>
          <w:szCs w:val="28"/>
        </w:rPr>
        <w:t xml:space="preserve"> </w:t>
      </w:r>
      <w:r w:rsidRPr="003944FE">
        <w:rPr>
          <w:sz w:val="28"/>
          <w:szCs w:val="28"/>
        </w:rPr>
        <w:t>%)</w:t>
      </w:r>
      <w:r w:rsidR="00872A0C" w:rsidRPr="003944FE">
        <w:rPr>
          <w:sz w:val="28"/>
          <w:szCs w:val="28"/>
        </w:rPr>
        <w:t>.</w:t>
      </w:r>
    </w:p>
    <w:p w:rsidR="00422090" w:rsidRPr="003944FE" w:rsidRDefault="00422090" w:rsidP="00141FBA">
      <w:pPr>
        <w:keepNext/>
        <w:widowControl w:val="0"/>
        <w:spacing w:line="360" w:lineRule="auto"/>
        <w:ind w:firstLine="709"/>
        <w:jc w:val="both"/>
        <w:rPr>
          <w:sz w:val="28"/>
          <w:szCs w:val="28"/>
        </w:rPr>
      </w:pPr>
      <w:r w:rsidRPr="003944FE">
        <w:rPr>
          <w:sz w:val="28"/>
          <w:szCs w:val="28"/>
        </w:rPr>
        <w:t xml:space="preserve">Достигнутые результаты показывают, что обязательства государства и </w:t>
      </w:r>
      <w:r w:rsidR="009B4A1A">
        <w:rPr>
          <w:sz w:val="28"/>
          <w:szCs w:val="28"/>
        </w:rPr>
        <w:t xml:space="preserve">             </w:t>
      </w:r>
      <w:r w:rsidRPr="003944FE">
        <w:rPr>
          <w:sz w:val="28"/>
          <w:szCs w:val="28"/>
        </w:rPr>
        <w:t>области по социальной поддержке отдельных категорий граждан выполнены в полном объеме.</w:t>
      </w:r>
    </w:p>
    <w:p w:rsidR="00422090" w:rsidRPr="003944FE" w:rsidRDefault="00422090" w:rsidP="00141FBA">
      <w:pPr>
        <w:keepNext/>
        <w:widowControl w:val="0"/>
        <w:spacing w:line="360" w:lineRule="auto"/>
        <w:ind w:firstLine="709"/>
        <w:jc w:val="both"/>
        <w:rPr>
          <w:sz w:val="28"/>
          <w:szCs w:val="28"/>
        </w:rPr>
      </w:pPr>
      <w:r w:rsidRPr="003944FE">
        <w:rPr>
          <w:sz w:val="28"/>
          <w:szCs w:val="28"/>
        </w:rPr>
        <w:t>Достижению поставленной цели повышение эффективности социального обслуживания в рамках подпрограммы «Развитие социального обслуживания населения» способствует решение основной задачи: обеспечение реализации основных направлений развития учреждений социального обслуживания нас</w:t>
      </w:r>
      <w:r w:rsidRPr="003944FE">
        <w:rPr>
          <w:sz w:val="28"/>
          <w:szCs w:val="28"/>
        </w:rPr>
        <w:t>е</w:t>
      </w:r>
      <w:r w:rsidRPr="003944FE">
        <w:rPr>
          <w:sz w:val="28"/>
          <w:szCs w:val="28"/>
        </w:rPr>
        <w:t>ления, повышение качества и доступности социальных услуг, укрепление мат</w:t>
      </w:r>
      <w:r w:rsidRPr="003944FE">
        <w:rPr>
          <w:sz w:val="28"/>
          <w:szCs w:val="28"/>
        </w:rPr>
        <w:t>е</w:t>
      </w:r>
      <w:r w:rsidRPr="003944FE">
        <w:rPr>
          <w:sz w:val="28"/>
          <w:szCs w:val="28"/>
        </w:rPr>
        <w:t>риальной базы учреждений социального обслуживания населения и социальная поддержка работников учреждений социального обслуживания.</w:t>
      </w:r>
    </w:p>
    <w:p w:rsidR="00422090" w:rsidRPr="003944FE" w:rsidRDefault="00422090" w:rsidP="00141FBA">
      <w:pPr>
        <w:keepNext/>
        <w:widowControl w:val="0"/>
        <w:spacing w:line="360" w:lineRule="auto"/>
        <w:ind w:firstLine="709"/>
        <w:jc w:val="both"/>
        <w:rPr>
          <w:sz w:val="28"/>
          <w:szCs w:val="28"/>
        </w:rPr>
      </w:pPr>
      <w:r w:rsidRPr="003944FE">
        <w:rPr>
          <w:sz w:val="28"/>
          <w:szCs w:val="28"/>
        </w:rPr>
        <w:t>Задача решается через мероприяти</w:t>
      </w:r>
      <w:r w:rsidR="009B4A1A">
        <w:rPr>
          <w:sz w:val="28"/>
          <w:szCs w:val="28"/>
        </w:rPr>
        <w:t>я по обеспечению деятельн</w:t>
      </w:r>
      <w:r w:rsidR="009B4A1A">
        <w:rPr>
          <w:sz w:val="28"/>
          <w:szCs w:val="28"/>
        </w:rPr>
        <w:t>о</w:t>
      </w:r>
      <w:r w:rsidR="009B4A1A">
        <w:rPr>
          <w:sz w:val="28"/>
          <w:szCs w:val="28"/>
        </w:rPr>
        <w:t>сти </w:t>
      </w:r>
      <w:r w:rsidRPr="003944FE">
        <w:rPr>
          <w:sz w:val="28"/>
          <w:szCs w:val="28"/>
        </w:rPr>
        <w:t xml:space="preserve">учреждений социального </w:t>
      </w:r>
      <w:r w:rsidR="009B4A1A" w:rsidRPr="003944FE">
        <w:rPr>
          <w:sz w:val="28"/>
          <w:szCs w:val="28"/>
        </w:rPr>
        <w:t>обслуживания населения</w:t>
      </w:r>
      <w:r w:rsidRPr="003944FE">
        <w:rPr>
          <w:sz w:val="28"/>
          <w:szCs w:val="28"/>
        </w:rPr>
        <w:t xml:space="preserve">. </w:t>
      </w:r>
    </w:p>
    <w:p w:rsidR="00422090" w:rsidRPr="003944FE" w:rsidRDefault="00422090" w:rsidP="00141FBA">
      <w:pPr>
        <w:keepNext/>
        <w:widowControl w:val="0"/>
        <w:spacing w:line="360" w:lineRule="auto"/>
        <w:ind w:firstLine="709"/>
        <w:jc w:val="both"/>
        <w:rPr>
          <w:sz w:val="28"/>
          <w:szCs w:val="28"/>
        </w:rPr>
      </w:pPr>
      <w:r w:rsidRPr="003944FE">
        <w:rPr>
          <w:sz w:val="28"/>
          <w:szCs w:val="28"/>
        </w:rPr>
        <w:t xml:space="preserve">Ресурсное обеспечение данного мероприятия за 2018 год составило </w:t>
      </w:r>
      <w:r w:rsidR="009B4A1A">
        <w:rPr>
          <w:sz w:val="28"/>
          <w:szCs w:val="28"/>
        </w:rPr>
        <w:t xml:space="preserve">                  </w:t>
      </w:r>
      <w:r w:rsidRPr="003944FE">
        <w:rPr>
          <w:sz w:val="28"/>
          <w:szCs w:val="28"/>
        </w:rPr>
        <w:t>531</w:t>
      </w:r>
      <w:r w:rsidR="009B4A1A">
        <w:rPr>
          <w:sz w:val="28"/>
          <w:szCs w:val="28"/>
        </w:rPr>
        <w:t xml:space="preserve"> </w:t>
      </w:r>
      <w:r w:rsidRPr="003944FE">
        <w:rPr>
          <w:sz w:val="28"/>
          <w:szCs w:val="28"/>
        </w:rPr>
        <w:t xml:space="preserve">050,8 тыс. </w:t>
      </w:r>
      <w:r w:rsidR="00585EC5">
        <w:rPr>
          <w:sz w:val="28"/>
          <w:szCs w:val="28"/>
        </w:rPr>
        <w:t>рублей</w:t>
      </w:r>
      <w:r w:rsidRPr="003944FE">
        <w:rPr>
          <w:sz w:val="28"/>
          <w:szCs w:val="28"/>
        </w:rPr>
        <w:t xml:space="preserve">, исполнение – 530 797,7 тыс. </w:t>
      </w:r>
      <w:r w:rsidR="00585EC5">
        <w:rPr>
          <w:sz w:val="28"/>
          <w:szCs w:val="28"/>
        </w:rPr>
        <w:t>рублей</w:t>
      </w:r>
      <w:r w:rsidRPr="003944FE">
        <w:rPr>
          <w:sz w:val="28"/>
          <w:szCs w:val="28"/>
        </w:rPr>
        <w:t xml:space="preserve"> или 100</w:t>
      </w:r>
      <w:r w:rsidR="00D96FC4" w:rsidRPr="003944FE">
        <w:rPr>
          <w:sz w:val="28"/>
          <w:szCs w:val="28"/>
        </w:rPr>
        <w:t xml:space="preserve"> </w:t>
      </w:r>
      <w:r w:rsidRPr="003944FE">
        <w:rPr>
          <w:sz w:val="28"/>
          <w:szCs w:val="28"/>
        </w:rPr>
        <w:t>%.</w:t>
      </w:r>
    </w:p>
    <w:p w:rsidR="00422090" w:rsidRPr="003944FE" w:rsidRDefault="00422090" w:rsidP="00141FBA">
      <w:pPr>
        <w:keepNext/>
        <w:widowControl w:val="0"/>
        <w:spacing w:line="360" w:lineRule="auto"/>
        <w:ind w:firstLine="709"/>
        <w:jc w:val="both"/>
        <w:rPr>
          <w:sz w:val="28"/>
          <w:szCs w:val="28"/>
        </w:rPr>
      </w:pPr>
      <w:r w:rsidRPr="003944FE">
        <w:rPr>
          <w:sz w:val="28"/>
          <w:szCs w:val="28"/>
        </w:rPr>
        <w:t>В 2018 году доля граждан, получивших социальные услуги в учрежден</w:t>
      </w:r>
      <w:r w:rsidRPr="003944FE">
        <w:rPr>
          <w:sz w:val="28"/>
          <w:szCs w:val="28"/>
        </w:rPr>
        <w:t>и</w:t>
      </w:r>
      <w:r w:rsidRPr="003944FE">
        <w:rPr>
          <w:sz w:val="28"/>
          <w:szCs w:val="28"/>
        </w:rPr>
        <w:t>ях социального обслуживания населения, оказывающих услуги на дому в о</w:t>
      </w:r>
      <w:r w:rsidRPr="003944FE">
        <w:rPr>
          <w:sz w:val="28"/>
          <w:szCs w:val="28"/>
        </w:rPr>
        <w:t>б</w:t>
      </w:r>
      <w:r w:rsidRPr="003944FE">
        <w:rPr>
          <w:sz w:val="28"/>
          <w:szCs w:val="28"/>
        </w:rPr>
        <w:t>щем числе граждан, обратившихся за получением социальных услуг в учр</w:t>
      </w:r>
      <w:r w:rsidRPr="003944FE">
        <w:rPr>
          <w:sz w:val="28"/>
          <w:szCs w:val="28"/>
        </w:rPr>
        <w:t>е</w:t>
      </w:r>
      <w:r w:rsidRPr="003944FE">
        <w:rPr>
          <w:sz w:val="28"/>
          <w:szCs w:val="28"/>
        </w:rPr>
        <w:lastRenderedPageBreak/>
        <w:t>ждения и имеющих право на социальное обслуживание, составила 100% при плановом значении 100</w:t>
      </w:r>
      <w:r w:rsidR="00872A0C" w:rsidRPr="003944FE">
        <w:rPr>
          <w:sz w:val="28"/>
          <w:szCs w:val="28"/>
        </w:rPr>
        <w:t xml:space="preserve"> </w:t>
      </w:r>
      <w:r w:rsidRPr="003944FE">
        <w:rPr>
          <w:sz w:val="28"/>
          <w:szCs w:val="28"/>
        </w:rPr>
        <w:t>% (исполнение – 100</w:t>
      </w:r>
      <w:r w:rsidR="00872A0C" w:rsidRPr="003944FE">
        <w:rPr>
          <w:sz w:val="28"/>
          <w:szCs w:val="28"/>
        </w:rPr>
        <w:t xml:space="preserve"> </w:t>
      </w:r>
      <w:r w:rsidRPr="003944FE">
        <w:rPr>
          <w:sz w:val="28"/>
          <w:szCs w:val="28"/>
        </w:rPr>
        <w:t>%).</w:t>
      </w:r>
    </w:p>
    <w:p w:rsidR="00422090" w:rsidRPr="003944FE" w:rsidRDefault="00422090" w:rsidP="00141FBA">
      <w:pPr>
        <w:keepNext/>
        <w:widowControl w:val="0"/>
        <w:spacing w:line="360" w:lineRule="auto"/>
        <w:ind w:firstLine="709"/>
        <w:jc w:val="both"/>
        <w:rPr>
          <w:spacing w:val="-2"/>
          <w:sz w:val="28"/>
          <w:szCs w:val="28"/>
        </w:rPr>
      </w:pPr>
      <w:r w:rsidRPr="003944FE">
        <w:rPr>
          <w:spacing w:val="-2"/>
          <w:sz w:val="28"/>
          <w:szCs w:val="28"/>
        </w:rPr>
        <w:t>На 01.01.2018 г. 8,063 тыс. пожилых людей и инвалидов обеспечены соц</w:t>
      </w:r>
      <w:r w:rsidRPr="003944FE">
        <w:rPr>
          <w:spacing w:val="-2"/>
          <w:sz w:val="28"/>
          <w:szCs w:val="28"/>
        </w:rPr>
        <w:t>и</w:t>
      </w:r>
      <w:r w:rsidRPr="003944FE">
        <w:rPr>
          <w:spacing w:val="-2"/>
          <w:sz w:val="28"/>
          <w:szCs w:val="28"/>
        </w:rPr>
        <w:t xml:space="preserve">альным обслуживанием на дому (исполнение </w:t>
      </w:r>
      <w:r w:rsidR="00872A0C" w:rsidRPr="003944FE">
        <w:rPr>
          <w:spacing w:val="-2"/>
          <w:sz w:val="28"/>
          <w:szCs w:val="28"/>
        </w:rPr>
        <w:t xml:space="preserve">– </w:t>
      </w:r>
      <w:r w:rsidRPr="003944FE">
        <w:rPr>
          <w:spacing w:val="-2"/>
          <w:sz w:val="28"/>
          <w:szCs w:val="28"/>
        </w:rPr>
        <w:t>106,1</w:t>
      </w:r>
      <w:r w:rsidR="00872A0C" w:rsidRPr="003944FE">
        <w:rPr>
          <w:spacing w:val="-2"/>
          <w:sz w:val="28"/>
          <w:szCs w:val="28"/>
        </w:rPr>
        <w:t xml:space="preserve"> </w:t>
      </w:r>
      <w:r w:rsidRPr="003944FE">
        <w:rPr>
          <w:spacing w:val="-2"/>
          <w:sz w:val="28"/>
          <w:szCs w:val="28"/>
        </w:rPr>
        <w:t>%). Это стало возможным после активизации совместной работы с районными Советами Ветеранов, с м</w:t>
      </w:r>
      <w:r w:rsidRPr="003944FE">
        <w:rPr>
          <w:spacing w:val="-2"/>
          <w:sz w:val="28"/>
          <w:szCs w:val="28"/>
        </w:rPr>
        <w:t>е</w:t>
      </w:r>
      <w:r w:rsidRPr="003944FE">
        <w:rPr>
          <w:spacing w:val="-2"/>
          <w:sz w:val="28"/>
          <w:szCs w:val="28"/>
        </w:rPr>
        <w:t xml:space="preserve">дицинскими организациями, а также в результате подомового обхода пожилых </w:t>
      </w:r>
      <w:r w:rsidR="009B4A1A">
        <w:rPr>
          <w:spacing w:val="-2"/>
          <w:sz w:val="28"/>
          <w:szCs w:val="28"/>
        </w:rPr>
        <w:t xml:space="preserve">             </w:t>
      </w:r>
      <w:r w:rsidRPr="003944FE">
        <w:rPr>
          <w:spacing w:val="-2"/>
          <w:sz w:val="28"/>
          <w:szCs w:val="28"/>
        </w:rPr>
        <w:t xml:space="preserve">людей (особенно одиноко проживающих) с целью выявления нуждающихся в </w:t>
      </w:r>
      <w:r w:rsidR="009B4A1A">
        <w:rPr>
          <w:spacing w:val="-2"/>
          <w:sz w:val="28"/>
          <w:szCs w:val="28"/>
        </w:rPr>
        <w:t xml:space="preserve">             </w:t>
      </w:r>
      <w:r w:rsidRPr="003944FE">
        <w:rPr>
          <w:spacing w:val="-2"/>
          <w:sz w:val="28"/>
          <w:szCs w:val="28"/>
        </w:rPr>
        <w:t>социальном обслуживании. Проведенная работа позволила сохранить нагрузку социальных работников на уровне прошлого года (13,2 обслуживаемых).</w:t>
      </w:r>
      <w:r w:rsidR="009B4A1A">
        <w:rPr>
          <w:spacing w:val="-2"/>
          <w:sz w:val="28"/>
          <w:szCs w:val="28"/>
        </w:rPr>
        <w:t xml:space="preserve">                    </w:t>
      </w:r>
      <w:r w:rsidRPr="003944FE">
        <w:rPr>
          <w:spacing w:val="-2"/>
          <w:sz w:val="28"/>
          <w:szCs w:val="28"/>
        </w:rPr>
        <w:t xml:space="preserve"> Количество услуг, предоставляемых одним социальным работником получателю социальных услуг, остается на прежнем уровне. Доход отделений социального </w:t>
      </w:r>
      <w:r w:rsidR="009B4A1A">
        <w:rPr>
          <w:spacing w:val="-2"/>
          <w:sz w:val="28"/>
          <w:szCs w:val="28"/>
        </w:rPr>
        <w:t xml:space="preserve">     </w:t>
      </w:r>
      <w:r w:rsidRPr="003944FE">
        <w:rPr>
          <w:spacing w:val="-2"/>
          <w:sz w:val="28"/>
          <w:szCs w:val="28"/>
        </w:rPr>
        <w:t xml:space="preserve">обслуживания на дому увеличился с 37 млн. </w:t>
      </w:r>
      <w:r w:rsidR="00585EC5">
        <w:rPr>
          <w:spacing w:val="-2"/>
          <w:sz w:val="28"/>
          <w:szCs w:val="28"/>
        </w:rPr>
        <w:t>рублей</w:t>
      </w:r>
      <w:r w:rsidRPr="003944FE">
        <w:rPr>
          <w:spacing w:val="-2"/>
          <w:sz w:val="28"/>
          <w:szCs w:val="28"/>
        </w:rPr>
        <w:t xml:space="preserve"> до 46 млн. </w:t>
      </w:r>
      <w:r w:rsidR="00585EC5">
        <w:rPr>
          <w:spacing w:val="-2"/>
          <w:sz w:val="28"/>
          <w:szCs w:val="28"/>
        </w:rPr>
        <w:t>рублей</w:t>
      </w:r>
      <w:r w:rsidRPr="003944FE">
        <w:rPr>
          <w:spacing w:val="-2"/>
          <w:sz w:val="28"/>
          <w:szCs w:val="28"/>
        </w:rPr>
        <w:t xml:space="preserve"> – на 17 %.</w:t>
      </w:r>
    </w:p>
    <w:p w:rsidR="00422090" w:rsidRPr="003944FE" w:rsidRDefault="00422090" w:rsidP="00141FBA">
      <w:pPr>
        <w:keepNext/>
        <w:widowControl w:val="0"/>
        <w:spacing w:line="360" w:lineRule="auto"/>
        <w:ind w:firstLine="709"/>
        <w:jc w:val="both"/>
        <w:rPr>
          <w:sz w:val="28"/>
          <w:szCs w:val="28"/>
        </w:rPr>
      </w:pPr>
      <w:r w:rsidRPr="003944FE">
        <w:rPr>
          <w:sz w:val="28"/>
          <w:szCs w:val="28"/>
        </w:rPr>
        <w:t>В учреждениях социального обслуживания реализованы мероприятия по повышению финансовой, правовой грамотности пожилых людей и инвалидов, а также профилактике мошенничества среди пожилых людей. Проведены ко</w:t>
      </w:r>
      <w:r w:rsidRPr="003944FE">
        <w:rPr>
          <w:sz w:val="28"/>
          <w:szCs w:val="28"/>
        </w:rPr>
        <w:t>н</w:t>
      </w:r>
      <w:r w:rsidRPr="003944FE">
        <w:rPr>
          <w:sz w:val="28"/>
          <w:szCs w:val="28"/>
        </w:rPr>
        <w:t>сультации, беседы и семинары специалистов финансовых и кредитных орган</w:t>
      </w:r>
      <w:r w:rsidRPr="003944FE">
        <w:rPr>
          <w:sz w:val="28"/>
          <w:szCs w:val="28"/>
        </w:rPr>
        <w:t>и</w:t>
      </w:r>
      <w:r w:rsidRPr="003944FE">
        <w:rPr>
          <w:sz w:val="28"/>
          <w:szCs w:val="28"/>
        </w:rPr>
        <w:t>заций, Пенсионного фонда России, сотрудников отделов социальных выплат и льгот, юристов, в которых приняли участие более 11,4 тыс. человек.</w:t>
      </w:r>
    </w:p>
    <w:p w:rsidR="00422090" w:rsidRPr="003944FE" w:rsidRDefault="00422090" w:rsidP="00141FBA">
      <w:pPr>
        <w:keepNext/>
        <w:widowControl w:val="0"/>
        <w:spacing w:line="360" w:lineRule="auto"/>
        <w:ind w:firstLine="709"/>
        <w:jc w:val="both"/>
        <w:rPr>
          <w:sz w:val="28"/>
          <w:szCs w:val="28"/>
        </w:rPr>
      </w:pPr>
      <w:r w:rsidRPr="003944FE">
        <w:rPr>
          <w:sz w:val="28"/>
          <w:szCs w:val="28"/>
        </w:rPr>
        <w:t>В соответствии с постановлением администрации города Кемерово от 04.07.2014 №1688 «Об утверждении плана мероприятий («дорожной карты») «Повышение эффективности и качества услуг в сфере социального обслужив</w:t>
      </w:r>
      <w:r w:rsidRPr="003944FE">
        <w:rPr>
          <w:sz w:val="28"/>
          <w:szCs w:val="28"/>
        </w:rPr>
        <w:t>а</w:t>
      </w:r>
      <w:r w:rsidRPr="003944FE">
        <w:rPr>
          <w:sz w:val="28"/>
          <w:szCs w:val="28"/>
        </w:rPr>
        <w:t>ния населения города Кемерово на 2013-2018 годы» осуществляется поэтапное совершенствование системы оплаты труда работников социального обслужив</w:t>
      </w:r>
      <w:r w:rsidRPr="003944FE">
        <w:rPr>
          <w:sz w:val="28"/>
          <w:szCs w:val="28"/>
        </w:rPr>
        <w:t>а</w:t>
      </w:r>
      <w:r w:rsidRPr="003944FE">
        <w:rPr>
          <w:sz w:val="28"/>
          <w:szCs w:val="28"/>
        </w:rPr>
        <w:t>ния населения. В результате средняя заработная плата социальных работников за 2018г. составила 31331 </w:t>
      </w:r>
      <w:r w:rsidR="00585EC5">
        <w:rPr>
          <w:sz w:val="28"/>
          <w:szCs w:val="28"/>
        </w:rPr>
        <w:t>рублей</w:t>
      </w:r>
      <w:r w:rsidRPr="003944FE">
        <w:rPr>
          <w:sz w:val="28"/>
          <w:szCs w:val="28"/>
        </w:rPr>
        <w:t xml:space="preserve">, а соотношение средней заработной платы </w:t>
      </w:r>
      <w:r w:rsidR="009B4A1A">
        <w:rPr>
          <w:sz w:val="28"/>
          <w:szCs w:val="28"/>
        </w:rPr>
        <w:t xml:space="preserve">           </w:t>
      </w:r>
      <w:r w:rsidRPr="003944FE">
        <w:rPr>
          <w:sz w:val="28"/>
          <w:szCs w:val="28"/>
        </w:rPr>
        <w:t>социальных работников к среднемесячному доходу от трудовой деятельности в регионе соответствует плановому значению и составило 100</w:t>
      </w:r>
      <w:r w:rsidR="00D96FC4" w:rsidRPr="003944FE">
        <w:rPr>
          <w:sz w:val="28"/>
          <w:szCs w:val="28"/>
        </w:rPr>
        <w:t xml:space="preserve"> </w:t>
      </w:r>
      <w:r w:rsidRPr="003944FE">
        <w:rPr>
          <w:sz w:val="28"/>
          <w:szCs w:val="28"/>
        </w:rPr>
        <w:t>%.</w:t>
      </w:r>
    </w:p>
    <w:p w:rsidR="00422090" w:rsidRPr="003944FE" w:rsidRDefault="00422090" w:rsidP="00141FBA">
      <w:pPr>
        <w:keepNext/>
        <w:widowControl w:val="0"/>
        <w:spacing w:line="360" w:lineRule="auto"/>
        <w:ind w:firstLine="709"/>
        <w:jc w:val="both"/>
        <w:rPr>
          <w:spacing w:val="-2"/>
          <w:sz w:val="28"/>
          <w:szCs w:val="28"/>
        </w:rPr>
      </w:pPr>
      <w:r w:rsidRPr="003944FE">
        <w:rPr>
          <w:spacing w:val="-2"/>
          <w:sz w:val="28"/>
          <w:szCs w:val="28"/>
        </w:rPr>
        <w:t>Задача подпрограммы решается также через мероприятия по обеспечению деятельности (оказание услуг) специализированных учреждений для несове</w:t>
      </w:r>
      <w:r w:rsidRPr="003944FE">
        <w:rPr>
          <w:spacing w:val="-2"/>
          <w:sz w:val="28"/>
          <w:szCs w:val="28"/>
        </w:rPr>
        <w:t>р</w:t>
      </w:r>
      <w:r w:rsidRPr="003944FE">
        <w:rPr>
          <w:spacing w:val="-2"/>
          <w:sz w:val="28"/>
          <w:szCs w:val="28"/>
        </w:rPr>
        <w:t>шеннолетних, нуждающихся в социальной реабилитации, иных учреждений и служб, предоставляющих социальные услуги несовершеннолетним и их семьям.</w:t>
      </w:r>
    </w:p>
    <w:p w:rsidR="00422090" w:rsidRPr="003944FE" w:rsidRDefault="00422090" w:rsidP="00141FBA">
      <w:pPr>
        <w:keepNext/>
        <w:widowControl w:val="0"/>
        <w:spacing w:line="360" w:lineRule="auto"/>
        <w:ind w:firstLine="709"/>
        <w:jc w:val="both"/>
        <w:rPr>
          <w:sz w:val="28"/>
          <w:szCs w:val="28"/>
        </w:rPr>
      </w:pPr>
      <w:r w:rsidRPr="003944FE">
        <w:rPr>
          <w:sz w:val="28"/>
          <w:szCs w:val="28"/>
        </w:rPr>
        <w:lastRenderedPageBreak/>
        <w:t xml:space="preserve">Ресурсное обеспечение данного мероприятия за 2018 год составило 92 358,6 тыс. </w:t>
      </w:r>
      <w:r w:rsidR="00585EC5">
        <w:rPr>
          <w:sz w:val="28"/>
          <w:szCs w:val="28"/>
        </w:rPr>
        <w:t>рублей</w:t>
      </w:r>
      <w:r w:rsidRPr="003944FE">
        <w:rPr>
          <w:sz w:val="28"/>
          <w:szCs w:val="28"/>
        </w:rPr>
        <w:t xml:space="preserve">, исполнение 92 133,2 тыс. </w:t>
      </w:r>
      <w:r w:rsidR="00585EC5">
        <w:rPr>
          <w:sz w:val="28"/>
          <w:szCs w:val="28"/>
        </w:rPr>
        <w:t>рублей</w:t>
      </w:r>
      <w:r w:rsidRPr="003944FE">
        <w:rPr>
          <w:sz w:val="28"/>
          <w:szCs w:val="28"/>
        </w:rPr>
        <w:t xml:space="preserve"> или 99,8</w:t>
      </w:r>
      <w:r w:rsidR="00D96FC4" w:rsidRPr="003944FE">
        <w:rPr>
          <w:sz w:val="28"/>
          <w:szCs w:val="28"/>
        </w:rPr>
        <w:t xml:space="preserve"> </w:t>
      </w:r>
      <w:r w:rsidRPr="003944FE">
        <w:rPr>
          <w:sz w:val="28"/>
          <w:szCs w:val="28"/>
        </w:rPr>
        <w:t>%.</w:t>
      </w:r>
    </w:p>
    <w:p w:rsidR="00422090" w:rsidRPr="003944FE" w:rsidRDefault="00422090" w:rsidP="00141FBA">
      <w:pPr>
        <w:keepNext/>
        <w:widowControl w:val="0"/>
        <w:spacing w:line="360" w:lineRule="auto"/>
        <w:ind w:firstLine="709"/>
        <w:jc w:val="both"/>
        <w:rPr>
          <w:sz w:val="28"/>
          <w:szCs w:val="28"/>
        </w:rPr>
      </w:pPr>
      <w:r w:rsidRPr="003944FE">
        <w:rPr>
          <w:sz w:val="28"/>
          <w:szCs w:val="28"/>
        </w:rPr>
        <w:t xml:space="preserve">В том числе, в рамках данной подпрограммы из средств бюджета города Кемерово произведены расходы на организацию и проведение социально-значимых мероприятий в сумме 564,5 тыс. </w:t>
      </w:r>
      <w:r w:rsidR="00585EC5">
        <w:rPr>
          <w:sz w:val="28"/>
          <w:szCs w:val="28"/>
        </w:rPr>
        <w:t>рублей</w:t>
      </w:r>
      <w:r w:rsidRPr="003944FE">
        <w:rPr>
          <w:sz w:val="28"/>
          <w:szCs w:val="28"/>
        </w:rPr>
        <w:t xml:space="preserve"> В том числе средства, пост</w:t>
      </w:r>
      <w:r w:rsidRPr="003944FE">
        <w:rPr>
          <w:sz w:val="28"/>
          <w:szCs w:val="28"/>
        </w:rPr>
        <w:t>у</w:t>
      </w:r>
      <w:r w:rsidRPr="003944FE">
        <w:rPr>
          <w:sz w:val="28"/>
          <w:szCs w:val="28"/>
        </w:rPr>
        <w:t xml:space="preserve">пившие в бюджет города в виде добровольных пожертвований в сумме 10,0 тыс. </w:t>
      </w:r>
      <w:r w:rsidR="00585EC5">
        <w:rPr>
          <w:sz w:val="28"/>
          <w:szCs w:val="28"/>
        </w:rPr>
        <w:t>рублей</w:t>
      </w:r>
      <w:r w:rsidRPr="003944FE">
        <w:rPr>
          <w:sz w:val="28"/>
          <w:szCs w:val="28"/>
        </w:rPr>
        <w:t xml:space="preserve">, платных услуг МКУ «Центр социальной помощи семье и детям» в сумме 216,7 тыс. </w:t>
      </w:r>
      <w:r w:rsidR="00585EC5">
        <w:rPr>
          <w:sz w:val="28"/>
          <w:szCs w:val="28"/>
        </w:rPr>
        <w:t>рублей</w:t>
      </w:r>
      <w:r w:rsidRPr="003944FE">
        <w:rPr>
          <w:sz w:val="28"/>
          <w:szCs w:val="28"/>
        </w:rPr>
        <w:t>, расходы во исполнение постановления администр</w:t>
      </w:r>
      <w:r w:rsidRPr="003944FE">
        <w:rPr>
          <w:sz w:val="28"/>
          <w:szCs w:val="28"/>
        </w:rPr>
        <w:t>а</w:t>
      </w:r>
      <w:r w:rsidRPr="003944FE">
        <w:rPr>
          <w:sz w:val="28"/>
          <w:szCs w:val="28"/>
        </w:rPr>
        <w:t xml:space="preserve">ции города на новогодние мероприятия в сумме 303,8 тыс. </w:t>
      </w:r>
      <w:r w:rsidR="00585EC5">
        <w:rPr>
          <w:sz w:val="28"/>
          <w:szCs w:val="28"/>
        </w:rPr>
        <w:t>рублей</w:t>
      </w:r>
      <w:r w:rsidRPr="003944FE">
        <w:rPr>
          <w:sz w:val="28"/>
          <w:szCs w:val="28"/>
        </w:rPr>
        <w:t xml:space="preserve"> для детей, находящихся в трудной жизненной ситуации (выдано 2,5 тыс. подарков), ра</w:t>
      </w:r>
      <w:r w:rsidRPr="003944FE">
        <w:rPr>
          <w:sz w:val="28"/>
          <w:szCs w:val="28"/>
        </w:rPr>
        <w:t>с</w:t>
      </w:r>
      <w:r w:rsidRPr="003944FE">
        <w:rPr>
          <w:sz w:val="28"/>
          <w:szCs w:val="28"/>
        </w:rPr>
        <w:t>ходы в соответствии с постановлением администрации города Кемерово в су</w:t>
      </w:r>
      <w:r w:rsidRPr="003944FE">
        <w:rPr>
          <w:sz w:val="28"/>
          <w:szCs w:val="28"/>
        </w:rPr>
        <w:t>м</w:t>
      </w:r>
      <w:r w:rsidRPr="003944FE">
        <w:rPr>
          <w:sz w:val="28"/>
          <w:szCs w:val="28"/>
        </w:rPr>
        <w:t xml:space="preserve">ме 34,0 тыс. </w:t>
      </w:r>
      <w:r w:rsidR="00585EC5">
        <w:rPr>
          <w:sz w:val="28"/>
          <w:szCs w:val="28"/>
        </w:rPr>
        <w:t>рублей</w:t>
      </w:r>
      <w:r w:rsidRPr="003944FE">
        <w:rPr>
          <w:sz w:val="28"/>
          <w:szCs w:val="28"/>
        </w:rPr>
        <w:t xml:space="preserve"> на организацию доставки семенного картофеля в рамках областной благотворительной акции.</w:t>
      </w:r>
    </w:p>
    <w:p w:rsidR="00422090" w:rsidRPr="003944FE" w:rsidRDefault="00422090" w:rsidP="00141FBA">
      <w:pPr>
        <w:keepNext/>
        <w:widowControl w:val="0"/>
        <w:spacing w:line="360" w:lineRule="auto"/>
        <w:ind w:firstLine="709"/>
        <w:jc w:val="both"/>
        <w:rPr>
          <w:sz w:val="28"/>
          <w:szCs w:val="28"/>
        </w:rPr>
      </w:pPr>
      <w:r w:rsidRPr="003944FE">
        <w:rPr>
          <w:sz w:val="28"/>
          <w:szCs w:val="28"/>
        </w:rPr>
        <w:t xml:space="preserve">В городе функционирует МБУ «Реабилитационный центр для детей и </w:t>
      </w:r>
      <w:r w:rsidR="009B4A1A">
        <w:rPr>
          <w:sz w:val="28"/>
          <w:szCs w:val="28"/>
        </w:rPr>
        <w:t xml:space="preserve">          </w:t>
      </w:r>
      <w:r w:rsidRPr="003944FE">
        <w:rPr>
          <w:sz w:val="28"/>
          <w:szCs w:val="28"/>
        </w:rPr>
        <w:t>подростков с ограниченными возможностями «Фламинго» (50 мест).</w:t>
      </w:r>
    </w:p>
    <w:p w:rsidR="00422090" w:rsidRPr="003944FE" w:rsidRDefault="00422090" w:rsidP="00141FBA">
      <w:pPr>
        <w:keepNext/>
        <w:widowControl w:val="0"/>
        <w:spacing w:line="360" w:lineRule="auto"/>
        <w:ind w:firstLine="709"/>
        <w:jc w:val="both"/>
        <w:rPr>
          <w:sz w:val="28"/>
          <w:szCs w:val="28"/>
        </w:rPr>
      </w:pPr>
      <w:r w:rsidRPr="003944FE">
        <w:rPr>
          <w:sz w:val="28"/>
          <w:szCs w:val="28"/>
        </w:rPr>
        <w:t>Количество детей-инвалидов, полу</w:t>
      </w:r>
      <w:r w:rsidR="009B4A1A">
        <w:rPr>
          <w:sz w:val="28"/>
          <w:szCs w:val="28"/>
        </w:rPr>
        <w:t xml:space="preserve">чивших социальную реабилитацию, </w:t>
      </w:r>
      <w:r w:rsidRPr="003944FE">
        <w:rPr>
          <w:sz w:val="28"/>
          <w:szCs w:val="28"/>
        </w:rPr>
        <w:t xml:space="preserve">составило 0,409 тыс. человек при плановом значении 0,6 тыс. чел (исполнение – 68,2 %). Показатель выполнен не в полном объеме по причине проводимого в 2018 году в здании учреждения капитального ремонта. Детям предоставлено </w:t>
      </w:r>
      <w:r w:rsidR="009B4A1A">
        <w:rPr>
          <w:sz w:val="28"/>
          <w:szCs w:val="28"/>
        </w:rPr>
        <w:t xml:space="preserve">            </w:t>
      </w:r>
      <w:r w:rsidRPr="003944FE">
        <w:rPr>
          <w:sz w:val="28"/>
          <w:szCs w:val="28"/>
        </w:rPr>
        <w:t>84</w:t>
      </w:r>
      <w:r w:rsidR="009B4A1A">
        <w:rPr>
          <w:sz w:val="28"/>
          <w:szCs w:val="28"/>
        </w:rPr>
        <w:t xml:space="preserve"> </w:t>
      </w:r>
      <w:r w:rsidRPr="003944FE">
        <w:rPr>
          <w:sz w:val="28"/>
          <w:szCs w:val="28"/>
        </w:rPr>
        <w:t>768 разноплановых услуг.</w:t>
      </w:r>
    </w:p>
    <w:p w:rsidR="00422090" w:rsidRPr="003944FE" w:rsidRDefault="00422090" w:rsidP="00141FBA">
      <w:pPr>
        <w:keepNext/>
        <w:widowControl w:val="0"/>
        <w:spacing w:line="360" w:lineRule="auto"/>
        <w:ind w:firstLine="709"/>
        <w:jc w:val="both"/>
        <w:rPr>
          <w:sz w:val="28"/>
          <w:szCs w:val="28"/>
        </w:rPr>
      </w:pPr>
      <w:r w:rsidRPr="003944FE">
        <w:rPr>
          <w:sz w:val="28"/>
          <w:szCs w:val="28"/>
        </w:rPr>
        <w:t xml:space="preserve">В 2018 году внедрены новые технологии в работе с детьми-инвалидами. </w:t>
      </w:r>
      <w:r w:rsidR="009B4A1A">
        <w:rPr>
          <w:sz w:val="28"/>
          <w:szCs w:val="28"/>
        </w:rPr>
        <w:t xml:space="preserve">          </w:t>
      </w:r>
      <w:r w:rsidRPr="003944FE">
        <w:rPr>
          <w:sz w:val="28"/>
          <w:szCs w:val="28"/>
        </w:rPr>
        <w:t xml:space="preserve">В результате </w:t>
      </w:r>
      <w:r w:rsidR="009B4A1A" w:rsidRPr="003944FE">
        <w:rPr>
          <w:sz w:val="28"/>
          <w:szCs w:val="28"/>
        </w:rPr>
        <w:t>реализации проекта</w:t>
      </w:r>
      <w:r w:rsidRPr="003944FE">
        <w:rPr>
          <w:sz w:val="28"/>
          <w:szCs w:val="28"/>
        </w:rPr>
        <w:t xml:space="preserve"> «Ступени мастерства» 8 специалистов </w:t>
      </w:r>
      <w:r w:rsidR="009B4A1A">
        <w:rPr>
          <w:sz w:val="28"/>
          <w:szCs w:val="28"/>
        </w:rPr>
        <w:t xml:space="preserve">                 </w:t>
      </w:r>
      <w:r w:rsidRPr="003944FE">
        <w:rPr>
          <w:sz w:val="28"/>
          <w:szCs w:val="28"/>
        </w:rPr>
        <w:t>Центра прошли профессиональное обучение в городах: Сочи, Омск, Новос</w:t>
      </w:r>
      <w:r w:rsidRPr="003944FE">
        <w:rPr>
          <w:sz w:val="28"/>
          <w:szCs w:val="28"/>
        </w:rPr>
        <w:t>и</w:t>
      </w:r>
      <w:r w:rsidRPr="003944FE">
        <w:rPr>
          <w:sz w:val="28"/>
          <w:szCs w:val="28"/>
        </w:rPr>
        <w:t xml:space="preserve">бирск. Инструктор по ФК прошла курс обучение в Международной Академии Медицинской реабилитации по методике Экзарта Silver. 7детей-инвалидов прошли курс по данной методике, которая способствует улучшению силовой выносливости, снижению мышечного тонуса. 3 психолога в июне </w:t>
      </w:r>
      <w:r w:rsidR="00D96FC4" w:rsidRPr="003944FE">
        <w:rPr>
          <w:sz w:val="28"/>
          <w:szCs w:val="28"/>
        </w:rPr>
        <w:t>пр</w:t>
      </w:r>
      <w:r w:rsidR="00D96FC4" w:rsidRPr="003944FE">
        <w:rPr>
          <w:sz w:val="28"/>
          <w:szCs w:val="28"/>
        </w:rPr>
        <w:t>о</w:t>
      </w:r>
      <w:r w:rsidR="00D96FC4" w:rsidRPr="003944FE">
        <w:rPr>
          <w:sz w:val="28"/>
          <w:szCs w:val="28"/>
        </w:rPr>
        <w:t>должили прошли</w:t>
      </w:r>
      <w:r w:rsidRPr="003944FE">
        <w:rPr>
          <w:sz w:val="28"/>
          <w:szCs w:val="28"/>
        </w:rPr>
        <w:t xml:space="preserve"> обучение в г. Новосибирске по АВА-терапии.</w:t>
      </w:r>
    </w:p>
    <w:p w:rsidR="00422090" w:rsidRPr="003944FE" w:rsidRDefault="00422090" w:rsidP="00141FBA">
      <w:pPr>
        <w:keepNext/>
        <w:widowControl w:val="0"/>
        <w:spacing w:line="360" w:lineRule="auto"/>
        <w:ind w:firstLine="709"/>
        <w:jc w:val="both"/>
        <w:rPr>
          <w:sz w:val="28"/>
          <w:szCs w:val="28"/>
        </w:rPr>
      </w:pPr>
      <w:r w:rsidRPr="003944FE">
        <w:rPr>
          <w:sz w:val="28"/>
          <w:szCs w:val="28"/>
        </w:rPr>
        <w:t>Количество получателей социальных услуг за 2018 год составило 12</w:t>
      </w:r>
      <w:r w:rsidR="009B4A1A">
        <w:rPr>
          <w:sz w:val="28"/>
          <w:szCs w:val="28"/>
        </w:rPr>
        <w:t xml:space="preserve"> </w:t>
      </w:r>
      <w:r w:rsidRPr="003944FE">
        <w:rPr>
          <w:sz w:val="28"/>
          <w:szCs w:val="28"/>
        </w:rPr>
        <w:t>811 тыс. человек, при плановом значении 12,0 тыс. услуг (исполнение – 100%).</w:t>
      </w:r>
    </w:p>
    <w:p w:rsidR="00422090" w:rsidRPr="003944FE" w:rsidRDefault="00422090" w:rsidP="00141FBA">
      <w:pPr>
        <w:keepNext/>
        <w:widowControl w:val="0"/>
        <w:spacing w:line="360" w:lineRule="auto"/>
        <w:ind w:firstLine="709"/>
        <w:jc w:val="both"/>
        <w:rPr>
          <w:sz w:val="28"/>
          <w:szCs w:val="28"/>
        </w:rPr>
      </w:pPr>
      <w:r w:rsidRPr="003944FE">
        <w:rPr>
          <w:sz w:val="28"/>
          <w:szCs w:val="28"/>
        </w:rPr>
        <w:t xml:space="preserve">Оказано 161079 услуг гражданам, нуждающимся в оказании социальных </w:t>
      </w:r>
      <w:r w:rsidRPr="003944FE">
        <w:rPr>
          <w:sz w:val="28"/>
          <w:szCs w:val="28"/>
        </w:rPr>
        <w:lastRenderedPageBreak/>
        <w:t>услуг и социальном сопровождении. Специалистами районных отделений Це</w:t>
      </w:r>
      <w:r w:rsidRPr="003944FE">
        <w:rPr>
          <w:sz w:val="28"/>
          <w:szCs w:val="28"/>
        </w:rPr>
        <w:t>н</w:t>
      </w:r>
      <w:r w:rsidRPr="003944FE">
        <w:rPr>
          <w:sz w:val="28"/>
          <w:szCs w:val="28"/>
        </w:rPr>
        <w:t>тра социальной помощи семье и детям осуществить 20 663 патронажей семей, предоставить 71 944 консультации   родителям и детям, провести 5812 занятий, мероприятия в отделениях и социально-игровых комнатах.</w:t>
      </w:r>
    </w:p>
    <w:p w:rsidR="00422090" w:rsidRPr="003944FE" w:rsidRDefault="00422090" w:rsidP="00141FBA">
      <w:pPr>
        <w:keepNext/>
        <w:widowControl w:val="0"/>
        <w:spacing w:line="360" w:lineRule="auto"/>
        <w:ind w:firstLine="709"/>
        <w:jc w:val="both"/>
        <w:rPr>
          <w:sz w:val="28"/>
          <w:szCs w:val="28"/>
        </w:rPr>
      </w:pPr>
      <w:r w:rsidRPr="003944FE">
        <w:rPr>
          <w:sz w:val="28"/>
          <w:szCs w:val="28"/>
        </w:rPr>
        <w:t>В пунктах сбора и благотворительной выдачи вещей «Взаимопомощь» принято 20 883 единицы вещей от населения, учреждений и организаций гор</w:t>
      </w:r>
      <w:r w:rsidRPr="003944FE">
        <w:rPr>
          <w:sz w:val="28"/>
          <w:szCs w:val="28"/>
        </w:rPr>
        <w:t>о</w:t>
      </w:r>
      <w:r w:rsidRPr="003944FE">
        <w:rPr>
          <w:sz w:val="28"/>
          <w:szCs w:val="28"/>
        </w:rPr>
        <w:t>да, выдать 21 229 единиц вещей 1 153 семьям.</w:t>
      </w:r>
    </w:p>
    <w:p w:rsidR="00422090" w:rsidRPr="003944FE" w:rsidRDefault="00422090" w:rsidP="00141FBA">
      <w:pPr>
        <w:keepNext/>
        <w:widowControl w:val="0"/>
        <w:spacing w:line="360" w:lineRule="auto"/>
        <w:ind w:firstLine="709"/>
        <w:jc w:val="both"/>
        <w:rPr>
          <w:sz w:val="28"/>
          <w:szCs w:val="28"/>
        </w:rPr>
      </w:pPr>
      <w:r w:rsidRPr="003944FE">
        <w:rPr>
          <w:sz w:val="28"/>
          <w:szCs w:val="28"/>
        </w:rPr>
        <w:t> Кроме того, в рамках данной подпрограммы:</w:t>
      </w:r>
    </w:p>
    <w:p w:rsidR="00422090" w:rsidRPr="003944FE" w:rsidRDefault="00422090" w:rsidP="00141FBA">
      <w:pPr>
        <w:pStyle w:val="a5"/>
        <w:keepNext/>
        <w:widowControl w:val="0"/>
        <w:numPr>
          <w:ilvl w:val="0"/>
          <w:numId w:val="34"/>
        </w:numPr>
        <w:tabs>
          <w:tab w:val="left" w:pos="993"/>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обеспечивается укрепление материально – технической базы учрежд</w:t>
      </w:r>
      <w:r w:rsidRPr="003944FE">
        <w:rPr>
          <w:rFonts w:ascii="Times New Roman" w:hAnsi="Times New Roman"/>
          <w:sz w:val="28"/>
          <w:szCs w:val="28"/>
        </w:rPr>
        <w:t>е</w:t>
      </w:r>
      <w:r w:rsidRPr="003944FE">
        <w:rPr>
          <w:rFonts w:ascii="Times New Roman" w:hAnsi="Times New Roman"/>
          <w:sz w:val="28"/>
          <w:szCs w:val="28"/>
        </w:rPr>
        <w:t>ний;</w:t>
      </w:r>
    </w:p>
    <w:p w:rsidR="00422090" w:rsidRPr="003944FE" w:rsidRDefault="00422090" w:rsidP="00141FBA">
      <w:pPr>
        <w:pStyle w:val="a5"/>
        <w:keepNext/>
        <w:widowControl w:val="0"/>
        <w:numPr>
          <w:ilvl w:val="0"/>
          <w:numId w:val="34"/>
        </w:numPr>
        <w:tabs>
          <w:tab w:val="left" w:pos="993"/>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оказывается социальная поддержка работникам муниципальных учр</w:t>
      </w:r>
      <w:r w:rsidRPr="003944FE">
        <w:rPr>
          <w:rFonts w:ascii="Times New Roman" w:hAnsi="Times New Roman"/>
          <w:sz w:val="28"/>
          <w:szCs w:val="28"/>
        </w:rPr>
        <w:t>е</w:t>
      </w:r>
      <w:r w:rsidRPr="003944FE">
        <w:rPr>
          <w:rFonts w:ascii="Times New Roman" w:hAnsi="Times New Roman"/>
          <w:sz w:val="28"/>
          <w:szCs w:val="28"/>
        </w:rPr>
        <w:t>ждений.</w:t>
      </w:r>
    </w:p>
    <w:p w:rsidR="00422090" w:rsidRPr="003944FE" w:rsidRDefault="00422090" w:rsidP="00141FBA">
      <w:pPr>
        <w:keepNext/>
        <w:widowControl w:val="0"/>
        <w:spacing w:line="360" w:lineRule="auto"/>
        <w:ind w:firstLine="709"/>
        <w:jc w:val="both"/>
        <w:rPr>
          <w:sz w:val="28"/>
          <w:szCs w:val="28"/>
        </w:rPr>
      </w:pPr>
      <w:r w:rsidRPr="003944FE">
        <w:rPr>
          <w:sz w:val="28"/>
          <w:szCs w:val="28"/>
        </w:rPr>
        <w:t xml:space="preserve">Из средств местного бюджета на реализацию подпрограммы «Реализация дополнительных мероприятий, направленных на повышение качества жизни населения» выделено 34 342,2 тыс. </w:t>
      </w:r>
      <w:r w:rsidR="00585EC5">
        <w:rPr>
          <w:sz w:val="28"/>
          <w:szCs w:val="28"/>
        </w:rPr>
        <w:t>рублей</w:t>
      </w:r>
      <w:r w:rsidRPr="003944FE">
        <w:rPr>
          <w:sz w:val="28"/>
          <w:szCs w:val="28"/>
        </w:rPr>
        <w:t xml:space="preserve">, исполнено – 34 202,1 тыс. </w:t>
      </w:r>
      <w:r w:rsidR="009B4A1A">
        <w:rPr>
          <w:sz w:val="28"/>
          <w:szCs w:val="28"/>
        </w:rPr>
        <w:t xml:space="preserve">                     </w:t>
      </w:r>
      <w:r w:rsidR="00585EC5">
        <w:rPr>
          <w:sz w:val="28"/>
          <w:szCs w:val="28"/>
        </w:rPr>
        <w:t>рублей</w:t>
      </w:r>
      <w:r w:rsidR="009B4A1A">
        <w:rPr>
          <w:sz w:val="28"/>
          <w:szCs w:val="28"/>
        </w:rPr>
        <w:t> </w:t>
      </w:r>
      <w:r w:rsidRPr="003944FE">
        <w:rPr>
          <w:sz w:val="28"/>
          <w:szCs w:val="28"/>
        </w:rPr>
        <w:t>или 99,6 %.</w:t>
      </w:r>
    </w:p>
    <w:p w:rsidR="00422090" w:rsidRPr="003944FE" w:rsidRDefault="00422090" w:rsidP="00141FBA">
      <w:pPr>
        <w:keepNext/>
        <w:widowControl w:val="0"/>
        <w:spacing w:line="360" w:lineRule="auto"/>
        <w:ind w:firstLine="709"/>
        <w:jc w:val="both"/>
        <w:rPr>
          <w:sz w:val="28"/>
          <w:szCs w:val="28"/>
        </w:rPr>
      </w:pPr>
      <w:r w:rsidRPr="003944FE">
        <w:rPr>
          <w:sz w:val="28"/>
          <w:szCs w:val="28"/>
        </w:rPr>
        <w:t> В рамках данной подпрограммы решалась основная задача: повышение качества жизни, усиление социальной поддержки отдельных категорий гра</w:t>
      </w:r>
      <w:r w:rsidRPr="003944FE">
        <w:rPr>
          <w:sz w:val="28"/>
          <w:szCs w:val="28"/>
        </w:rPr>
        <w:t>ж</w:t>
      </w:r>
      <w:r w:rsidRPr="003944FE">
        <w:rPr>
          <w:sz w:val="28"/>
          <w:szCs w:val="28"/>
        </w:rPr>
        <w:t>дан.</w:t>
      </w:r>
    </w:p>
    <w:p w:rsidR="00422090" w:rsidRPr="003944FE" w:rsidRDefault="00422090" w:rsidP="00141FBA">
      <w:pPr>
        <w:keepNext/>
        <w:widowControl w:val="0"/>
        <w:spacing w:line="360" w:lineRule="auto"/>
        <w:ind w:firstLine="709"/>
        <w:jc w:val="both"/>
        <w:rPr>
          <w:sz w:val="28"/>
          <w:szCs w:val="28"/>
        </w:rPr>
      </w:pPr>
      <w:r w:rsidRPr="003944FE">
        <w:rPr>
          <w:sz w:val="28"/>
          <w:szCs w:val="28"/>
        </w:rPr>
        <w:t xml:space="preserve">Мероприятия по оказанию адресной социальной помощи жителям города Кемерово, оказавшимся в трудной жизненной ситуации, составили 99,4% от плана и исполнены в объеме 22 419,5 тыс. </w:t>
      </w:r>
      <w:r w:rsidR="00585EC5">
        <w:rPr>
          <w:sz w:val="28"/>
          <w:szCs w:val="28"/>
        </w:rPr>
        <w:t>рублей</w:t>
      </w:r>
    </w:p>
    <w:p w:rsidR="00422090" w:rsidRPr="003944FE" w:rsidRDefault="00422090" w:rsidP="00141FBA">
      <w:pPr>
        <w:keepNext/>
        <w:widowControl w:val="0"/>
        <w:spacing w:line="360" w:lineRule="auto"/>
        <w:ind w:firstLine="709"/>
        <w:jc w:val="both"/>
        <w:rPr>
          <w:sz w:val="28"/>
          <w:szCs w:val="28"/>
        </w:rPr>
      </w:pPr>
      <w:r w:rsidRPr="003944FE">
        <w:rPr>
          <w:sz w:val="28"/>
          <w:szCs w:val="28"/>
        </w:rPr>
        <w:t> В том числе:</w:t>
      </w:r>
    </w:p>
    <w:p w:rsidR="00422090" w:rsidRPr="003944FE" w:rsidRDefault="00422090" w:rsidP="00141FBA">
      <w:pPr>
        <w:pStyle w:val="a5"/>
        <w:keepNext/>
        <w:widowControl w:val="0"/>
        <w:numPr>
          <w:ilvl w:val="0"/>
          <w:numId w:val="34"/>
        </w:numPr>
        <w:tabs>
          <w:tab w:val="left" w:pos="993"/>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 xml:space="preserve">на оказание адресной социальной помощи жителям города Кемерово, оказавшимся в трудной жизненной ситуации (осуществляется в соответствии с регламентом по постановлению администрации города Кемерово от 04.03.2016 №453) – 15 917,3 тыс. </w:t>
      </w:r>
      <w:r w:rsidR="00585EC5">
        <w:rPr>
          <w:rFonts w:ascii="Times New Roman" w:hAnsi="Times New Roman"/>
          <w:sz w:val="28"/>
          <w:szCs w:val="28"/>
        </w:rPr>
        <w:t>рублей</w:t>
      </w:r>
      <w:r w:rsidR="009B4A1A">
        <w:rPr>
          <w:rFonts w:ascii="Times New Roman" w:hAnsi="Times New Roman"/>
          <w:sz w:val="28"/>
          <w:szCs w:val="28"/>
        </w:rPr>
        <w:t>.</w:t>
      </w:r>
      <w:r w:rsidRPr="003944FE">
        <w:rPr>
          <w:rFonts w:ascii="Times New Roman" w:hAnsi="Times New Roman"/>
          <w:sz w:val="28"/>
          <w:szCs w:val="28"/>
        </w:rPr>
        <w:t xml:space="preserve"> За 2018 год помощь оказана всем обратившимся гражданам города Кемерово (100%) из числа нуждающихся, оказавшихся в </w:t>
      </w:r>
      <w:r w:rsidR="009B4A1A">
        <w:rPr>
          <w:rFonts w:ascii="Times New Roman" w:hAnsi="Times New Roman"/>
          <w:sz w:val="28"/>
          <w:szCs w:val="28"/>
        </w:rPr>
        <w:t xml:space="preserve">     </w:t>
      </w:r>
      <w:r w:rsidRPr="003944FE">
        <w:rPr>
          <w:rFonts w:ascii="Times New Roman" w:hAnsi="Times New Roman"/>
          <w:sz w:val="28"/>
          <w:szCs w:val="28"/>
        </w:rPr>
        <w:t>трудной жизненной ситуации;</w:t>
      </w:r>
    </w:p>
    <w:p w:rsidR="00422090" w:rsidRPr="003944FE" w:rsidRDefault="00422090" w:rsidP="00141FBA">
      <w:pPr>
        <w:pStyle w:val="a5"/>
        <w:keepNext/>
        <w:widowControl w:val="0"/>
        <w:numPr>
          <w:ilvl w:val="0"/>
          <w:numId w:val="34"/>
        </w:numPr>
        <w:tabs>
          <w:tab w:val="left" w:pos="993"/>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платежи по договорам пожизненной ренты в соответствии с Решением Кемеровского городского совета народных депутатов от 27.11.1998 №</w:t>
      </w:r>
      <w:r w:rsidR="009B4A1A">
        <w:rPr>
          <w:rFonts w:ascii="Times New Roman" w:hAnsi="Times New Roman"/>
          <w:sz w:val="28"/>
          <w:szCs w:val="28"/>
        </w:rPr>
        <w:t xml:space="preserve"> </w:t>
      </w:r>
      <w:r w:rsidRPr="003944FE">
        <w:rPr>
          <w:rFonts w:ascii="Times New Roman" w:hAnsi="Times New Roman"/>
          <w:sz w:val="28"/>
          <w:szCs w:val="28"/>
        </w:rPr>
        <w:t xml:space="preserve">92 – </w:t>
      </w:r>
      <w:r w:rsidRPr="003944FE">
        <w:rPr>
          <w:rFonts w:ascii="Times New Roman" w:hAnsi="Times New Roman"/>
          <w:sz w:val="28"/>
          <w:szCs w:val="28"/>
        </w:rPr>
        <w:lastRenderedPageBreak/>
        <w:t xml:space="preserve">6 396,9 тыс. </w:t>
      </w:r>
      <w:r w:rsidR="00585EC5">
        <w:rPr>
          <w:rFonts w:ascii="Times New Roman" w:hAnsi="Times New Roman"/>
          <w:sz w:val="28"/>
          <w:szCs w:val="28"/>
        </w:rPr>
        <w:t>рублей</w:t>
      </w:r>
      <w:r w:rsidRPr="003944FE">
        <w:rPr>
          <w:rFonts w:ascii="Times New Roman" w:hAnsi="Times New Roman"/>
          <w:sz w:val="28"/>
          <w:szCs w:val="28"/>
        </w:rPr>
        <w:t>;</w:t>
      </w:r>
    </w:p>
    <w:p w:rsidR="00422090" w:rsidRPr="003944FE" w:rsidRDefault="00422090" w:rsidP="00141FBA">
      <w:pPr>
        <w:pStyle w:val="a5"/>
        <w:keepNext/>
        <w:widowControl w:val="0"/>
        <w:numPr>
          <w:ilvl w:val="0"/>
          <w:numId w:val="34"/>
        </w:numPr>
        <w:tabs>
          <w:tab w:val="left" w:pos="993"/>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 xml:space="preserve">платежи по возмещению затрат на погребение умерших, имеющих </w:t>
      </w:r>
      <w:r w:rsidR="009B4A1A">
        <w:rPr>
          <w:rFonts w:ascii="Times New Roman" w:hAnsi="Times New Roman"/>
          <w:sz w:val="28"/>
          <w:szCs w:val="28"/>
        </w:rPr>
        <w:t xml:space="preserve">           </w:t>
      </w:r>
      <w:r w:rsidRPr="003944FE">
        <w:rPr>
          <w:rFonts w:ascii="Times New Roman" w:hAnsi="Times New Roman"/>
          <w:sz w:val="28"/>
          <w:szCs w:val="28"/>
        </w:rPr>
        <w:t>договор пожизненной ренты в соответствии с постановлением администрации города Кемерово от 26.12.2018 №</w:t>
      </w:r>
      <w:r w:rsidR="009B4A1A">
        <w:rPr>
          <w:rFonts w:ascii="Times New Roman" w:hAnsi="Times New Roman"/>
          <w:sz w:val="28"/>
          <w:szCs w:val="28"/>
        </w:rPr>
        <w:t xml:space="preserve"> </w:t>
      </w:r>
      <w:r w:rsidRPr="003944FE">
        <w:rPr>
          <w:rFonts w:ascii="Times New Roman" w:hAnsi="Times New Roman"/>
          <w:sz w:val="28"/>
          <w:szCs w:val="28"/>
        </w:rPr>
        <w:t xml:space="preserve">2887 – 105,4 тыс. </w:t>
      </w:r>
      <w:r w:rsidR="00585EC5">
        <w:rPr>
          <w:rFonts w:ascii="Times New Roman" w:hAnsi="Times New Roman"/>
          <w:sz w:val="28"/>
          <w:szCs w:val="28"/>
        </w:rPr>
        <w:t>рублей</w:t>
      </w:r>
      <w:r w:rsidR="009B4A1A">
        <w:rPr>
          <w:rFonts w:ascii="Times New Roman" w:hAnsi="Times New Roman"/>
          <w:sz w:val="28"/>
          <w:szCs w:val="28"/>
        </w:rPr>
        <w:t>.</w:t>
      </w:r>
    </w:p>
    <w:p w:rsidR="00422090" w:rsidRPr="003944FE" w:rsidRDefault="00422090" w:rsidP="00141FBA">
      <w:pPr>
        <w:keepNext/>
        <w:widowControl w:val="0"/>
        <w:spacing w:line="360" w:lineRule="auto"/>
        <w:ind w:firstLine="709"/>
        <w:jc w:val="both"/>
        <w:rPr>
          <w:sz w:val="28"/>
          <w:szCs w:val="28"/>
        </w:rPr>
      </w:pPr>
      <w:r w:rsidRPr="003944FE">
        <w:rPr>
          <w:sz w:val="28"/>
          <w:szCs w:val="28"/>
        </w:rPr>
        <w:t>В 2018 году в рамках исполнения подпрограммы «Реализация дополн</w:t>
      </w:r>
      <w:r w:rsidRPr="003944FE">
        <w:rPr>
          <w:sz w:val="28"/>
          <w:szCs w:val="28"/>
        </w:rPr>
        <w:t>и</w:t>
      </w:r>
      <w:r w:rsidRPr="003944FE">
        <w:rPr>
          <w:sz w:val="28"/>
          <w:szCs w:val="28"/>
        </w:rPr>
        <w:t>тельных мероприятий, направленных на повышение качества жизни населения» проведены городские акции:</w:t>
      </w:r>
    </w:p>
    <w:p w:rsidR="00422090" w:rsidRPr="003944FE" w:rsidRDefault="00422090" w:rsidP="00141FBA">
      <w:pPr>
        <w:pStyle w:val="a5"/>
        <w:keepNext/>
        <w:widowControl w:val="0"/>
        <w:numPr>
          <w:ilvl w:val="0"/>
          <w:numId w:val="34"/>
        </w:numPr>
        <w:tabs>
          <w:tab w:val="left" w:pos="993"/>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«Помоги собраться в школу». В рамках акции организованы торж</w:t>
      </w:r>
      <w:r w:rsidRPr="003944FE">
        <w:rPr>
          <w:rFonts w:ascii="Times New Roman" w:hAnsi="Times New Roman"/>
          <w:sz w:val="28"/>
          <w:szCs w:val="28"/>
        </w:rPr>
        <w:t>е</w:t>
      </w:r>
      <w:r w:rsidRPr="003944FE">
        <w:rPr>
          <w:rFonts w:ascii="Times New Roman" w:hAnsi="Times New Roman"/>
          <w:sz w:val="28"/>
          <w:szCs w:val="28"/>
        </w:rPr>
        <w:t xml:space="preserve">ственные мероприятия с </w:t>
      </w:r>
      <w:r w:rsidR="009B4A1A">
        <w:rPr>
          <w:rFonts w:ascii="Times New Roman" w:hAnsi="Times New Roman"/>
          <w:sz w:val="28"/>
          <w:szCs w:val="28"/>
        </w:rPr>
        <w:t>выплатой материальной помощи.</w:t>
      </w:r>
      <w:r w:rsidRPr="003944FE">
        <w:rPr>
          <w:rFonts w:ascii="Times New Roman" w:hAnsi="Times New Roman"/>
          <w:sz w:val="28"/>
          <w:szCs w:val="28"/>
        </w:rPr>
        <w:t> 450 семей, наход</w:t>
      </w:r>
      <w:r w:rsidRPr="003944FE">
        <w:rPr>
          <w:rFonts w:ascii="Times New Roman" w:hAnsi="Times New Roman"/>
          <w:sz w:val="28"/>
          <w:szCs w:val="28"/>
        </w:rPr>
        <w:t>я</w:t>
      </w:r>
      <w:r w:rsidRPr="003944FE">
        <w:rPr>
          <w:rFonts w:ascii="Times New Roman" w:hAnsi="Times New Roman"/>
          <w:sz w:val="28"/>
          <w:szCs w:val="28"/>
        </w:rPr>
        <w:t xml:space="preserve">щихся в трудной жизненной ситуации, получили денежную помощь из </w:t>
      </w:r>
      <w:r w:rsidR="00792383">
        <w:rPr>
          <w:rFonts w:ascii="Times New Roman" w:hAnsi="Times New Roman"/>
          <w:sz w:val="28"/>
          <w:szCs w:val="28"/>
        </w:rPr>
        <w:t xml:space="preserve">                       </w:t>
      </w:r>
      <w:r w:rsidRPr="003944FE">
        <w:rPr>
          <w:rFonts w:ascii="Times New Roman" w:hAnsi="Times New Roman"/>
          <w:sz w:val="28"/>
          <w:szCs w:val="28"/>
        </w:rPr>
        <w:t xml:space="preserve">городского бюджета для подготовки детей к школе на общую сумму 900,0 тыс. </w:t>
      </w:r>
      <w:r w:rsidR="00585EC5">
        <w:rPr>
          <w:rFonts w:ascii="Times New Roman" w:hAnsi="Times New Roman"/>
          <w:sz w:val="28"/>
          <w:szCs w:val="28"/>
        </w:rPr>
        <w:t>рублей</w:t>
      </w:r>
      <w:r w:rsidRPr="003944FE">
        <w:rPr>
          <w:rFonts w:ascii="Times New Roman" w:hAnsi="Times New Roman"/>
          <w:sz w:val="28"/>
          <w:szCs w:val="28"/>
        </w:rPr>
        <w:t>;</w:t>
      </w:r>
    </w:p>
    <w:p w:rsidR="00422090" w:rsidRPr="003944FE" w:rsidRDefault="00422090" w:rsidP="00141FBA">
      <w:pPr>
        <w:pStyle w:val="a5"/>
        <w:keepNext/>
        <w:widowControl w:val="0"/>
        <w:numPr>
          <w:ilvl w:val="0"/>
          <w:numId w:val="34"/>
        </w:numPr>
        <w:tabs>
          <w:tab w:val="left" w:pos="993"/>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«Семья». Всего</w:t>
      </w:r>
      <w:r w:rsidR="00792383">
        <w:rPr>
          <w:rFonts w:ascii="Times New Roman" w:hAnsi="Times New Roman"/>
          <w:sz w:val="28"/>
          <w:szCs w:val="28"/>
        </w:rPr>
        <w:t xml:space="preserve"> </w:t>
      </w:r>
      <w:r w:rsidRPr="003944FE">
        <w:rPr>
          <w:rFonts w:ascii="Times New Roman" w:hAnsi="Times New Roman"/>
          <w:sz w:val="28"/>
          <w:szCs w:val="28"/>
        </w:rPr>
        <w:t>охвачено 635 человек, помощь оказана на су</w:t>
      </w:r>
      <w:r w:rsidRPr="003944FE">
        <w:rPr>
          <w:rFonts w:ascii="Times New Roman" w:hAnsi="Times New Roman"/>
          <w:sz w:val="28"/>
          <w:szCs w:val="28"/>
        </w:rPr>
        <w:t>м</w:t>
      </w:r>
      <w:r w:rsidRPr="003944FE">
        <w:rPr>
          <w:rFonts w:ascii="Times New Roman" w:hAnsi="Times New Roman"/>
          <w:sz w:val="28"/>
          <w:szCs w:val="28"/>
        </w:rPr>
        <w:t xml:space="preserve">му 539 057 рублей, а именно: 16 семей получили денежную премию в </w:t>
      </w:r>
      <w:r w:rsidR="00792383">
        <w:rPr>
          <w:rFonts w:ascii="Times New Roman" w:hAnsi="Times New Roman"/>
          <w:sz w:val="28"/>
          <w:szCs w:val="28"/>
        </w:rPr>
        <w:t xml:space="preserve">                </w:t>
      </w:r>
      <w:r w:rsidRPr="003944FE">
        <w:rPr>
          <w:rFonts w:ascii="Times New Roman" w:hAnsi="Times New Roman"/>
          <w:sz w:val="28"/>
          <w:szCs w:val="28"/>
        </w:rPr>
        <w:t xml:space="preserve">размере 5 000 рублей, 437 семьям оказана помощь (одежда, обувь (б/у), </w:t>
      </w:r>
      <w:r w:rsidR="00792383">
        <w:rPr>
          <w:rFonts w:ascii="Times New Roman" w:hAnsi="Times New Roman"/>
          <w:sz w:val="28"/>
          <w:szCs w:val="28"/>
        </w:rPr>
        <w:t xml:space="preserve">                      </w:t>
      </w:r>
      <w:r w:rsidRPr="003944FE">
        <w:rPr>
          <w:rFonts w:ascii="Times New Roman" w:hAnsi="Times New Roman"/>
          <w:sz w:val="28"/>
          <w:szCs w:val="28"/>
        </w:rPr>
        <w:t xml:space="preserve">канцелярские наборы, ранцы, продуктовые наборы, молочные наборы, </w:t>
      </w:r>
      <w:r w:rsidR="00792383">
        <w:rPr>
          <w:rFonts w:ascii="Times New Roman" w:hAnsi="Times New Roman"/>
          <w:sz w:val="28"/>
          <w:szCs w:val="28"/>
        </w:rPr>
        <w:t xml:space="preserve">                    </w:t>
      </w:r>
      <w:r w:rsidRPr="003944FE">
        <w:rPr>
          <w:rFonts w:ascii="Times New Roman" w:hAnsi="Times New Roman"/>
          <w:sz w:val="28"/>
          <w:szCs w:val="28"/>
        </w:rPr>
        <w:t xml:space="preserve">памперсы) на сумму 459 058, 70 </w:t>
      </w:r>
      <w:r w:rsidR="00585EC5">
        <w:rPr>
          <w:rFonts w:ascii="Times New Roman" w:hAnsi="Times New Roman"/>
          <w:sz w:val="28"/>
          <w:szCs w:val="28"/>
        </w:rPr>
        <w:t>рублей</w:t>
      </w:r>
      <w:r w:rsidRPr="003944FE">
        <w:rPr>
          <w:rFonts w:ascii="Times New Roman" w:hAnsi="Times New Roman"/>
          <w:sz w:val="28"/>
          <w:szCs w:val="28"/>
        </w:rPr>
        <w:t>;</w:t>
      </w:r>
    </w:p>
    <w:p w:rsidR="00422090" w:rsidRPr="003944FE" w:rsidRDefault="00422090" w:rsidP="00141FBA">
      <w:pPr>
        <w:pStyle w:val="a5"/>
        <w:keepNext/>
        <w:widowControl w:val="0"/>
        <w:numPr>
          <w:ilvl w:val="0"/>
          <w:numId w:val="34"/>
        </w:numPr>
        <w:tabs>
          <w:tab w:val="left" w:pos="993"/>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 xml:space="preserve">«Безопасный дом». В 2018 году 695 мест проживания многодетных </w:t>
      </w:r>
      <w:r w:rsidR="00792383">
        <w:rPr>
          <w:rFonts w:ascii="Times New Roman" w:hAnsi="Times New Roman"/>
          <w:sz w:val="28"/>
          <w:szCs w:val="28"/>
        </w:rPr>
        <w:t xml:space="preserve">           </w:t>
      </w:r>
      <w:r w:rsidRPr="003944FE">
        <w:rPr>
          <w:rFonts w:ascii="Times New Roman" w:hAnsi="Times New Roman"/>
          <w:sz w:val="28"/>
          <w:szCs w:val="28"/>
        </w:rPr>
        <w:t>семей, семей, находящихся в социально опасном положении, семей, наход</w:t>
      </w:r>
      <w:r w:rsidRPr="003944FE">
        <w:rPr>
          <w:rFonts w:ascii="Times New Roman" w:hAnsi="Times New Roman"/>
          <w:sz w:val="28"/>
          <w:szCs w:val="28"/>
        </w:rPr>
        <w:t>я</w:t>
      </w:r>
      <w:r w:rsidRPr="003944FE">
        <w:rPr>
          <w:rFonts w:ascii="Times New Roman" w:hAnsi="Times New Roman"/>
          <w:sz w:val="28"/>
          <w:szCs w:val="28"/>
        </w:rPr>
        <w:t>щихся в трудной жизненной ситуации, маломобильных граждан, состоящих надомном обслуживании, оборудованы автономными пожарными извещател</w:t>
      </w:r>
      <w:r w:rsidRPr="003944FE">
        <w:rPr>
          <w:rFonts w:ascii="Times New Roman" w:hAnsi="Times New Roman"/>
          <w:sz w:val="28"/>
          <w:szCs w:val="28"/>
        </w:rPr>
        <w:t>я</w:t>
      </w:r>
      <w:r w:rsidRPr="003944FE">
        <w:rPr>
          <w:rFonts w:ascii="Times New Roman" w:hAnsi="Times New Roman"/>
          <w:sz w:val="28"/>
          <w:szCs w:val="28"/>
        </w:rPr>
        <w:t>ми (всего 1408 места проживания). На эти цели из городского бюджета выдел</w:t>
      </w:r>
      <w:r w:rsidRPr="003944FE">
        <w:rPr>
          <w:rFonts w:ascii="Times New Roman" w:hAnsi="Times New Roman"/>
          <w:sz w:val="28"/>
          <w:szCs w:val="28"/>
        </w:rPr>
        <w:t>е</w:t>
      </w:r>
      <w:r w:rsidRPr="003944FE">
        <w:rPr>
          <w:rFonts w:ascii="Times New Roman" w:hAnsi="Times New Roman"/>
          <w:sz w:val="28"/>
          <w:szCs w:val="28"/>
        </w:rPr>
        <w:t>но 393,0 тыс.</w:t>
      </w:r>
      <w:r w:rsidR="005C644C">
        <w:rPr>
          <w:rFonts w:ascii="Times New Roman" w:hAnsi="Times New Roman"/>
          <w:sz w:val="28"/>
          <w:szCs w:val="28"/>
        </w:rPr>
        <w:t xml:space="preserve"> </w:t>
      </w:r>
      <w:r w:rsidR="00585EC5">
        <w:rPr>
          <w:rFonts w:ascii="Times New Roman" w:hAnsi="Times New Roman"/>
          <w:sz w:val="28"/>
          <w:szCs w:val="28"/>
        </w:rPr>
        <w:t>рублей</w:t>
      </w:r>
      <w:r w:rsidRPr="003944FE">
        <w:rPr>
          <w:rFonts w:ascii="Times New Roman" w:hAnsi="Times New Roman"/>
          <w:sz w:val="28"/>
          <w:szCs w:val="28"/>
        </w:rPr>
        <w:t xml:space="preserve">, из областного бюджета </w:t>
      </w:r>
      <w:r w:rsidRPr="006618FF">
        <w:rPr>
          <w:rFonts w:ascii="Times New Roman" w:hAnsi="Times New Roman"/>
          <w:sz w:val="28"/>
          <w:szCs w:val="28"/>
        </w:rPr>
        <w:t xml:space="preserve">выделено 216,0 </w:t>
      </w:r>
      <w:r w:rsidR="001F4C10" w:rsidRPr="006618FF">
        <w:rPr>
          <w:rFonts w:ascii="Times New Roman" w:hAnsi="Times New Roman"/>
          <w:sz w:val="28"/>
          <w:szCs w:val="28"/>
        </w:rPr>
        <w:t xml:space="preserve">тыс. </w:t>
      </w:r>
      <w:r w:rsidR="00585EC5" w:rsidRPr="006618FF">
        <w:rPr>
          <w:rFonts w:ascii="Times New Roman" w:hAnsi="Times New Roman"/>
          <w:sz w:val="28"/>
          <w:szCs w:val="28"/>
        </w:rPr>
        <w:t>рублей</w:t>
      </w:r>
      <w:r w:rsidR="005C644C" w:rsidRPr="006618FF">
        <w:rPr>
          <w:rFonts w:ascii="Times New Roman" w:hAnsi="Times New Roman"/>
          <w:sz w:val="28"/>
          <w:szCs w:val="28"/>
        </w:rPr>
        <w:t>.</w:t>
      </w:r>
    </w:p>
    <w:p w:rsidR="00422090" w:rsidRPr="003944FE" w:rsidRDefault="00422090" w:rsidP="00141FBA">
      <w:pPr>
        <w:keepNext/>
        <w:widowControl w:val="0"/>
        <w:spacing w:line="360" w:lineRule="auto"/>
        <w:ind w:firstLine="709"/>
        <w:jc w:val="both"/>
        <w:rPr>
          <w:sz w:val="28"/>
          <w:szCs w:val="28"/>
        </w:rPr>
      </w:pPr>
      <w:r w:rsidRPr="003944FE">
        <w:rPr>
          <w:sz w:val="28"/>
          <w:szCs w:val="28"/>
        </w:rPr>
        <w:t>Мероприятия по поддержке некоммерческих организаций, не являющи</w:t>
      </w:r>
      <w:r w:rsidRPr="003944FE">
        <w:rPr>
          <w:sz w:val="28"/>
          <w:szCs w:val="28"/>
        </w:rPr>
        <w:t>х</w:t>
      </w:r>
      <w:r w:rsidRPr="003944FE">
        <w:rPr>
          <w:sz w:val="28"/>
          <w:szCs w:val="28"/>
        </w:rPr>
        <w:t>ся муниципальными учреждениями, принимающих участие в содействии к ра</w:t>
      </w:r>
      <w:r w:rsidRPr="003944FE">
        <w:rPr>
          <w:sz w:val="28"/>
          <w:szCs w:val="28"/>
        </w:rPr>
        <w:t>з</w:t>
      </w:r>
      <w:r w:rsidRPr="003944FE">
        <w:rPr>
          <w:sz w:val="28"/>
          <w:szCs w:val="28"/>
        </w:rPr>
        <w:t>витию активной жизненной позиции пожилых людей и инвалидов осуществл</w:t>
      </w:r>
      <w:r w:rsidRPr="003944FE">
        <w:rPr>
          <w:sz w:val="28"/>
          <w:szCs w:val="28"/>
        </w:rPr>
        <w:t>я</w:t>
      </w:r>
      <w:r w:rsidRPr="003944FE">
        <w:rPr>
          <w:sz w:val="28"/>
          <w:szCs w:val="28"/>
        </w:rPr>
        <w:t>ются в соответствии с Постановлением Администрации города Кемерово от 17.07.2018 №</w:t>
      </w:r>
      <w:r w:rsidR="005C644C">
        <w:rPr>
          <w:sz w:val="28"/>
          <w:szCs w:val="28"/>
        </w:rPr>
        <w:t xml:space="preserve"> </w:t>
      </w:r>
      <w:r w:rsidRPr="003944FE">
        <w:rPr>
          <w:sz w:val="28"/>
          <w:szCs w:val="28"/>
        </w:rPr>
        <w:t>1509.</w:t>
      </w:r>
    </w:p>
    <w:p w:rsidR="00422090" w:rsidRPr="003944FE" w:rsidRDefault="00422090" w:rsidP="00141FBA">
      <w:pPr>
        <w:keepNext/>
        <w:widowControl w:val="0"/>
        <w:spacing w:line="360" w:lineRule="auto"/>
        <w:ind w:firstLine="709"/>
        <w:jc w:val="both"/>
        <w:rPr>
          <w:sz w:val="28"/>
          <w:szCs w:val="28"/>
        </w:rPr>
      </w:pPr>
      <w:r w:rsidRPr="003944FE">
        <w:rPr>
          <w:sz w:val="28"/>
          <w:szCs w:val="28"/>
        </w:rPr>
        <w:t xml:space="preserve">В 2018 году поддержка оказана 5-и общественным некоммерческим </w:t>
      </w:r>
      <w:r w:rsidR="005C644C">
        <w:rPr>
          <w:sz w:val="28"/>
          <w:szCs w:val="28"/>
        </w:rPr>
        <w:t xml:space="preserve">               </w:t>
      </w:r>
      <w:r w:rsidRPr="003944FE">
        <w:rPr>
          <w:sz w:val="28"/>
          <w:szCs w:val="28"/>
        </w:rPr>
        <w:t xml:space="preserve">организациям, оказывающим социальные услуги гражданам (Кемеровской </w:t>
      </w:r>
      <w:r w:rsidR="005C644C">
        <w:rPr>
          <w:sz w:val="28"/>
          <w:szCs w:val="28"/>
        </w:rPr>
        <w:t xml:space="preserve">         </w:t>
      </w:r>
      <w:r w:rsidRPr="003944FE">
        <w:rPr>
          <w:sz w:val="28"/>
          <w:szCs w:val="28"/>
        </w:rPr>
        <w:t>православной патронажной службе, православной гимназии, Кемеровской р</w:t>
      </w:r>
      <w:r w:rsidRPr="003944FE">
        <w:rPr>
          <w:sz w:val="28"/>
          <w:szCs w:val="28"/>
        </w:rPr>
        <w:t>е</w:t>
      </w:r>
      <w:r w:rsidRPr="003944FE">
        <w:rPr>
          <w:sz w:val="28"/>
          <w:szCs w:val="28"/>
        </w:rPr>
        <w:lastRenderedPageBreak/>
        <w:t>гиональной благотворительной общественной организации инвалидов «Фу</w:t>
      </w:r>
      <w:r w:rsidRPr="003944FE">
        <w:rPr>
          <w:sz w:val="28"/>
          <w:szCs w:val="28"/>
        </w:rPr>
        <w:t>т</w:t>
      </w:r>
      <w:r w:rsidRPr="003944FE">
        <w:rPr>
          <w:sz w:val="28"/>
          <w:szCs w:val="28"/>
        </w:rPr>
        <w:t>больно-спортивный клуб инвалидов «Сибиряк», Кемеровской местной орган</w:t>
      </w:r>
      <w:r w:rsidRPr="003944FE">
        <w:rPr>
          <w:sz w:val="28"/>
          <w:szCs w:val="28"/>
        </w:rPr>
        <w:t>и</w:t>
      </w:r>
      <w:r w:rsidRPr="003944FE">
        <w:rPr>
          <w:sz w:val="28"/>
          <w:szCs w:val="28"/>
        </w:rPr>
        <w:t>зации Всероссийского общества слепых, Кемеровскому городскому отделению Всероссийской общественной организации ветеранов (пенсионеров) войны, труда, Вооруженных Сил и правоохранительных органов), объединяющим б</w:t>
      </w:r>
      <w:r w:rsidRPr="003944FE">
        <w:rPr>
          <w:sz w:val="28"/>
          <w:szCs w:val="28"/>
        </w:rPr>
        <w:t>о</w:t>
      </w:r>
      <w:r w:rsidRPr="003944FE">
        <w:rPr>
          <w:sz w:val="28"/>
          <w:szCs w:val="28"/>
        </w:rPr>
        <w:t>лее 28,0 тыс. участников.</w:t>
      </w:r>
    </w:p>
    <w:p w:rsidR="00422090" w:rsidRPr="003944FE" w:rsidRDefault="00422090" w:rsidP="00141FBA">
      <w:pPr>
        <w:keepNext/>
        <w:widowControl w:val="0"/>
        <w:spacing w:line="360" w:lineRule="auto"/>
        <w:ind w:firstLine="709"/>
        <w:jc w:val="both"/>
        <w:rPr>
          <w:sz w:val="28"/>
          <w:szCs w:val="28"/>
        </w:rPr>
      </w:pPr>
      <w:r w:rsidRPr="003944FE">
        <w:rPr>
          <w:sz w:val="28"/>
          <w:szCs w:val="28"/>
        </w:rPr>
        <w:t>В условиях современной действительности некоммерческие обществе</w:t>
      </w:r>
      <w:r w:rsidRPr="003944FE">
        <w:rPr>
          <w:sz w:val="28"/>
          <w:szCs w:val="28"/>
        </w:rPr>
        <w:t>н</w:t>
      </w:r>
      <w:r w:rsidRPr="003944FE">
        <w:rPr>
          <w:sz w:val="28"/>
          <w:szCs w:val="28"/>
        </w:rPr>
        <w:t xml:space="preserve">ные организации помогают оказывать своевременную помощь и поддержку </w:t>
      </w:r>
      <w:r w:rsidR="005C644C">
        <w:rPr>
          <w:sz w:val="28"/>
          <w:szCs w:val="28"/>
        </w:rPr>
        <w:t xml:space="preserve">           </w:t>
      </w:r>
      <w:r w:rsidRPr="003944FE">
        <w:rPr>
          <w:sz w:val="28"/>
          <w:szCs w:val="28"/>
        </w:rPr>
        <w:t>социально незащищенным категориям граждан. Так, например, Кемеровская православная патронажная служба оказывает духовно-психологическую и с</w:t>
      </w:r>
      <w:r w:rsidRPr="003944FE">
        <w:rPr>
          <w:sz w:val="28"/>
          <w:szCs w:val="28"/>
        </w:rPr>
        <w:t>о</w:t>
      </w:r>
      <w:r w:rsidRPr="003944FE">
        <w:rPr>
          <w:sz w:val="28"/>
          <w:szCs w:val="28"/>
        </w:rPr>
        <w:t>циальную помощь людям преклонного возраста, ветеранам Великой Отеч</w:t>
      </w:r>
      <w:r w:rsidRPr="003944FE">
        <w:rPr>
          <w:sz w:val="28"/>
          <w:szCs w:val="28"/>
        </w:rPr>
        <w:t>е</w:t>
      </w:r>
      <w:r w:rsidRPr="003944FE">
        <w:rPr>
          <w:sz w:val="28"/>
          <w:szCs w:val="28"/>
        </w:rPr>
        <w:t>ственной войны, ветеранам труда, инвалидам, тяжелобольным людям, ежем</w:t>
      </w:r>
      <w:r w:rsidRPr="003944FE">
        <w:rPr>
          <w:sz w:val="28"/>
          <w:szCs w:val="28"/>
        </w:rPr>
        <w:t>е</w:t>
      </w:r>
      <w:r w:rsidRPr="003944FE">
        <w:rPr>
          <w:sz w:val="28"/>
          <w:szCs w:val="28"/>
        </w:rPr>
        <w:t>сячно патронажными сестрами обслуживаются в среднем 26 человек. Кемеро</w:t>
      </w:r>
      <w:r w:rsidRPr="003944FE">
        <w:rPr>
          <w:sz w:val="28"/>
          <w:szCs w:val="28"/>
        </w:rPr>
        <w:t>в</w:t>
      </w:r>
      <w:r w:rsidRPr="003944FE">
        <w:rPr>
          <w:sz w:val="28"/>
          <w:szCs w:val="28"/>
        </w:rPr>
        <w:t xml:space="preserve">ская региональная благотворительная общественная организация инвалидов «Футбольно-спортивный клуб инвалидов «Сибиряк» объединяет 47 инвалидов различных </w:t>
      </w:r>
      <w:r w:rsidR="005C644C">
        <w:rPr>
          <w:sz w:val="28"/>
          <w:szCs w:val="28"/>
        </w:rPr>
        <w:t xml:space="preserve">         </w:t>
      </w:r>
      <w:r w:rsidRPr="003944FE">
        <w:rPr>
          <w:sz w:val="28"/>
          <w:szCs w:val="28"/>
        </w:rPr>
        <w:t xml:space="preserve">категорий и возраста. </w:t>
      </w:r>
      <w:r w:rsidR="005C644C">
        <w:rPr>
          <w:sz w:val="28"/>
          <w:szCs w:val="28"/>
        </w:rPr>
        <w:t>Команда футболистов-ампутантов «Ку</w:t>
      </w:r>
      <w:r w:rsidR="005C644C">
        <w:rPr>
          <w:sz w:val="28"/>
          <w:szCs w:val="28"/>
        </w:rPr>
        <w:t>з</w:t>
      </w:r>
      <w:r w:rsidR="005C644C">
        <w:rPr>
          <w:sz w:val="28"/>
          <w:szCs w:val="28"/>
        </w:rPr>
        <w:t>басс»</w:t>
      </w:r>
      <w:r w:rsidRPr="003944FE">
        <w:rPr>
          <w:sz w:val="28"/>
          <w:szCs w:val="28"/>
        </w:rPr>
        <w:t>, неоднократно становилась Приз</w:t>
      </w:r>
      <w:r w:rsidR="006B7FA5">
        <w:rPr>
          <w:sz w:val="28"/>
          <w:szCs w:val="28"/>
        </w:rPr>
        <w:t>е</w:t>
      </w:r>
      <w:r w:rsidRPr="003944FE">
        <w:rPr>
          <w:sz w:val="28"/>
          <w:szCs w:val="28"/>
        </w:rPr>
        <w:t xml:space="preserve">ром Международных соревнований и Чемпионатов России, обладатель </w:t>
      </w:r>
      <w:r w:rsidR="004B04A6" w:rsidRPr="003944FE">
        <w:rPr>
          <w:sz w:val="28"/>
          <w:szCs w:val="28"/>
        </w:rPr>
        <w:t>«</w:t>
      </w:r>
      <w:r w:rsidRPr="003944FE">
        <w:rPr>
          <w:sz w:val="28"/>
          <w:szCs w:val="28"/>
        </w:rPr>
        <w:t>Кубка Президента России</w:t>
      </w:r>
      <w:r w:rsidR="004B04A6" w:rsidRPr="003944FE">
        <w:rPr>
          <w:sz w:val="28"/>
          <w:szCs w:val="28"/>
        </w:rPr>
        <w:t>»</w:t>
      </w:r>
      <w:r w:rsidRPr="003944FE">
        <w:rPr>
          <w:sz w:val="28"/>
          <w:szCs w:val="28"/>
        </w:rPr>
        <w:t xml:space="preserve">, считается одной из сильнейших команд Российской Федерации. В рамках информационно-просветительской, культурно-досуговой деятельности Кемеровским городским Советом ветеранов </w:t>
      </w:r>
      <w:r w:rsidR="005C644C">
        <w:rPr>
          <w:sz w:val="28"/>
          <w:szCs w:val="28"/>
        </w:rPr>
        <w:t xml:space="preserve">          </w:t>
      </w:r>
      <w:r w:rsidRPr="003944FE">
        <w:rPr>
          <w:sz w:val="28"/>
          <w:szCs w:val="28"/>
        </w:rPr>
        <w:t>проведено более 600 мероприятий различной напра</w:t>
      </w:r>
      <w:r w:rsidRPr="003944FE">
        <w:rPr>
          <w:sz w:val="28"/>
          <w:szCs w:val="28"/>
        </w:rPr>
        <w:t>в</w:t>
      </w:r>
      <w:r w:rsidRPr="003944FE">
        <w:rPr>
          <w:sz w:val="28"/>
          <w:szCs w:val="28"/>
        </w:rPr>
        <w:t>ленности с охватом более 30 тыс. пенсионеров.</w:t>
      </w:r>
    </w:p>
    <w:p w:rsidR="00422090" w:rsidRPr="003944FE" w:rsidRDefault="00422090" w:rsidP="00141FBA">
      <w:pPr>
        <w:keepNext/>
        <w:widowControl w:val="0"/>
        <w:spacing w:line="360" w:lineRule="auto"/>
        <w:ind w:firstLine="709"/>
        <w:jc w:val="both"/>
        <w:rPr>
          <w:sz w:val="28"/>
          <w:szCs w:val="28"/>
        </w:rPr>
      </w:pPr>
      <w:r w:rsidRPr="003944FE">
        <w:rPr>
          <w:sz w:val="28"/>
          <w:szCs w:val="28"/>
        </w:rPr>
        <w:t>Доля пожилых граждан и инвалидов, привлеченных к активной жизни общества, в общей численности пожилых людей и инвалидов в городе Кемер</w:t>
      </w:r>
      <w:r w:rsidRPr="003944FE">
        <w:rPr>
          <w:sz w:val="28"/>
          <w:szCs w:val="28"/>
        </w:rPr>
        <w:t>о</w:t>
      </w:r>
      <w:r w:rsidRPr="003944FE">
        <w:rPr>
          <w:sz w:val="28"/>
          <w:szCs w:val="28"/>
        </w:rPr>
        <w:t>во составила в 2018</w:t>
      </w:r>
      <w:r w:rsidR="005C644C">
        <w:rPr>
          <w:sz w:val="28"/>
          <w:szCs w:val="28"/>
        </w:rPr>
        <w:t xml:space="preserve"> </w:t>
      </w:r>
      <w:r w:rsidRPr="003944FE">
        <w:rPr>
          <w:sz w:val="28"/>
          <w:szCs w:val="28"/>
        </w:rPr>
        <w:t>году 17,4 %, что соответствует запланированному уровню.</w:t>
      </w:r>
    </w:p>
    <w:p w:rsidR="00422090" w:rsidRPr="003944FE" w:rsidRDefault="00422090" w:rsidP="00141FBA">
      <w:pPr>
        <w:keepNext/>
        <w:widowControl w:val="0"/>
        <w:spacing w:line="360" w:lineRule="auto"/>
        <w:ind w:firstLine="709"/>
        <w:jc w:val="both"/>
        <w:rPr>
          <w:sz w:val="28"/>
          <w:szCs w:val="28"/>
        </w:rPr>
      </w:pPr>
      <w:r w:rsidRPr="003944FE">
        <w:rPr>
          <w:sz w:val="28"/>
          <w:szCs w:val="28"/>
        </w:rPr>
        <w:t xml:space="preserve">Ресурсное обеспечение данного мероприятия за 2018 год составило 11 782,7 тыс. </w:t>
      </w:r>
      <w:r w:rsidR="00585EC5">
        <w:rPr>
          <w:sz w:val="28"/>
          <w:szCs w:val="28"/>
        </w:rPr>
        <w:t>рублей</w:t>
      </w:r>
      <w:r w:rsidRPr="003944FE">
        <w:rPr>
          <w:sz w:val="28"/>
          <w:szCs w:val="28"/>
        </w:rPr>
        <w:t xml:space="preserve">, исполнение – 11 782,6 тыс. </w:t>
      </w:r>
      <w:r w:rsidR="00585EC5">
        <w:rPr>
          <w:sz w:val="28"/>
          <w:szCs w:val="28"/>
        </w:rPr>
        <w:t>рублей</w:t>
      </w:r>
      <w:r w:rsidRPr="003944FE">
        <w:rPr>
          <w:sz w:val="28"/>
          <w:szCs w:val="28"/>
        </w:rPr>
        <w:t xml:space="preserve"> или 100,0% (в 2017</w:t>
      </w:r>
      <w:r w:rsidR="005C644C">
        <w:rPr>
          <w:sz w:val="28"/>
          <w:szCs w:val="28"/>
        </w:rPr>
        <w:t xml:space="preserve"> </w:t>
      </w:r>
      <w:r w:rsidRPr="003944FE">
        <w:rPr>
          <w:sz w:val="28"/>
          <w:szCs w:val="28"/>
        </w:rPr>
        <w:t>г</w:t>
      </w:r>
      <w:r w:rsidR="005C644C">
        <w:rPr>
          <w:sz w:val="28"/>
          <w:szCs w:val="28"/>
        </w:rPr>
        <w:t>о</w:t>
      </w:r>
      <w:r w:rsidR="005C644C">
        <w:rPr>
          <w:sz w:val="28"/>
          <w:szCs w:val="28"/>
        </w:rPr>
        <w:t>ду</w:t>
      </w:r>
      <w:r w:rsidRPr="003944FE">
        <w:rPr>
          <w:sz w:val="28"/>
          <w:szCs w:val="28"/>
        </w:rPr>
        <w:t xml:space="preserve"> – 9 487,9 тыс. </w:t>
      </w:r>
      <w:r w:rsidR="00585EC5">
        <w:rPr>
          <w:sz w:val="28"/>
          <w:szCs w:val="28"/>
        </w:rPr>
        <w:t>рублей</w:t>
      </w:r>
      <w:r w:rsidRPr="003944FE">
        <w:rPr>
          <w:sz w:val="28"/>
          <w:szCs w:val="28"/>
        </w:rPr>
        <w:t>).</w:t>
      </w:r>
    </w:p>
    <w:p w:rsidR="00422090" w:rsidRPr="003944FE" w:rsidRDefault="00422090" w:rsidP="00141FBA">
      <w:pPr>
        <w:keepNext/>
        <w:widowControl w:val="0"/>
        <w:spacing w:line="360" w:lineRule="auto"/>
        <w:ind w:firstLine="709"/>
        <w:jc w:val="both"/>
        <w:rPr>
          <w:sz w:val="28"/>
          <w:szCs w:val="28"/>
        </w:rPr>
      </w:pPr>
      <w:r w:rsidRPr="003944FE">
        <w:rPr>
          <w:sz w:val="28"/>
          <w:szCs w:val="28"/>
        </w:rPr>
        <w:t xml:space="preserve">Достижению поставленной цели в рамках подпрограммы «Повышение </w:t>
      </w:r>
      <w:r w:rsidR="005C644C">
        <w:rPr>
          <w:sz w:val="28"/>
          <w:szCs w:val="28"/>
        </w:rPr>
        <w:t xml:space="preserve">        </w:t>
      </w:r>
      <w:r w:rsidRPr="003944FE">
        <w:rPr>
          <w:sz w:val="28"/>
          <w:szCs w:val="28"/>
        </w:rPr>
        <w:t>эффективности управления системой социальной поддержки и социального о</w:t>
      </w:r>
      <w:r w:rsidRPr="003944FE">
        <w:rPr>
          <w:sz w:val="28"/>
          <w:szCs w:val="28"/>
        </w:rPr>
        <w:t>б</w:t>
      </w:r>
      <w:r w:rsidRPr="003944FE">
        <w:rPr>
          <w:sz w:val="28"/>
          <w:szCs w:val="28"/>
        </w:rPr>
        <w:t>служивания» способствует решение задачи – обеспечение эффективного упра</w:t>
      </w:r>
      <w:r w:rsidRPr="003944FE">
        <w:rPr>
          <w:sz w:val="28"/>
          <w:szCs w:val="28"/>
        </w:rPr>
        <w:t>в</w:t>
      </w:r>
      <w:r w:rsidRPr="003944FE">
        <w:rPr>
          <w:sz w:val="28"/>
          <w:szCs w:val="28"/>
        </w:rPr>
        <w:lastRenderedPageBreak/>
        <w:t>ления системой социальной поддержки и социального обслуживания, а именно, своевременное и качественное выполнение установленных функций, реализ</w:t>
      </w:r>
      <w:r w:rsidRPr="003944FE">
        <w:rPr>
          <w:sz w:val="28"/>
          <w:szCs w:val="28"/>
        </w:rPr>
        <w:t>а</w:t>
      </w:r>
      <w:r w:rsidRPr="003944FE">
        <w:rPr>
          <w:sz w:val="28"/>
          <w:szCs w:val="28"/>
        </w:rPr>
        <w:t>ция системного подхода в развитии социального обслуживания населения.</w:t>
      </w:r>
    </w:p>
    <w:p w:rsidR="00422090" w:rsidRPr="003944FE" w:rsidRDefault="00422090" w:rsidP="00141FBA">
      <w:pPr>
        <w:keepNext/>
        <w:widowControl w:val="0"/>
        <w:spacing w:line="360" w:lineRule="auto"/>
        <w:ind w:firstLine="709"/>
        <w:jc w:val="both"/>
        <w:rPr>
          <w:sz w:val="28"/>
          <w:szCs w:val="28"/>
        </w:rPr>
      </w:pPr>
      <w:r w:rsidRPr="003944FE">
        <w:rPr>
          <w:sz w:val="28"/>
          <w:szCs w:val="28"/>
        </w:rPr>
        <w:t>В рамках указанных полномочий предусмотрена реализация основных направлений и приоритетов единой политики по вопросам социальной по</w:t>
      </w:r>
      <w:r w:rsidRPr="003944FE">
        <w:rPr>
          <w:sz w:val="28"/>
          <w:szCs w:val="28"/>
        </w:rPr>
        <w:t>д</w:t>
      </w:r>
      <w:r w:rsidRPr="003944FE">
        <w:rPr>
          <w:sz w:val="28"/>
          <w:szCs w:val="28"/>
        </w:rPr>
        <w:t>держки и социального обслуживания населения, организационное и методич</w:t>
      </w:r>
      <w:r w:rsidRPr="003944FE">
        <w:rPr>
          <w:sz w:val="28"/>
          <w:szCs w:val="28"/>
        </w:rPr>
        <w:t>е</w:t>
      </w:r>
      <w:r w:rsidRPr="003944FE">
        <w:rPr>
          <w:sz w:val="28"/>
          <w:szCs w:val="28"/>
        </w:rPr>
        <w:t>ское обеспечение развития системы социальной поддержки и социального о</w:t>
      </w:r>
      <w:r w:rsidRPr="003944FE">
        <w:rPr>
          <w:sz w:val="28"/>
          <w:szCs w:val="28"/>
        </w:rPr>
        <w:t>б</w:t>
      </w:r>
      <w:r w:rsidRPr="003944FE">
        <w:rPr>
          <w:sz w:val="28"/>
          <w:szCs w:val="28"/>
        </w:rPr>
        <w:t>служивания населения, управление подведомственными учреждениями соц</w:t>
      </w:r>
      <w:r w:rsidRPr="003944FE">
        <w:rPr>
          <w:sz w:val="28"/>
          <w:szCs w:val="28"/>
        </w:rPr>
        <w:t>и</w:t>
      </w:r>
      <w:r w:rsidRPr="003944FE">
        <w:rPr>
          <w:sz w:val="28"/>
          <w:szCs w:val="28"/>
        </w:rPr>
        <w:t>ального обслуживания населения города Кемерово.</w:t>
      </w:r>
      <w:r w:rsidRPr="003944FE">
        <w:rPr>
          <w:sz w:val="20"/>
          <w:szCs w:val="20"/>
          <w:shd w:val="clear" w:color="auto" w:fill="FFFFFF"/>
        </w:rPr>
        <w:t xml:space="preserve"> </w:t>
      </w:r>
      <w:r w:rsidRPr="003944FE">
        <w:rPr>
          <w:sz w:val="28"/>
          <w:szCs w:val="28"/>
        </w:rPr>
        <w:t xml:space="preserve">Ресурсное обеспечение данной подпрограммы составило 102 513,9 тыс. </w:t>
      </w:r>
      <w:r w:rsidR="00585EC5">
        <w:rPr>
          <w:sz w:val="28"/>
          <w:szCs w:val="28"/>
        </w:rPr>
        <w:t>рублей</w:t>
      </w:r>
      <w:r w:rsidRPr="003944FE">
        <w:rPr>
          <w:sz w:val="28"/>
          <w:szCs w:val="28"/>
        </w:rPr>
        <w:t xml:space="preserve">, исполнение – 102 496,7 тыс. </w:t>
      </w:r>
      <w:r w:rsidR="00585EC5">
        <w:rPr>
          <w:sz w:val="28"/>
          <w:szCs w:val="28"/>
        </w:rPr>
        <w:t>рублей</w:t>
      </w:r>
      <w:r w:rsidRPr="003944FE">
        <w:rPr>
          <w:sz w:val="28"/>
          <w:szCs w:val="28"/>
        </w:rPr>
        <w:t xml:space="preserve"> или 100,0%.</w:t>
      </w:r>
    </w:p>
    <w:p w:rsidR="00422090" w:rsidRPr="003944FE" w:rsidRDefault="00422090" w:rsidP="00141FBA">
      <w:pPr>
        <w:keepNext/>
        <w:widowControl w:val="0"/>
        <w:spacing w:line="360" w:lineRule="auto"/>
        <w:ind w:firstLine="709"/>
        <w:jc w:val="both"/>
        <w:rPr>
          <w:sz w:val="28"/>
          <w:szCs w:val="28"/>
        </w:rPr>
      </w:pPr>
      <w:r w:rsidRPr="003944FE">
        <w:rPr>
          <w:sz w:val="28"/>
          <w:szCs w:val="28"/>
        </w:rPr>
        <w:t>Социальная значимость программы выражается в:</w:t>
      </w:r>
    </w:p>
    <w:p w:rsidR="00422090" w:rsidRPr="003944FE" w:rsidRDefault="00422090" w:rsidP="00141FBA">
      <w:pPr>
        <w:pStyle w:val="a5"/>
        <w:keepNext/>
        <w:widowControl w:val="0"/>
        <w:numPr>
          <w:ilvl w:val="0"/>
          <w:numId w:val="35"/>
        </w:numPr>
        <w:tabs>
          <w:tab w:val="left" w:pos="993"/>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выполнении обязательств государства и области по социальной по</w:t>
      </w:r>
      <w:r w:rsidRPr="003944FE">
        <w:rPr>
          <w:rFonts w:ascii="Times New Roman" w:hAnsi="Times New Roman"/>
          <w:sz w:val="28"/>
          <w:szCs w:val="28"/>
        </w:rPr>
        <w:t>д</w:t>
      </w:r>
      <w:r w:rsidRPr="003944FE">
        <w:rPr>
          <w:rFonts w:ascii="Times New Roman" w:hAnsi="Times New Roman"/>
          <w:sz w:val="28"/>
          <w:szCs w:val="28"/>
        </w:rPr>
        <w:t>держке отдельных категорий граждан;</w:t>
      </w:r>
    </w:p>
    <w:p w:rsidR="00422090" w:rsidRPr="003944FE" w:rsidRDefault="00422090" w:rsidP="00141FBA">
      <w:pPr>
        <w:pStyle w:val="a5"/>
        <w:keepNext/>
        <w:widowControl w:val="0"/>
        <w:numPr>
          <w:ilvl w:val="0"/>
          <w:numId w:val="35"/>
        </w:numPr>
        <w:tabs>
          <w:tab w:val="left" w:pos="993"/>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повышении качества социального обслуживания пожилых людей и и</w:t>
      </w:r>
      <w:r w:rsidRPr="003944FE">
        <w:rPr>
          <w:rFonts w:ascii="Times New Roman" w:hAnsi="Times New Roman"/>
          <w:sz w:val="28"/>
          <w:szCs w:val="28"/>
        </w:rPr>
        <w:t>н</w:t>
      </w:r>
      <w:r w:rsidRPr="003944FE">
        <w:rPr>
          <w:rFonts w:ascii="Times New Roman" w:hAnsi="Times New Roman"/>
          <w:sz w:val="28"/>
          <w:szCs w:val="28"/>
        </w:rPr>
        <w:t>валидов;</w:t>
      </w:r>
    </w:p>
    <w:p w:rsidR="00422090" w:rsidRPr="003944FE" w:rsidRDefault="00422090" w:rsidP="00141FBA">
      <w:pPr>
        <w:pStyle w:val="a5"/>
        <w:keepNext/>
        <w:widowControl w:val="0"/>
        <w:numPr>
          <w:ilvl w:val="0"/>
          <w:numId w:val="35"/>
        </w:numPr>
        <w:tabs>
          <w:tab w:val="left" w:pos="993"/>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совершенствовании работы специализированных учреждений для несовершеннолетних, нуждающихся в социальной реабилитации;</w:t>
      </w:r>
    </w:p>
    <w:p w:rsidR="00422090" w:rsidRPr="003944FE" w:rsidRDefault="00422090" w:rsidP="00141FBA">
      <w:pPr>
        <w:pStyle w:val="a5"/>
        <w:keepNext/>
        <w:widowControl w:val="0"/>
        <w:numPr>
          <w:ilvl w:val="0"/>
          <w:numId w:val="35"/>
        </w:numPr>
        <w:tabs>
          <w:tab w:val="left" w:pos="993"/>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обеспечении поддержки и содействии социальной адаптации граждан, попавших в трудную жизненную ситуацию;</w:t>
      </w:r>
    </w:p>
    <w:p w:rsidR="00422090" w:rsidRPr="003944FE" w:rsidRDefault="00422090" w:rsidP="00141FBA">
      <w:pPr>
        <w:pStyle w:val="a5"/>
        <w:keepNext/>
        <w:widowControl w:val="0"/>
        <w:numPr>
          <w:ilvl w:val="0"/>
          <w:numId w:val="35"/>
        </w:numPr>
        <w:tabs>
          <w:tab w:val="left" w:pos="993"/>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сохранении социальной стабильности.</w:t>
      </w:r>
    </w:p>
    <w:p w:rsidR="00D70982" w:rsidRPr="003944FE" w:rsidRDefault="00D70982" w:rsidP="00141FBA">
      <w:pPr>
        <w:pStyle w:val="3"/>
        <w:keepLines w:val="0"/>
        <w:widowControl w:val="0"/>
        <w:numPr>
          <w:ilvl w:val="2"/>
          <w:numId w:val="2"/>
        </w:numPr>
        <w:tabs>
          <w:tab w:val="left" w:pos="1418"/>
        </w:tabs>
        <w:spacing w:before="240" w:after="240" w:line="360" w:lineRule="auto"/>
        <w:ind w:left="0" w:firstLine="709"/>
        <w:jc w:val="both"/>
        <w:rPr>
          <w:rFonts w:ascii="Times New Roman" w:hAnsi="Times New Roman"/>
          <w:b/>
          <w:bCs/>
          <w:color w:val="auto"/>
          <w:sz w:val="32"/>
          <w:szCs w:val="32"/>
          <w:lang w:eastAsia="ru-RU"/>
        </w:rPr>
      </w:pPr>
      <w:bookmarkStart w:id="85" w:name="_Toc25150309"/>
      <w:r w:rsidRPr="003944FE">
        <w:rPr>
          <w:rFonts w:ascii="Times New Roman" w:hAnsi="Times New Roman"/>
          <w:b/>
          <w:bCs/>
          <w:color w:val="auto"/>
          <w:sz w:val="32"/>
          <w:szCs w:val="32"/>
          <w:lang w:eastAsia="ru-RU"/>
        </w:rPr>
        <w:t>Образование</w:t>
      </w:r>
      <w:bookmarkEnd w:id="63"/>
      <w:bookmarkEnd w:id="85"/>
    </w:p>
    <w:p w:rsidR="00A0573B" w:rsidRPr="003944FE" w:rsidRDefault="00A0573B" w:rsidP="00141FBA">
      <w:pPr>
        <w:keepNext/>
        <w:widowControl w:val="0"/>
        <w:spacing w:line="360" w:lineRule="auto"/>
        <w:ind w:firstLine="709"/>
        <w:jc w:val="both"/>
        <w:rPr>
          <w:bCs/>
          <w:sz w:val="28"/>
          <w:szCs w:val="28"/>
        </w:rPr>
      </w:pPr>
      <w:r w:rsidRPr="003944FE">
        <w:rPr>
          <w:bCs/>
          <w:sz w:val="28"/>
          <w:szCs w:val="28"/>
        </w:rPr>
        <w:t>В городе Кемерово 5 высших учебных заведений и 1 филиал российского вуза, которые готовят специалистов по 300 направлениям. Основными напра</w:t>
      </w:r>
      <w:r w:rsidRPr="003944FE">
        <w:rPr>
          <w:bCs/>
          <w:sz w:val="28"/>
          <w:szCs w:val="28"/>
        </w:rPr>
        <w:t>в</w:t>
      </w:r>
      <w:r w:rsidRPr="003944FE">
        <w:rPr>
          <w:bCs/>
          <w:sz w:val="28"/>
          <w:szCs w:val="28"/>
        </w:rPr>
        <w:t>лениями являются: педагогика, экономика, менеджмент, юриспруденция, го</w:t>
      </w:r>
      <w:r w:rsidRPr="003944FE">
        <w:rPr>
          <w:bCs/>
          <w:sz w:val="28"/>
          <w:szCs w:val="28"/>
        </w:rPr>
        <w:t>р</w:t>
      </w:r>
      <w:r w:rsidRPr="003944FE">
        <w:rPr>
          <w:bCs/>
          <w:sz w:val="28"/>
          <w:szCs w:val="28"/>
        </w:rPr>
        <w:t>ное дело, инженерия, медицина, сельское хозяйство, культура и искусство, строительство, информационные технологии.</w:t>
      </w:r>
    </w:p>
    <w:p w:rsidR="00A0573B" w:rsidRPr="003944FE" w:rsidRDefault="00A0573B" w:rsidP="00141FBA">
      <w:pPr>
        <w:keepNext/>
        <w:widowControl w:val="0"/>
        <w:spacing w:line="360" w:lineRule="auto"/>
        <w:ind w:firstLine="709"/>
        <w:jc w:val="both"/>
        <w:rPr>
          <w:bCs/>
          <w:sz w:val="28"/>
          <w:szCs w:val="28"/>
        </w:rPr>
      </w:pPr>
      <w:r w:rsidRPr="003944FE">
        <w:rPr>
          <w:bCs/>
          <w:sz w:val="28"/>
          <w:szCs w:val="28"/>
        </w:rPr>
        <w:t>Подготовка специалистов среднего звена ведется в 4-х образовательных организациях высшего образования на среднетехнических факультетах, в 10-ти государственных и 1 частной образовательных организациях профессиональн</w:t>
      </w:r>
      <w:r w:rsidRPr="003944FE">
        <w:rPr>
          <w:bCs/>
          <w:sz w:val="28"/>
          <w:szCs w:val="28"/>
        </w:rPr>
        <w:t>о</w:t>
      </w:r>
      <w:r w:rsidRPr="003944FE">
        <w:rPr>
          <w:bCs/>
          <w:sz w:val="28"/>
          <w:szCs w:val="28"/>
        </w:rPr>
        <w:lastRenderedPageBreak/>
        <w:t>го образования. Основными направлениями подготовки специалистов являю</w:t>
      </w:r>
      <w:r w:rsidRPr="003944FE">
        <w:rPr>
          <w:bCs/>
          <w:sz w:val="28"/>
          <w:szCs w:val="28"/>
        </w:rPr>
        <w:t>т</w:t>
      </w:r>
      <w:r w:rsidRPr="003944FE">
        <w:rPr>
          <w:bCs/>
          <w:sz w:val="28"/>
          <w:szCs w:val="28"/>
        </w:rPr>
        <w:t>ся: техника и технология строительства, горное дело, экономика и управление, юриспруденция, информатика и вычислительная техника, кондитерское дело, здравоохранение, сельское хозяйство, сервис, туризм, искусство, культура, о</w:t>
      </w:r>
      <w:r w:rsidRPr="003944FE">
        <w:rPr>
          <w:bCs/>
          <w:sz w:val="28"/>
          <w:szCs w:val="28"/>
        </w:rPr>
        <w:t>б</w:t>
      </w:r>
      <w:r w:rsidRPr="003944FE">
        <w:rPr>
          <w:bCs/>
          <w:sz w:val="28"/>
          <w:szCs w:val="28"/>
        </w:rPr>
        <w:t xml:space="preserve">разование и педагогические науки. </w:t>
      </w:r>
    </w:p>
    <w:p w:rsidR="00A0573B" w:rsidRPr="003944FE" w:rsidRDefault="00A0573B" w:rsidP="00141FBA">
      <w:pPr>
        <w:keepNext/>
        <w:widowControl w:val="0"/>
        <w:spacing w:line="360" w:lineRule="auto"/>
        <w:ind w:firstLine="709"/>
        <w:jc w:val="both"/>
        <w:rPr>
          <w:bCs/>
          <w:sz w:val="28"/>
          <w:szCs w:val="28"/>
        </w:rPr>
      </w:pPr>
      <w:r w:rsidRPr="003944FE">
        <w:rPr>
          <w:bCs/>
          <w:sz w:val="28"/>
          <w:szCs w:val="28"/>
        </w:rPr>
        <w:t>В системе общего образования города Кемерово функционируют 4 гос</w:t>
      </w:r>
      <w:r w:rsidRPr="003944FE">
        <w:rPr>
          <w:bCs/>
          <w:sz w:val="28"/>
          <w:szCs w:val="28"/>
        </w:rPr>
        <w:t>у</w:t>
      </w:r>
      <w:r w:rsidRPr="003944FE">
        <w:rPr>
          <w:bCs/>
          <w:sz w:val="28"/>
          <w:szCs w:val="28"/>
        </w:rPr>
        <w:t>дарственных общеобразовательных организации: 3 Губернаторских общеобр</w:t>
      </w:r>
      <w:r w:rsidRPr="003944FE">
        <w:rPr>
          <w:bCs/>
          <w:sz w:val="28"/>
          <w:szCs w:val="28"/>
        </w:rPr>
        <w:t>а</w:t>
      </w:r>
      <w:r w:rsidRPr="003944FE">
        <w:rPr>
          <w:bCs/>
          <w:sz w:val="28"/>
          <w:szCs w:val="28"/>
        </w:rPr>
        <w:t>зовательных учреждения и ГОУ «Кемеровская общеобразовательная школа для детей с нарушением слуха». Муниципальная система</w:t>
      </w:r>
      <w:r w:rsidR="007A028A" w:rsidRPr="003944FE">
        <w:rPr>
          <w:bCs/>
          <w:sz w:val="28"/>
          <w:szCs w:val="28"/>
        </w:rPr>
        <w:t xml:space="preserve"> общего образования </w:t>
      </w:r>
      <w:r w:rsidR="005C644C">
        <w:rPr>
          <w:bCs/>
          <w:sz w:val="28"/>
          <w:szCs w:val="28"/>
        </w:rPr>
        <w:t xml:space="preserve">         </w:t>
      </w:r>
      <w:r w:rsidR="007A028A" w:rsidRPr="003944FE">
        <w:rPr>
          <w:bCs/>
          <w:sz w:val="28"/>
          <w:szCs w:val="28"/>
        </w:rPr>
        <w:t xml:space="preserve">включает 168 </w:t>
      </w:r>
      <w:r w:rsidRPr="003944FE">
        <w:rPr>
          <w:bCs/>
          <w:sz w:val="28"/>
          <w:szCs w:val="28"/>
        </w:rPr>
        <w:t>дошкольных</w:t>
      </w:r>
      <w:r w:rsidR="007A028A" w:rsidRPr="003944FE">
        <w:rPr>
          <w:bCs/>
          <w:sz w:val="28"/>
          <w:szCs w:val="28"/>
        </w:rPr>
        <w:t xml:space="preserve"> образовательных учреждения и 75</w:t>
      </w:r>
      <w:r w:rsidRPr="003944FE">
        <w:rPr>
          <w:bCs/>
          <w:sz w:val="28"/>
          <w:szCs w:val="28"/>
        </w:rPr>
        <w:t xml:space="preserve"> общеобразов</w:t>
      </w:r>
      <w:r w:rsidRPr="003944FE">
        <w:rPr>
          <w:bCs/>
          <w:sz w:val="28"/>
          <w:szCs w:val="28"/>
        </w:rPr>
        <w:t>а</w:t>
      </w:r>
      <w:r w:rsidRPr="003944FE">
        <w:rPr>
          <w:bCs/>
          <w:sz w:val="28"/>
          <w:szCs w:val="28"/>
        </w:rPr>
        <w:t>тельных учреждений, 23 из которых реализуют программы повышенного уро</w:t>
      </w:r>
      <w:r w:rsidRPr="003944FE">
        <w:rPr>
          <w:bCs/>
          <w:sz w:val="28"/>
          <w:szCs w:val="28"/>
        </w:rPr>
        <w:t>в</w:t>
      </w:r>
      <w:r w:rsidRPr="003944FE">
        <w:rPr>
          <w:bCs/>
          <w:sz w:val="28"/>
          <w:szCs w:val="28"/>
        </w:rPr>
        <w:t xml:space="preserve">ня, 7 </w:t>
      </w:r>
      <w:r w:rsidR="002B2BC4" w:rsidRPr="003944FE">
        <w:rPr>
          <w:bCs/>
          <w:sz w:val="28"/>
          <w:szCs w:val="28"/>
        </w:rPr>
        <w:t>–</w:t>
      </w:r>
      <w:r w:rsidRPr="003944FE">
        <w:rPr>
          <w:bCs/>
          <w:sz w:val="28"/>
          <w:szCs w:val="28"/>
        </w:rPr>
        <w:t xml:space="preserve"> адаптированные</w:t>
      </w:r>
      <w:r w:rsidR="002B2BC4" w:rsidRPr="003944FE">
        <w:rPr>
          <w:bCs/>
          <w:sz w:val="28"/>
          <w:szCs w:val="28"/>
        </w:rPr>
        <w:t xml:space="preserve"> </w:t>
      </w:r>
      <w:r w:rsidRPr="003944FE">
        <w:rPr>
          <w:bCs/>
          <w:sz w:val="28"/>
          <w:szCs w:val="28"/>
        </w:rPr>
        <w:t>основные общеобразовательные программы (школы и школы-интернаты психолого-педагогической поддержки). Все общеобразов</w:t>
      </w:r>
      <w:r w:rsidRPr="003944FE">
        <w:rPr>
          <w:bCs/>
          <w:sz w:val="28"/>
          <w:szCs w:val="28"/>
        </w:rPr>
        <w:t>а</w:t>
      </w:r>
      <w:r w:rsidRPr="003944FE">
        <w:rPr>
          <w:bCs/>
          <w:sz w:val="28"/>
          <w:szCs w:val="28"/>
        </w:rPr>
        <w:t>тельные учреждения отвечают современным требованиям: имеют квалифиц</w:t>
      </w:r>
      <w:r w:rsidRPr="003944FE">
        <w:rPr>
          <w:bCs/>
          <w:sz w:val="28"/>
          <w:szCs w:val="28"/>
        </w:rPr>
        <w:t>и</w:t>
      </w:r>
      <w:r w:rsidRPr="003944FE">
        <w:rPr>
          <w:bCs/>
          <w:sz w:val="28"/>
          <w:szCs w:val="28"/>
        </w:rPr>
        <w:t>рованные кадры, материально-техническую базу, соответствующую федерал</w:t>
      </w:r>
      <w:r w:rsidRPr="003944FE">
        <w:rPr>
          <w:bCs/>
          <w:sz w:val="28"/>
          <w:szCs w:val="28"/>
        </w:rPr>
        <w:t>ь</w:t>
      </w:r>
      <w:r w:rsidRPr="003944FE">
        <w:rPr>
          <w:bCs/>
          <w:sz w:val="28"/>
          <w:szCs w:val="28"/>
        </w:rPr>
        <w:t xml:space="preserve">ному </w:t>
      </w:r>
      <w:r w:rsidR="005C644C">
        <w:rPr>
          <w:bCs/>
          <w:sz w:val="28"/>
          <w:szCs w:val="28"/>
        </w:rPr>
        <w:t xml:space="preserve">                </w:t>
      </w:r>
      <w:r w:rsidRPr="003944FE">
        <w:rPr>
          <w:bCs/>
          <w:sz w:val="28"/>
          <w:szCs w:val="28"/>
        </w:rPr>
        <w:t>государственному образовательному стандарту, безопасные условия для жизни и здоровья обучающихся и персонала (включая условия для охраны и укрепления здоровья, организации питания), обеспечивают реализ</w:t>
      </w:r>
      <w:r w:rsidRPr="003944FE">
        <w:rPr>
          <w:bCs/>
          <w:sz w:val="28"/>
          <w:szCs w:val="28"/>
        </w:rPr>
        <w:t>а</w:t>
      </w:r>
      <w:r w:rsidRPr="003944FE">
        <w:rPr>
          <w:bCs/>
          <w:sz w:val="28"/>
          <w:szCs w:val="28"/>
        </w:rPr>
        <w:t>цию в полном объеме образовательных программ и соответствие качества по</w:t>
      </w:r>
      <w:r w:rsidRPr="003944FE">
        <w:rPr>
          <w:bCs/>
          <w:sz w:val="28"/>
          <w:szCs w:val="28"/>
        </w:rPr>
        <w:t>д</w:t>
      </w:r>
      <w:r w:rsidRPr="003944FE">
        <w:rPr>
          <w:bCs/>
          <w:sz w:val="28"/>
          <w:szCs w:val="28"/>
        </w:rPr>
        <w:t>готовки обучающихся установленным требованиям, а также соответствие пр</w:t>
      </w:r>
      <w:r w:rsidRPr="003944FE">
        <w:rPr>
          <w:bCs/>
          <w:sz w:val="28"/>
          <w:szCs w:val="28"/>
        </w:rPr>
        <w:t>и</w:t>
      </w:r>
      <w:r w:rsidRPr="003944FE">
        <w:rPr>
          <w:bCs/>
          <w:sz w:val="28"/>
          <w:szCs w:val="28"/>
        </w:rPr>
        <w:t>меняемых форм, средств, методов обучения и воспитания возрастным, псих</w:t>
      </w:r>
      <w:r w:rsidRPr="003944FE">
        <w:rPr>
          <w:bCs/>
          <w:sz w:val="28"/>
          <w:szCs w:val="28"/>
        </w:rPr>
        <w:t>о</w:t>
      </w:r>
      <w:r w:rsidRPr="003944FE">
        <w:rPr>
          <w:bCs/>
          <w:sz w:val="28"/>
          <w:szCs w:val="28"/>
        </w:rPr>
        <w:t>физическим особенностям, склонностям, способностям, интересам и потребн</w:t>
      </w:r>
      <w:r w:rsidRPr="003944FE">
        <w:rPr>
          <w:bCs/>
          <w:sz w:val="28"/>
          <w:szCs w:val="28"/>
        </w:rPr>
        <w:t>о</w:t>
      </w:r>
      <w:r w:rsidRPr="003944FE">
        <w:rPr>
          <w:bCs/>
          <w:sz w:val="28"/>
          <w:szCs w:val="28"/>
        </w:rPr>
        <w:t xml:space="preserve">стям обучающихся. </w:t>
      </w:r>
    </w:p>
    <w:p w:rsidR="00A0573B" w:rsidRPr="003944FE" w:rsidRDefault="00A0573B" w:rsidP="00141FBA">
      <w:pPr>
        <w:keepNext/>
        <w:widowControl w:val="0"/>
        <w:spacing w:line="360" w:lineRule="auto"/>
        <w:ind w:firstLine="709"/>
        <w:jc w:val="both"/>
        <w:rPr>
          <w:bCs/>
          <w:sz w:val="28"/>
          <w:szCs w:val="28"/>
        </w:rPr>
      </w:pPr>
      <w:r w:rsidRPr="003944FE">
        <w:rPr>
          <w:bCs/>
          <w:sz w:val="28"/>
          <w:szCs w:val="28"/>
        </w:rPr>
        <w:t>В целях социальной поддержки детей-сирот и детей, оставшихся без п</w:t>
      </w:r>
      <w:r w:rsidRPr="003944FE">
        <w:rPr>
          <w:bCs/>
          <w:sz w:val="28"/>
          <w:szCs w:val="28"/>
        </w:rPr>
        <w:t>о</w:t>
      </w:r>
      <w:r w:rsidRPr="003944FE">
        <w:rPr>
          <w:bCs/>
          <w:sz w:val="28"/>
          <w:szCs w:val="28"/>
        </w:rPr>
        <w:t>печения родителей, в Кемеров</w:t>
      </w:r>
      <w:r w:rsidR="002B2BC4" w:rsidRPr="003944FE">
        <w:rPr>
          <w:bCs/>
          <w:sz w:val="28"/>
          <w:szCs w:val="28"/>
        </w:rPr>
        <w:t>о</w:t>
      </w:r>
      <w:r w:rsidRPr="003944FE">
        <w:rPr>
          <w:bCs/>
          <w:sz w:val="28"/>
          <w:szCs w:val="28"/>
        </w:rPr>
        <w:t xml:space="preserve"> действуют 3 детских дома. </w:t>
      </w:r>
    </w:p>
    <w:p w:rsidR="00A0573B" w:rsidRPr="003944FE" w:rsidRDefault="00A0573B" w:rsidP="00141FBA">
      <w:pPr>
        <w:keepNext/>
        <w:widowControl w:val="0"/>
        <w:spacing w:line="360" w:lineRule="auto"/>
        <w:ind w:firstLine="709"/>
        <w:jc w:val="both"/>
        <w:rPr>
          <w:bCs/>
          <w:sz w:val="28"/>
          <w:szCs w:val="28"/>
        </w:rPr>
      </w:pPr>
      <w:r w:rsidRPr="003944FE">
        <w:rPr>
          <w:bCs/>
          <w:sz w:val="28"/>
          <w:szCs w:val="28"/>
        </w:rPr>
        <w:t>В рамках системы работы с одаренными</w:t>
      </w:r>
      <w:r w:rsidR="007A028A" w:rsidRPr="003944FE">
        <w:rPr>
          <w:bCs/>
          <w:sz w:val="28"/>
          <w:szCs w:val="28"/>
        </w:rPr>
        <w:t xml:space="preserve"> детьми особое место занимают 14</w:t>
      </w:r>
      <w:r w:rsidRPr="003944FE">
        <w:rPr>
          <w:bCs/>
          <w:sz w:val="28"/>
          <w:szCs w:val="28"/>
        </w:rPr>
        <w:t xml:space="preserve"> муниципальных учреждений дополнительного образования, позволяющих детям через систему городских конкурсных мероприятий, исследовательских конференций, творческих фестивалей и спортивных соревнований развивать свои</w:t>
      </w:r>
      <w:r w:rsidR="005C644C">
        <w:rPr>
          <w:bCs/>
          <w:sz w:val="28"/>
          <w:szCs w:val="28"/>
        </w:rPr>
        <w:t xml:space="preserve">      </w:t>
      </w:r>
      <w:r w:rsidRPr="003944FE">
        <w:rPr>
          <w:bCs/>
          <w:sz w:val="28"/>
          <w:szCs w:val="28"/>
        </w:rPr>
        <w:t xml:space="preserve"> способности в спортивной, художественной и интеллектуальной де</w:t>
      </w:r>
      <w:r w:rsidRPr="003944FE">
        <w:rPr>
          <w:bCs/>
          <w:sz w:val="28"/>
          <w:szCs w:val="28"/>
        </w:rPr>
        <w:t>я</w:t>
      </w:r>
      <w:r w:rsidRPr="003944FE">
        <w:rPr>
          <w:bCs/>
          <w:sz w:val="28"/>
          <w:szCs w:val="28"/>
        </w:rPr>
        <w:t xml:space="preserve">тельности. </w:t>
      </w:r>
    </w:p>
    <w:p w:rsidR="00A0573B" w:rsidRPr="003944FE" w:rsidRDefault="00A0573B" w:rsidP="00141FBA">
      <w:pPr>
        <w:keepNext/>
        <w:widowControl w:val="0"/>
        <w:spacing w:line="360" w:lineRule="auto"/>
        <w:ind w:firstLine="709"/>
        <w:jc w:val="both"/>
        <w:rPr>
          <w:bCs/>
          <w:sz w:val="28"/>
          <w:szCs w:val="28"/>
        </w:rPr>
      </w:pPr>
      <w:r w:rsidRPr="003944FE">
        <w:rPr>
          <w:bCs/>
          <w:sz w:val="28"/>
          <w:szCs w:val="28"/>
        </w:rPr>
        <w:lastRenderedPageBreak/>
        <w:t>34 % муниципальных общеобразовательных учреждений оборудованы устройствами для обучения лиц с ограниченными возможностями здоровья. В 24-х школах установлены наружные и внутренние пандусы, механический подъемник и кнопка вызова дежурного около него, кнопки вызова дежурного на постах охраны при входах в здания, системы звукового сигнала вызова, п</w:t>
      </w:r>
      <w:r w:rsidRPr="003944FE">
        <w:rPr>
          <w:bCs/>
          <w:sz w:val="28"/>
          <w:szCs w:val="28"/>
        </w:rPr>
        <w:t>е</w:t>
      </w:r>
      <w:r w:rsidRPr="003944FE">
        <w:rPr>
          <w:bCs/>
          <w:sz w:val="28"/>
          <w:szCs w:val="28"/>
        </w:rPr>
        <w:t>реоборудованы туалетные комнаты для маломобильных групп населения с устройством поручней, оборудованы игровые, сенсорные комнаты, учебные к</w:t>
      </w:r>
      <w:r w:rsidRPr="003944FE">
        <w:rPr>
          <w:bCs/>
          <w:sz w:val="28"/>
          <w:szCs w:val="28"/>
        </w:rPr>
        <w:t>а</w:t>
      </w:r>
      <w:r w:rsidRPr="003944FE">
        <w:rPr>
          <w:bCs/>
          <w:sz w:val="28"/>
          <w:szCs w:val="28"/>
        </w:rPr>
        <w:t xml:space="preserve">бинеты </w:t>
      </w:r>
      <w:r w:rsidR="005C644C">
        <w:rPr>
          <w:bCs/>
          <w:sz w:val="28"/>
          <w:szCs w:val="28"/>
        </w:rPr>
        <w:t xml:space="preserve">                   </w:t>
      </w:r>
      <w:r w:rsidRPr="003944FE">
        <w:rPr>
          <w:bCs/>
          <w:sz w:val="28"/>
          <w:szCs w:val="28"/>
        </w:rPr>
        <w:t>(с установкой специализированных автоматизированных р</w:t>
      </w:r>
      <w:r w:rsidRPr="003944FE">
        <w:rPr>
          <w:bCs/>
          <w:sz w:val="28"/>
          <w:szCs w:val="28"/>
        </w:rPr>
        <w:t>а</w:t>
      </w:r>
      <w:r w:rsidRPr="003944FE">
        <w:rPr>
          <w:bCs/>
          <w:sz w:val="28"/>
          <w:szCs w:val="28"/>
        </w:rPr>
        <w:t xml:space="preserve">бочих мест с соответствующим компьютерным и программным оборудованием, комплектов </w:t>
      </w:r>
      <w:r w:rsidR="005C644C">
        <w:rPr>
          <w:bCs/>
          <w:sz w:val="28"/>
          <w:szCs w:val="28"/>
        </w:rPr>
        <w:t xml:space="preserve">          </w:t>
      </w:r>
      <w:r w:rsidRPr="003944FE">
        <w:rPr>
          <w:bCs/>
          <w:sz w:val="28"/>
          <w:szCs w:val="28"/>
        </w:rPr>
        <w:t>оборудования для реабилитации обучающихся с ограниче</w:t>
      </w:r>
      <w:r w:rsidRPr="003944FE">
        <w:rPr>
          <w:bCs/>
          <w:sz w:val="28"/>
          <w:szCs w:val="28"/>
        </w:rPr>
        <w:t>н</w:t>
      </w:r>
      <w:r w:rsidRPr="003944FE">
        <w:rPr>
          <w:bCs/>
          <w:sz w:val="28"/>
          <w:szCs w:val="28"/>
        </w:rPr>
        <w:t>ными возможностями здоровья, с нарушениями речи, комплектов индивид</w:t>
      </w:r>
      <w:r w:rsidRPr="003944FE">
        <w:rPr>
          <w:bCs/>
          <w:sz w:val="28"/>
          <w:szCs w:val="28"/>
        </w:rPr>
        <w:t>у</w:t>
      </w:r>
      <w:r w:rsidRPr="003944FE">
        <w:rPr>
          <w:bCs/>
          <w:sz w:val="28"/>
          <w:szCs w:val="28"/>
        </w:rPr>
        <w:t>альных средств для обучающихся с нарушениями слуха, ДЦП и др. заболеваний).</w:t>
      </w:r>
    </w:p>
    <w:p w:rsidR="00A0573B" w:rsidRPr="003944FE" w:rsidRDefault="00A0573B" w:rsidP="00141FBA">
      <w:pPr>
        <w:keepNext/>
        <w:widowControl w:val="0"/>
        <w:spacing w:line="360" w:lineRule="auto"/>
        <w:ind w:firstLine="709"/>
        <w:jc w:val="both"/>
        <w:rPr>
          <w:bCs/>
          <w:sz w:val="28"/>
          <w:szCs w:val="28"/>
        </w:rPr>
      </w:pPr>
      <w:r w:rsidRPr="003944FE">
        <w:rPr>
          <w:bCs/>
          <w:sz w:val="28"/>
          <w:szCs w:val="28"/>
        </w:rPr>
        <w:t>Загородный отдых детей организуется в 4-х муниципальных загородных центрах активного отдыха МАУ «Оздоровительный комплекс «Отдых».</w:t>
      </w:r>
    </w:p>
    <w:p w:rsidR="00A0573B" w:rsidRPr="003944FE" w:rsidRDefault="00A0573B" w:rsidP="00141FBA">
      <w:pPr>
        <w:keepNext/>
        <w:widowControl w:val="0"/>
        <w:spacing w:line="360" w:lineRule="auto"/>
        <w:ind w:firstLine="709"/>
        <w:jc w:val="both"/>
        <w:rPr>
          <w:bCs/>
          <w:sz w:val="28"/>
          <w:szCs w:val="28"/>
        </w:rPr>
      </w:pPr>
      <w:r w:rsidRPr="003944FE">
        <w:rPr>
          <w:bCs/>
          <w:sz w:val="28"/>
          <w:szCs w:val="28"/>
        </w:rPr>
        <w:t>Для организации жизнедеятельности системы образования созданы и успешно работают МАУ «Школьное питание» и МБУ «Комбинат питания», МКУ «Центр технического обслуживания», МБУ «Централизованная бухгалт</w:t>
      </w:r>
      <w:r w:rsidRPr="003944FE">
        <w:rPr>
          <w:bCs/>
          <w:sz w:val="28"/>
          <w:szCs w:val="28"/>
        </w:rPr>
        <w:t>е</w:t>
      </w:r>
      <w:r w:rsidRPr="003944FE">
        <w:rPr>
          <w:bCs/>
          <w:sz w:val="28"/>
          <w:szCs w:val="28"/>
        </w:rPr>
        <w:t xml:space="preserve">рия управления образования администрации города Кемерово» и МБОУ ДПО «Научно методический центр». Основными задачами системы образования </w:t>
      </w:r>
      <w:r w:rsidR="005C644C">
        <w:rPr>
          <w:bCs/>
          <w:sz w:val="28"/>
          <w:szCs w:val="28"/>
        </w:rPr>
        <w:t xml:space="preserve">             </w:t>
      </w:r>
      <w:r w:rsidRPr="003944FE">
        <w:rPr>
          <w:bCs/>
          <w:sz w:val="28"/>
          <w:szCs w:val="28"/>
        </w:rPr>
        <w:t>города Кемерово являются:</w:t>
      </w:r>
    </w:p>
    <w:p w:rsidR="00A0573B" w:rsidRPr="003944FE" w:rsidRDefault="00A0573B" w:rsidP="00141FBA">
      <w:pPr>
        <w:pStyle w:val="a5"/>
        <w:keepNext/>
        <w:widowControl w:val="0"/>
        <w:numPr>
          <w:ilvl w:val="0"/>
          <w:numId w:val="23"/>
        </w:numPr>
        <w:tabs>
          <w:tab w:val="left" w:pos="993"/>
        </w:tabs>
        <w:spacing w:after="0" w:line="360" w:lineRule="auto"/>
        <w:ind w:left="0" w:firstLine="709"/>
        <w:jc w:val="both"/>
        <w:rPr>
          <w:rFonts w:ascii="Times New Roman" w:hAnsi="Times New Roman"/>
          <w:bCs/>
          <w:sz w:val="28"/>
          <w:szCs w:val="28"/>
        </w:rPr>
      </w:pPr>
      <w:r w:rsidRPr="003944FE">
        <w:rPr>
          <w:rFonts w:ascii="Times New Roman" w:hAnsi="Times New Roman"/>
          <w:bCs/>
          <w:sz w:val="28"/>
          <w:szCs w:val="28"/>
        </w:rPr>
        <w:t>создание дошкольных мест для детей с 2 месяцев до 3-х лет,</w:t>
      </w:r>
    </w:p>
    <w:p w:rsidR="00A0573B" w:rsidRPr="003944FE" w:rsidRDefault="00A0573B" w:rsidP="00141FBA">
      <w:pPr>
        <w:pStyle w:val="a5"/>
        <w:keepNext/>
        <w:widowControl w:val="0"/>
        <w:numPr>
          <w:ilvl w:val="0"/>
          <w:numId w:val="23"/>
        </w:numPr>
        <w:tabs>
          <w:tab w:val="left" w:pos="993"/>
        </w:tabs>
        <w:spacing w:after="0" w:line="360" w:lineRule="auto"/>
        <w:ind w:left="0" w:firstLine="709"/>
        <w:jc w:val="both"/>
        <w:rPr>
          <w:rFonts w:ascii="Times New Roman" w:hAnsi="Times New Roman"/>
          <w:bCs/>
          <w:sz w:val="28"/>
          <w:szCs w:val="28"/>
        </w:rPr>
      </w:pPr>
      <w:r w:rsidRPr="003944FE">
        <w:rPr>
          <w:rFonts w:ascii="Times New Roman" w:hAnsi="Times New Roman"/>
          <w:bCs/>
          <w:sz w:val="28"/>
          <w:szCs w:val="28"/>
        </w:rPr>
        <w:t>создание школьных мест в новых микрорайонах города,</w:t>
      </w:r>
    </w:p>
    <w:p w:rsidR="00A0573B" w:rsidRPr="003944FE" w:rsidRDefault="00A0573B" w:rsidP="00141FBA">
      <w:pPr>
        <w:pStyle w:val="a5"/>
        <w:keepNext/>
        <w:widowControl w:val="0"/>
        <w:numPr>
          <w:ilvl w:val="0"/>
          <w:numId w:val="23"/>
        </w:numPr>
        <w:tabs>
          <w:tab w:val="left" w:pos="993"/>
        </w:tabs>
        <w:spacing w:after="0" w:line="360" w:lineRule="auto"/>
        <w:ind w:left="0" w:firstLine="709"/>
        <w:jc w:val="both"/>
        <w:rPr>
          <w:rFonts w:ascii="Times New Roman" w:hAnsi="Times New Roman"/>
          <w:bCs/>
          <w:sz w:val="28"/>
          <w:szCs w:val="28"/>
        </w:rPr>
      </w:pPr>
      <w:r w:rsidRPr="003944FE">
        <w:rPr>
          <w:rFonts w:ascii="Times New Roman" w:hAnsi="Times New Roman"/>
          <w:bCs/>
          <w:sz w:val="28"/>
          <w:szCs w:val="28"/>
        </w:rPr>
        <w:t>создание современных условий обучения, воспитания и отдыха детей и подростков,</w:t>
      </w:r>
    </w:p>
    <w:p w:rsidR="00A0573B" w:rsidRPr="003944FE" w:rsidRDefault="00A0573B" w:rsidP="00141FBA">
      <w:pPr>
        <w:pStyle w:val="a5"/>
        <w:keepNext/>
        <w:widowControl w:val="0"/>
        <w:numPr>
          <w:ilvl w:val="0"/>
          <w:numId w:val="23"/>
        </w:numPr>
        <w:tabs>
          <w:tab w:val="left" w:pos="993"/>
        </w:tabs>
        <w:spacing w:after="0" w:line="360" w:lineRule="auto"/>
        <w:ind w:left="0" w:firstLine="709"/>
        <w:jc w:val="both"/>
        <w:rPr>
          <w:rFonts w:ascii="Times New Roman" w:hAnsi="Times New Roman"/>
          <w:bCs/>
          <w:sz w:val="28"/>
          <w:szCs w:val="28"/>
        </w:rPr>
      </w:pPr>
      <w:r w:rsidRPr="003944FE">
        <w:rPr>
          <w:rFonts w:ascii="Times New Roman" w:hAnsi="Times New Roman"/>
          <w:bCs/>
          <w:sz w:val="28"/>
          <w:szCs w:val="28"/>
        </w:rPr>
        <w:t>привлечение в отрасль молодых педагогов.</w:t>
      </w:r>
    </w:p>
    <w:p w:rsidR="00A0573B" w:rsidRPr="003944FE" w:rsidRDefault="00A0573B" w:rsidP="00141FBA">
      <w:pPr>
        <w:keepNext/>
        <w:widowControl w:val="0"/>
        <w:spacing w:line="360" w:lineRule="auto"/>
        <w:ind w:firstLine="709"/>
        <w:jc w:val="both"/>
        <w:rPr>
          <w:bCs/>
          <w:sz w:val="28"/>
          <w:szCs w:val="28"/>
        </w:rPr>
      </w:pPr>
      <w:r w:rsidRPr="003944FE">
        <w:rPr>
          <w:bCs/>
          <w:sz w:val="28"/>
          <w:szCs w:val="28"/>
        </w:rPr>
        <w:t>На 01.01.2018 года в городе Кемерово насчитывается 107 698 детей в во</w:t>
      </w:r>
      <w:r w:rsidRPr="003944FE">
        <w:rPr>
          <w:bCs/>
          <w:sz w:val="28"/>
          <w:szCs w:val="28"/>
        </w:rPr>
        <w:t>з</w:t>
      </w:r>
      <w:r w:rsidRPr="003944FE">
        <w:rPr>
          <w:bCs/>
          <w:sz w:val="28"/>
          <w:szCs w:val="28"/>
        </w:rPr>
        <w:t>расте от 0 до 17 лет. Ежегодно отмечается прирост численности обучающихся и воспитанников обусловленный как темпами рождаемости, так и переездом с</w:t>
      </w:r>
      <w:r w:rsidRPr="003944FE">
        <w:rPr>
          <w:bCs/>
          <w:sz w:val="28"/>
          <w:szCs w:val="28"/>
        </w:rPr>
        <w:t>е</w:t>
      </w:r>
      <w:r w:rsidRPr="003944FE">
        <w:rPr>
          <w:bCs/>
          <w:sz w:val="28"/>
          <w:szCs w:val="28"/>
        </w:rPr>
        <w:t>мей из городов Кузбасса в город Кемерово.</w:t>
      </w:r>
    </w:p>
    <w:p w:rsidR="00A0573B" w:rsidRPr="003944FE" w:rsidRDefault="00A0573B" w:rsidP="00141FBA">
      <w:pPr>
        <w:keepNext/>
        <w:widowControl w:val="0"/>
        <w:spacing w:line="360" w:lineRule="auto"/>
        <w:ind w:firstLine="709"/>
        <w:jc w:val="both"/>
        <w:rPr>
          <w:sz w:val="28"/>
          <w:szCs w:val="32"/>
        </w:rPr>
      </w:pPr>
      <w:r w:rsidRPr="003944FE">
        <w:rPr>
          <w:sz w:val="28"/>
          <w:szCs w:val="32"/>
        </w:rPr>
        <w:t xml:space="preserve">Анализ данных, характеризующих развитие социальной сферы города </w:t>
      </w:r>
      <w:r w:rsidRPr="003944FE">
        <w:rPr>
          <w:sz w:val="28"/>
          <w:szCs w:val="32"/>
        </w:rPr>
        <w:lastRenderedPageBreak/>
        <w:t>Кемер</w:t>
      </w:r>
      <w:r w:rsidR="00D83E36" w:rsidRPr="003944FE">
        <w:rPr>
          <w:sz w:val="28"/>
          <w:szCs w:val="32"/>
        </w:rPr>
        <w:t>ово за период с 2016 по 2018 годы</w:t>
      </w:r>
      <w:r w:rsidRPr="003944FE">
        <w:rPr>
          <w:sz w:val="28"/>
          <w:szCs w:val="32"/>
        </w:rPr>
        <w:t xml:space="preserve">, представлен в таблице </w:t>
      </w:r>
      <w:r w:rsidR="00BE78A1" w:rsidRPr="003944FE">
        <w:rPr>
          <w:sz w:val="28"/>
          <w:szCs w:val="32"/>
        </w:rPr>
        <w:t>13</w:t>
      </w:r>
      <w:r w:rsidRPr="003944FE">
        <w:rPr>
          <w:sz w:val="28"/>
          <w:szCs w:val="32"/>
        </w:rPr>
        <w:t>.</w:t>
      </w:r>
    </w:p>
    <w:p w:rsidR="00A0573B" w:rsidRPr="003944FE" w:rsidRDefault="00A0573B" w:rsidP="00141FBA">
      <w:pPr>
        <w:keepNext/>
        <w:widowControl w:val="0"/>
        <w:tabs>
          <w:tab w:val="left" w:pos="1701"/>
        </w:tabs>
        <w:spacing w:line="360" w:lineRule="auto"/>
        <w:ind w:firstLine="709"/>
        <w:jc w:val="both"/>
        <w:rPr>
          <w:sz w:val="28"/>
          <w:szCs w:val="32"/>
        </w:rPr>
      </w:pPr>
      <w:r w:rsidRPr="003944FE">
        <w:rPr>
          <w:sz w:val="28"/>
          <w:szCs w:val="28"/>
        </w:rPr>
        <w:t xml:space="preserve">Данные, представленные в таблице </w:t>
      </w:r>
      <w:r w:rsidR="00BE78A1" w:rsidRPr="003944FE">
        <w:rPr>
          <w:sz w:val="28"/>
          <w:szCs w:val="28"/>
        </w:rPr>
        <w:t>13</w:t>
      </w:r>
      <w:r w:rsidRPr="003944FE">
        <w:rPr>
          <w:sz w:val="28"/>
          <w:szCs w:val="28"/>
        </w:rPr>
        <w:t>, свидетельствуют о снижении те</w:t>
      </w:r>
      <w:r w:rsidRPr="003944FE">
        <w:rPr>
          <w:sz w:val="28"/>
          <w:szCs w:val="28"/>
        </w:rPr>
        <w:t>м</w:t>
      </w:r>
      <w:r w:rsidRPr="003944FE">
        <w:rPr>
          <w:sz w:val="28"/>
          <w:szCs w:val="28"/>
        </w:rPr>
        <w:t>пов прироста таких показателей, характеризующих уровень развития сферы о</w:t>
      </w:r>
      <w:r w:rsidRPr="003944FE">
        <w:rPr>
          <w:sz w:val="28"/>
          <w:szCs w:val="28"/>
        </w:rPr>
        <w:t>б</w:t>
      </w:r>
      <w:r w:rsidRPr="003944FE">
        <w:rPr>
          <w:sz w:val="28"/>
          <w:szCs w:val="28"/>
        </w:rPr>
        <w:t>разования города, как: численность детей в дошкольных образовательных учреждениях, численность обучающихся в общеобразовательных учреждениях, численность студентов образовательных организаций среднего профессионал</w:t>
      </w:r>
      <w:r w:rsidRPr="003944FE">
        <w:rPr>
          <w:sz w:val="28"/>
          <w:szCs w:val="28"/>
        </w:rPr>
        <w:t>ь</w:t>
      </w:r>
      <w:r w:rsidRPr="003944FE">
        <w:rPr>
          <w:sz w:val="28"/>
          <w:szCs w:val="28"/>
        </w:rPr>
        <w:t>ного образования. Отмечается сокращение численности студентов вузов, в п</w:t>
      </w:r>
      <w:r w:rsidRPr="003944FE">
        <w:rPr>
          <w:sz w:val="28"/>
          <w:szCs w:val="28"/>
        </w:rPr>
        <w:t>о</w:t>
      </w:r>
      <w:r w:rsidRPr="003944FE">
        <w:rPr>
          <w:sz w:val="28"/>
          <w:szCs w:val="28"/>
        </w:rPr>
        <w:t xml:space="preserve">следний год </w:t>
      </w:r>
      <w:r w:rsidR="00BE78A1" w:rsidRPr="003944FE">
        <w:rPr>
          <w:sz w:val="28"/>
          <w:szCs w:val="28"/>
        </w:rPr>
        <w:t>–</w:t>
      </w:r>
      <w:r w:rsidRPr="003944FE">
        <w:rPr>
          <w:sz w:val="28"/>
          <w:szCs w:val="28"/>
        </w:rPr>
        <w:t xml:space="preserve"> численности</w:t>
      </w:r>
      <w:r w:rsidR="00BE78A1" w:rsidRPr="003944FE">
        <w:rPr>
          <w:sz w:val="28"/>
          <w:szCs w:val="28"/>
        </w:rPr>
        <w:t xml:space="preserve"> </w:t>
      </w:r>
      <w:r w:rsidRPr="003944FE">
        <w:rPr>
          <w:sz w:val="28"/>
          <w:szCs w:val="28"/>
        </w:rPr>
        <w:t>выпускаемых специалистов образовательными о</w:t>
      </w:r>
      <w:r w:rsidRPr="003944FE">
        <w:rPr>
          <w:sz w:val="28"/>
          <w:szCs w:val="28"/>
        </w:rPr>
        <w:t>р</w:t>
      </w:r>
      <w:r w:rsidRPr="003944FE">
        <w:rPr>
          <w:sz w:val="28"/>
          <w:szCs w:val="28"/>
        </w:rPr>
        <w:t>ганизациями среднего профессионального образования.</w:t>
      </w:r>
    </w:p>
    <w:p w:rsidR="00A0573B" w:rsidRPr="003944FE" w:rsidRDefault="00A0573B" w:rsidP="00141FBA">
      <w:pPr>
        <w:keepNext/>
        <w:widowControl w:val="0"/>
        <w:spacing w:line="360" w:lineRule="auto"/>
        <w:ind w:firstLine="709"/>
        <w:jc w:val="both"/>
        <w:rPr>
          <w:sz w:val="28"/>
          <w:szCs w:val="32"/>
        </w:rPr>
        <w:sectPr w:rsidR="00A0573B" w:rsidRPr="003944FE" w:rsidSect="003B4B3F">
          <w:footerReference w:type="default" r:id="rId74"/>
          <w:pgSz w:w="11906" w:h="16838"/>
          <w:pgMar w:top="568" w:right="567" w:bottom="709" w:left="1701" w:header="709" w:footer="709" w:gutter="0"/>
          <w:cols w:space="708"/>
          <w:docGrid w:linePitch="360"/>
        </w:sectPr>
      </w:pPr>
    </w:p>
    <w:p w:rsidR="00A0573B" w:rsidRPr="003944FE" w:rsidRDefault="00A0573B" w:rsidP="00141FBA">
      <w:pPr>
        <w:keepNext/>
        <w:widowControl w:val="0"/>
        <w:numPr>
          <w:ilvl w:val="0"/>
          <w:numId w:val="4"/>
        </w:numPr>
        <w:tabs>
          <w:tab w:val="num" w:pos="1070"/>
          <w:tab w:val="left" w:pos="1701"/>
        </w:tabs>
        <w:spacing w:line="360" w:lineRule="auto"/>
        <w:ind w:left="0" w:firstLine="0"/>
        <w:jc w:val="both"/>
        <w:rPr>
          <w:b/>
          <w:sz w:val="28"/>
          <w:szCs w:val="28"/>
        </w:rPr>
      </w:pPr>
      <w:r w:rsidRPr="003944FE">
        <w:rPr>
          <w:b/>
          <w:sz w:val="28"/>
          <w:szCs w:val="28"/>
        </w:rPr>
        <w:lastRenderedPageBreak/>
        <w:t>Развитие сферы образования города Кемер</w:t>
      </w:r>
      <w:r w:rsidR="00D83E36" w:rsidRPr="003944FE">
        <w:rPr>
          <w:b/>
          <w:sz w:val="28"/>
          <w:szCs w:val="28"/>
        </w:rPr>
        <w:t>ово за период с 2016 по 2018 годы</w:t>
      </w:r>
    </w:p>
    <w:tbl>
      <w:tblPr>
        <w:tblW w:w="15126" w:type="dxa"/>
        <w:tblInd w:w="9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4546"/>
        <w:gridCol w:w="1701"/>
        <w:gridCol w:w="976"/>
        <w:gridCol w:w="996"/>
        <w:gridCol w:w="1430"/>
        <w:gridCol w:w="1508"/>
        <w:gridCol w:w="936"/>
        <w:gridCol w:w="1399"/>
        <w:gridCol w:w="1634"/>
      </w:tblGrid>
      <w:tr w:rsidR="003944FE" w:rsidRPr="003944FE" w:rsidTr="00AB361E">
        <w:trPr>
          <w:cantSplit/>
          <w:trHeight w:val="525"/>
          <w:tblHeader/>
        </w:trPr>
        <w:tc>
          <w:tcPr>
            <w:tcW w:w="4546" w:type="dxa"/>
            <w:tcBorders>
              <w:top w:val="single" w:sz="18" w:space="0" w:color="auto"/>
              <w:bottom w:val="double" w:sz="6" w:space="0" w:color="auto"/>
              <w:right w:val="double" w:sz="6" w:space="0" w:color="auto"/>
            </w:tcBorders>
            <w:shd w:val="clear" w:color="000000" w:fill="FFFFFF"/>
            <w:vAlign w:val="center"/>
            <w:hideMark/>
          </w:tcPr>
          <w:p w:rsidR="00A0573B" w:rsidRPr="003944FE" w:rsidRDefault="00A0573B" w:rsidP="00141FBA">
            <w:pPr>
              <w:keepNext/>
              <w:widowControl w:val="0"/>
              <w:jc w:val="center"/>
              <w:rPr>
                <w:b/>
                <w:bCs/>
              </w:rPr>
            </w:pPr>
            <w:r w:rsidRPr="003944FE">
              <w:rPr>
                <w:b/>
              </w:rPr>
              <w:br w:type="page"/>
            </w:r>
            <w:r w:rsidRPr="003944FE">
              <w:rPr>
                <w:b/>
                <w:bCs/>
              </w:rPr>
              <w:t>Наименование показателя</w:t>
            </w:r>
          </w:p>
        </w:tc>
        <w:tc>
          <w:tcPr>
            <w:tcW w:w="1701" w:type="dxa"/>
            <w:tcBorders>
              <w:top w:val="single" w:sz="18" w:space="0" w:color="auto"/>
              <w:left w:val="double" w:sz="6" w:space="0" w:color="auto"/>
              <w:bottom w:val="double" w:sz="6" w:space="0" w:color="auto"/>
              <w:right w:val="double" w:sz="6" w:space="0" w:color="auto"/>
            </w:tcBorders>
            <w:shd w:val="clear" w:color="000000" w:fill="FFFFFF"/>
            <w:vAlign w:val="center"/>
            <w:hideMark/>
          </w:tcPr>
          <w:p w:rsidR="00A0573B" w:rsidRPr="003944FE" w:rsidRDefault="00A0573B" w:rsidP="00141FBA">
            <w:pPr>
              <w:keepNext/>
              <w:widowControl w:val="0"/>
              <w:jc w:val="center"/>
              <w:rPr>
                <w:b/>
                <w:bCs/>
              </w:rPr>
            </w:pPr>
            <w:r w:rsidRPr="003944FE">
              <w:rPr>
                <w:b/>
                <w:bCs/>
              </w:rPr>
              <w:t>Ед. изм.</w:t>
            </w:r>
          </w:p>
        </w:tc>
        <w:tc>
          <w:tcPr>
            <w:tcW w:w="976" w:type="dxa"/>
            <w:tcBorders>
              <w:top w:val="single" w:sz="18" w:space="0" w:color="auto"/>
              <w:left w:val="double" w:sz="6" w:space="0" w:color="auto"/>
              <w:bottom w:val="double" w:sz="6" w:space="0" w:color="auto"/>
            </w:tcBorders>
            <w:shd w:val="clear" w:color="000000" w:fill="FFFFFF"/>
            <w:vAlign w:val="center"/>
            <w:hideMark/>
          </w:tcPr>
          <w:p w:rsidR="00A0573B" w:rsidRPr="003944FE" w:rsidRDefault="00A0573B" w:rsidP="00141FBA">
            <w:pPr>
              <w:keepNext/>
              <w:widowControl w:val="0"/>
              <w:jc w:val="center"/>
              <w:rPr>
                <w:b/>
                <w:bCs/>
              </w:rPr>
            </w:pPr>
            <w:r w:rsidRPr="003944FE">
              <w:rPr>
                <w:b/>
                <w:bCs/>
              </w:rPr>
              <w:t>2016 г.</w:t>
            </w:r>
          </w:p>
        </w:tc>
        <w:tc>
          <w:tcPr>
            <w:tcW w:w="996" w:type="dxa"/>
            <w:tcBorders>
              <w:top w:val="single" w:sz="18" w:space="0" w:color="auto"/>
              <w:bottom w:val="double" w:sz="6" w:space="0" w:color="auto"/>
            </w:tcBorders>
            <w:shd w:val="clear" w:color="000000" w:fill="FFFFFF"/>
            <w:vAlign w:val="center"/>
            <w:hideMark/>
          </w:tcPr>
          <w:p w:rsidR="00A0573B" w:rsidRPr="003944FE" w:rsidRDefault="00A0573B" w:rsidP="00141FBA">
            <w:pPr>
              <w:keepNext/>
              <w:widowControl w:val="0"/>
              <w:jc w:val="center"/>
              <w:rPr>
                <w:b/>
                <w:bCs/>
              </w:rPr>
            </w:pPr>
            <w:r w:rsidRPr="003944FE">
              <w:rPr>
                <w:b/>
                <w:bCs/>
              </w:rPr>
              <w:t>2017 г.</w:t>
            </w:r>
          </w:p>
        </w:tc>
        <w:tc>
          <w:tcPr>
            <w:tcW w:w="1430" w:type="dxa"/>
            <w:tcBorders>
              <w:top w:val="single" w:sz="18" w:space="0" w:color="auto"/>
              <w:bottom w:val="double" w:sz="6" w:space="0" w:color="auto"/>
            </w:tcBorders>
            <w:shd w:val="clear" w:color="000000" w:fill="FFFFFF"/>
            <w:vAlign w:val="center"/>
            <w:hideMark/>
          </w:tcPr>
          <w:p w:rsidR="00A0573B" w:rsidRPr="003944FE" w:rsidRDefault="00A0573B" w:rsidP="00141FBA">
            <w:pPr>
              <w:keepNext/>
              <w:widowControl w:val="0"/>
              <w:jc w:val="center"/>
              <w:rPr>
                <w:b/>
                <w:bCs/>
              </w:rPr>
            </w:pPr>
            <w:r w:rsidRPr="003944FE">
              <w:rPr>
                <w:b/>
                <w:bCs/>
              </w:rPr>
              <w:t>Темп р</w:t>
            </w:r>
            <w:r w:rsidRPr="003944FE">
              <w:rPr>
                <w:b/>
                <w:bCs/>
              </w:rPr>
              <w:t>о</w:t>
            </w:r>
            <w:r w:rsidRPr="003944FE">
              <w:rPr>
                <w:b/>
                <w:bCs/>
              </w:rPr>
              <w:t>ста 2017 г. /</w:t>
            </w:r>
          </w:p>
          <w:p w:rsidR="00A0573B" w:rsidRPr="003944FE" w:rsidRDefault="00A0573B" w:rsidP="00141FBA">
            <w:pPr>
              <w:keepNext/>
              <w:widowControl w:val="0"/>
              <w:jc w:val="center"/>
              <w:rPr>
                <w:b/>
                <w:bCs/>
              </w:rPr>
            </w:pPr>
            <w:r w:rsidRPr="003944FE">
              <w:rPr>
                <w:b/>
                <w:bCs/>
              </w:rPr>
              <w:t>2016 г.</w:t>
            </w:r>
          </w:p>
        </w:tc>
        <w:tc>
          <w:tcPr>
            <w:tcW w:w="1508" w:type="dxa"/>
            <w:tcBorders>
              <w:top w:val="single" w:sz="18" w:space="0" w:color="auto"/>
              <w:bottom w:val="double" w:sz="6" w:space="0" w:color="auto"/>
            </w:tcBorders>
            <w:shd w:val="clear" w:color="000000" w:fill="FFFFFF"/>
            <w:vAlign w:val="center"/>
            <w:hideMark/>
          </w:tcPr>
          <w:p w:rsidR="00A0573B" w:rsidRPr="003944FE" w:rsidRDefault="00A0573B" w:rsidP="00141FBA">
            <w:pPr>
              <w:keepNext/>
              <w:widowControl w:val="0"/>
              <w:jc w:val="center"/>
              <w:rPr>
                <w:b/>
                <w:bCs/>
              </w:rPr>
            </w:pPr>
            <w:r w:rsidRPr="003944FE">
              <w:rPr>
                <w:b/>
                <w:bCs/>
              </w:rPr>
              <w:t>Темп пр</w:t>
            </w:r>
            <w:r w:rsidRPr="003944FE">
              <w:rPr>
                <w:b/>
                <w:bCs/>
              </w:rPr>
              <w:t>и</w:t>
            </w:r>
            <w:r w:rsidRPr="003944FE">
              <w:rPr>
                <w:b/>
                <w:bCs/>
              </w:rPr>
              <w:t>роста 2017 г. /</w:t>
            </w:r>
          </w:p>
          <w:p w:rsidR="00A0573B" w:rsidRPr="003944FE" w:rsidRDefault="00A0573B" w:rsidP="00141FBA">
            <w:pPr>
              <w:keepNext/>
              <w:widowControl w:val="0"/>
              <w:jc w:val="center"/>
              <w:rPr>
                <w:b/>
                <w:bCs/>
              </w:rPr>
            </w:pPr>
            <w:r w:rsidRPr="003944FE">
              <w:rPr>
                <w:b/>
                <w:bCs/>
              </w:rPr>
              <w:t>2016 г.</w:t>
            </w:r>
          </w:p>
        </w:tc>
        <w:tc>
          <w:tcPr>
            <w:tcW w:w="936" w:type="dxa"/>
            <w:tcBorders>
              <w:top w:val="single" w:sz="18" w:space="0" w:color="auto"/>
              <w:bottom w:val="double" w:sz="6" w:space="0" w:color="auto"/>
            </w:tcBorders>
            <w:shd w:val="clear" w:color="000000" w:fill="FFFFFF"/>
            <w:vAlign w:val="center"/>
            <w:hideMark/>
          </w:tcPr>
          <w:p w:rsidR="00A0573B" w:rsidRPr="003944FE" w:rsidRDefault="00A0573B" w:rsidP="00141FBA">
            <w:pPr>
              <w:keepNext/>
              <w:widowControl w:val="0"/>
              <w:jc w:val="center"/>
              <w:rPr>
                <w:b/>
                <w:bCs/>
              </w:rPr>
            </w:pPr>
            <w:r w:rsidRPr="003944FE">
              <w:rPr>
                <w:b/>
                <w:bCs/>
              </w:rPr>
              <w:t>2018 г.</w:t>
            </w:r>
          </w:p>
        </w:tc>
        <w:tc>
          <w:tcPr>
            <w:tcW w:w="1399" w:type="dxa"/>
            <w:tcBorders>
              <w:top w:val="single" w:sz="18" w:space="0" w:color="auto"/>
              <w:bottom w:val="double" w:sz="6" w:space="0" w:color="auto"/>
            </w:tcBorders>
            <w:shd w:val="clear" w:color="000000" w:fill="FFFFFF"/>
            <w:vAlign w:val="center"/>
            <w:hideMark/>
          </w:tcPr>
          <w:p w:rsidR="00A0573B" w:rsidRPr="003944FE" w:rsidRDefault="00A0573B" w:rsidP="00141FBA">
            <w:pPr>
              <w:keepNext/>
              <w:widowControl w:val="0"/>
              <w:jc w:val="center"/>
              <w:rPr>
                <w:b/>
                <w:bCs/>
              </w:rPr>
            </w:pPr>
            <w:r w:rsidRPr="003944FE">
              <w:rPr>
                <w:b/>
                <w:bCs/>
              </w:rPr>
              <w:t>Темп р</w:t>
            </w:r>
            <w:r w:rsidRPr="003944FE">
              <w:rPr>
                <w:b/>
                <w:bCs/>
              </w:rPr>
              <w:t>о</w:t>
            </w:r>
            <w:r w:rsidRPr="003944FE">
              <w:rPr>
                <w:b/>
                <w:bCs/>
              </w:rPr>
              <w:t>ста 2018 г. /</w:t>
            </w:r>
          </w:p>
          <w:p w:rsidR="00A0573B" w:rsidRPr="003944FE" w:rsidRDefault="00A0573B" w:rsidP="00141FBA">
            <w:pPr>
              <w:keepNext/>
              <w:widowControl w:val="0"/>
              <w:jc w:val="center"/>
              <w:rPr>
                <w:b/>
                <w:bCs/>
              </w:rPr>
            </w:pPr>
            <w:r w:rsidRPr="003944FE">
              <w:rPr>
                <w:b/>
                <w:bCs/>
              </w:rPr>
              <w:t>2017 г.</w:t>
            </w:r>
          </w:p>
        </w:tc>
        <w:tc>
          <w:tcPr>
            <w:tcW w:w="1634" w:type="dxa"/>
            <w:tcBorders>
              <w:top w:val="single" w:sz="18" w:space="0" w:color="auto"/>
              <w:bottom w:val="double" w:sz="6" w:space="0" w:color="auto"/>
            </w:tcBorders>
            <w:shd w:val="clear" w:color="000000" w:fill="FFFFFF"/>
            <w:vAlign w:val="center"/>
            <w:hideMark/>
          </w:tcPr>
          <w:p w:rsidR="00A0573B" w:rsidRPr="003944FE" w:rsidRDefault="00A0573B" w:rsidP="00141FBA">
            <w:pPr>
              <w:keepNext/>
              <w:widowControl w:val="0"/>
              <w:jc w:val="center"/>
              <w:rPr>
                <w:b/>
                <w:bCs/>
              </w:rPr>
            </w:pPr>
            <w:r w:rsidRPr="003944FE">
              <w:rPr>
                <w:b/>
                <w:bCs/>
              </w:rPr>
              <w:t>Темп прир</w:t>
            </w:r>
            <w:r w:rsidRPr="003944FE">
              <w:rPr>
                <w:b/>
                <w:bCs/>
              </w:rPr>
              <w:t>о</w:t>
            </w:r>
            <w:r w:rsidRPr="003944FE">
              <w:rPr>
                <w:b/>
                <w:bCs/>
              </w:rPr>
              <w:t>ста 2018 г. /</w:t>
            </w:r>
          </w:p>
          <w:p w:rsidR="00A0573B" w:rsidRPr="003944FE" w:rsidRDefault="00A0573B" w:rsidP="00141FBA">
            <w:pPr>
              <w:keepNext/>
              <w:widowControl w:val="0"/>
              <w:jc w:val="center"/>
              <w:rPr>
                <w:b/>
                <w:bCs/>
              </w:rPr>
            </w:pPr>
            <w:r w:rsidRPr="003944FE">
              <w:rPr>
                <w:b/>
                <w:bCs/>
              </w:rPr>
              <w:t>2017 г.</w:t>
            </w:r>
          </w:p>
        </w:tc>
      </w:tr>
      <w:tr w:rsidR="003944FE" w:rsidRPr="003944FE" w:rsidTr="00AB361E">
        <w:trPr>
          <w:trHeight w:val="40"/>
        </w:trPr>
        <w:tc>
          <w:tcPr>
            <w:tcW w:w="4546" w:type="dxa"/>
            <w:tcBorders>
              <w:top w:val="single" w:sz="4" w:space="0" w:color="auto"/>
              <w:bottom w:val="single" w:sz="4" w:space="0" w:color="auto"/>
              <w:right w:val="double" w:sz="6" w:space="0" w:color="auto"/>
            </w:tcBorders>
            <w:shd w:val="clear" w:color="auto" w:fill="auto"/>
            <w:vAlign w:val="center"/>
          </w:tcPr>
          <w:p w:rsidR="00A0573B" w:rsidRPr="003944FE" w:rsidRDefault="00A0573B" w:rsidP="00141FBA">
            <w:pPr>
              <w:keepNext/>
              <w:widowControl w:val="0"/>
            </w:pPr>
            <w:r w:rsidRPr="003944FE">
              <w:t>Численность детей в дошкольных обр</w:t>
            </w:r>
            <w:r w:rsidRPr="003944FE">
              <w:t>а</w:t>
            </w:r>
            <w:r w:rsidRPr="003944FE">
              <w:t>зовательных учреждениях</w:t>
            </w:r>
          </w:p>
        </w:tc>
        <w:tc>
          <w:tcPr>
            <w:tcW w:w="1701" w:type="dxa"/>
            <w:tcBorders>
              <w:top w:val="single" w:sz="4" w:space="0" w:color="auto"/>
              <w:left w:val="double" w:sz="6" w:space="0" w:color="auto"/>
              <w:bottom w:val="single" w:sz="4" w:space="0" w:color="auto"/>
              <w:right w:val="double" w:sz="6" w:space="0" w:color="auto"/>
            </w:tcBorders>
            <w:shd w:val="clear" w:color="auto" w:fill="auto"/>
            <w:vAlign w:val="center"/>
          </w:tcPr>
          <w:p w:rsidR="00A0573B" w:rsidRPr="003944FE" w:rsidRDefault="00A0573B" w:rsidP="00141FBA">
            <w:pPr>
              <w:keepNext/>
              <w:widowControl w:val="0"/>
              <w:jc w:val="center"/>
            </w:pPr>
            <w:r w:rsidRPr="003944FE">
              <w:t>чел.</w:t>
            </w:r>
          </w:p>
        </w:tc>
        <w:tc>
          <w:tcPr>
            <w:tcW w:w="976" w:type="dxa"/>
            <w:tcBorders>
              <w:left w:val="double" w:sz="6" w:space="0" w:color="auto"/>
            </w:tcBorders>
            <w:shd w:val="clear" w:color="auto" w:fill="auto"/>
            <w:vAlign w:val="center"/>
          </w:tcPr>
          <w:p w:rsidR="00A0573B" w:rsidRPr="003944FE" w:rsidRDefault="00A0573B" w:rsidP="00141FBA">
            <w:pPr>
              <w:keepNext/>
              <w:widowControl w:val="0"/>
              <w:jc w:val="center"/>
            </w:pPr>
            <w:r w:rsidRPr="003944FE">
              <w:t>29244</w:t>
            </w:r>
          </w:p>
        </w:tc>
        <w:tc>
          <w:tcPr>
            <w:tcW w:w="996" w:type="dxa"/>
            <w:shd w:val="clear" w:color="auto" w:fill="auto"/>
            <w:vAlign w:val="center"/>
          </w:tcPr>
          <w:p w:rsidR="00A0573B" w:rsidRPr="003944FE" w:rsidRDefault="00A0573B" w:rsidP="00141FBA">
            <w:pPr>
              <w:keepNext/>
              <w:widowControl w:val="0"/>
              <w:jc w:val="center"/>
            </w:pPr>
            <w:r w:rsidRPr="003944FE">
              <w:t>30699</w:t>
            </w:r>
          </w:p>
        </w:tc>
        <w:tc>
          <w:tcPr>
            <w:tcW w:w="1430" w:type="dxa"/>
            <w:shd w:val="clear" w:color="auto" w:fill="auto"/>
            <w:vAlign w:val="center"/>
          </w:tcPr>
          <w:p w:rsidR="00A0573B" w:rsidRPr="003944FE" w:rsidRDefault="00A0573B" w:rsidP="00141FBA">
            <w:pPr>
              <w:keepNext/>
              <w:widowControl w:val="0"/>
              <w:jc w:val="center"/>
            </w:pPr>
            <w:r w:rsidRPr="003944FE">
              <w:t>104,98</w:t>
            </w:r>
          </w:p>
        </w:tc>
        <w:tc>
          <w:tcPr>
            <w:tcW w:w="1508" w:type="dxa"/>
            <w:shd w:val="clear" w:color="auto" w:fill="auto"/>
            <w:vAlign w:val="center"/>
          </w:tcPr>
          <w:p w:rsidR="00A0573B" w:rsidRPr="003944FE" w:rsidRDefault="00A0573B" w:rsidP="00141FBA">
            <w:pPr>
              <w:keepNext/>
              <w:widowControl w:val="0"/>
              <w:jc w:val="center"/>
            </w:pPr>
            <w:r w:rsidRPr="003944FE">
              <w:t>4,98</w:t>
            </w:r>
          </w:p>
        </w:tc>
        <w:tc>
          <w:tcPr>
            <w:tcW w:w="936" w:type="dxa"/>
            <w:shd w:val="clear" w:color="auto" w:fill="auto"/>
            <w:vAlign w:val="center"/>
          </w:tcPr>
          <w:p w:rsidR="00A0573B" w:rsidRPr="003944FE" w:rsidRDefault="00A0573B" w:rsidP="00141FBA">
            <w:pPr>
              <w:keepNext/>
              <w:widowControl w:val="0"/>
              <w:jc w:val="center"/>
            </w:pPr>
            <w:r w:rsidRPr="003944FE">
              <w:t>31068</w:t>
            </w:r>
          </w:p>
        </w:tc>
        <w:tc>
          <w:tcPr>
            <w:tcW w:w="1399" w:type="dxa"/>
            <w:shd w:val="clear" w:color="auto" w:fill="auto"/>
            <w:vAlign w:val="center"/>
          </w:tcPr>
          <w:p w:rsidR="00A0573B" w:rsidRPr="003944FE" w:rsidRDefault="00A0573B" w:rsidP="00141FBA">
            <w:pPr>
              <w:keepNext/>
              <w:widowControl w:val="0"/>
              <w:jc w:val="center"/>
            </w:pPr>
            <w:r w:rsidRPr="003944FE">
              <w:t>101,20</w:t>
            </w:r>
          </w:p>
        </w:tc>
        <w:tc>
          <w:tcPr>
            <w:tcW w:w="1634" w:type="dxa"/>
            <w:shd w:val="clear" w:color="auto" w:fill="auto"/>
            <w:vAlign w:val="center"/>
          </w:tcPr>
          <w:p w:rsidR="00A0573B" w:rsidRPr="003944FE" w:rsidRDefault="00A0573B" w:rsidP="00141FBA">
            <w:pPr>
              <w:keepNext/>
              <w:widowControl w:val="0"/>
              <w:jc w:val="center"/>
            </w:pPr>
            <w:r w:rsidRPr="003944FE">
              <w:t>1,20</w:t>
            </w:r>
          </w:p>
        </w:tc>
      </w:tr>
      <w:tr w:rsidR="003944FE" w:rsidRPr="003944FE" w:rsidTr="00AB361E">
        <w:trPr>
          <w:trHeight w:val="459"/>
        </w:trPr>
        <w:tc>
          <w:tcPr>
            <w:tcW w:w="4546" w:type="dxa"/>
            <w:tcBorders>
              <w:top w:val="single" w:sz="4" w:space="0" w:color="auto"/>
              <w:bottom w:val="single" w:sz="4" w:space="0" w:color="auto"/>
              <w:right w:val="double" w:sz="6" w:space="0" w:color="auto"/>
            </w:tcBorders>
            <w:shd w:val="clear" w:color="auto" w:fill="auto"/>
            <w:vAlign w:val="center"/>
          </w:tcPr>
          <w:p w:rsidR="007A028A" w:rsidRPr="003944FE" w:rsidRDefault="007A028A" w:rsidP="00141FBA">
            <w:pPr>
              <w:keepNext/>
              <w:widowControl w:val="0"/>
            </w:pPr>
            <w:r w:rsidRPr="003944FE">
              <w:t>Численность обучающихся общеобраз</w:t>
            </w:r>
            <w:r w:rsidRPr="003944FE">
              <w:t>о</w:t>
            </w:r>
            <w:r w:rsidRPr="003944FE">
              <w:t>вательных учреждениях (без вечерних (сменных) общеобразовательных учр</w:t>
            </w:r>
            <w:r w:rsidRPr="003944FE">
              <w:t>е</w:t>
            </w:r>
            <w:r w:rsidRPr="003944FE">
              <w:t xml:space="preserve">ждениях) </w:t>
            </w:r>
          </w:p>
        </w:tc>
        <w:tc>
          <w:tcPr>
            <w:tcW w:w="1701" w:type="dxa"/>
            <w:tcBorders>
              <w:top w:val="single" w:sz="4" w:space="0" w:color="auto"/>
              <w:left w:val="double" w:sz="6" w:space="0" w:color="auto"/>
              <w:bottom w:val="single" w:sz="4" w:space="0" w:color="auto"/>
              <w:right w:val="double" w:sz="6" w:space="0" w:color="auto"/>
            </w:tcBorders>
            <w:shd w:val="clear" w:color="auto" w:fill="auto"/>
            <w:vAlign w:val="center"/>
          </w:tcPr>
          <w:p w:rsidR="007A028A" w:rsidRPr="003944FE" w:rsidRDefault="007A028A" w:rsidP="00141FBA">
            <w:pPr>
              <w:keepNext/>
              <w:widowControl w:val="0"/>
              <w:jc w:val="center"/>
            </w:pPr>
            <w:r w:rsidRPr="003944FE">
              <w:t>тыс. чел.</w:t>
            </w:r>
          </w:p>
        </w:tc>
        <w:tc>
          <w:tcPr>
            <w:tcW w:w="976" w:type="dxa"/>
            <w:tcBorders>
              <w:left w:val="double" w:sz="6" w:space="0" w:color="auto"/>
            </w:tcBorders>
            <w:shd w:val="clear" w:color="auto" w:fill="auto"/>
            <w:vAlign w:val="center"/>
          </w:tcPr>
          <w:p w:rsidR="007A028A" w:rsidRPr="003944FE" w:rsidRDefault="007A028A" w:rsidP="00141FBA">
            <w:pPr>
              <w:keepNext/>
              <w:widowControl w:val="0"/>
              <w:jc w:val="center"/>
            </w:pPr>
            <w:r w:rsidRPr="003944FE">
              <w:t>55,746</w:t>
            </w:r>
          </w:p>
        </w:tc>
        <w:tc>
          <w:tcPr>
            <w:tcW w:w="996" w:type="dxa"/>
            <w:shd w:val="clear" w:color="auto" w:fill="auto"/>
            <w:vAlign w:val="center"/>
          </w:tcPr>
          <w:p w:rsidR="007A028A" w:rsidRPr="003944FE" w:rsidRDefault="007A028A" w:rsidP="00141FBA">
            <w:pPr>
              <w:keepNext/>
              <w:widowControl w:val="0"/>
              <w:jc w:val="center"/>
            </w:pPr>
            <w:r w:rsidRPr="003944FE">
              <w:t>58,333</w:t>
            </w:r>
          </w:p>
        </w:tc>
        <w:tc>
          <w:tcPr>
            <w:tcW w:w="1430" w:type="dxa"/>
            <w:shd w:val="clear" w:color="auto" w:fill="auto"/>
            <w:vAlign w:val="center"/>
          </w:tcPr>
          <w:p w:rsidR="007A028A" w:rsidRPr="003944FE" w:rsidRDefault="007A028A" w:rsidP="00141FBA">
            <w:pPr>
              <w:keepNext/>
              <w:widowControl w:val="0"/>
              <w:jc w:val="center"/>
            </w:pPr>
            <w:r w:rsidRPr="003944FE">
              <w:t>104,64</w:t>
            </w:r>
          </w:p>
        </w:tc>
        <w:tc>
          <w:tcPr>
            <w:tcW w:w="1508" w:type="dxa"/>
            <w:shd w:val="clear" w:color="auto" w:fill="auto"/>
            <w:vAlign w:val="center"/>
          </w:tcPr>
          <w:p w:rsidR="007A028A" w:rsidRPr="003944FE" w:rsidRDefault="007A028A" w:rsidP="00141FBA">
            <w:pPr>
              <w:keepNext/>
              <w:widowControl w:val="0"/>
              <w:jc w:val="center"/>
            </w:pPr>
            <w:r w:rsidRPr="003944FE">
              <w:t>4,64</w:t>
            </w:r>
          </w:p>
        </w:tc>
        <w:tc>
          <w:tcPr>
            <w:tcW w:w="936" w:type="dxa"/>
            <w:shd w:val="clear" w:color="auto" w:fill="auto"/>
            <w:vAlign w:val="center"/>
          </w:tcPr>
          <w:p w:rsidR="007A028A" w:rsidRPr="003944FE" w:rsidRDefault="007A028A" w:rsidP="00141FBA">
            <w:pPr>
              <w:keepNext/>
              <w:widowControl w:val="0"/>
              <w:jc w:val="center"/>
            </w:pPr>
            <w:r w:rsidRPr="003944FE">
              <w:t>59,872</w:t>
            </w:r>
          </w:p>
        </w:tc>
        <w:tc>
          <w:tcPr>
            <w:tcW w:w="1399" w:type="dxa"/>
            <w:shd w:val="clear" w:color="auto" w:fill="auto"/>
            <w:vAlign w:val="center"/>
          </w:tcPr>
          <w:p w:rsidR="007A028A" w:rsidRPr="003944FE" w:rsidRDefault="007A028A" w:rsidP="00141FBA">
            <w:pPr>
              <w:keepNext/>
              <w:widowControl w:val="0"/>
              <w:jc w:val="center"/>
            </w:pPr>
            <w:r w:rsidRPr="003944FE">
              <w:t>102,64</w:t>
            </w:r>
          </w:p>
        </w:tc>
        <w:tc>
          <w:tcPr>
            <w:tcW w:w="1634" w:type="dxa"/>
            <w:shd w:val="clear" w:color="auto" w:fill="auto"/>
            <w:vAlign w:val="center"/>
          </w:tcPr>
          <w:p w:rsidR="007A028A" w:rsidRPr="003944FE" w:rsidRDefault="007A028A" w:rsidP="00141FBA">
            <w:pPr>
              <w:keepNext/>
              <w:widowControl w:val="0"/>
              <w:jc w:val="center"/>
            </w:pPr>
            <w:r w:rsidRPr="003944FE">
              <w:t>2,64</w:t>
            </w:r>
          </w:p>
        </w:tc>
      </w:tr>
      <w:tr w:rsidR="003944FE" w:rsidRPr="003944FE" w:rsidTr="00AB361E">
        <w:trPr>
          <w:trHeight w:val="315"/>
        </w:trPr>
        <w:tc>
          <w:tcPr>
            <w:tcW w:w="4546" w:type="dxa"/>
            <w:tcBorders>
              <w:top w:val="single" w:sz="4" w:space="0" w:color="auto"/>
              <w:bottom w:val="single" w:sz="4" w:space="0" w:color="auto"/>
              <w:right w:val="double" w:sz="6" w:space="0" w:color="auto"/>
            </w:tcBorders>
            <w:shd w:val="clear" w:color="auto" w:fill="auto"/>
            <w:vAlign w:val="center"/>
          </w:tcPr>
          <w:p w:rsidR="007A028A" w:rsidRPr="003944FE" w:rsidRDefault="007A028A" w:rsidP="00141FBA">
            <w:pPr>
              <w:keepNext/>
              <w:widowControl w:val="0"/>
            </w:pPr>
            <w:r w:rsidRPr="003944FE">
              <w:t>государственных и муниципальных</w:t>
            </w:r>
          </w:p>
        </w:tc>
        <w:tc>
          <w:tcPr>
            <w:tcW w:w="1701" w:type="dxa"/>
            <w:tcBorders>
              <w:top w:val="single" w:sz="4" w:space="0" w:color="auto"/>
              <w:left w:val="double" w:sz="6" w:space="0" w:color="auto"/>
              <w:bottom w:val="single" w:sz="4" w:space="0" w:color="auto"/>
              <w:right w:val="double" w:sz="6" w:space="0" w:color="auto"/>
            </w:tcBorders>
            <w:shd w:val="clear" w:color="auto" w:fill="auto"/>
            <w:vAlign w:val="center"/>
          </w:tcPr>
          <w:p w:rsidR="007A028A" w:rsidRPr="003944FE" w:rsidRDefault="007A028A" w:rsidP="00141FBA">
            <w:pPr>
              <w:keepNext/>
              <w:widowControl w:val="0"/>
              <w:jc w:val="center"/>
            </w:pPr>
            <w:r w:rsidRPr="003944FE">
              <w:t>тыс. чел.</w:t>
            </w:r>
          </w:p>
        </w:tc>
        <w:tc>
          <w:tcPr>
            <w:tcW w:w="976" w:type="dxa"/>
            <w:tcBorders>
              <w:left w:val="double" w:sz="6" w:space="0" w:color="auto"/>
            </w:tcBorders>
            <w:shd w:val="clear" w:color="auto" w:fill="auto"/>
            <w:vAlign w:val="center"/>
          </w:tcPr>
          <w:p w:rsidR="007A028A" w:rsidRPr="003944FE" w:rsidRDefault="007A028A" w:rsidP="00141FBA">
            <w:pPr>
              <w:keepNext/>
              <w:widowControl w:val="0"/>
              <w:jc w:val="center"/>
            </w:pPr>
            <w:r w:rsidRPr="003944FE">
              <w:t>55,746</w:t>
            </w:r>
          </w:p>
        </w:tc>
        <w:tc>
          <w:tcPr>
            <w:tcW w:w="996" w:type="dxa"/>
            <w:shd w:val="clear" w:color="auto" w:fill="auto"/>
            <w:vAlign w:val="center"/>
          </w:tcPr>
          <w:p w:rsidR="007A028A" w:rsidRPr="003944FE" w:rsidRDefault="007A028A" w:rsidP="00141FBA">
            <w:pPr>
              <w:keepNext/>
              <w:widowControl w:val="0"/>
              <w:jc w:val="center"/>
            </w:pPr>
            <w:r w:rsidRPr="003944FE">
              <w:t>58,333</w:t>
            </w:r>
          </w:p>
        </w:tc>
        <w:tc>
          <w:tcPr>
            <w:tcW w:w="1430" w:type="dxa"/>
            <w:shd w:val="clear" w:color="auto" w:fill="auto"/>
            <w:vAlign w:val="center"/>
          </w:tcPr>
          <w:p w:rsidR="007A028A" w:rsidRPr="003944FE" w:rsidRDefault="007A028A" w:rsidP="00141FBA">
            <w:pPr>
              <w:keepNext/>
              <w:widowControl w:val="0"/>
              <w:jc w:val="center"/>
            </w:pPr>
            <w:r w:rsidRPr="003944FE">
              <w:t>104,64</w:t>
            </w:r>
          </w:p>
        </w:tc>
        <w:tc>
          <w:tcPr>
            <w:tcW w:w="1508" w:type="dxa"/>
            <w:shd w:val="clear" w:color="auto" w:fill="auto"/>
            <w:vAlign w:val="center"/>
          </w:tcPr>
          <w:p w:rsidR="007A028A" w:rsidRPr="003944FE" w:rsidRDefault="007A028A" w:rsidP="00141FBA">
            <w:pPr>
              <w:keepNext/>
              <w:widowControl w:val="0"/>
              <w:jc w:val="center"/>
            </w:pPr>
            <w:r w:rsidRPr="003944FE">
              <w:t>4,64</w:t>
            </w:r>
          </w:p>
        </w:tc>
        <w:tc>
          <w:tcPr>
            <w:tcW w:w="936" w:type="dxa"/>
            <w:shd w:val="clear" w:color="auto" w:fill="auto"/>
            <w:vAlign w:val="center"/>
          </w:tcPr>
          <w:p w:rsidR="007A028A" w:rsidRPr="003944FE" w:rsidRDefault="007A028A" w:rsidP="00141FBA">
            <w:pPr>
              <w:keepNext/>
              <w:widowControl w:val="0"/>
              <w:jc w:val="center"/>
            </w:pPr>
            <w:r w:rsidRPr="003944FE">
              <w:t>59,872</w:t>
            </w:r>
          </w:p>
        </w:tc>
        <w:tc>
          <w:tcPr>
            <w:tcW w:w="1399" w:type="dxa"/>
            <w:shd w:val="clear" w:color="auto" w:fill="auto"/>
            <w:vAlign w:val="center"/>
          </w:tcPr>
          <w:p w:rsidR="007A028A" w:rsidRPr="003944FE" w:rsidRDefault="007A028A" w:rsidP="00141FBA">
            <w:pPr>
              <w:keepNext/>
              <w:widowControl w:val="0"/>
              <w:jc w:val="center"/>
            </w:pPr>
            <w:r w:rsidRPr="003944FE">
              <w:t>102,64</w:t>
            </w:r>
          </w:p>
        </w:tc>
        <w:tc>
          <w:tcPr>
            <w:tcW w:w="1634" w:type="dxa"/>
            <w:shd w:val="clear" w:color="auto" w:fill="auto"/>
            <w:vAlign w:val="center"/>
          </w:tcPr>
          <w:p w:rsidR="007A028A" w:rsidRPr="003944FE" w:rsidRDefault="007A028A" w:rsidP="00141FBA">
            <w:pPr>
              <w:keepNext/>
              <w:widowControl w:val="0"/>
              <w:jc w:val="center"/>
            </w:pPr>
            <w:r w:rsidRPr="003944FE">
              <w:t>2,64</w:t>
            </w:r>
          </w:p>
        </w:tc>
      </w:tr>
      <w:tr w:rsidR="003944FE" w:rsidRPr="003944FE" w:rsidTr="00AB361E">
        <w:trPr>
          <w:trHeight w:val="780"/>
        </w:trPr>
        <w:tc>
          <w:tcPr>
            <w:tcW w:w="4546" w:type="dxa"/>
            <w:tcBorders>
              <w:top w:val="single" w:sz="4" w:space="0" w:color="auto"/>
              <w:bottom w:val="single" w:sz="4" w:space="0" w:color="auto"/>
              <w:right w:val="double" w:sz="6" w:space="0" w:color="auto"/>
            </w:tcBorders>
            <w:shd w:val="clear" w:color="auto" w:fill="auto"/>
            <w:vAlign w:val="center"/>
          </w:tcPr>
          <w:p w:rsidR="007A028A" w:rsidRPr="003944FE" w:rsidRDefault="007A028A" w:rsidP="00141FBA">
            <w:pPr>
              <w:keepNext/>
              <w:widowControl w:val="0"/>
            </w:pPr>
            <w:r w:rsidRPr="003944FE">
              <w:t>Численность студентов образовательных учреждений среднего профессионального образования (на начало учебного года)</w:t>
            </w:r>
          </w:p>
        </w:tc>
        <w:tc>
          <w:tcPr>
            <w:tcW w:w="1701" w:type="dxa"/>
            <w:tcBorders>
              <w:top w:val="single" w:sz="4" w:space="0" w:color="auto"/>
              <w:left w:val="double" w:sz="6" w:space="0" w:color="auto"/>
              <w:bottom w:val="single" w:sz="4" w:space="0" w:color="auto"/>
              <w:right w:val="double" w:sz="6" w:space="0" w:color="auto"/>
            </w:tcBorders>
            <w:shd w:val="clear" w:color="auto" w:fill="auto"/>
            <w:vAlign w:val="center"/>
          </w:tcPr>
          <w:p w:rsidR="007A028A" w:rsidRPr="003944FE" w:rsidRDefault="007A028A" w:rsidP="00141FBA">
            <w:pPr>
              <w:keepNext/>
              <w:widowControl w:val="0"/>
              <w:jc w:val="center"/>
            </w:pPr>
            <w:r w:rsidRPr="003944FE">
              <w:t>тыс. чел.</w:t>
            </w:r>
          </w:p>
        </w:tc>
        <w:tc>
          <w:tcPr>
            <w:tcW w:w="976" w:type="dxa"/>
            <w:tcBorders>
              <w:left w:val="double" w:sz="6" w:space="0" w:color="auto"/>
            </w:tcBorders>
            <w:shd w:val="clear" w:color="auto" w:fill="auto"/>
            <w:vAlign w:val="center"/>
          </w:tcPr>
          <w:p w:rsidR="007A028A" w:rsidRPr="003944FE" w:rsidRDefault="007A028A" w:rsidP="00141FBA">
            <w:pPr>
              <w:keepNext/>
              <w:widowControl w:val="0"/>
              <w:jc w:val="center"/>
            </w:pPr>
            <w:r w:rsidRPr="003944FE">
              <w:t>9,16</w:t>
            </w:r>
          </w:p>
        </w:tc>
        <w:tc>
          <w:tcPr>
            <w:tcW w:w="996" w:type="dxa"/>
            <w:shd w:val="clear" w:color="auto" w:fill="auto"/>
            <w:vAlign w:val="center"/>
          </w:tcPr>
          <w:p w:rsidR="007A028A" w:rsidRPr="003944FE" w:rsidRDefault="007A028A" w:rsidP="00141FBA">
            <w:pPr>
              <w:keepNext/>
              <w:widowControl w:val="0"/>
              <w:jc w:val="center"/>
            </w:pPr>
            <w:r w:rsidRPr="003944FE">
              <w:t>9,769</w:t>
            </w:r>
          </w:p>
        </w:tc>
        <w:tc>
          <w:tcPr>
            <w:tcW w:w="1430" w:type="dxa"/>
            <w:shd w:val="clear" w:color="auto" w:fill="auto"/>
            <w:vAlign w:val="center"/>
          </w:tcPr>
          <w:p w:rsidR="007A028A" w:rsidRPr="003944FE" w:rsidRDefault="007A028A" w:rsidP="00141FBA">
            <w:pPr>
              <w:keepNext/>
              <w:widowControl w:val="0"/>
              <w:jc w:val="center"/>
            </w:pPr>
            <w:r w:rsidRPr="003944FE">
              <w:t>106,65</w:t>
            </w:r>
          </w:p>
        </w:tc>
        <w:tc>
          <w:tcPr>
            <w:tcW w:w="1508" w:type="dxa"/>
            <w:shd w:val="clear" w:color="auto" w:fill="auto"/>
            <w:vAlign w:val="center"/>
          </w:tcPr>
          <w:p w:rsidR="007A028A" w:rsidRPr="003944FE" w:rsidRDefault="007A028A" w:rsidP="00141FBA">
            <w:pPr>
              <w:keepNext/>
              <w:widowControl w:val="0"/>
              <w:jc w:val="center"/>
            </w:pPr>
            <w:r w:rsidRPr="003944FE">
              <w:t>6,65</w:t>
            </w:r>
          </w:p>
        </w:tc>
        <w:tc>
          <w:tcPr>
            <w:tcW w:w="936" w:type="dxa"/>
            <w:shd w:val="clear" w:color="auto" w:fill="auto"/>
            <w:vAlign w:val="center"/>
          </w:tcPr>
          <w:p w:rsidR="007A028A" w:rsidRPr="003944FE" w:rsidRDefault="007A028A" w:rsidP="00141FBA">
            <w:pPr>
              <w:keepNext/>
              <w:widowControl w:val="0"/>
              <w:jc w:val="center"/>
            </w:pPr>
            <w:r w:rsidRPr="003944FE">
              <w:t>10,391</w:t>
            </w:r>
          </w:p>
        </w:tc>
        <w:tc>
          <w:tcPr>
            <w:tcW w:w="1399" w:type="dxa"/>
            <w:shd w:val="clear" w:color="auto" w:fill="auto"/>
            <w:vAlign w:val="center"/>
          </w:tcPr>
          <w:p w:rsidR="007A028A" w:rsidRPr="003944FE" w:rsidRDefault="007A028A" w:rsidP="00141FBA">
            <w:pPr>
              <w:keepNext/>
              <w:widowControl w:val="0"/>
              <w:jc w:val="center"/>
            </w:pPr>
            <w:r w:rsidRPr="003944FE">
              <w:t>106,37</w:t>
            </w:r>
          </w:p>
        </w:tc>
        <w:tc>
          <w:tcPr>
            <w:tcW w:w="1634" w:type="dxa"/>
            <w:shd w:val="clear" w:color="auto" w:fill="auto"/>
            <w:vAlign w:val="center"/>
          </w:tcPr>
          <w:p w:rsidR="007A028A" w:rsidRPr="003944FE" w:rsidRDefault="007A028A" w:rsidP="00141FBA">
            <w:pPr>
              <w:keepNext/>
              <w:widowControl w:val="0"/>
              <w:jc w:val="center"/>
            </w:pPr>
            <w:r w:rsidRPr="003944FE">
              <w:t>6,37</w:t>
            </w:r>
          </w:p>
        </w:tc>
      </w:tr>
      <w:tr w:rsidR="003944FE" w:rsidRPr="003944FE" w:rsidTr="00AB361E">
        <w:trPr>
          <w:trHeight w:val="122"/>
        </w:trPr>
        <w:tc>
          <w:tcPr>
            <w:tcW w:w="4546" w:type="dxa"/>
            <w:tcBorders>
              <w:top w:val="single" w:sz="4" w:space="0" w:color="auto"/>
              <w:bottom w:val="single" w:sz="4" w:space="0" w:color="auto"/>
              <w:right w:val="double" w:sz="6" w:space="0" w:color="auto"/>
            </w:tcBorders>
            <w:shd w:val="clear" w:color="auto" w:fill="auto"/>
            <w:vAlign w:val="center"/>
          </w:tcPr>
          <w:p w:rsidR="007A028A" w:rsidRPr="003944FE" w:rsidRDefault="007A028A" w:rsidP="00141FBA">
            <w:pPr>
              <w:keepNext/>
              <w:widowControl w:val="0"/>
            </w:pPr>
            <w:r w:rsidRPr="003944FE">
              <w:t>из них в государственных и муниципал</w:t>
            </w:r>
            <w:r w:rsidRPr="003944FE">
              <w:t>ь</w:t>
            </w:r>
            <w:r w:rsidRPr="003944FE">
              <w:t>ных образовательных учреждениях</w:t>
            </w:r>
          </w:p>
        </w:tc>
        <w:tc>
          <w:tcPr>
            <w:tcW w:w="1701" w:type="dxa"/>
            <w:tcBorders>
              <w:top w:val="single" w:sz="4" w:space="0" w:color="auto"/>
              <w:left w:val="double" w:sz="6" w:space="0" w:color="auto"/>
              <w:bottom w:val="single" w:sz="4" w:space="0" w:color="auto"/>
              <w:right w:val="double" w:sz="6" w:space="0" w:color="auto"/>
            </w:tcBorders>
            <w:shd w:val="clear" w:color="auto" w:fill="auto"/>
            <w:vAlign w:val="center"/>
          </w:tcPr>
          <w:p w:rsidR="007A028A" w:rsidRPr="003944FE" w:rsidRDefault="007A028A" w:rsidP="00141FBA">
            <w:pPr>
              <w:keepNext/>
              <w:widowControl w:val="0"/>
              <w:jc w:val="center"/>
            </w:pPr>
            <w:r w:rsidRPr="003944FE">
              <w:t>тыс. чел.</w:t>
            </w:r>
          </w:p>
        </w:tc>
        <w:tc>
          <w:tcPr>
            <w:tcW w:w="976" w:type="dxa"/>
            <w:tcBorders>
              <w:left w:val="double" w:sz="6" w:space="0" w:color="auto"/>
            </w:tcBorders>
            <w:shd w:val="clear" w:color="auto" w:fill="auto"/>
            <w:vAlign w:val="center"/>
          </w:tcPr>
          <w:p w:rsidR="007A028A" w:rsidRPr="003944FE" w:rsidRDefault="007A028A" w:rsidP="00141FBA">
            <w:pPr>
              <w:keepNext/>
              <w:widowControl w:val="0"/>
              <w:jc w:val="center"/>
            </w:pPr>
            <w:r w:rsidRPr="003944FE">
              <w:t>8,835</w:t>
            </w:r>
          </w:p>
        </w:tc>
        <w:tc>
          <w:tcPr>
            <w:tcW w:w="996" w:type="dxa"/>
            <w:shd w:val="clear" w:color="auto" w:fill="auto"/>
            <w:vAlign w:val="center"/>
          </w:tcPr>
          <w:p w:rsidR="007A028A" w:rsidRPr="003944FE" w:rsidRDefault="007A028A" w:rsidP="00141FBA">
            <w:pPr>
              <w:keepNext/>
              <w:widowControl w:val="0"/>
              <w:jc w:val="center"/>
            </w:pPr>
            <w:r w:rsidRPr="003944FE">
              <w:t>9,366</w:t>
            </w:r>
          </w:p>
        </w:tc>
        <w:tc>
          <w:tcPr>
            <w:tcW w:w="1430" w:type="dxa"/>
            <w:shd w:val="clear" w:color="auto" w:fill="auto"/>
            <w:vAlign w:val="center"/>
          </w:tcPr>
          <w:p w:rsidR="007A028A" w:rsidRPr="003944FE" w:rsidRDefault="007A028A" w:rsidP="00141FBA">
            <w:pPr>
              <w:keepNext/>
              <w:widowControl w:val="0"/>
              <w:jc w:val="center"/>
            </w:pPr>
            <w:r w:rsidRPr="003944FE">
              <w:t>106,01</w:t>
            </w:r>
          </w:p>
        </w:tc>
        <w:tc>
          <w:tcPr>
            <w:tcW w:w="1508" w:type="dxa"/>
            <w:shd w:val="clear" w:color="auto" w:fill="auto"/>
            <w:vAlign w:val="center"/>
          </w:tcPr>
          <w:p w:rsidR="007A028A" w:rsidRPr="003944FE" w:rsidRDefault="007A028A" w:rsidP="00141FBA">
            <w:pPr>
              <w:keepNext/>
              <w:widowControl w:val="0"/>
              <w:jc w:val="center"/>
            </w:pPr>
            <w:r w:rsidRPr="003944FE">
              <w:t>6,01</w:t>
            </w:r>
          </w:p>
        </w:tc>
        <w:tc>
          <w:tcPr>
            <w:tcW w:w="936" w:type="dxa"/>
            <w:shd w:val="clear" w:color="auto" w:fill="auto"/>
            <w:vAlign w:val="center"/>
          </w:tcPr>
          <w:p w:rsidR="007A028A" w:rsidRPr="003944FE" w:rsidRDefault="007A028A" w:rsidP="00141FBA">
            <w:pPr>
              <w:keepNext/>
              <w:widowControl w:val="0"/>
              <w:jc w:val="center"/>
            </w:pPr>
            <w:r w:rsidRPr="003944FE">
              <w:t>9,771</w:t>
            </w:r>
          </w:p>
        </w:tc>
        <w:tc>
          <w:tcPr>
            <w:tcW w:w="1399" w:type="dxa"/>
            <w:shd w:val="clear" w:color="auto" w:fill="auto"/>
            <w:vAlign w:val="center"/>
          </w:tcPr>
          <w:p w:rsidR="007A028A" w:rsidRPr="003944FE" w:rsidRDefault="007A028A" w:rsidP="00141FBA">
            <w:pPr>
              <w:keepNext/>
              <w:widowControl w:val="0"/>
              <w:jc w:val="center"/>
            </w:pPr>
            <w:r w:rsidRPr="003944FE">
              <w:t>104,32</w:t>
            </w:r>
          </w:p>
        </w:tc>
        <w:tc>
          <w:tcPr>
            <w:tcW w:w="1634" w:type="dxa"/>
            <w:shd w:val="clear" w:color="auto" w:fill="auto"/>
            <w:vAlign w:val="center"/>
          </w:tcPr>
          <w:p w:rsidR="007A028A" w:rsidRPr="003944FE" w:rsidRDefault="007A028A" w:rsidP="00141FBA">
            <w:pPr>
              <w:keepNext/>
              <w:widowControl w:val="0"/>
              <w:jc w:val="center"/>
            </w:pPr>
            <w:r w:rsidRPr="003944FE">
              <w:t>4,32</w:t>
            </w:r>
          </w:p>
        </w:tc>
      </w:tr>
      <w:tr w:rsidR="003944FE" w:rsidRPr="003944FE" w:rsidTr="00AB361E">
        <w:trPr>
          <w:trHeight w:val="780"/>
        </w:trPr>
        <w:tc>
          <w:tcPr>
            <w:tcW w:w="4546" w:type="dxa"/>
            <w:tcBorders>
              <w:top w:val="single" w:sz="4" w:space="0" w:color="auto"/>
              <w:bottom w:val="single" w:sz="4" w:space="0" w:color="auto"/>
              <w:right w:val="double" w:sz="6" w:space="0" w:color="auto"/>
            </w:tcBorders>
            <w:shd w:val="clear" w:color="auto" w:fill="auto"/>
            <w:vAlign w:val="center"/>
          </w:tcPr>
          <w:p w:rsidR="007A028A" w:rsidRPr="003944FE" w:rsidRDefault="007A028A" w:rsidP="00141FBA">
            <w:pPr>
              <w:keepNext/>
              <w:widowControl w:val="0"/>
            </w:pPr>
            <w:r w:rsidRPr="003944FE">
              <w:t>Численность студентов образовательных учреждений высшего профессионального образования (на начало учебного года)</w:t>
            </w:r>
          </w:p>
        </w:tc>
        <w:tc>
          <w:tcPr>
            <w:tcW w:w="1701" w:type="dxa"/>
            <w:tcBorders>
              <w:top w:val="single" w:sz="4" w:space="0" w:color="auto"/>
              <w:left w:val="double" w:sz="6" w:space="0" w:color="auto"/>
              <w:bottom w:val="single" w:sz="4" w:space="0" w:color="auto"/>
              <w:right w:val="double" w:sz="6" w:space="0" w:color="auto"/>
            </w:tcBorders>
            <w:shd w:val="clear" w:color="auto" w:fill="auto"/>
            <w:vAlign w:val="center"/>
          </w:tcPr>
          <w:p w:rsidR="007A028A" w:rsidRPr="003944FE" w:rsidRDefault="007A028A" w:rsidP="00141FBA">
            <w:pPr>
              <w:keepNext/>
              <w:widowControl w:val="0"/>
              <w:jc w:val="center"/>
            </w:pPr>
            <w:r w:rsidRPr="003944FE">
              <w:t>тыс. чел.</w:t>
            </w:r>
          </w:p>
        </w:tc>
        <w:tc>
          <w:tcPr>
            <w:tcW w:w="976" w:type="dxa"/>
            <w:tcBorders>
              <w:left w:val="double" w:sz="6" w:space="0" w:color="auto"/>
            </w:tcBorders>
            <w:shd w:val="clear" w:color="auto" w:fill="auto"/>
            <w:vAlign w:val="center"/>
          </w:tcPr>
          <w:p w:rsidR="007A028A" w:rsidRPr="003944FE" w:rsidRDefault="007A028A" w:rsidP="00141FBA">
            <w:pPr>
              <w:keepNext/>
              <w:widowControl w:val="0"/>
              <w:jc w:val="center"/>
            </w:pPr>
            <w:r w:rsidRPr="003944FE">
              <w:t>19,78</w:t>
            </w:r>
          </w:p>
        </w:tc>
        <w:tc>
          <w:tcPr>
            <w:tcW w:w="996" w:type="dxa"/>
            <w:shd w:val="clear" w:color="auto" w:fill="auto"/>
            <w:vAlign w:val="center"/>
          </w:tcPr>
          <w:p w:rsidR="007A028A" w:rsidRPr="003944FE" w:rsidRDefault="007A028A" w:rsidP="00141FBA">
            <w:pPr>
              <w:keepNext/>
              <w:widowControl w:val="0"/>
              <w:jc w:val="center"/>
            </w:pPr>
            <w:r w:rsidRPr="003944FE">
              <w:t>18,908</w:t>
            </w:r>
          </w:p>
        </w:tc>
        <w:tc>
          <w:tcPr>
            <w:tcW w:w="1430" w:type="dxa"/>
            <w:shd w:val="clear" w:color="auto" w:fill="auto"/>
            <w:vAlign w:val="center"/>
          </w:tcPr>
          <w:p w:rsidR="007A028A" w:rsidRPr="003944FE" w:rsidRDefault="007A028A" w:rsidP="00141FBA">
            <w:pPr>
              <w:keepNext/>
              <w:widowControl w:val="0"/>
              <w:jc w:val="center"/>
            </w:pPr>
            <w:r w:rsidRPr="003944FE">
              <w:t>95,59</w:t>
            </w:r>
          </w:p>
        </w:tc>
        <w:tc>
          <w:tcPr>
            <w:tcW w:w="1508" w:type="dxa"/>
            <w:shd w:val="clear" w:color="auto" w:fill="auto"/>
            <w:vAlign w:val="center"/>
          </w:tcPr>
          <w:p w:rsidR="007A028A" w:rsidRPr="003944FE" w:rsidRDefault="007A028A" w:rsidP="00141FBA">
            <w:pPr>
              <w:keepNext/>
              <w:widowControl w:val="0"/>
              <w:jc w:val="center"/>
            </w:pPr>
            <w:r w:rsidRPr="003944FE">
              <w:t>-4,41</w:t>
            </w:r>
          </w:p>
        </w:tc>
        <w:tc>
          <w:tcPr>
            <w:tcW w:w="936" w:type="dxa"/>
            <w:shd w:val="clear" w:color="auto" w:fill="auto"/>
            <w:vAlign w:val="center"/>
          </w:tcPr>
          <w:p w:rsidR="007A028A" w:rsidRPr="003944FE" w:rsidRDefault="007A028A" w:rsidP="00141FBA">
            <w:pPr>
              <w:keepNext/>
              <w:widowControl w:val="0"/>
              <w:jc w:val="center"/>
            </w:pPr>
            <w:r w:rsidRPr="003944FE">
              <w:t>18,509</w:t>
            </w:r>
          </w:p>
        </w:tc>
        <w:tc>
          <w:tcPr>
            <w:tcW w:w="1399" w:type="dxa"/>
            <w:shd w:val="clear" w:color="auto" w:fill="auto"/>
            <w:vAlign w:val="center"/>
          </w:tcPr>
          <w:p w:rsidR="007A028A" w:rsidRPr="003944FE" w:rsidRDefault="007A028A" w:rsidP="00141FBA">
            <w:pPr>
              <w:keepNext/>
              <w:widowControl w:val="0"/>
              <w:jc w:val="center"/>
            </w:pPr>
            <w:r w:rsidRPr="003944FE">
              <w:t>97,89</w:t>
            </w:r>
          </w:p>
        </w:tc>
        <w:tc>
          <w:tcPr>
            <w:tcW w:w="1634" w:type="dxa"/>
            <w:shd w:val="clear" w:color="auto" w:fill="auto"/>
            <w:vAlign w:val="center"/>
          </w:tcPr>
          <w:p w:rsidR="007A028A" w:rsidRPr="003944FE" w:rsidRDefault="007A028A" w:rsidP="00141FBA">
            <w:pPr>
              <w:keepNext/>
              <w:widowControl w:val="0"/>
              <w:jc w:val="center"/>
            </w:pPr>
            <w:r w:rsidRPr="003944FE">
              <w:t>-2,11</w:t>
            </w:r>
          </w:p>
        </w:tc>
      </w:tr>
      <w:tr w:rsidR="003944FE" w:rsidRPr="003944FE" w:rsidTr="00AB361E">
        <w:trPr>
          <w:trHeight w:val="60"/>
        </w:trPr>
        <w:tc>
          <w:tcPr>
            <w:tcW w:w="4546" w:type="dxa"/>
            <w:tcBorders>
              <w:top w:val="single" w:sz="4" w:space="0" w:color="auto"/>
              <w:bottom w:val="single" w:sz="4" w:space="0" w:color="auto"/>
              <w:right w:val="double" w:sz="6" w:space="0" w:color="auto"/>
            </w:tcBorders>
            <w:shd w:val="clear" w:color="auto" w:fill="auto"/>
            <w:vAlign w:val="center"/>
          </w:tcPr>
          <w:p w:rsidR="007A028A" w:rsidRPr="003944FE" w:rsidRDefault="007A028A" w:rsidP="00141FBA">
            <w:pPr>
              <w:keepNext/>
              <w:widowControl w:val="0"/>
            </w:pPr>
            <w:r w:rsidRPr="003944FE">
              <w:t>из них в государственных и муниципал</w:t>
            </w:r>
            <w:r w:rsidRPr="003944FE">
              <w:t>ь</w:t>
            </w:r>
            <w:r w:rsidRPr="003944FE">
              <w:t>ных образовательных учреждениях</w:t>
            </w:r>
          </w:p>
        </w:tc>
        <w:tc>
          <w:tcPr>
            <w:tcW w:w="1701" w:type="dxa"/>
            <w:tcBorders>
              <w:top w:val="single" w:sz="4" w:space="0" w:color="auto"/>
              <w:left w:val="double" w:sz="6" w:space="0" w:color="auto"/>
              <w:bottom w:val="single" w:sz="4" w:space="0" w:color="auto"/>
              <w:right w:val="double" w:sz="6" w:space="0" w:color="auto"/>
            </w:tcBorders>
            <w:shd w:val="clear" w:color="auto" w:fill="auto"/>
            <w:vAlign w:val="center"/>
          </w:tcPr>
          <w:p w:rsidR="007A028A" w:rsidRPr="003944FE" w:rsidRDefault="007A028A" w:rsidP="00141FBA">
            <w:pPr>
              <w:keepNext/>
              <w:widowControl w:val="0"/>
              <w:jc w:val="center"/>
            </w:pPr>
            <w:r w:rsidRPr="003944FE">
              <w:t>тыс. чел.</w:t>
            </w:r>
          </w:p>
        </w:tc>
        <w:tc>
          <w:tcPr>
            <w:tcW w:w="976" w:type="dxa"/>
            <w:tcBorders>
              <w:left w:val="double" w:sz="6" w:space="0" w:color="auto"/>
            </w:tcBorders>
            <w:shd w:val="clear" w:color="auto" w:fill="auto"/>
            <w:vAlign w:val="center"/>
          </w:tcPr>
          <w:p w:rsidR="007A028A" w:rsidRPr="003944FE" w:rsidRDefault="007A028A" w:rsidP="00141FBA">
            <w:pPr>
              <w:keepNext/>
              <w:widowControl w:val="0"/>
              <w:jc w:val="center"/>
            </w:pPr>
            <w:r w:rsidRPr="003944FE">
              <w:t>19,78</w:t>
            </w:r>
          </w:p>
        </w:tc>
        <w:tc>
          <w:tcPr>
            <w:tcW w:w="996" w:type="dxa"/>
            <w:shd w:val="clear" w:color="auto" w:fill="auto"/>
            <w:vAlign w:val="center"/>
          </w:tcPr>
          <w:p w:rsidR="007A028A" w:rsidRPr="003944FE" w:rsidRDefault="007A028A" w:rsidP="00141FBA">
            <w:pPr>
              <w:keepNext/>
              <w:widowControl w:val="0"/>
              <w:jc w:val="center"/>
            </w:pPr>
            <w:r w:rsidRPr="003944FE">
              <w:t>18,908</w:t>
            </w:r>
          </w:p>
        </w:tc>
        <w:tc>
          <w:tcPr>
            <w:tcW w:w="1430" w:type="dxa"/>
            <w:shd w:val="clear" w:color="auto" w:fill="auto"/>
            <w:vAlign w:val="center"/>
          </w:tcPr>
          <w:p w:rsidR="007A028A" w:rsidRPr="003944FE" w:rsidRDefault="007A028A" w:rsidP="00141FBA">
            <w:pPr>
              <w:keepNext/>
              <w:widowControl w:val="0"/>
              <w:jc w:val="center"/>
            </w:pPr>
            <w:r w:rsidRPr="003944FE">
              <w:t>95,59</w:t>
            </w:r>
          </w:p>
        </w:tc>
        <w:tc>
          <w:tcPr>
            <w:tcW w:w="1508" w:type="dxa"/>
            <w:shd w:val="clear" w:color="auto" w:fill="auto"/>
            <w:vAlign w:val="center"/>
          </w:tcPr>
          <w:p w:rsidR="007A028A" w:rsidRPr="003944FE" w:rsidRDefault="007A028A" w:rsidP="00141FBA">
            <w:pPr>
              <w:keepNext/>
              <w:widowControl w:val="0"/>
              <w:jc w:val="center"/>
            </w:pPr>
            <w:r w:rsidRPr="003944FE">
              <w:t>-4,41</w:t>
            </w:r>
          </w:p>
        </w:tc>
        <w:tc>
          <w:tcPr>
            <w:tcW w:w="936" w:type="dxa"/>
            <w:shd w:val="clear" w:color="auto" w:fill="auto"/>
            <w:vAlign w:val="center"/>
          </w:tcPr>
          <w:p w:rsidR="007A028A" w:rsidRPr="003944FE" w:rsidRDefault="007A028A" w:rsidP="00141FBA">
            <w:pPr>
              <w:keepNext/>
              <w:widowControl w:val="0"/>
              <w:jc w:val="center"/>
            </w:pPr>
            <w:r w:rsidRPr="003944FE">
              <w:t>18,509</w:t>
            </w:r>
          </w:p>
        </w:tc>
        <w:tc>
          <w:tcPr>
            <w:tcW w:w="1399" w:type="dxa"/>
            <w:shd w:val="clear" w:color="auto" w:fill="auto"/>
            <w:vAlign w:val="center"/>
          </w:tcPr>
          <w:p w:rsidR="007A028A" w:rsidRPr="003944FE" w:rsidRDefault="007A028A" w:rsidP="00141FBA">
            <w:pPr>
              <w:keepNext/>
              <w:widowControl w:val="0"/>
              <w:jc w:val="center"/>
            </w:pPr>
            <w:r w:rsidRPr="003944FE">
              <w:t>97,89</w:t>
            </w:r>
          </w:p>
        </w:tc>
        <w:tc>
          <w:tcPr>
            <w:tcW w:w="1634" w:type="dxa"/>
            <w:shd w:val="clear" w:color="auto" w:fill="auto"/>
            <w:vAlign w:val="center"/>
          </w:tcPr>
          <w:p w:rsidR="007A028A" w:rsidRPr="003944FE" w:rsidRDefault="007A028A" w:rsidP="00141FBA">
            <w:pPr>
              <w:keepNext/>
              <w:widowControl w:val="0"/>
              <w:jc w:val="center"/>
            </w:pPr>
            <w:r w:rsidRPr="003944FE">
              <w:t>-2,11</w:t>
            </w:r>
          </w:p>
        </w:tc>
      </w:tr>
      <w:tr w:rsidR="003944FE" w:rsidRPr="003944FE" w:rsidTr="00AB361E">
        <w:trPr>
          <w:trHeight w:val="64"/>
        </w:trPr>
        <w:tc>
          <w:tcPr>
            <w:tcW w:w="4546" w:type="dxa"/>
            <w:tcBorders>
              <w:top w:val="single" w:sz="4" w:space="0" w:color="auto"/>
              <w:bottom w:val="single" w:sz="4" w:space="0" w:color="auto"/>
              <w:right w:val="double" w:sz="6" w:space="0" w:color="auto"/>
            </w:tcBorders>
            <w:shd w:val="clear" w:color="auto" w:fill="auto"/>
            <w:vAlign w:val="center"/>
          </w:tcPr>
          <w:p w:rsidR="007A028A" w:rsidRPr="003944FE" w:rsidRDefault="007A028A" w:rsidP="00141FBA">
            <w:pPr>
              <w:keepNext/>
              <w:widowControl w:val="0"/>
            </w:pPr>
            <w:r w:rsidRPr="003944FE">
              <w:t>Выпуск специалистов:</w:t>
            </w:r>
          </w:p>
        </w:tc>
        <w:tc>
          <w:tcPr>
            <w:tcW w:w="1701" w:type="dxa"/>
            <w:tcBorders>
              <w:top w:val="single" w:sz="4" w:space="0" w:color="auto"/>
              <w:left w:val="double" w:sz="6" w:space="0" w:color="auto"/>
              <w:bottom w:val="single" w:sz="4" w:space="0" w:color="auto"/>
              <w:right w:val="double" w:sz="6" w:space="0" w:color="auto"/>
            </w:tcBorders>
            <w:shd w:val="clear" w:color="auto" w:fill="auto"/>
            <w:vAlign w:val="center"/>
          </w:tcPr>
          <w:p w:rsidR="007A028A" w:rsidRPr="003944FE" w:rsidRDefault="007A028A" w:rsidP="00141FBA">
            <w:pPr>
              <w:keepNext/>
              <w:widowControl w:val="0"/>
              <w:jc w:val="center"/>
            </w:pPr>
            <w:r w:rsidRPr="003944FE">
              <w:t> </w:t>
            </w:r>
          </w:p>
        </w:tc>
        <w:tc>
          <w:tcPr>
            <w:tcW w:w="976" w:type="dxa"/>
            <w:tcBorders>
              <w:left w:val="double" w:sz="6" w:space="0" w:color="auto"/>
            </w:tcBorders>
            <w:shd w:val="clear" w:color="auto" w:fill="auto"/>
            <w:vAlign w:val="center"/>
          </w:tcPr>
          <w:p w:rsidR="007A028A" w:rsidRPr="003944FE" w:rsidRDefault="007A028A" w:rsidP="00141FBA">
            <w:pPr>
              <w:keepNext/>
              <w:widowControl w:val="0"/>
              <w:jc w:val="center"/>
            </w:pPr>
          </w:p>
        </w:tc>
        <w:tc>
          <w:tcPr>
            <w:tcW w:w="996" w:type="dxa"/>
            <w:shd w:val="clear" w:color="auto" w:fill="auto"/>
            <w:vAlign w:val="center"/>
          </w:tcPr>
          <w:p w:rsidR="007A028A" w:rsidRPr="003944FE" w:rsidRDefault="007A028A" w:rsidP="00141FBA">
            <w:pPr>
              <w:keepNext/>
              <w:widowControl w:val="0"/>
              <w:jc w:val="center"/>
            </w:pPr>
          </w:p>
        </w:tc>
        <w:tc>
          <w:tcPr>
            <w:tcW w:w="1430" w:type="dxa"/>
            <w:shd w:val="clear" w:color="auto" w:fill="auto"/>
            <w:vAlign w:val="center"/>
          </w:tcPr>
          <w:p w:rsidR="007A028A" w:rsidRPr="003944FE" w:rsidRDefault="007A028A" w:rsidP="00141FBA">
            <w:pPr>
              <w:keepNext/>
              <w:widowControl w:val="0"/>
              <w:jc w:val="center"/>
            </w:pPr>
          </w:p>
        </w:tc>
        <w:tc>
          <w:tcPr>
            <w:tcW w:w="1508" w:type="dxa"/>
            <w:shd w:val="clear" w:color="auto" w:fill="auto"/>
            <w:vAlign w:val="center"/>
          </w:tcPr>
          <w:p w:rsidR="007A028A" w:rsidRPr="003944FE" w:rsidRDefault="007A028A" w:rsidP="00141FBA">
            <w:pPr>
              <w:keepNext/>
              <w:widowControl w:val="0"/>
              <w:jc w:val="center"/>
            </w:pPr>
          </w:p>
        </w:tc>
        <w:tc>
          <w:tcPr>
            <w:tcW w:w="936" w:type="dxa"/>
            <w:shd w:val="clear" w:color="auto" w:fill="auto"/>
            <w:vAlign w:val="center"/>
          </w:tcPr>
          <w:p w:rsidR="007A028A" w:rsidRPr="003944FE" w:rsidRDefault="007A028A" w:rsidP="00141FBA">
            <w:pPr>
              <w:keepNext/>
              <w:widowControl w:val="0"/>
              <w:jc w:val="center"/>
            </w:pPr>
          </w:p>
        </w:tc>
        <w:tc>
          <w:tcPr>
            <w:tcW w:w="1399" w:type="dxa"/>
            <w:shd w:val="clear" w:color="auto" w:fill="auto"/>
            <w:vAlign w:val="center"/>
          </w:tcPr>
          <w:p w:rsidR="007A028A" w:rsidRPr="003944FE" w:rsidRDefault="007A028A" w:rsidP="00141FBA">
            <w:pPr>
              <w:keepNext/>
              <w:widowControl w:val="0"/>
              <w:jc w:val="center"/>
            </w:pPr>
          </w:p>
        </w:tc>
        <w:tc>
          <w:tcPr>
            <w:tcW w:w="1634" w:type="dxa"/>
            <w:shd w:val="clear" w:color="auto" w:fill="auto"/>
            <w:vAlign w:val="center"/>
          </w:tcPr>
          <w:p w:rsidR="007A028A" w:rsidRPr="003944FE" w:rsidRDefault="007A028A" w:rsidP="00141FBA">
            <w:pPr>
              <w:keepNext/>
              <w:widowControl w:val="0"/>
              <w:jc w:val="center"/>
            </w:pPr>
          </w:p>
        </w:tc>
      </w:tr>
      <w:tr w:rsidR="003944FE" w:rsidRPr="003944FE" w:rsidTr="00AB361E">
        <w:trPr>
          <w:trHeight w:val="780"/>
        </w:trPr>
        <w:tc>
          <w:tcPr>
            <w:tcW w:w="4546" w:type="dxa"/>
            <w:tcBorders>
              <w:top w:val="single" w:sz="4" w:space="0" w:color="auto"/>
              <w:bottom w:val="single" w:sz="4" w:space="0" w:color="auto"/>
              <w:right w:val="double" w:sz="6" w:space="0" w:color="auto"/>
            </w:tcBorders>
            <w:shd w:val="clear" w:color="auto" w:fill="auto"/>
            <w:vAlign w:val="center"/>
          </w:tcPr>
          <w:p w:rsidR="007A028A" w:rsidRPr="003944FE" w:rsidRDefault="007A028A" w:rsidP="00141FBA">
            <w:pPr>
              <w:keepNext/>
              <w:widowControl w:val="0"/>
            </w:pPr>
            <w:r w:rsidRPr="003944FE">
              <w:t>Выпуск специалистов образовательными учреждениями среднего профессионал</w:t>
            </w:r>
            <w:r w:rsidRPr="003944FE">
              <w:t>ь</w:t>
            </w:r>
            <w:r w:rsidRPr="003944FE">
              <w:t>ного образования</w:t>
            </w:r>
          </w:p>
        </w:tc>
        <w:tc>
          <w:tcPr>
            <w:tcW w:w="1701" w:type="dxa"/>
            <w:tcBorders>
              <w:top w:val="single" w:sz="4" w:space="0" w:color="auto"/>
              <w:left w:val="double" w:sz="6" w:space="0" w:color="auto"/>
              <w:bottom w:val="single" w:sz="4" w:space="0" w:color="auto"/>
              <w:right w:val="double" w:sz="6" w:space="0" w:color="auto"/>
            </w:tcBorders>
            <w:shd w:val="clear" w:color="auto" w:fill="auto"/>
            <w:vAlign w:val="center"/>
          </w:tcPr>
          <w:p w:rsidR="007A028A" w:rsidRPr="003944FE" w:rsidRDefault="007A028A" w:rsidP="00141FBA">
            <w:pPr>
              <w:keepNext/>
              <w:widowControl w:val="0"/>
              <w:jc w:val="center"/>
            </w:pPr>
            <w:r w:rsidRPr="003944FE">
              <w:t>тыс. чел.</w:t>
            </w:r>
          </w:p>
        </w:tc>
        <w:tc>
          <w:tcPr>
            <w:tcW w:w="976" w:type="dxa"/>
            <w:tcBorders>
              <w:left w:val="double" w:sz="6" w:space="0" w:color="auto"/>
            </w:tcBorders>
            <w:shd w:val="clear" w:color="auto" w:fill="auto"/>
            <w:vAlign w:val="center"/>
          </w:tcPr>
          <w:p w:rsidR="007A028A" w:rsidRPr="003944FE" w:rsidRDefault="007A028A" w:rsidP="00141FBA">
            <w:pPr>
              <w:keepNext/>
              <w:widowControl w:val="0"/>
              <w:jc w:val="center"/>
            </w:pPr>
            <w:r w:rsidRPr="003944FE">
              <w:t>1,844</w:t>
            </w:r>
          </w:p>
        </w:tc>
        <w:tc>
          <w:tcPr>
            <w:tcW w:w="996" w:type="dxa"/>
            <w:shd w:val="clear" w:color="auto" w:fill="auto"/>
            <w:vAlign w:val="center"/>
          </w:tcPr>
          <w:p w:rsidR="007A028A" w:rsidRPr="003944FE" w:rsidRDefault="007A028A" w:rsidP="00141FBA">
            <w:pPr>
              <w:keepNext/>
              <w:widowControl w:val="0"/>
              <w:jc w:val="center"/>
            </w:pPr>
            <w:r w:rsidRPr="003944FE">
              <w:t>2,137</w:t>
            </w:r>
          </w:p>
        </w:tc>
        <w:tc>
          <w:tcPr>
            <w:tcW w:w="1430" w:type="dxa"/>
            <w:shd w:val="clear" w:color="auto" w:fill="auto"/>
            <w:vAlign w:val="center"/>
          </w:tcPr>
          <w:p w:rsidR="007A028A" w:rsidRPr="003944FE" w:rsidRDefault="007A028A" w:rsidP="00141FBA">
            <w:pPr>
              <w:keepNext/>
              <w:widowControl w:val="0"/>
              <w:jc w:val="center"/>
            </w:pPr>
            <w:r w:rsidRPr="003944FE">
              <w:t>115,89</w:t>
            </w:r>
          </w:p>
        </w:tc>
        <w:tc>
          <w:tcPr>
            <w:tcW w:w="1508" w:type="dxa"/>
            <w:shd w:val="clear" w:color="auto" w:fill="auto"/>
            <w:vAlign w:val="center"/>
          </w:tcPr>
          <w:p w:rsidR="007A028A" w:rsidRPr="003944FE" w:rsidRDefault="007A028A" w:rsidP="00141FBA">
            <w:pPr>
              <w:keepNext/>
              <w:widowControl w:val="0"/>
              <w:jc w:val="center"/>
            </w:pPr>
            <w:r w:rsidRPr="003944FE">
              <w:t>15,89</w:t>
            </w:r>
          </w:p>
        </w:tc>
        <w:tc>
          <w:tcPr>
            <w:tcW w:w="936" w:type="dxa"/>
            <w:shd w:val="clear" w:color="auto" w:fill="auto"/>
            <w:vAlign w:val="center"/>
          </w:tcPr>
          <w:p w:rsidR="007A028A" w:rsidRPr="003944FE" w:rsidRDefault="007A028A" w:rsidP="00141FBA">
            <w:pPr>
              <w:keepNext/>
              <w:widowControl w:val="0"/>
              <w:jc w:val="center"/>
            </w:pPr>
            <w:r w:rsidRPr="003944FE">
              <w:t>2,07</w:t>
            </w:r>
          </w:p>
        </w:tc>
        <w:tc>
          <w:tcPr>
            <w:tcW w:w="1399" w:type="dxa"/>
            <w:shd w:val="clear" w:color="auto" w:fill="auto"/>
            <w:vAlign w:val="center"/>
          </w:tcPr>
          <w:p w:rsidR="007A028A" w:rsidRPr="003944FE" w:rsidRDefault="007A028A" w:rsidP="00141FBA">
            <w:pPr>
              <w:keepNext/>
              <w:widowControl w:val="0"/>
              <w:jc w:val="center"/>
            </w:pPr>
            <w:r w:rsidRPr="003944FE">
              <w:t>96,86</w:t>
            </w:r>
          </w:p>
        </w:tc>
        <w:tc>
          <w:tcPr>
            <w:tcW w:w="1634" w:type="dxa"/>
            <w:shd w:val="clear" w:color="auto" w:fill="auto"/>
            <w:vAlign w:val="center"/>
          </w:tcPr>
          <w:p w:rsidR="007A028A" w:rsidRPr="003944FE" w:rsidRDefault="007A028A" w:rsidP="00141FBA">
            <w:pPr>
              <w:keepNext/>
              <w:widowControl w:val="0"/>
              <w:jc w:val="center"/>
            </w:pPr>
            <w:r w:rsidRPr="003944FE">
              <w:t>-3,14</w:t>
            </w:r>
          </w:p>
        </w:tc>
      </w:tr>
      <w:tr w:rsidR="003944FE" w:rsidRPr="003944FE" w:rsidTr="00AB361E">
        <w:trPr>
          <w:trHeight w:val="60"/>
        </w:trPr>
        <w:tc>
          <w:tcPr>
            <w:tcW w:w="4546" w:type="dxa"/>
            <w:tcBorders>
              <w:top w:val="single" w:sz="4" w:space="0" w:color="auto"/>
              <w:bottom w:val="single" w:sz="18" w:space="0" w:color="auto"/>
              <w:right w:val="double" w:sz="6" w:space="0" w:color="auto"/>
            </w:tcBorders>
            <w:shd w:val="clear" w:color="auto" w:fill="auto"/>
            <w:vAlign w:val="center"/>
          </w:tcPr>
          <w:p w:rsidR="007A028A" w:rsidRPr="003944FE" w:rsidRDefault="007A028A" w:rsidP="00141FBA">
            <w:pPr>
              <w:keepNext/>
              <w:widowControl w:val="0"/>
            </w:pPr>
            <w:r w:rsidRPr="003944FE">
              <w:t>Обеспеченность дошкольными образов</w:t>
            </w:r>
            <w:r w:rsidRPr="003944FE">
              <w:t>а</w:t>
            </w:r>
            <w:r w:rsidRPr="003944FE">
              <w:t>тельными учреждениями</w:t>
            </w:r>
          </w:p>
        </w:tc>
        <w:tc>
          <w:tcPr>
            <w:tcW w:w="1701" w:type="dxa"/>
            <w:tcBorders>
              <w:top w:val="single" w:sz="4" w:space="0" w:color="auto"/>
              <w:left w:val="double" w:sz="6" w:space="0" w:color="auto"/>
              <w:bottom w:val="single" w:sz="18" w:space="0" w:color="auto"/>
              <w:right w:val="double" w:sz="6" w:space="0" w:color="auto"/>
            </w:tcBorders>
            <w:shd w:val="clear" w:color="auto" w:fill="auto"/>
            <w:vAlign w:val="center"/>
          </w:tcPr>
          <w:p w:rsidR="007A028A" w:rsidRPr="003944FE" w:rsidRDefault="007A028A" w:rsidP="00141FBA">
            <w:pPr>
              <w:keepNext/>
              <w:widowControl w:val="0"/>
              <w:jc w:val="center"/>
            </w:pPr>
            <w:r w:rsidRPr="003944FE">
              <w:t>мест на 1000 детей от 1 до 6 лет</w:t>
            </w:r>
          </w:p>
        </w:tc>
        <w:tc>
          <w:tcPr>
            <w:tcW w:w="976" w:type="dxa"/>
            <w:tcBorders>
              <w:left w:val="double" w:sz="6" w:space="0" w:color="auto"/>
              <w:bottom w:val="single" w:sz="18" w:space="0" w:color="auto"/>
            </w:tcBorders>
            <w:shd w:val="clear" w:color="auto" w:fill="auto"/>
            <w:vAlign w:val="center"/>
          </w:tcPr>
          <w:p w:rsidR="007A028A" w:rsidRPr="003944FE" w:rsidRDefault="007A028A" w:rsidP="00141FBA">
            <w:pPr>
              <w:keepNext/>
              <w:widowControl w:val="0"/>
              <w:jc w:val="center"/>
            </w:pPr>
            <w:r w:rsidRPr="003944FE">
              <w:t>633,5</w:t>
            </w:r>
          </w:p>
        </w:tc>
        <w:tc>
          <w:tcPr>
            <w:tcW w:w="996" w:type="dxa"/>
            <w:tcBorders>
              <w:bottom w:val="single" w:sz="18" w:space="0" w:color="auto"/>
            </w:tcBorders>
            <w:shd w:val="clear" w:color="auto" w:fill="auto"/>
            <w:vAlign w:val="center"/>
          </w:tcPr>
          <w:p w:rsidR="007A028A" w:rsidRPr="003944FE" w:rsidRDefault="007A028A" w:rsidP="00141FBA">
            <w:pPr>
              <w:keepNext/>
              <w:widowControl w:val="0"/>
              <w:jc w:val="center"/>
            </w:pPr>
            <w:r w:rsidRPr="003944FE">
              <w:t>669,9</w:t>
            </w:r>
          </w:p>
        </w:tc>
        <w:tc>
          <w:tcPr>
            <w:tcW w:w="1430" w:type="dxa"/>
            <w:tcBorders>
              <w:bottom w:val="single" w:sz="18" w:space="0" w:color="auto"/>
            </w:tcBorders>
            <w:shd w:val="clear" w:color="auto" w:fill="auto"/>
            <w:vAlign w:val="center"/>
          </w:tcPr>
          <w:p w:rsidR="007A028A" w:rsidRPr="003944FE" w:rsidRDefault="007A028A" w:rsidP="00141FBA">
            <w:pPr>
              <w:keepNext/>
              <w:widowControl w:val="0"/>
              <w:jc w:val="center"/>
            </w:pPr>
            <w:r w:rsidRPr="003944FE">
              <w:t>105,75</w:t>
            </w:r>
          </w:p>
        </w:tc>
        <w:tc>
          <w:tcPr>
            <w:tcW w:w="1508" w:type="dxa"/>
            <w:tcBorders>
              <w:bottom w:val="single" w:sz="18" w:space="0" w:color="auto"/>
            </w:tcBorders>
            <w:shd w:val="clear" w:color="auto" w:fill="auto"/>
            <w:vAlign w:val="center"/>
          </w:tcPr>
          <w:p w:rsidR="007A028A" w:rsidRPr="003944FE" w:rsidRDefault="007A028A" w:rsidP="00141FBA">
            <w:pPr>
              <w:keepNext/>
              <w:widowControl w:val="0"/>
              <w:jc w:val="center"/>
            </w:pPr>
            <w:r w:rsidRPr="003944FE">
              <w:t>5,75</w:t>
            </w:r>
          </w:p>
        </w:tc>
        <w:tc>
          <w:tcPr>
            <w:tcW w:w="936" w:type="dxa"/>
            <w:tcBorders>
              <w:bottom w:val="single" w:sz="18" w:space="0" w:color="auto"/>
            </w:tcBorders>
            <w:shd w:val="clear" w:color="auto" w:fill="auto"/>
            <w:vAlign w:val="center"/>
          </w:tcPr>
          <w:p w:rsidR="007A028A" w:rsidRPr="003944FE" w:rsidRDefault="007A028A" w:rsidP="00141FBA">
            <w:pPr>
              <w:keepNext/>
              <w:widowControl w:val="0"/>
              <w:jc w:val="center"/>
            </w:pPr>
            <w:r w:rsidRPr="003944FE">
              <w:t>695,8</w:t>
            </w:r>
          </w:p>
        </w:tc>
        <w:tc>
          <w:tcPr>
            <w:tcW w:w="1399" w:type="dxa"/>
            <w:tcBorders>
              <w:bottom w:val="single" w:sz="18" w:space="0" w:color="auto"/>
            </w:tcBorders>
            <w:shd w:val="clear" w:color="auto" w:fill="auto"/>
            <w:vAlign w:val="center"/>
          </w:tcPr>
          <w:p w:rsidR="007A028A" w:rsidRPr="003944FE" w:rsidRDefault="007A028A" w:rsidP="00141FBA">
            <w:pPr>
              <w:keepNext/>
              <w:widowControl w:val="0"/>
              <w:jc w:val="center"/>
            </w:pPr>
            <w:r w:rsidRPr="003944FE">
              <w:t>103,87</w:t>
            </w:r>
          </w:p>
        </w:tc>
        <w:tc>
          <w:tcPr>
            <w:tcW w:w="1634" w:type="dxa"/>
            <w:tcBorders>
              <w:bottom w:val="single" w:sz="18" w:space="0" w:color="auto"/>
            </w:tcBorders>
            <w:shd w:val="clear" w:color="auto" w:fill="auto"/>
            <w:vAlign w:val="center"/>
          </w:tcPr>
          <w:p w:rsidR="007A028A" w:rsidRPr="003944FE" w:rsidRDefault="007A028A" w:rsidP="00141FBA">
            <w:pPr>
              <w:keepNext/>
              <w:widowControl w:val="0"/>
              <w:jc w:val="center"/>
            </w:pPr>
            <w:r w:rsidRPr="003944FE">
              <w:t>3,87</w:t>
            </w:r>
          </w:p>
        </w:tc>
      </w:tr>
    </w:tbl>
    <w:p w:rsidR="00A0573B" w:rsidRPr="003944FE" w:rsidRDefault="00A0573B" w:rsidP="00141FBA">
      <w:pPr>
        <w:keepNext/>
        <w:widowControl w:val="0"/>
        <w:spacing w:line="360" w:lineRule="auto"/>
        <w:jc w:val="both"/>
        <w:outlineLvl w:val="1"/>
        <w:rPr>
          <w:b/>
          <w:sz w:val="32"/>
          <w:szCs w:val="32"/>
        </w:rPr>
        <w:sectPr w:rsidR="00A0573B" w:rsidRPr="003944FE" w:rsidSect="005C644C">
          <w:pgSz w:w="16838" w:h="11906" w:orient="landscape"/>
          <w:pgMar w:top="993" w:right="1134" w:bottom="567" w:left="1134" w:header="709" w:footer="709" w:gutter="0"/>
          <w:cols w:space="708"/>
          <w:docGrid w:linePitch="360"/>
        </w:sectPr>
      </w:pPr>
    </w:p>
    <w:p w:rsidR="00A0573B" w:rsidRPr="003944FE" w:rsidRDefault="00A0573B" w:rsidP="00141FBA">
      <w:pPr>
        <w:keepNext/>
        <w:widowControl w:val="0"/>
        <w:tabs>
          <w:tab w:val="left" w:pos="1701"/>
        </w:tabs>
        <w:spacing w:line="360" w:lineRule="auto"/>
        <w:ind w:firstLine="709"/>
        <w:jc w:val="both"/>
        <w:rPr>
          <w:sz w:val="28"/>
          <w:szCs w:val="28"/>
        </w:rPr>
      </w:pPr>
      <w:r w:rsidRPr="003944FE">
        <w:rPr>
          <w:sz w:val="28"/>
          <w:szCs w:val="28"/>
        </w:rPr>
        <w:lastRenderedPageBreak/>
        <w:t>Динамика численности детей в дошкольных образовательных учрежд</w:t>
      </w:r>
      <w:r w:rsidRPr="003944FE">
        <w:rPr>
          <w:sz w:val="28"/>
          <w:szCs w:val="28"/>
        </w:rPr>
        <w:t>е</w:t>
      </w:r>
      <w:r w:rsidRPr="003944FE">
        <w:rPr>
          <w:sz w:val="28"/>
          <w:szCs w:val="28"/>
        </w:rPr>
        <w:t>ниях города Кемерово за период с 2016 по 201</w:t>
      </w:r>
      <w:r w:rsidR="00D83E36" w:rsidRPr="003944FE">
        <w:rPr>
          <w:sz w:val="28"/>
          <w:szCs w:val="28"/>
        </w:rPr>
        <w:t>8 годы</w:t>
      </w:r>
      <w:r w:rsidR="002A480E" w:rsidRPr="003944FE">
        <w:rPr>
          <w:sz w:val="28"/>
          <w:szCs w:val="28"/>
        </w:rPr>
        <w:t xml:space="preserve"> представлена </w:t>
      </w:r>
      <w:r w:rsidR="00411036" w:rsidRPr="003944FE">
        <w:rPr>
          <w:sz w:val="28"/>
          <w:szCs w:val="28"/>
        </w:rPr>
        <w:t xml:space="preserve">                              </w:t>
      </w:r>
      <w:r w:rsidR="002A480E" w:rsidRPr="003944FE">
        <w:rPr>
          <w:sz w:val="28"/>
          <w:szCs w:val="28"/>
        </w:rPr>
        <w:t xml:space="preserve">на рисунке </w:t>
      </w:r>
      <w:r w:rsidR="00BE78A1" w:rsidRPr="003944FE">
        <w:rPr>
          <w:sz w:val="28"/>
          <w:szCs w:val="28"/>
        </w:rPr>
        <w:t>47</w:t>
      </w:r>
      <w:r w:rsidRPr="003944FE">
        <w:rPr>
          <w:sz w:val="28"/>
          <w:szCs w:val="28"/>
        </w:rPr>
        <w:t>.</w:t>
      </w:r>
    </w:p>
    <w:p w:rsidR="00A0573B" w:rsidRPr="003944FE" w:rsidRDefault="00A0573B" w:rsidP="00A5510B">
      <w:pPr>
        <w:keepNext/>
        <w:widowControl w:val="0"/>
        <w:spacing w:line="360" w:lineRule="auto"/>
        <w:jc w:val="center"/>
        <w:rPr>
          <w:noProof/>
          <w:sz w:val="28"/>
          <w:szCs w:val="28"/>
        </w:rPr>
      </w:pPr>
      <w:r w:rsidRPr="003944FE">
        <w:rPr>
          <w:noProof/>
          <w:sz w:val="28"/>
          <w:szCs w:val="28"/>
        </w:rPr>
        <w:drawing>
          <wp:inline distT="0" distB="0" distL="0" distR="0" wp14:anchorId="63EC39D9" wp14:editId="78741923">
            <wp:extent cx="5031746" cy="3362325"/>
            <wp:effectExtent l="0" t="0" r="0" b="0"/>
            <wp:docPr id="8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032783" cy="3363018"/>
                    </a:xfrm>
                    <a:prstGeom prst="rect">
                      <a:avLst/>
                    </a:prstGeom>
                    <a:noFill/>
                    <a:ln>
                      <a:noFill/>
                    </a:ln>
                  </pic:spPr>
                </pic:pic>
              </a:graphicData>
            </a:graphic>
          </wp:inline>
        </w:drawing>
      </w:r>
    </w:p>
    <w:p w:rsidR="00A0573B" w:rsidRPr="003944FE" w:rsidRDefault="00A0573B" w:rsidP="00141FBA">
      <w:pPr>
        <w:keepNext/>
        <w:widowControl w:val="0"/>
        <w:numPr>
          <w:ilvl w:val="0"/>
          <w:numId w:val="3"/>
        </w:numPr>
        <w:tabs>
          <w:tab w:val="num" w:pos="1701"/>
        </w:tabs>
        <w:spacing w:line="360" w:lineRule="auto"/>
        <w:ind w:left="0"/>
        <w:jc w:val="center"/>
        <w:rPr>
          <w:b/>
          <w:sz w:val="28"/>
          <w:szCs w:val="28"/>
        </w:rPr>
      </w:pPr>
      <w:r w:rsidRPr="003944FE">
        <w:rPr>
          <w:b/>
          <w:sz w:val="28"/>
          <w:szCs w:val="28"/>
        </w:rPr>
        <w:t>Динамика численности детей в дошкольных образовател</w:t>
      </w:r>
      <w:r w:rsidRPr="003944FE">
        <w:rPr>
          <w:b/>
          <w:sz w:val="28"/>
          <w:szCs w:val="28"/>
        </w:rPr>
        <w:t>ь</w:t>
      </w:r>
      <w:r w:rsidRPr="003944FE">
        <w:rPr>
          <w:b/>
          <w:sz w:val="28"/>
          <w:szCs w:val="28"/>
        </w:rPr>
        <w:t>ных учреждениях города Кемер</w:t>
      </w:r>
      <w:r w:rsidR="00D83E36" w:rsidRPr="003944FE">
        <w:rPr>
          <w:b/>
          <w:sz w:val="28"/>
          <w:szCs w:val="28"/>
        </w:rPr>
        <w:t>ово за период с 2016 по 2018 годы</w:t>
      </w:r>
      <w:r w:rsidRPr="003944FE">
        <w:rPr>
          <w:b/>
          <w:sz w:val="28"/>
          <w:szCs w:val="28"/>
        </w:rPr>
        <w:t>, чел.</w:t>
      </w:r>
    </w:p>
    <w:p w:rsidR="00A0573B" w:rsidRPr="003944FE" w:rsidRDefault="00A0573B" w:rsidP="00141FBA">
      <w:pPr>
        <w:keepNext/>
        <w:widowControl w:val="0"/>
        <w:tabs>
          <w:tab w:val="left" w:pos="1701"/>
        </w:tabs>
        <w:spacing w:line="360" w:lineRule="auto"/>
        <w:ind w:firstLine="709"/>
        <w:jc w:val="both"/>
        <w:rPr>
          <w:sz w:val="28"/>
          <w:szCs w:val="28"/>
        </w:rPr>
      </w:pPr>
      <w:r w:rsidRPr="003944FE">
        <w:rPr>
          <w:sz w:val="28"/>
          <w:szCs w:val="28"/>
        </w:rPr>
        <w:t xml:space="preserve">В течение всего анализируемого периода отмечается рост численности детей в дошкольных образовательных учреждениях города. В 2016 </w:t>
      </w:r>
      <w:r w:rsidRPr="003944FE">
        <w:rPr>
          <w:spacing w:val="-2"/>
          <w:sz w:val="28"/>
        </w:rPr>
        <w:t>году</w:t>
      </w:r>
      <w:r w:rsidRPr="003944FE">
        <w:rPr>
          <w:sz w:val="28"/>
          <w:szCs w:val="28"/>
        </w:rPr>
        <w:t xml:space="preserve"> чи</w:t>
      </w:r>
      <w:r w:rsidRPr="003944FE">
        <w:rPr>
          <w:sz w:val="28"/>
          <w:szCs w:val="28"/>
        </w:rPr>
        <w:t>с</w:t>
      </w:r>
      <w:r w:rsidRPr="003944FE">
        <w:rPr>
          <w:sz w:val="28"/>
          <w:szCs w:val="28"/>
        </w:rPr>
        <w:t xml:space="preserve">ленность детей составляла 29 244 человек, в 2017 </w:t>
      </w:r>
      <w:r w:rsidRPr="003944FE">
        <w:rPr>
          <w:spacing w:val="-2"/>
          <w:sz w:val="28"/>
        </w:rPr>
        <w:t>году</w:t>
      </w:r>
      <w:r w:rsidRPr="003944FE">
        <w:rPr>
          <w:sz w:val="28"/>
          <w:szCs w:val="28"/>
        </w:rPr>
        <w:t xml:space="preserve"> показатель вырос на 4,98 % (на 1 455 человек), в 2018 </w:t>
      </w:r>
      <w:r w:rsidRPr="003944FE">
        <w:rPr>
          <w:spacing w:val="-2"/>
          <w:sz w:val="28"/>
        </w:rPr>
        <w:t>году</w:t>
      </w:r>
      <w:r w:rsidRPr="003944FE">
        <w:rPr>
          <w:sz w:val="28"/>
          <w:szCs w:val="28"/>
        </w:rPr>
        <w:t xml:space="preserve"> показатель увеличился на 1,2 % (на 369 чел</w:t>
      </w:r>
      <w:r w:rsidRPr="003944FE">
        <w:rPr>
          <w:sz w:val="28"/>
          <w:szCs w:val="28"/>
        </w:rPr>
        <w:t>о</w:t>
      </w:r>
      <w:r w:rsidRPr="003944FE">
        <w:rPr>
          <w:sz w:val="28"/>
          <w:szCs w:val="28"/>
        </w:rPr>
        <w:t xml:space="preserve">век). </w:t>
      </w:r>
    </w:p>
    <w:p w:rsidR="00A0573B" w:rsidRPr="003944FE" w:rsidRDefault="00A0573B" w:rsidP="00141FBA">
      <w:pPr>
        <w:keepNext/>
        <w:widowControl w:val="0"/>
        <w:tabs>
          <w:tab w:val="left" w:pos="1701"/>
        </w:tabs>
        <w:spacing w:line="360" w:lineRule="auto"/>
        <w:ind w:firstLine="709"/>
        <w:jc w:val="both"/>
        <w:rPr>
          <w:sz w:val="28"/>
          <w:szCs w:val="28"/>
        </w:rPr>
      </w:pPr>
      <w:r w:rsidRPr="003944FE">
        <w:rPr>
          <w:sz w:val="28"/>
          <w:szCs w:val="28"/>
        </w:rPr>
        <w:t xml:space="preserve">С 2014 </w:t>
      </w:r>
      <w:r w:rsidRPr="003944FE">
        <w:rPr>
          <w:spacing w:val="-2"/>
          <w:sz w:val="28"/>
        </w:rPr>
        <w:t>года</w:t>
      </w:r>
      <w:r w:rsidRPr="003944FE">
        <w:rPr>
          <w:sz w:val="28"/>
          <w:szCs w:val="28"/>
        </w:rPr>
        <w:t xml:space="preserve"> в городе реализуется право граждан на 100 % доступность </w:t>
      </w:r>
      <w:r w:rsidR="005C644C">
        <w:rPr>
          <w:sz w:val="28"/>
          <w:szCs w:val="28"/>
        </w:rPr>
        <w:t xml:space="preserve">            </w:t>
      </w:r>
      <w:r w:rsidRPr="003944FE">
        <w:rPr>
          <w:sz w:val="28"/>
          <w:szCs w:val="28"/>
        </w:rPr>
        <w:t xml:space="preserve">дошкольного образования для детей в возрасте от 3-х до 7-ми лет. В 2017 </w:t>
      </w:r>
      <w:r w:rsidRPr="003944FE">
        <w:rPr>
          <w:spacing w:val="-2"/>
          <w:sz w:val="28"/>
        </w:rPr>
        <w:t>году</w:t>
      </w:r>
      <w:r w:rsidRPr="003944FE">
        <w:rPr>
          <w:sz w:val="28"/>
          <w:szCs w:val="28"/>
        </w:rPr>
        <w:t xml:space="preserve"> создано 1102 новых дошкольных места, благодаря завершению строительства </w:t>
      </w:r>
      <w:r w:rsidR="005C644C">
        <w:rPr>
          <w:sz w:val="28"/>
          <w:szCs w:val="28"/>
        </w:rPr>
        <w:t xml:space="preserve">          </w:t>
      </w:r>
      <w:r w:rsidRPr="003944FE">
        <w:rPr>
          <w:sz w:val="28"/>
          <w:szCs w:val="28"/>
        </w:rPr>
        <w:t>3-х новых детских садов (в ж.</w:t>
      </w:r>
      <w:r w:rsidR="00411036" w:rsidRPr="003944FE">
        <w:rPr>
          <w:sz w:val="28"/>
          <w:szCs w:val="28"/>
        </w:rPr>
        <w:t xml:space="preserve"> </w:t>
      </w:r>
      <w:r w:rsidRPr="003944FE">
        <w:rPr>
          <w:sz w:val="28"/>
          <w:szCs w:val="28"/>
        </w:rPr>
        <w:t>р. Лесная Поляна, в 12-ом микрорайоне Рудни</w:t>
      </w:r>
      <w:r w:rsidRPr="003944FE">
        <w:rPr>
          <w:sz w:val="28"/>
          <w:szCs w:val="28"/>
        </w:rPr>
        <w:t>ч</w:t>
      </w:r>
      <w:r w:rsidRPr="003944FE">
        <w:rPr>
          <w:sz w:val="28"/>
          <w:szCs w:val="28"/>
        </w:rPr>
        <w:t>ного района, в 14-ом микрорайоне Заводского района) и созданию 4-х дополн</w:t>
      </w:r>
      <w:r w:rsidRPr="003944FE">
        <w:rPr>
          <w:sz w:val="28"/>
          <w:szCs w:val="28"/>
        </w:rPr>
        <w:t>и</w:t>
      </w:r>
      <w:r w:rsidRPr="003944FE">
        <w:rPr>
          <w:sz w:val="28"/>
          <w:szCs w:val="28"/>
        </w:rPr>
        <w:t xml:space="preserve">тельных дошкольных групп в действующих детских садах №№ 229, 186, 189, 231. </w:t>
      </w:r>
      <w:r w:rsidR="007A028A" w:rsidRPr="003944FE">
        <w:rPr>
          <w:bCs/>
          <w:iCs/>
          <w:sz w:val="28"/>
          <w:szCs w:val="28"/>
        </w:rPr>
        <w:t>В 2018 году введено 160 новых дошкольных мест за счет ввода в эксплу</w:t>
      </w:r>
      <w:r w:rsidR="007A028A" w:rsidRPr="003944FE">
        <w:rPr>
          <w:bCs/>
          <w:iCs/>
          <w:sz w:val="28"/>
          <w:szCs w:val="28"/>
        </w:rPr>
        <w:t>а</w:t>
      </w:r>
      <w:r w:rsidR="007A028A" w:rsidRPr="003944FE">
        <w:rPr>
          <w:bCs/>
          <w:iCs/>
          <w:sz w:val="28"/>
          <w:szCs w:val="28"/>
        </w:rPr>
        <w:t>тацию здания детского сада на 140 мест после капитального ремонта и реко</w:t>
      </w:r>
      <w:r w:rsidR="007A028A" w:rsidRPr="003944FE">
        <w:rPr>
          <w:bCs/>
          <w:iCs/>
          <w:sz w:val="28"/>
          <w:szCs w:val="28"/>
        </w:rPr>
        <w:t>н</w:t>
      </w:r>
      <w:r w:rsidR="007A028A" w:rsidRPr="003944FE">
        <w:rPr>
          <w:bCs/>
          <w:iCs/>
          <w:sz w:val="28"/>
          <w:szCs w:val="28"/>
        </w:rPr>
        <w:t>струкции (МБДОУ № 32) и открытия дополнительной дошкольной группы на 20 мест в МБДОУ № 201.</w:t>
      </w:r>
    </w:p>
    <w:p w:rsidR="00A0573B" w:rsidRPr="003944FE" w:rsidRDefault="00A0573B" w:rsidP="00141FBA">
      <w:pPr>
        <w:keepNext/>
        <w:widowControl w:val="0"/>
        <w:tabs>
          <w:tab w:val="left" w:pos="1701"/>
        </w:tabs>
        <w:spacing w:line="360" w:lineRule="auto"/>
        <w:ind w:firstLine="709"/>
        <w:jc w:val="both"/>
        <w:rPr>
          <w:sz w:val="28"/>
          <w:szCs w:val="28"/>
        </w:rPr>
      </w:pPr>
      <w:r w:rsidRPr="003944FE">
        <w:rPr>
          <w:sz w:val="28"/>
          <w:szCs w:val="28"/>
        </w:rPr>
        <w:lastRenderedPageBreak/>
        <w:t>Растет число детей в возрасте до 3-х лет, обеспеченных местами в де</w:t>
      </w:r>
      <w:r w:rsidRPr="003944FE">
        <w:rPr>
          <w:sz w:val="28"/>
          <w:szCs w:val="28"/>
        </w:rPr>
        <w:t>т</w:t>
      </w:r>
      <w:r w:rsidRPr="003944FE">
        <w:rPr>
          <w:sz w:val="28"/>
          <w:szCs w:val="28"/>
        </w:rPr>
        <w:t xml:space="preserve">ских садах: в 2017 </w:t>
      </w:r>
      <w:r w:rsidRPr="003944FE">
        <w:rPr>
          <w:spacing w:val="-2"/>
          <w:sz w:val="28"/>
        </w:rPr>
        <w:t>году</w:t>
      </w:r>
      <w:r w:rsidRPr="003944FE">
        <w:rPr>
          <w:sz w:val="28"/>
          <w:szCs w:val="28"/>
        </w:rPr>
        <w:t xml:space="preserve"> обеспеченность составляла 36,9 % от числа нужда</w:t>
      </w:r>
      <w:r w:rsidRPr="003944FE">
        <w:rPr>
          <w:sz w:val="28"/>
          <w:szCs w:val="28"/>
        </w:rPr>
        <w:t>ю</w:t>
      </w:r>
      <w:r w:rsidRPr="003944FE">
        <w:rPr>
          <w:sz w:val="28"/>
          <w:szCs w:val="28"/>
        </w:rPr>
        <w:t xml:space="preserve">щихся этого возраста (в 2016 </w:t>
      </w:r>
      <w:r w:rsidRPr="003944FE">
        <w:rPr>
          <w:spacing w:val="-2"/>
          <w:sz w:val="28"/>
        </w:rPr>
        <w:t xml:space="preserve">году </w:t>
      </w:r>
      <w:r w:rsidRPr="003944FE">
        <w:rPr>
          <w:sz w:val="28"/>
          <w:szCs w:val="28"/>
        </w:rPr>
        <w:t xml:space="preserve">- 31 %). Продолжают функционировать 49 частных детских центра для детей раннего возраста на 909 мест (2016 </w:t>
      </w:r>
      <w:r w:rsidRPr="003944FE">
        <w:rPr>
          <w:spacing w:val="-2"/>
          <w:sz w:val="28"/>
        </w:rPr>
        <w:t>году</w:t>
      </w:r>
      <w:r w:rsidRPr="003944FE">
        <w:rPr>
          <w:sz w:val="28"/>
          <w:szCs w:val="28"/>
        </w:rPr>
        <w:t xml:space="preserve"> - 970 мест). Снижение числа детей, пользующихся услугами частных центров, пр</w:t>
      </w:r>
      <w:r w:rsidRPr="003944FE">
        <w:rPr>
          <w:sz w:val="28"/>
          <w:szCs w:val="28"/>
        </w:rPr>
        <w:t>о</w:t>
      </w:r>
      <w:r w:rsidRPr="003944FE">
        <w:rPr>
          <w:sz w:val="28"/>
          <w:szCs w:val="28"/>
        </w:rPr>
        <w:t>изошло за счет увеличения числа мест для детей ясельного возраста в муниц</w:t>
      </w:r>
      <w:r w:rsidRPr="003944FE">
        <w:rPr>
          <w:sz w:val="28"/>
          <w:szCs w:val="28"/>
        </w:rPr>
        <w:t>и</w:t>
      </w:r>
      <w:r w:rsidRPr="003944FE">
        <w:rPr>
          <w:sz w:val="28"/>
          <w:szCs w:val="28"/>
        </w:rPr>
        <w:t>пальных детских садах. С учетом всех форм дошкольного образования охват детей в возрасте от 1,5 до 7-ми лет не снижается и составляет 96,2 %.</w:t>
      </w:r>
    </w:p>
    <w:p w:rsidR="00A0573B" w:rsidRPr="003944FE" w:rsidRDefault="00A0573B" w:rsidP="00141FBA">
      <w:pPr>
        <w:keepNext/>
        <w:widowControl w:val="0"/>
        <w:tabs>
          <w:tab w:val="left" w:pos="1701"/>
        </w:tabs>
        <w:spacing w:line="360" w:lineRule="auto"/>
        <w:ind w:firstLine="709"/>
        <w:jc w:val="both"/>
        <w:rPr>
          <w:sz w:val="28"/>
          <w:szCs w:val="28"/>
        </w:rPr>
      </w:pPr>
      <w:r w:rsidRPr="003944FE">
        <w:rPr>
          <w:sz w:val="28"/>
          <w:szCs w:val="28"/>
        </w:rPr>
        <w:t>Динамика численности обучающихся в общеобразовательных учрежд</w:t>
      </w:r>
      <w:r w:rsidRPr="003944FE">
        <w:rPr>
          <w:sz w:val="28"/>
          <w:szCs w:val="28"/>
        </w:rPr>
        <w:t>е</w:t>
      </w:r>
      <w:r w:rsidRPr="003944FE">
        <w:rPr>
          <w:sz w:val="28"/>
          <w:szCs w:val="28"/>
        </w:rPr>
        <w:t>ниях в городе Кемер</w:t>
      </w:r>
      <w:r w:rsidR="00D83E36" w:rsidRPr="003944FE">
        <w:rPr>
          <w:sz w:val="28"/>
          <w:szCs w:val="28"/>
        </w:rPr>
        <w:t>ово за период с 2016 по 2018 годы</w:t>
      </w:r>
      <w:r w:rsidRPr="003944FE">
        <w:rPr>
          <w:sz w:val="28"/>
          <w:szCs w:val="28"/>
        </w:rPr>
        <w:t xml:space="preserve"> представлена                   </w:t>
      </w:r>
      <w:r w:rsidR="002A480E" w:rsidRPr="003944FE">
        <w:rPr>
          <w:sz w:val="28"/>
          <w:szCs w:val="28"/>
        </w:rPr>
        <w:t xml:space="preserve">                   на рисунке </w:t>
      </w:r>
      <w:r w:rsidR="00BE78A1" w:rsidRPr="003944FE">
        <w:rPr>
          <w:sz w:val="28"/>
          <w:szCs w:val="28"/>
        </w:rPr>
        <w:t>48</w:t>
      </w:r>
      <w:r w:rsidRPr="003944FE">
        <w:rPr>
          <w:sz w:val="28"/>
          <w:szCs w:val="28"/>
        </w:rPr>
        <w:t>.</w:t>
      </w:r>
    </w:p>
    <w:p w:rsidR="00A0573B" w:rsidRPr="003944FE" w:rsidRDefault="00A0573B" w:rsidP="00A5510B">
      <w:pPr>
        <w:keepNext/>
        <w:widowControl w:val="0"/>
        <w:spacing w:line="360" w:lineRule="auto"/>
        <w:jc w:val="center"/>
        <w:rPr>
          <w:noProof/>
          <w:sz w:val="28"/>
          <w:szCs w:val="28"/>
        </w:rPr>
      </w:pPr>
      <w:r w:rsidRPr="003944FE">
        <w:rPr>
          <w:noProof/>
          <w:sz w:val="28"/>
          <w:szCs w:val="28"/>
        </w:rPr>
        <w:drawing>
          <wp:inline distT="0" distB="0" distL="0" distR="0" wp14:anchorId="18F555B8" wp14:editId="16E62D04">
            <wp:extent cx="5321041" cy="3314700"/>
            <wp:effectExtent l="0" t="0" r="0" b="0"/>
            <wp:docPr id="8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330374" cy="3320514"/>
                    </a:xfrm>
                    <a:prstGeom prst="rect">
                      <a:avLst/>
                    </a:prstGeom>
                    <a:noFill/>
                    <a:ln>
                      <a:noFill/>
                    </a:ln>
                  </pic:spPr>
                </pic:pic>
              </a:graphicData>
            </a:graphic>
          </wp:inline>
        </w:drawing>
      </w:r>
    </w:p>
    <w:p w:rsidR="00A0573B" w:rsidRPr="003944FE" w:rsidRDefault="00A0573B" w:rsidP="00141FBA">
      <w:pPr>
        <w:keepNext/>
        <w:widowControl w:val="0"/>
        <w:numPr>
          <w:ilvl w:val="0"/>
          <w:numId w:val="3"/>
        </w:numPr>
        <w:tabs>
          <w:tab w:val="left" w:pos="1701"/>
          <w:tab w:val="num" w:pos="1985"/>
        </w:tabs>
        <w:spacing w:line="360" w:lineRule="auto"/>
        <w:ind w:left="0"/>
        <w:jc w:val="center"/>
        <w:rPr>
          <w:b/>
          <w:sz w:val="28"/>
          <w:szCs w:val="28"/>
        </w:rPr>
      </w:pPr>
      <w:r w:rsidRPr="003944FE">
        <w:rPr>
          <w:b/>
          <w:sz w:val="28"/>
          <w:szCs w:val="28"/>
        </w:rPr>
        <w:t xml:space="preserve">Динамика численности обучающихся </w:t>
      </w:r>
      <w:r w:rsidR="00411036" w:rsidRPr="003944FE">
        <w:rPr>
          <w:b/>
          <w:sz w:val="28"/>
          <w:szCs w:val="28"/>
        </w:rPr>
        <w:t xml:space="preserve">                                                          </w:t>
      </w:r>
      <w:r w:rsidRPr="003944FE">
        <w:rPr>
          <w:b/>
          <w:sz w:val="28"/>
          <w:szCs w:val="28"/>
        </w:rPr>
        <w:t>в общеобразовательных учреждениях в городе Кемер</w:t>
      </w:r>
      <w:r w:rsidR="00D83E36" w:rsidRPr="003944FE">
        <w:rPr>
          <w:b/>
          <w:sz w:val="28"/>
          <w:szCs w:val="28"/>
        </w:rPr>
        <w:t xml:space="preserve">ово </w:t>
      </w:r>
      <w:r w:rsidR="00411036" w:rsidRPr="003944FE">
        <w:rPr>
          <w:b/>
          <w:sz w:val="28"/>
          <w:szCs w:val="28"/>
        </w:rPr>
        <w:t xml:space="preserve">                                                                               </w:t>
      </w:r>
      <w:r w:rsidR="00D83E36" w:rsidRPr="003944FE">
        <w:rPr>
          <w:b/>
          <w:sz w:val="28"/>
          <w:szCs w:val="28"/>
        </w:rPr>
        <w:t>за период с 2016 по 2018 годы</w:t>
      </w:r>
      <w:r w:rsidRPr="003944FE">
        <w:rPr>
          <w:b/>
          <w:sz w:val="28"/>
          <w:szCs w:val="28"/>
        </w:rPr>
        <w:t>, тыс. чел.</w:t>
      </w:r>
    </w:p>
    <w:p w:rsidR="00A0573B" w:rsidRPr="003944FE" w:rsidRDefault="00A0573B" w:rsidP="00141FBA">
      <w:pPr>
        <w:keepNext/>
        <w:widowControl w:val="0"/>
        <w:tabs>
          <w:tab w:val="left" w:pos="1701"/>
        </w:tabs>
        <w:spacing w:line="360" w:lineRule="auto"/>
        <w:ind w:firstLine="709"/>
        <w:jc w:val="both"/>
        <w:rPr>
          <w:sz w:val="28"/>
          <w:szCs w:val="28"/>
        </w:rPr>
      </w:pPr>
      <w:r w:rsidRPr="003944FE">
        <w:rPr>
          <w:sz w:val="28"/>
          <w:szCs w:val="28"/>
        </w:rPr>
        <w:t>Численность обучающихся в общеобразовательных учреждениях хара</w:t>
      </w:r>
      <w:r w:rsidRPr="003944FE">
        <w:rPr>
          <w:sz w:val="28"/>
          <w:szCs w:val="28"/>
        </w:rPr>
        <w:t>к</w:t>
      </w:r>
      <w:r w:rsidRPr="003944FE">
        <w:rPr>
          <w:sz w:val="28"/>
          <w:szCs w:val="28"/>
        </w:rPr>
        <w:t xml:space="preserve">теризуется положительной тенденцией. В 2017 </w:t>
      </w:r>
      <w:r w:rsidRPr="003944FE">
        <w:rPr>
          <w:spacing w:val="-2"/>
          <w:sz w:val="28"/>
        </w:rPr>
        <w:t>году</w:t>
      </w:r>
      <w:r w:rsidRPr="003944FE">
        <w:rPr>
          <w:sz w:val="28"/>
          <w:szCs w:val="28"/>
        </w:rPr>
        <w:t xml:space="preserve"> отмечается рост данного показателя на 4,64 % или на 2 587 человек, в 2018 </w:t>
      </w:r>
      <w:r w:rsidRPr="003944FE">
        <w:rPr>
          <w:spacing w:val="-2"/>
          <w:sz w:val="28"/>
        </w:rPr>
        <w:t>году</w:t>
      </w:r>
      <w:r w:rsidRPr="003944FE">
        <w:rPr>
          <w:sz w:val="28"/>
          <w:szCs w:val="28"/>
        </w:rPr>
        <w:t xml:space="preserve"> темп прироста показат</w:t>
      </w:r>
      <w:r w:rsidRPr="003944FE">
        <w:rPr>
          <w:sz w:val="28"/>
          <w:szCs w:val="28"/>
        </w:rPr>
        <w:t>е</w:t>
      </w:r>
      <w:r w:rsidRPr="003944FE">
        <w:rPr>
          <w:sz w:val="28"/>
          <w:szCs w:val="28"/>
        </w:rPr>
        <w:t>ля снизился, увеличившись на 2,64 % (на 1 539 человек). Общий прирост пок</w:t>
      </w:r>
      <w:r w:rsidRPr="003944FE">
        <w:rPr>
          <w:sz w:val="28"/>
          <w:szCs w:val="28"/>
        </w:rPr>
        <w:t>а</w:t>
      </w:r>
      <w:r w:rsidRPr="003944FE">
        <w:rPr>
          <w:sz w:val="28"/>
          <w:szCs w:val="28"/>
        </w:rPr>
        <w:t xml:space="preserve">зателя за анализируемый период составил 7,4 %. </w:t>
      </w:r>
    </w:p>
    <w:p w:rsidR="00411036" w:rsidRPr="003944FE" w:rsidRDefault="00A0573B" w:rsidP="00141FBA">
      <w:pPr>
        <w:keepNext/>
        <w:widowControl w:val="0"/>
        <w:tabs>
          <w:tab w:val="left" w:pos="1701"/>
        </w:tabs>
        <w:spacing w:line="360" w:lineRule="auto"/>
        <w:ind w:firstLine="709"/>
        <w:jc w:val="both"/>
        <w:rPr>
          <w:sz w:val="28"/>
          <w:szCs w:val="28"/>
        </w:rPr>
      </w:pPr>
      <w:r w:rsidRPr="003944FE">
        <w:rPr>
          <w:sz w:val="28"/>
          <w:szCs w:val="28"/>
        </w:rPr>
        <w:t>В 2017-2018 учебном году в региональном этапе Всероссийской олимп</w:t>
      </w:r>
      <w:r w:rsidRPr="003944FE">
        <w:rPr>
          <w:sz w:val="28"/>
          <w:szCs w:val="28"/>
        </w:rPr>
        <w:t>и</w:t>
      </w:r>
      <w:r w:rsidRPr="003944FE">
        <w:rPr>
          <w:sz w:val="28"/>
          <w:szCs w:val="28"/>
        </w:rPr>
        <w:lastRenderedPageBreak/>
        <w:t xml:space="preserve">ады школьников приняли участие 155 учащихся города. Победителем стал 71 учащийся, заняв 80 призовых мест (2016 </w:t>
      </w:r>
      <w:r w:rsidRPr="003944FE">
        <w:rPr>
          <w:spacing w:val="-2"/>
          <w:sz w:val="28"/>
        </w:rPr>
        <w:t>год</w:t>
      </w:r>
      <w:r w:rsidRPr="003944FE">
        <w:rPr>
          <w:sz w:val="28"/>
          <w:szCs w:val="28"/>
        </w:rPr>
        <w:t xml:space="preserve"> – 78 мест). В городской мног</w:t>
      </w:r>
      <w:r w:rsidRPr="003944FE">
        <w:rPr>
          <w:sz w:val="28"/>
          <w:szCs w:val="28"/>
        </w:rPr>
        <w:t>о</w:t>
      </w:r>
      <w:r w:rsidRPr="003944FE">
        <w:rPr>
          <w:sz w:val="28"/>
          <w:szCs w:val="28"/>
        </w:rPr>
        <w:t>предметной олимпиаде школьников 5-6-х классов по 8-ми предметам участв</w:t>
      </w:r>
      <w:r w:rsidRPr="003944FE">
        <w:rPr>
          <w:sz w:val="28"/>
          <w:szCs w:val="28"/>
        </w:rPr>
        <w:t>о</w:t>
      </w:r>
      <w:r w:rsidRPr="003944FE">
        <w:rPr>
          <w:sz w:val="28"/>
          <w:szCs w:val="28"/>
        </w:rPr>
        <w:t xml:space="preserve">вало 250 учащихся из 45-ти общеобразовательных учреждений (2016 </w:t>
      </w:r>
      <w:r w:rsidRPr="003944FE">
        <w:rPr>
          <w:spacing w:val="-2"/>
          <w:sz w:val="28"/>
        </w:rPr>
        <w:t>год</w:t>
      </w:r>
      <w:r w:rsidRPr="003944FE">
        <w:rPr>
          <w:sz w:val="28"/>
          <w:szCs w:val="28"/>
        </w:rPr>
        <w:t xml:space="preserve"> – 248 человек). Победителями стали 57 учащихся, как и в 2016-2017 учебном году. В городской многопредметной олимпиаде младших школьников по русскому языку, литературному чтению, математике, окружающему миру приняли уч</w:t>
      </w:r>
      <w:r w:rsidRPr="003944FE">
        <w:rPr>
          <w:sz w:val="28"/>
          <w:szCs w:val="28"/>
        </w:rPr>
        <w:t>а</w:t>
      </w:r>
      <w:r w:rsidRPr="003944FE">
        <w:rPr>
          <w:sz w:val="28"/>
          <w:szCs w:val="28"/>
        </w:rPr>
        <w:t xml:space="preserve">стие 787 учащихся из всех школ города (2016 </w:t>
      </w:r>
      <w:r w:rsidRPr="003944FE">
        <w:rPr>
          <w:spacing w:val="-2"/>
          <w:sz w:val="28"/>
        </w:rPr>
        <w:t>год</w:t>
      </w:r>
      <w:r w:rsidRPr="003944FE">
        <w:rPr>
          <w:sz w:val="28"/>
          <w:szCs w:val="28"/>
        </w:rPr>
        <w:t xml:space="preserve"> – 782 человека). Победител</w:t>
      </w:r>
      <w:r w:rsidRPr="003944FE">
        <w:rPr>
          <w:sz w:val="28"/>
          <w:szCs w:val="28"/>
        </w:rPr>
        <w:t>я</w:t>
      </w:r>
      <w:r w:rsidRPr="003944FE">
        <w:rPr>
          <w:sz w:val="28"/>
          <w:szCs w:val="28"/>
        </w:rPr>
        <w:t xml:space="preserve">ми стали 153 учащихся (2016 </w:t>
      </w:r>
      <w:r w:rsidRPr="003944FE">
        <w:rPr>
          <w:spacing w:val="-2"/>
          <w:sz w:val="28"/>
        </w:rPr>
        <w:t>год</w:t>
      </w:r>
      <w:r w:rsidRPr="003944FE">
        <w:rPr>
          <w:sz w:val="28"/>
          <w:szCs w:val="28"/>
        </w:rPr>
        <w:t xml:space="preserve"> – 147 человек). </w:t>
      </w:r>
    </w:p>
    <w:p w:rsidR="00A0573B" w:rsidRPr="003944FE" w:rsidRDefault="00A0573B" w:rsidP="00141FBA">
      <w:pPr>
        <w:keepNext/>
        <w:widowControl w:val="0"/>
        <w:tabs>
          <w:tab w:val="left" w:pos="1701"/>
        </w:tabs>
        <w:spacing w:line="360" w:lineRule="auto"/>
        <w:ind w:firstLine="709"/>
        <w:jc w:val="both"/>
        <w:rPr>
          <w:sz w:val="28"/>
          <w:szCs w:val="28"/>
        </w:rPr>
      </w:pPr>
      <w:r w:rsidRPr="003944FE">
        <w:rPr>
          <w:sz w:val="28"/>
          <w:szCs w:val="28"/>
        </w:rPr>
        <w:t>В городском конкурсе исследовательских и творческих работ «Первые шаги в науке» приняли участие 343 учащихся 1–4-х классов из 38-ми образов</w:t>
      </w:r>
      <w:r w:rsidRPr="003944FE">
        <w:rPr>
          <w:sz w:val="28"/>
          <w:szCs w:val="28"/>
        </w:rPr>
        <w:t>а</w:t>
      </w:r>
      <w:r w:rsidRPr="003944FE">
        <w:rPr>
          <w:sz w:val="28"/>
          <w:szCs w:val="28"/>
        </w:rPr>
        <w:t xml:space="preserve">тельных учреждений, представив 320 исследовательских и творческих работ (2016 </w:t>
      </w:r>
      <w:r w:rsidRPr="003944FE">
        <w:rPr>
          <w:spacing w:val="-2"/>
          <w:sz w:val="28"/>
        </w:rPr>
        <w:t>год</w:t>
      </w:r>
      <w:r w:rsidRPr="003944FE">
        <w:rPr>
          <w:sz w:val="28"/>
          <w:szCs w:val="28"/>
        </w:rPr>
        <w:t xml:space="preserve"> – 340 человек). Победителями стали 86 человек. В городском научном соревновании «Юниор» для учащихся 5–7-х классов приняли участие 250 чел</w:t>
      </w:r>
      <w:r w:rsidRPr="003944FE">
        <w:rPr>
          <w:sz w:val="28"/>
          <w:szCs w:val="28"/>
        </w:rPr>
        <w:t>о</w:t>
      </w:r>
      <w:r w:rsidRPr="003944FE">
        <w:rPr>
          <w:sz w:val="28"/>
          <w:szCs w:val="28"/>
        </w:rPr>
        <w:t xml:space="preserve">век (2016 </w:t>
      </w:r>
      <w:r w:rsidRPr="003944FE">
        <w:rPr>
          <w:spacing w:val="-2"/>
          <w:sz w:val="28"/>
        </w:rPr>
        <w:t>год</w:t>
      </w:r>
      <w:r w:rsidRPr="003944FE">
        <w:rPr>
          <w:sz w:val="28"/>
          <w:szCs w:val="28"/>
        </w:rPr>
        <w:t xml:space="preserve"> – 200 человек). Представлено к публичной защите на 16-ти нау</w:t>
      </w:r>
      <w:r w:rsidRPr="003944FE">
        <w:rPr>
          <w:sz w:val="28"/>
          <w:szCs w:val="28"/>
        </w:rPr>
        <w:t>ч</w:t>
      </w:r>
      <w:r w:rsidRPr="003944FE">
        <w:rPr>
          <w:sz w:val="28"/>
          <w:szCs w:val="28"/>
        </w:rPr>
        <w:t>ных секциях 155 работ. Победителями стали 77 человек. Совместно с ФГБОУ ВО «Кемеровский государственный университет» организована Весенняя пр</w:t>
      </w:r>
      <w:r w:rsidRPr="003944FE">
        <w:rPr>
          <w:sz w:val="28"/>
          <w:szCs w:val="28"/>
        </w:rPr>
        <w:t>о</w:t>
      </w:r>
      <w:r w:rsidRPr="003944FE">
        <w:rPr>
          <w:sz w:val="28"/>
          <w:szCs w:val="28"/>
        </w:rPr>
        <w:t xml:space="preserve">фильная школа для одаренных детей по 3-м направлениям: физико-математическое, химико-биологическое и гуманитарное, в которой ежегодно участвуют 90 </w:t>
      </w:r>
      <w:r w:rsidR="005C644C">
        <w:rPr>
          <w:sz w:val="28"/>
          <w:szCs w:val="28"/>
        </w:rPr>
        <w:t xml:space="preserve">                </w:t>
      </w:r>
      <w:r w:rsidRPr="003944FE">
        <w:rPr>
          <w:sz w:val="28"/>
          <w:szCs w:val="28"/>
        </w:rPr>
        <w:t>учащихся 9-11-х классов общеобразовательных учр</w:t>
      </w:r>
      <w:r w:rsidRPr="003944FE">
        <w:rPr>
          <w:sz w:val="28"/>
          <w:szCs w:val="28"/>
        </w:rPr>
        <w:t>е</w:t>
      </w:r>
      <w:r w:rsidRPr="003944FE">
        <w:rPr>
          <w:sz w:val="28"/>
          <w:szCs w:val="28"/>
        </w:rPr>
        <w:t>ждений города.</w:t>
      </w:r>
    </w:p>
    <w:p w:rsidR="00A0573B" w:rsidRPr="003944FE" w:rsidRDefault="00A0573B" w:rsidP="00141FBA">
      <w:pPr>
        <w:keepNext/>
        <w:widowControl w:val="0"/>
        <w:tabs>
          <w:tab w:val="left" w:pos="1701"/>
        </w:tabs>
        <w:spacing w:line="360" w:lineRule="auto"/>
        <w:ind w:firstLine="709"/>
        <w:jc w:val="both"/>
        <w:rPr>
          <w:sz w:val="28"/>
          <w:szCs w:val="28"/>
        </w:rPr>
      </w:pPr>
      <w:r w:rsidRPr="003944FE">
        <w:rPr>
          <w:sz w:val="28"/>
          <w:szCs w:val="28"/>
        </w:rPr>
        <w:t>Губернаторскую стипендию получили 71 победитель и приз</w:t>
      </w:r>
      <w:r w:rsidR="006B7FA5">
        <w:rPr>
          <w:sz w:val="28"/>
          <w:szCs w:val="28"/>
        </w:rPr>
        <w:t>е</w:t>
      </w:r>
      <w:r w:rsidRPr="003944FE">
        <w:rPr>
          <w:sz w:val="28"/>
          <w:szCs w:val="28"/>
        </w:rPr>
        <w:t>р регионал</w:t>
      </w:r>
      <w:r w:rsidRPr="003944FE">
        <w:rPr>
          <w:sz w:val="28"/>
          <w:szCs w:val="28"/>
        </w:rPr>
        <w:t>ь</w:t>
      </w:r>
      <w:r w:rsidRPr="003944FE">
        <w:rPr>
          <w:sz w:val="28"/>
          <w:szCs w:val="28"/>
        </w:rPr>
        <w:t xml:space="preserve">ного этапа Всероссийской олимпиады школьников. Лауреатами Премии </w:t>
      </w:r>
      <w:r w:rsidR="005C644C">
        <w:rPr>
          <w:sz w:val="28"/>
          <w:szCs w:val="28"/>
        </w:rPr>
        <w:t xml:space="preserve">             </w:t>
      </w:r>
      <w:r w:rsidRPr="003944FE">
        <w:rPr>
          <w:sz w:val="28"/>
          <w:szCs w:val="28"/>
        </w:rPr>
        <w:t>Губернатора Кузбасса «Достижения юных» стали 23 человека. Премию для поддержки талантливой молодежи получили 7 человек.</w:t>
      </w:r>
    </w:p>
    <w:p w:rsidR="00A0573B" w:rsidRPr="003944FE" w:rsidRDefault="002A480E" w:rsidP="00141FBA">
      <w:pPr>
        <w:keepNext/>
        <w:widowControl w:val="0"/>
        <w:tabs>
          <w:tab w:val="left" w:pos="1701"/>
        </w:tabs>
        <w:spacing w:line="360" w:lineRule="auto"/>
        <w:ind w:firstLine="709"/>
        <w:jc w:val="both"/>
        <w:rPr>
          <w:sz w:val="28"/>
          <w:szCs w:val="28"/>
        </w:rPr>
      </w:pPr>
      <w:r w:rsidRPr="003944FE">
        <w:rPr>
          <w:sz w:val="28"/>
          <w:szCs w:val="28"/>
        </w:rPr>
        <w:t>На рисунке 48</w:t>
      </w:r>
      <w:r w:rsidR="00A0573B" w:rsidRPr="003944FE">
        <w:rPr>
          <w:sz w:val="28"/>
          <w:szCs w:val="28"/>
        </w:rPr>
        <w:t xml:space="preserve"> представлена динамика численности студентов образов</w:t>
      </w:r>
      <w:r w:rsidR="00A0573B" w:rsidRPr="003944FE">
        <w:rPr>
          <w:sz w:val="28"/>
          <w:szCs w:val="28"/>
        </w:rPr>
        <w:t>а</w:t>
      </w:r>
      <w:r w:rsidR="00A0573B" w:rsidRPr="003944FE">
        <w:rPr>
          <w:sz w:val="28"/>
          <w:szCs w:val="28"/>
        </w:rPr>
        <w:t xml:space="preserve">тельных учреждений среднего профессионального в городе Кемерово за период с 2016 по 2018 </w:t>
      </w:r>
      <w:r w:rsidR="0082574A">
        <w:rPr>
          <w:sz w:val="28"/>
          <w:szCs w:val="28"/>
        </w:rPr>
        <w:t>годы</w:t>
      </w:r>
      <w:r w:rsidR="005C644C">
        <w:rPr>
          <w:sz w:val="28"/>
          <w:szCs w:val="28"/>
        </w:rPr>
        <w:t>.</w:t>
      </w:r>
    </w:p>
    <w:p w:rsidR="00A0573B" w:rsidRPr="003944FE" w:rsidRDefault="002A480E" w:rsidP="006618FF">
      <w:pPr>
        <w:widowControl w:val="0"/>
        <w:tabs>
          <w:tab w:val="left" w:pos="1701"/>
        </w:tabs>
        <w:spacing w:line="360" w:lineRule="auto"/>
        <w:ind w:firstLine="709"/>
        <w:jc w:val="both"/>
        <w:rPr>
          <w:sz w:val="28"/>
          <w:szCs w:val="28"/>
        </w:rPr>
      </w:pPr>
      <w:r w:rsidRPr="003944FE">
        <w:rPr>
          <w:sz w:val="28"/>
          <w:szCs w:val="28"/>
        </w:rPr>
        <w:t xml:space="preserve">Данные рисунка </w:t>
      </w:r>
      <w:r w:rsidR="00BE78A1" w:rsidRPr="003944FE">
        <w:rPr>
          <w:sz w:val="28"/>
          <w:szCs w:val="28"/>
        </w:rPr>
        <w:t>49</w:t>
      </w:r>
      <w:r w:rsidR="00A0573B" w:rsidRPr="003944FE">
        <w:rPr>
          <w:sz w:val="28"/>
          <w:szCs w:val="28"/>
        </w:rPr>
        <w:t xml:space="preserve"> отражают положительную динамику численности студентов</w:t>
      </w:r>
      <w:r w:rsidR="00A0573B" w:rsidRPr="003944FE">
        <w:t xml:space="preserve"> </w:t>
      </w:r>
      <w:r w:rsidR="00A0573B" w:rsidRPr="003944FE">
        <w:rPr>
          <w:sz w:val="28"/>
          <w:szCs w:val="28"/>
        </w:rPr>
        <w:t>образовательных учреждений среднего профессионального образ</w:t>
      </w:r>
      <w:r w:rsidR="00A0573B" w:rsidRPr="003944FE">
        <w:rPr>
          <w:sz w:val="28"/>
          <w:szCs w:val="28"/>
        </w:rPr>
        <w:t>о</w:t>
      </w:r>
      <w:r w:rsidR="00A0573B" w:rsidRPr="003944FE">
        <w:rPr>
          <w:sz w:val="28"/>
          <w:szCs w:val="28"/>
        </w:rPr>
        <w:t xml:space="preserve">вания города Кемерово в анализируемом периоде. </w:t>
      </w:r>
    </w:p>
    <w:p w:rsidR="00A0573B" w:rsidRPr="003944FE" w:rsidRDefault="00A0573B" w:rsidP="00A5510B">
      <w:pPr>
        <w:keepNext/>
        <w:widowControl w:val="0"/>
        <w:spacing w:line="360" w:lineRule="auto"/>
        <w:jc w:val="center"/>
        <w:rPr>
          <w:noProof/>
          <w:sz w:val="28"/>
          <w:szCs w:val="28"/>
        </w:rPr>
      </w:pPr>
      <w:r w:rsidRPr="003944FE">
        <w:rPr>
          <w:noProof/>
          <w:sz w:val="28"/>
          <w:szCs w:val="28"/>
        </w:rPr>
        <w:lastRenderedPageBreak/>
        <w:drawing>
          <wp:inline distT="0" distB="0" distL="0" distR="0" wp14:anchorId="1759BCA3" wp14:editId="68A665F2">
            <wp:extent cx="3819525" cy="2532848"/>
            <wp:effectExtent l="0" t="0" r="0" b="1270"/>
            <wp:docPr id="8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840876" cy="2547007"/>
                    </a:xfrm>
                    <a:prstGeom prst="rect">
                      <a:avLst/>
                    </a:prstGeom>
                    <a:noFill/>
                    <a:ln>
                      <a:noFill/>
                    </a:ln>
                  </pic:spPr>
                </pic:pic>
              </a:graphicData>
            </a:graphic>
          </wp:inline>
        </w:drawing>
      </w:r>
    </w:p>
    <w:p w:rsidR="00A0573B" w:rsidRPr="003944FE" w:rsidRDefault="00A0573B" w:rsidP="00141FBA">
      <w:pPr>
        <w:keepNext/>
        <w:widowControl w:val="0"/>
        <w:numPr>
          <w:ilvl w:val="0"/>
          <w:numId w:val="3"/>
        </w:numPr>
        <w:tabs>
          <w:tab w:val="left" w:pos="1701"/>
          <w:tab w:val="num" w:pos="1985"/>
        </w:tabs>
        <w:spacing w:line="360" w:lineRule="auto"/>
        <w:ind w:left="0"/>
        <w:jc w:val="center"/>
        <w:rPr>
          <w:b/>
          <w:sz w:val="28"/>
          <w:szCs w:val="28"/>
        </w:rPr>
      </w:pPr>
      <w:r w:rsidRPr="003944FE">
        <w:rPr>
          <w:b/>
          <w:sz w:val="28"/>
          <w:szCs w:val="28"/>
        </w:rPr>
        <w:t>Динамика численности студентов образовательных учрежд</w:t>
      </w:r>
      <w:r w:rsidRPr="003944FE">
        <w:rPr>
          <w:b/>
          <w:sz w:val="28"/>
          <w:szCs w:val="28"/>
        </w:rPr>
        <w:t>е</w:t>
      </w:r>
      <w:r w:rsidRPr="003944FE">
        <w:rPr>
          <w:b/>
          <w:sz w:val="28"/>
          <w:szCs w:val="28"/>
        </w:rPr>
        <w:t>ний среднего профессионального в городе Кемер</w:t>
      </w:r>
      <w:r w:rsidR="00D83E36" w:rsidRPr="003944FE">
        <w:rPr>
          <w:b/>
          <w:sz w:val="28"/>
          <w:szCs w:val="28"/>
        </w:rPr>
        <w:t>ово за период с 2016 по 2018 годы, тыс. человек</w:t>
      </w:r>
    </w:p>
    <w:p w:rsidR="00A0573B" w:rsidRPr="003944FE" w:rsidRDefault="00A0573B" w:rsidP="00141FBA">
      <w:pPr>
        <w:keepNext/>
        <w:widowControl w:val="0"/>
        <w:tabs>
          <w:tab w:val="left" w:pos="1701"/>
        </w:tabs>
        <w:spacing w:line="360" w:lineRule="auto"/>
        <w:ind w:firstLine="709"/>
        <w:jc w:val="both"/>
        <w:rPr>
          <w:sz w:val="28"/>
          <w:szCs w:val="28"/>
        </w:rPr>
      </w:pPr>
      <w:r w:rsidRPr="003944FE">
        <w:rPr>
          <w:sz w:val="28"/>
          <w:szCs w:val="28"/>
        </w:rPr>
        <w:t xml:space="preserve">Так, в 2016 </w:t>
      </w:r>
      <w:r w:rsidRPr="003944FE">
        <w:rPr>
          <w:spacing w:val="-2"/>
          <w:sz w:val="28"/>
        </w:rPr>
        <w:t>году</w:t>
      </w:r>
      <w:r w:rsidRPr="003944FE">
        <w:rPr>
          <w:sz w:val="28"/>
          <w:szCs w:val="28"/>
        </w:rPr>
        <w:t xml:space="preserve"> численность студентов составляла 9,16 тыс. чел., в 2017 </w:t>
      </w:r>
      <w:r w:rsidRPr="003944FE">
        <w:rPr>
          <w:spacing w:val="-2"/>
          <w:sz w:val="28"/>
        </w:rPr>
        <w:t>году</w:t>
      </w:r>
      <w:r w:rsidRPr="003944FE">
        <w:rPr>
          <w:sz w:val="28"/>
          <w:szCs w:val="28"/>
        </w:rPr>
        <w:t xml:space="preserve"> показатель вырос на 6,65 % (на 0,61 тыс. чел.), в 2018 </w:t>
      </w:r>
      <w:r w:rsidRPr="003944FE">
        <w:rPr>
          <w:spacing w:val="-2"/>
          <w:sz w:val="28"/>
        </w:rPr>
        <w:t>году</w:t>
      </w:r>
      <w:r w:rsidRPr="003944FE">
        <w:rPr>
          <w:sz w:val="28"/>
          <w:szCs w:val="28"/>
        </w:rPr>
        <w:t xml:space="preserve"> его значение увеличилось еще на 6,37 %. Таким образом</w:t>
      </w:r>
      <w:r w:rsidR="005B197C" w:rsidRPr="003944FE">
        <w:rPr>
          <w:sz w:val="28"/>
          <w:szCs w:val="28"/>
        </w:rPr>
        <w:t>,</w:t>
      </w:r>
      <w:r w:rsidRPr="003944FE">
        <w:rPr>
          <w:sz w:val="28"/>
          <w:szCs w:val="28"/>
        </w:rPr>
        <w:t xml:space="preserve"> число студентов образовательных учреждений среднего профессионального образования города в 2018 </w:t>
      </w:r>
      <w:r w:rsidRPr="003944FE">
        <w:rPr>
          <w:spacing w:val="-2"/>
          <w:sz w:val="28"/>
        </w:rPr>
        <w:t>году</w:t>
      </w:r>
      <w:r w:rsidRPr="003944FE">
        <w:rPr>
          <w:sz w:val="28"/>
          <w:szCs w:val="28"/>
        </w:rPr>
        <w:t xml:space="preserve"> с</w:t>
      </w:r>
      <w:r w:rsidRPr="003944FE">
        <w:rPr>
          <w:sz w:val="28"/>
          <w:szCs w:val="28"/>
        </w:rPr>
        <w:t>о</w:t>
      </w:r>
      <w:r w:rsidRPr="003944FE">
        <w:rPr>
          <w:sz w:val="28"/>
          <w:szCs w:val="28"/>
        </w:rPr>
        <w:t>ставило 10,391 тыс. чел.</w:t>
      </w:r>
    </w:p>
    <w:p w:rsidR="00A0573B" w:rsidRPr="003944FE" w:rsidRDefault="002A480E" w:rsidP="005C644C">
      <w:pPr>
        <w:widowControl w:val="0"/>
        <w:tabs>
          <w:tab w:val="left" w:pos="1701"/>
        </w:tabs>
        <w:spacing w:line="360" w:lineRule="auto"/>
        <w:ind w:firstLine="851"/>
        <w:jc w:val="both"/>
        <w:rPr>
          <w:sz w:val="28"/>
          <w:szCs w:val="28"/>
        </w:rPr>
      </w:pPr>
      <w:r w:rsidRPr="003944FE">
        <w:rPr>
          <w:sz w:val="28"/>
          <w:szCs w:val="28"/>
        </w:rPr>
        <w:t xml:space="preserve">На рисунке </w:t>
      </w:r>
      <w:r w:rsidR="00BE78A1" w:rsidRPr="003944FE">
        <w:rPr>
          <w:sz w:val="28"/>
          <w:szCs w:val="28"/>
        </w:rPr>
        <w:t>50</w:t>
      </w:r>
      <w:r w:rsidR="00A0573B" w:rsidRPr="003944FE">
        <w:rPr>
          <w:sz w:val="28"/>
          <w:szCs w:val="28"/>
        </w:rPr>
        <w:t xml:space="preserve"> представлена динамика численности студентов образов</w:t>
      </w:r>
      <w:r w:rsidR="00A0573B" w:rsidRPr="003944FE">
        <w:rPr>
          <w:sz w:val="28"/>
          <w:szCs w:val="28"/>
        </w:rPr>
        <w:t>а</w:t>
      </w:r>
      <w:r w:rsidR="00A0573B" w:rsidRPr="003944FE">
        <w:rPr>
          <w:sz w:val="28"/>
          <w:szCs w:val="28"/>
        </w:rPr>
        <w:t>тельных учреждений высшего профессионального образования города Кемер</w:t>
      </w:r>
      <w:r w:rsidR="00A0573B" w:rsidRPr="003944FE">
        <w:rPr>
          <w:sz w:val="28"/>
          <w:szCs w:val="28"/>
        </w:rPr>
        <w:t>о</w:t>
      </w:r>
      <w:r w:rsidR="00D83E36" w:rsidRPr="003944FE">
        <w:rPr>
          <w:sz w:val="28"/>
          <w:szCs w:val="28"/>
        </w:rPr>
        <w:t>во за период с 2016 по 2018 годы.</w:t>
      </w:r>
    </w:p>
    <w:p w:rsidR="00A0573B" w:rsidRPr="003944FE" w:rsidRDefault="00A0573B" w:rsidP="00A5510B">
      <w:pPr>
        <w:keepNext/>
        <w:widowControl w:val="0"/>
        <w:spacing w:line="360" w:lineRule="auto"/>
        <w:jc w:val="center"/>
        <w:rPr>
          <w:noProof/>
          <w:sz w:val="28"/>
          <w:szCs w:val="28"/>
        </w:rPr>
      </w:pPr>
      <w:r w:rsidRPr="003944FE">
        <w:rPr>
          <w:noProof/>
          <w:sz w:val="28"/>
          <w:szCs w:val="28"/>
        </w:rPr>
        <w:drawing>
          <wp:inline distT="0" distB="0" distL="0" distR="0" wp14:anchorId="52A1DF9C" wp14:editId="270C56B0">
            <wp:extent cx="3743325" cy="2648974"/>
            <wp:effectExtent l="0" t="0" r="0" b="0"/>
            <wp:docPr id="9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859198" cy="2730972"/>
                    </a:xfrm>
                    <a:prstGeom prst="rect">
                      <a:avLst/>
                    </a:prstGeom>
                    <a:noFill/>
                    <a:ln>
                      <a:noFill/>
                    </a:ln>
                  </pic:spPr>
                </pic:pic>
              </a:graphicData>
            </a:graphic>
          </wp:inline>
        </w:drawing>
      </w:r>
    </w:p>
    <w:p w:rsidR="00A0573B" w:rsidRPr="003944FE" w:rsidRDefault="00A0573B" w:rsidP="006618FF">
      <w:pPr>
        <w:widowControl w:val="0"/>
        <w:numPr>
          <w:ilvl w:val="0"/>
          <w:numId w:val="3"/>
        </w:numPr>
        <w:tabs>
          <w:tab w:val="left" w:pos="1701"/>
        </w:tabs>
        <w:spacing w:line="360" w:lineRule="auto"/>
        <w:ind w:left="0"/>
        <w:jc w:val="center"/>
        <w:rPr>
          <w:b/>
          <w:sz w:val="28"/>
          <w:szCs w:val="28"/>
        </w:rPr>
      </w:pPr>
      <w:r w:rsidRPr="003944FE">
        <w:rPr>
          <w:b/>
          <w:sz w:val="28"/>
          <w:szCs w:val="28"/>
        </w:rPr>
        <w:t>Динамика численности студентов образовательных учрежд</w:t>
      </w:r>
      <w:r w:rsidRPr="003944FE">
        <w:rPr>
          <w:b/>
          <w:sz w:val="28"/>
          <w:szCs w:val="28"/>
        </w:rPr>
        <w:t>е</w:t>
      </w:r>
      <w:r w:rsidRPr="003944FE">
        <w:rPr>
          <w:b/>
          <w:sz w:val="28"/>
          <w:szCs w:val="28"/>
        </w:rPr>
        <w:t>ний высшего профессионального образования в городе Кемерово за период с 2016</w:t>
      </w:r>
      <w:r w:rsidR="00D83E36" w:rsidRPr="003944FE">
        <w:rPr>
          <w:b/>
          <w:sz w:val="28"/>
          <w:szCs w:val="28"/>
        </w:rPr>
        <w:t xml:space="preserve"> по 2018 годы, тыс. человек</w:t>
      </w:r>
    </w:p>
    <w:p w:rsidR="00A0573B" w:rsidRPr="003944FE" w:rsidRDefault="002A480E" w:rsidP="00141FBA">
      <w:pPr>
        <w:keepNext/>
        <w:widowControl w:val="0"/>
        <w:tabs>
          <w:tab w:val="left" w:pos="1701"/>
        </w:tabs>
        <w:spacing w:line="360" w:lineRule="auto"/>
        <w:ind w:firstLine="851"/>
        <w:jc w:val="both"/>
        <w:rPr>
          <w:sz w:val="28"/>
          <w:szCs w:val="28"/>
        </w:rPr>
      </w:pPr>
      <w:r w:rsidRPr="003944FE">
        <w:rPr>
          <w:sz w:val="28"/>
          <w:szCs w:val="28"/>
        </w:rPr>
        <w:lastRenderedPageBreak/>
        <w:t xml:space="preserve">Данные рисунка </w:t>
      </w:r>
      <w:r w:rsidR="00BE78A1" w:rsidRPr="003944FE">
        <w:rPr>
          <w:sz w:val="28"/>
          <w:szCs w:val="28"/>
        </w:rPr>
        <w:t>50</w:t>
      </w:r>
      <w:r w:rsidR="00A0573B" w:rsidRPr="003944FE">
        <w:rPr>
          <w:sz w:val="28"/>
          <w:szCs w:val="28"/>
        </w:rPr>
        <w:t xml:space="preserve"> отражают сокращение численности студентов обр</w:t>
      </w:r>
      <w:r w:rsidR="00A0573B" w:rsidRPr="003944FE">
        <w:rPr>
          <w:sz w:val="28"/>
          <w:szCs w:val="28"/>
        </w:rPr>
        <w:t>а</w:t>
      </w:r>
      <w:r w:rsidR="00A0573B" w:rsidRPr="003944FE">
        <w:rPr>
          <w:sz w:val="28"/>
          <w:szCs w:val="28"/>
        </w:rPr>
        <w:t xml:space="preserve">зовательных учреждений высшего профессионального образования в городе Кемерово в анализируемом периоде. В 2017 </w:t>
      </w:r>
      <w:r w:rsidR="00A0573B" w:rsidRPr="003944FE">
        <w:rPr>
          <w:spacing w:val="-2"/>
          <w:sz w:val="28"/>
        </w:rPr>
        <w:t>году</w:t>
      </w:r>
      <w:r w:rsidR="00A0573B" w:rsidRPr="003944FE">
        <w:rPr>
          <w:sz w:val="28"/>
          <w:szCs w:val="28"/>
        </w:rPr>
        <w:t xml:space="preserve"> по сравнению с 2016 </w:t>
      </w:r>
      <w:r w:rsidR="00A0573B" w:rsidRPr="003944FE">
        <w:rPr>
          <w:spacing w:val="-2"/>
          <w:sz w:val="28"/>
        </w:rPr>
        <w:t>годом</w:t>
      </w:r>
      <w:r w:rsidR="00A0573B" w:rsidRPr="003944FE">
        <w:rPr>
          <w:sz w:val="28"/>
          <w:szCs w:val="28"/>
        </w:rPr>
        <w:t xml:space="preserve"> показатель сократился на 4,41 %, в 2018 </w:t>
      </w:r>
      <w:r w:rsidR="00A0573B" w:rsidRPr="003944FE">
        <w:rPr>
          <w:spacing w:val="-2"/>
          <w:sz w:val="28"/>
        </w:rPr>
        <w:t>году</w:t>
      </w:r>
      <w:r w:rsidR="00A0573B" w:rsidRPr="003944FE">
        <w:rPr>
          <w:sz w:val="28"/>
          <w:szCs w:val="28"/>
        </w:rPr>
        <w:t xml:space="preserve"> по сравнению с 2017 </w:t>
      </w:r>
      <w:r w:rsidR="00A0573B" w:rsidRPr="003944FE">
        <w:rPr>
          <w:spacing w:val="-2"/>
          <w:sz w:val="28"/>
        </w:rPr>
        <w:t>годом</w:t>
      </w:r>
      <w:r w:rsidR="00A0573B" w:rsidRPr="003944FE">
        <w:rPr>
          <w:sz w:val="28"/>
          <w:szCs w:val="28"/>
        </w:rPr>
        <w:t xml:space="preserve"> пок</w:t>
      </w:r>
      <w:r w:rsidR="00A0573B" w:rsidRPr="003944FE">
        <w:rPr>
          <w:sz w:val="28"/>
          <w:szCs w:val="28"/>
        </w:rPr>
        <w:t>а</w:t>
      </w:r>
      <w:r w:rsidR="00A0573B" w:rsidRPr="003944FE">
        <w:rPr>
          <w:sz w:val="28"/>
          <w:szCs w:val="28"/>
        </w:rPr>
        <w:t>затель уменьшился еще на 2,11 %. Общее сокращение показателя составило 1 271 человек. При этом темп сокращения показателя снизился.</w:t>
      </w:r>
    </w:p>
    <w:p w:rsidR="00A0573B" w:rsidRPr="003944FE" w:rsidRDefault="00A0573B" w:rsidP="005C644C">
      <w:pPr>
        <w:widowControl w:val="0"/>
        <w:spacing w:line="396" w:lineRule="auto"/>
        <w:ind w:firstLine="709"/>
        <w:jc w:val="both"/>
        <w:rPr>
          <w:sz w:val="28"/>
          <w:szCs w:val="28"/>
        </w:rPr>
      </w:pPr>
      <w:r w:rsidRPr="003944FE">
        <w:rPr>
          <w:sz w:val="28"/>
          <w:szCs w:val="28"/>
        </w:rPr>
        <w:t>Динамика численности выпускников образовательных учреждений сре</w:t>
      </w:r>
      <w:r w:rsidRPr="003944FE">
        <w:rPr>
          <w:sz w:val="28"/>
          <w:szCs w:val="28"/>
        </w:rPr>
        <w:t>д</w:t>
      </w:r>
      <w:r w:rsidRPr="003944FE">
        <w:rPr>
          <w:sz w:val="28"/>
          <w:szCs w:val="28"/>
        </w:rPr>
        <w:t>него профессионального образования города Кемерово за период с 2016 по 201</w:t>
      </w:r>
      <w:r w:rsidR="002A480E" w:rsidRPr="003944FE">
        <w:rPr>
          <w:sz w:val="28"/>
          <w:szCs w:val="28"/>
        </w:rPr>
        <w:t xml:space="preserve">8 </w:t>
      </w:r>
      <w:r w:rsidR="0082574A">
        <w:rPr>
          <w:sz w:val="28"/>
          <w:szCs w:val="28"/>
        </w:rPr>
        <w:t>годы</w:t>
      </w:r>
      <w:r w:rsidR="002A480E" w:rsidRPr="003944FE">
        <w:rPr>
          <w:sz w:val="28"/>
          <w:szCs w:val="28"/>
        </w:rPr>
        <w:t xml:space="preserve"> представлена на рисунке </w:t>
      </w:r>
      <w:r w:rsidR="00BE78A1" w:rsidRPr="003944FE">
        <w:rPr>
          <w:sz w:val="28"/>
          <w:szCs w:val="28"/>
        </w:rPr>
        <w:t>51</w:t>
      </w:r>
      <w:r w:rsidRPr="003944FE">
        <w:rPr>
          <w:sz w:val="28"/>
          <w:szCs w:val="28"/>
        </w:rPr>
        <w:t>.</w:t>
      </w:r>
    </w:p>
    <w:p w:rsidR="00A0573B" w:rsidRPr="003944FE" w:rsidRDefault="00A0573B" w:rsidP="00A5510B">
      <w:pPr>
        <w:keepNext/>
        <w:widowControl w:val="0"/>
        <w:spacing w:line="360" w:lineRule="auto"/>
        <w:jc w:val="center"/>
        <w:rPr>
          <w:noProof/>
          <w:sz w:val="28"/>
          <w:szCs w:val="28"/>
        </w:rPr>
      </w:pPr>
      <w:r w:rsidRPr="003944FE">
        <w:rPr>
          <w:noProof/>
          <w:sz w:val="28"/>
          <w:szCs w:val="28"/>
        </w:rPr>
        <w:drawing>
          <wp:inline distT="0" distB="0" distL="0" distR="0" wp14:anchorId="1F6670CF" wp14:editId="38028AFE">
            <wp:extent cx="4991100" cy="3230351"/>
            <wp:effectExtent l="0" t="0" r="0" b="8255"/>
            <wp:docPr id="9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026307" cy="3253138"/>
                    </a:xfrm>
                    <a:prstGeom prst="rect">
                      <a:avLst/>
                    </a:prstGeom>
                    <a:noFill/>
                    <a:ln>
                      <a:noFill/>
                    </a:ln>
                  </pic:spPr>
                </pic:pic>
              </a:graphicData>
            </a:graphic>
          </wp:inline>
        </w:drawing>
      </w:r>
    </w:p>
    <w:p w:rsidR="00A0573B" w:rsidRPr="003944FE" w:rsidRDefault="00A0573B" w:rsidP="00141FBA">
      <w:pPr>
        <w:keepNext/>
        <w:widowControl w:val="0"/>
        <w:numPr>
          <w:ilvl w:val="0"/>
          <w:numId w:val="3"/>
        </w:numPr>
        <w:tabs>
          <w:tab w:val="left" w:pos="1701"/>
          <w:tab w:val="num" w:pos="1985"/>
        </w:tabs>
        <w:spacing w:line="360" w:lineRule="auto"/>
        <w:ind w:left="0"/>
        <w:jc w:val="center"/>
        <w:rPr>
          <w:b/>
          <w:sz w:val="28"/>
          <w:szCs w:val="28"/>
        </w:rPr>
      </w:pPr>
      <w:r w:rsidRPr="003944FE">
        <w:rPr>
          <w:b/>
          <w:sz w:val="28"/>
          <w:szCs w:val="28"/>
        </w:rPr>
        <w:t>Динамика численности выпускников образовательных учр</w:t>
      </w:r>
      <w:r w:rsidRPr="003944FE">
        <w:rPr>
          <w:b/>
          <w:sz w:val="28"/>
          <w:szCs w:val="28"/>
        </w:rPr>
        <w:t>е</w:t>
      </w:r>
      <w:r w:rsidRPr="003944FE">
        <w:rPr>
          <w:b/>
          <w:sz w:val="28"/>
          <w:szCs w:val="28"/>
        </w:rPr>
        <w:t>ждений среднего профессионального образования города Кемерово за п</w:t>
      </w:r>
      <w:r w:rsidRPr="003944FE">
        <w:rPr>
          <w:b/>
          <w:sz w:val="28"/>
          <w:szCs w:val="28"/>
        </w:rPr>
        <w:t>е</w:t>
      </w:r>
      <w:r w:rsidR="00D83E36" w:rsidRPr="003944FE">
        <w:rPr>
          <w:b/>
          <w:sz w:val="28"/>
          <w:szCs w:val="28"/>
        </w:rPr>
        <w:t>риод с 2016 по 2018 годы, тыс. человек</w:t>
      </w:r>
    </w:p>
    <w:p w:rsidR="00A0573B" w:rsidRPr="003944FE" w:rsidRDefault="002A480E" w:rsidP="00141FBA">
      <w:pPr>
        <w:keepNext/>
        <w:widowControl w:val="0"/>
        <w:spacing w:line="396" w:lineRule="auto"/>
        <w:ind w:firstLine="709"/>
        <w:jc w:val="both"/>
        <w:rPr>
          <w:sz w:val="28"/>
          <w:szCs w:val="28"/>
        </w:rPr>
      </w:pPr>
      <w:r w:rsidRPr="003944FE">
        <w:rPr>
          <w:sz w:val="28"/>
          <w:szCs w:val="28"/>
        </w:rPr>
        <w:t xml:space="preserve">Данные рисунка </w:t>
      </w:r>
      <w:r w:rsidR="00BE78A1" w:rsidRPr="003944FE">
        <w:rPr>
          <w:sz w:val="28"/>
          <w:szCs w:val="28"/>
        </w:rPr>
        <w:t>51</w:t>
      </w:r>
      <w:r w:rsidR="00A0573B" w:rsidRPr="003944FE">
        <w:rPr>
          <w:sz w:val="28"/>
          <w:szCs w:val="28"/>
        </w:rPr>
        <w:t xml:space="preserve"> отражают нестабильность численности выпускников образовательных учреждений среднего профессионального образования города в анализируемом периоде: в 2017 </w:t>
      </w:r>
      <w:r w:rsidR="00A0573B" w:rsidRPr="003944FE">
        <w:rPr>
          <w:spacing w:val="-2"/>
          <w:sz w:val="28"/>
        </w:rPr>
        <w:t>году</w:t>
      </w:r>
      <w:r w:rsidR="00A0573B" w:rsidRPr="003944FE">
        <w:rPr>
          <w:sz w:val="28"/>
          <w:szCs w:val="28"/>
        </w:rPr>
        <w:t xml:space="preserve"> показатель увеличился на 15,89 % и с</w:t>
      </w:r>
      <w:r w:rsidR="00A0573B" w:rsidRPr="003944FE">
        <w:rPr>
          <w:sz w:val="28"/>
          <w:szCs w:val="28"/>
        </w:rPr>
        <w:t>о</w:t>
      </w:r>
      <w:r w:rsidR="00A0573B" w:rsidRPr="003944FE">
        <w:rPr>
          <w:sz w:val="28"/>
          <w:szCs w:val="28"/>
        </w:rPr>
        <w:t xml:space="preserve">ставил 2,14 тыс. чел., в 2018 </w:t>
      </w:r>
      <w:r w:rsidR="00A0573B" w:rsidRPr="003944FE">
        <w:rPr>
          <w:spacing w:val="-2"/>
          <w:sz w:val="28"/>
        </w:rPr>
        <w:t>году</w:t>
      </w:r>
      <w:r w:rsidR="00A0573B" w:rsidRPr="003944FE">
        <w:rPr>
          <w:sz w:val="28"/>
          <w:szCs w:val="28"/>
        </w:rPr>
        <w:t xml:space="preserve">, по сравнению с 2017 </w:t>
      </w:r>
      <w:r w:rsidR="00A0573B" w:rsidRPr="003944FE">
        <w:rPr>
          <w:spacing w:val="-2"/>
          <w:sz w:val="28"/>
        </w:rPr>
        <w:t>годом</w:t>
      </w:r>
      <w:r w:rsidR="00A0573B" w:rsidRPr="003944FE">
        <w:rPr>
          <w:sz w:val="28"/>
          <w:szCs w:val="28"/>
        </w:rPr>
        <w:t>, показатель с</w:t>
      </w:r>
      <w:r w:rsidR="00A0573B" w:rsidRPr="003944FE">
        <w:rPr>
          <w:sz w:val="28"/>
          <w:szCs w:val="28"/>
        </w:rPr>
        <w:t>о</w:t>
      </w:r>
      <w:r w:rsidR="00A0573B" w:rsidRPr="003944FE">
        <w:rPr>
          <w:sz w:val="28"/>
          <w:szCs w:val="28"/>
        </w:rPr>
        <w:t xml:space="preserve">кратился на 3,14 % и стал равен 2,07 тыс. чел. </w:t>
      </w:r>
    </w:p>
    <w:p w:rsidR="00A0573B" w:rsidRPr="003944FE" w:rsidRDefault="00A0573B" w:rsidP="005C644C">
      <w:pPr>
        <w:widowControl w:val="0"/>
        <w:spacing w:line="396" w:lineRule="auto"/>
        <w:ind w:firstLine="709"/>
        <w:jc w:val="both"/>
        <w:rPr>
          <w:sz w:val="28"/>
          <w:szCs w:val="28"/>
        </w:rPr>
      </w:pPr>
      <w:r w:rsidRPr="003944FE">
        <w:rPr>
          <w:sz w:val="28"/>
          <w:szCs w:val="28"/>
        </w:rPr>
        <w:t>Динамика обеспеченности дошкольными образовательными учрежден</w:t>
      </w:r>
      <w:r w:rsidRPr="003944FE">
        <w:rPr>
          <w:sz w:val="28"/>
          <w:szCs w:val="28"/>
        </w:rPr>
        <w:t>и</w:t>
      </w:r>
      <w:r w:rsidRPr="003944FE">
        <w:rPr>
          <w:sz w:val="28"/>
          <w:szCs w:val="28"/>
        </w:rPr>
        <w:t>ями на 1000 детей в возрасте 1-6 лет города Кемерово за период с 2016 по 201</w:t>
      </w:r>
      <w:r w:rsidR="00D83E36" w:rsidRPr="003944FE">
        <w:rPr>
          <w:sz w:val="28"/>
          <w:szCs w:val="28"/>
        </w:rPr>
        <w:t>8 годы</w:t>
      </w:r>
      <w:r w:rsidR="002A480E" w:rsidRPr="003944FE">
        <w:rPr>
          <w:sz w:val="28"/>
          <w:szCs w:val="28"/>
        </w:rPr>
        <w:t xml:space="preserve"> представлена на рисунке </w:t>
      </w:r>
      <w:r w:rsidR="00BE78A1" w:rsidRPr="003944FE">
        <w:rPr>
          <w:sz w:val="28"/>
          <w:szCs w:val="28"/>
        </w:rPr>
        <w:t>52</w:t>
      </w:r>
      <w:r w:rsidRPr="003944FE">
        <w:rPr>
          <w:sz w:val="28"/>
          <w:szCs w:val="28"/>
        </w:rPr>
        <w:t>.</w:t>
      </w:r>
    </w:p>
    <w:p w:rsidR="00A0573B" w:rsidRPr="003944FE" w:rsidRDefault="00A0573B" w:rsidP="00A5510B">
      <w:pPr>
        <w:keepNext/>
        <w:widowControl w:val="0"/>
        <w:spacing w:line="360" w:lineRule="auto"/>
        <w:jc w:val="center"/>
        <w:rPr>
          <w:noProof/>
          <w:sz w:val="28"/>
          <w:szCs w:val="28"/>
        </w:rPr>
      </w:pPr>
      <w:r w:rsidRPr="003944FE">
        <w:rPr>
          <w:noProof/>
          <w:sz w:val="28"/>
          <w:szCs w:val="28"/>
        </w:rPr>
        <w:lastRenderedPageBreak/>
        <w:drawing>
          <wp:inline distT="0" distB="0" distL="0" distR="0" wp14:anchorId="549B0B4A" wp14:editId="5B0CE7A1">
            <wp:extent cx="4829175" cy="3338847"/>
            <wp:effectExtent l="0" t="0" r="0" b="0"/>
            <wp:docPr id="9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841656" cy="3347476"/>
                    </a:xfrm>
                    <a:prstGeom prst="rect">
                      <a:avLst/>
                    </a:prstGeom>
                    <a:noFill/>
                    <a:ln>
                      <a:noFill/>
                    </a:ln>
                  </pic:spPr>
                </pic:pic>
              </a:graphicData>
            </a:graphic>
          </wp:inline>
        </w:drawing>
      </w:r>
    </w:p>
    <w:p w:rsidR="00A0573B" w:rsidRPr="003944FE" w:rsidRDefault="00A0573B" w:rsidP="00141FBA">
      <w:pPr>
        <w:keepNext/>
        <w:widowControl w:val="0"/>
        <w:numPr>
          <w:ilvl w:val="0"/>
          <w:numId w:val="3"/>
        </w:numPr>
        <w:tabs>
          <w:tab w:val="left" w:pos="1701"/>
          <w:tab w:val="num" w:pos="1985"/>
        </w:tabs>
        <w:spacing w:line="360" w:lineRule="auto"/>
        <w:ind w:left="0"/>
        <w:jc w:val="center"/>
        <w:rPr>
          <w:b/>
          <w:sz w:val="28"/>
          <w:szCs w:val="28"/>
        </w:rPr>
      </w:pPr>
      <w:r w:rsidRPr="003944FE">
        <w:rPr>
          <w:b/>
          <w:sz w:val="28"/>
          <w:szCs w:val="28"/>
        </w:rPr>
        <w:t xml:space="preserve">Обеспеченность дошкольными образовательными </w:t>
      </w:r>
      <w:r w:rsidR="007E6AD1" w:rsidRPr="003944FE">
        <w:rPr>
          <w:b/>
          <w:sz w:val="28"/>
          <w:szCs w:val="28"/>
        </w:rPr>
        <w:t xml:space="preserve">                      </w:t>
      </w:r>
      <w:r w:rsidRPr="003944FE">
        <w:rPr>
          <w:b/>
          <w:sz w:val="28"/>
          <w:szCs w:val="28"/>
        </w:rPr>
        <w:t>учреждениями детей в возрасте от 1 до 6 лет в городе Кемер</w:t>
      </w:r>
      <w:r w:rsidR="00D83E36" w:rsidRPr="003944FE">
        <w:rPr>
          <w:b/>
          <w:sz w:val="28"/>
          <w:szCs w:val="28"/>
        </w:rPr>
        <w:t xml:space="preserve">ово </w:t>
      </w:r>
      <w:r w:rsidR="007E6AD1" w:rsidRPr="003944FE">
        <w:rPr>
          <w:b/>
          <w:sz w:val="28"/>
          <w:szCs w:val="28"/>
        </w:rPr>
        <w:t xml:space="preserve">                                               </w:t>
      </w:r>
      <w:r w:rsidR="00D83E36" w:rsidRPr="003944FE">
        <w:rPr>
          <w:b/>
          <w:sz w:val="28"/>
          <w:szCs w:val="28"/>
        </w:rPr>
        <w:t>за период с 2016 по 2018 годы, на 1000 человек</w:t>
      </w:r>
    </w:p>
    <w:p w:rsidR="00A0573B" w:rsidRPr="003944FE" w:rsidRDefault="002A480E" w:rsidP="00141FBA">
      <w:pPr>
        <w:keepNext/>
        <w:widowControl w:val="0"/>
        <w:spacing w:line="360" w:lineRule="auto"/>
        <w:ind w:firstLine="709"/>
        <w:jc w:val="both"/>
        <w:rPr>
          <w:sz w:val="28"/>
          <w:szCs w:val="28"/>
        </w:rPr>
      </w:pPr>
      <w:r w:rsidRPr="003944FE">
        <w:rPr>
          <w:sz w:val="28"/>
          <w:szCs w:val="28"/>
        </w:rPr>
        <w:t xml:space="preserve">Данные рисунка </w:t>
      </w:r>
      <w:r w:rsidR="00BE78A1" w:rsidRPr="003944FE">
        <w:rPr>
          <w:sz w:val="28"/>
          <w:szCs w:val="28"/>
        </w:rPr>
        <w:t>52</w:t>
      </w:r>
      <w:r w:rsidR="00A0573B" w:rsidRPr="003944FE">
        <w:rPr>
          <w:sz w:val="28"/>
          <w:szCs w:val="28"/>
        </w:rPr>
        <w:t xml:space="preserve"> отражают положительную тенденцию уровня обесп</w:t>
      </w:r>
      <w:r w:rsidR="00A0573B" w:rsidRPr="003944FE">
        <w:rPr>
          <w:sz w:val="28"/>
          <w:szCs w:val="28"/>
        </w:rPr>
        <w:t>е</w:t>
      </w:r>
      <w:r w:rsidR="00A0573B" w:rsidRPr="003944FE">
        <w:rPr>
          <w:sz w:val="28"/>
          <w:szCs w:val="28"/>
        </w:rPr>
        <w:t xml:space="preserve">ченности дошкольными образовательными учреждениями детей в возрасте от 1 до 6 лет. В 2017 </w:t>
      </w:r>
      <w:r w:rsidR="00A0573B" w:rsidRPr="003944FE">
        <w:rPr>
          <w:spacing w:val="-2"/>
          <w:sz w:val="28"/>
        </w:rPr>
        <w:t>году</w:t>
      </w:r>
      <w:r w:rsidR="00A0573B" w:rsidRPr="003944FE">
        <w:rPr>
          <w:sz w:val="28"/>
          <w:szCs w:val="28"/>
        </w:rPr>
        <w:t xml:space="preserve">, по сравнению с 2016 </w:t>
      </w:r>
      <w:r w:rsidR="00A0573B" w:rsidRPr="003944FE">
        <w:rPr>
          <w:spacing w:val="-2"/>
          <w:sz w:val="28"/>
        </w:rPr>
        <w:t>годом</w:t>
      </w:r>
      <w:r w:rsidR="00A0573B" w:rsidRPr="003944FE">
        <w:rPr>
          <w:sz w:val="28"/>
          <w:szCs w:val="28"/>
        </w:rPr>
        <w:t xml:space="preserve">, анализируемый показатель увеличился на 5,75 %, в 2018 </w:t>
      </w:r>
      <w:r w:rsidR="00A0573B" w:rsidRPr="003944FE">
        <w:rPr>
          <w:spacing w:val="-2"/>
          <w:sz w:val="28"/>
        </w:rPr>
        <w:t>году</w:t>
      </w:r>
      <w:r w:rsidR="00A0573B" w:rsidRPr="003944FE">
        <w:rPr>
          <w:sz w:val="28"/>
          <w:szCs w:val="28"/>
        </w:rPr>
        <w:t xml:space="preserve"> увеличение составило еще 3,87 %. Общий прирост показателя - 9,83 % или 62,3 места на 1000 детей в возрасте от 1 до 6 лет. Таким образом, обеспеченность дошкольными образовательными учр</w:t>
      </w:r>
      <w:r w:rsidR="00A0573B" w:rsidRPr="003944FE">
        <w:rPr>
          <w:sz w:val="28"/>
          <w:szCs w:val="28"/>
        </w:rPr>
        <w:t>е</w:t>
      </w:r>
      <w:r w:rsidR="00A0573B" w:rsidRPr="003944FE">
        <w:rPr>
          <w:sz w:val="28"/>
          <w:szCs w:val="28"/>
        </w:rPr>
        <w:t xml:space="preserve">ждениями в городе в 2018 </w:t>
      </w:r>
      <w:r w:rsidR="00A0573B" w:rsidRPr="003944FE">
        <w:rPr>
          <w:spacing w:val="-2"/>
          <w:sz w:val="28"/>
        </w:rPr>
        <w:t>году</w:t>
      </w:r>
      <w:r w:rsidR="00A0573B" w:rsidRPr="003944FE">
        <w:rPr>
          <w:sz w:val="28"/>
          <w:szCs w:val="28"/>
        </w:rPr>
        <w:t xml:space="preserve"> составила 695,8 мест на 1000 детей в возрасте от 1 до 6 лет или 69,6 %. Положительная тенденция показателя свидетельствует об эффективной политике, проводимой управлением образования администрации города Кемерово. </w:t>
      </w:r>
    </w:p>
    <w:p w:rsidR="00A0573B" w:rsidRPr="003944FE" w:rsidRDefault="00A0573B" w:rsidP="006618FF">
      <w:pPr>
        <w:widowControl w:val="0"/>
        <w:spacing w:line="360" w:lineRule="auto"/>
        <w:ind w:firstLine="709"/>
        <w:jc w:val="both"/>
        <w:rPr>
          <w:sz w:val="28"/>
          <w:szCs w:val="28"/>
        </w:rPr>
      </w:pPr>
      <w:r w:rsidRPr="003944FE">
        <w:rPr>
          <w:sz w:val="28"/>
          <w:szCs w:val="28"/>
        </w:rPr>
        <w:t>Большинство показателей, характеризующих эффективность функцион</w:t>
      </w:r>
      <w:r w:rsidRPr="003944FE">
        <w:rPr>
          <w:sz w:val="28"/>
          <w:szCs w:val="28"/>
        </w:rPr>
        <w:t>и</w:t>
      </w:r>
      <w:r w:rsidRPr="003944FE">
        <w:rPr>
          <w:sz w:val="28"/>
          <w:szCs w:val="28"/>
        </w:rPr>
        <w:t>рования сферы образования города Кемерово, имеют положительные тенде</w:t>
      </w:r>
      <w:r w:rsidRPr="003944FE">
        <w:rPr>
          <w:sz w:val="28"/>
          <w:szCs w:val="28"/>
        </w:rPr>
        <w:t>н</w:t>
      </w:r>
      <w:r w:rsidRPr="003944FE">
        <w:rPr>
          <w:sz w:val="28"/>
          <w:szCs w:val="28"/>
        </w:rPr>
        <w:t xml:space="preserve">ции, но отмечается замедление темпов их прироста. Так, численность детей в дошкольных учреждениях с 2016 по 2018 </w:t>
      </w:r>
      <w:r w:rsidR="0082574A">
        <w:rPr>
          <w:sz w:val="28"/>
          <w:szCs w:val="28"/>
        </w:rPr>
        <w:t>годы</w:t>
      </w:r>
      <w:r w:rsidRPr="003944FE">
        <w:rPr>
          <w:sz w:val="28"/>
          <w:szCs w:val="28"/>
        </w:rPr>
        <w:t xml:space="preserve"> увеличилась на 1 824 человека, что составило 6,24 %, численность детей в общеобразовательных учреждениях за анализируемый период увеличилась на 4 126 тыс. чел, что составило 7,28 %, </w:t>
      </w:r>
      <w:r w:rsidR="005C644C">
        <w:rPr>
          <w:sz w:val="28"/>
          <w:szCs w:val="28"/>
        </w:rPr>
        <w:t xml:space="preserve">         </w:t>
      </w:r>
      <w:r w:rsidRPr="003944FE">
        <w:rPr>
          <w:sz w:val="28"/>
          <w:szCs w:val="28"/>
        </w:rPr>
        <w:t>численность студентов образовательных учреждений среднего профессионал</w:t>
      </w:r>
      <w:r w:rsidRPr="003944FE">
        <w:rPr>
          <w:sz w:val="28"/>
          <w:szCs w:val="28"/>
        </w:rPr>
        <w:t>ь</w:t>
      </w:r>
      <w:r w:rsidRPr="003944FE">
        <w:rPr>
          <w:sz w:val="28"/>
          <w:szCs w:val="28"/>
        </w:rPr>
        <w:lastRenderedPageBreak/>
        <w:t>ного образования увеличилась на 1,231 тыс. чел, что составило 13,44 %.</w:t>
      </w:r>
    </w:p>
    <w:p w:rsidR="00A0573B" w:rsidRPr="003944FE" w:rsidRDefault="00A0573B" w:rsidP="00141FBA">
      <w:pPr>
        <w:keepNext/>
        <w:widowControl w:val="0"/>
        <w:tabs>
          <w:tab w:val="left" w:pos="1701"/>
        </w:tabs>
        <w:spacing w:line="360" w:lineRule="auto"/>
        <w:ind w:firstLine="709"/>
        <w:jc w:val="both"/>
        <w:rPr>
          <w:sz w:val="28"/>
          <w:szCs w:val="28"/>
        </w:rPr>
      </w:pPr>
      <w:r w:rsidRPr="003944FE">
        <w:rPr>
          <w:sz w:val="28"/>
          <w:szCs w:val="28"/>
        </w:rPr>
        <w:t>Таким образом, основными конкурентными преимуществами муниц</w:t>
      </w:r>
      <w:r w:rsidRPr="003944FE">
        <w:rPr>
          <w:sz w:val="28"/>
          <w:szCs w:val="28"/>
        </w:rPr>
        <w:t>и</w:t>
      </w:r>
      <w:r w:rsidRPr="003944FE">
        <w:rPr>
          <w:sz w:val="28"/>
          <w:szCs w:val="28"/>
        </w:rPr>
        <w:t>пальной системы образования города Кемерово являются:</w:t>
      </w:r>
    </w:p>
    <w:p w:rsidR="00A0573B" w:rsidRPr="003944FE" w:rsidRDefault="00A0573B" w:rsidP="00141FBA">
      <w:pPr>
        <w:pStyle w:val="a5"/>
        <w:keepNext/>
        <w:widowControl w:val="0"/>
        <w:numPr>
          <w:ilvl w:val="0"/>
          <w:numId w:val="33"/>
        </w:numPr>
        <w:tabs>
          <w:tab w:val="left" w:pos="709"/>
          <w:tab w:val="left" w:pos="993"/>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наличие учебных заведений высшего и среднеспециального образов</w:t>
      </w:r>
      <w:r w:rsidRPr="003944FE">
        <w:rPr>
          <w:rFonts w:ascii="Times New Roman" w:hAnsi="Times New Roman"/>
          <w:sz w:val="28"/>
          <w:szCs w:val="28"/>
        </w:rPr>
        <w:t>а</w:t>
      </w:r>
      <w:r w:rsidRPr="003944FE">
        <w:rPr>
          <w:rFonts w:ascii="Times New Roman" w:hAnsi="Times New Roman"/>
          <w:sz w:val="28"/>
          <w:szCs w:val="28"/>
        </w:rPr>
        <w:t>ния (5 высших учебных заведений и 1 филиал российского вуза, которые гот</w:t>
      </w:r>
      <w:r w:rsidRPr="003944FE">
        <w:rPr>
          <w:rFonts w:ascii="Times New Roman" w:hAnsi="Times New Roman"/>
          <w:sz w:val="28"/>
          <w:szCs w:val="28"/>
        </w:rPr>
        <w:t>о</w:t>
      </w:r>
      <w:r w:rsidRPr="003944FE">
        <w:rPr>
          <w:rFonts w:ascii="Times New Roman" w:hAnsi="Times New Roman"/>
          <w:sz w:val="28"/>
          <w:szCs w:val="28"/>
        </w:rPr>
        <w:t xml:space="preserve">вят </w:t>
      </w:r>
      <w:r w:rsidR="00E51492">
        <w:rPr>
          <w:rFonts w:ascii="Times New Roman" w:hAnsi="Times New Roman"/>
          <w:sz w:val="28"/>
          <w:szCs w:val="28"/>
        </w:rPr>
        <w:t xml:space="preserve">    </w:t>
      </w:r>
      <w:r w:rsidRPr="003944FE">
        <w:rPr>
          <w:rFonts w:ascii="Times New Roman" w:hAnsi="Times New Roman"/>
          <w:sz w:val="28"/>
          <w:szCs w:val="28"/>
        </w:rPr>
        <w:t xml:space="preserve">специалистов по 300 направлениям, подготовка специалистов среднего звена </w:t>
      </w:r>
      <w:r w:rsidR="00E51492">
        <w:rPr>
          <w:rFonts w:ascii="Times New Roman" w:hAnsi="Times New Roman"/>
          <w:sz w:val="28"/>
          <w:szCs w:val="28"/>
        </w:rPr>
        <w:t xml:space="preserve">                </w:t>
      </w:r>
      <w:r w:rsidRPr="003944FE">
        <w:rPr>
          <w:rFonts w:ascii="Times New Roman" w:hAnsi="Times New Roman"/>
          <w:sz w:val="28"/>
          <w:szCs w:val="28"/>
        </w:rPr>
        <w:t>ведется в 15 СПО и в 4 Вузах на среднетехнических факульт</w:t>
      </w:r>
      <w:r w:rsidRPr="003944FE">
        <w:rPr>
          <w:rFonts w:ascii="Times New Roman" w:hAnsi="Times New Roman"/>
          <w:sz w:val="28"/>
          <w:szCs w:val="28"/>
        </w:rPr>
        <w:t>е</w:t>
      </w:r>
      <w:r w:rsidRPr="003944FE">
        <w:rPr>
          <w:rFonts w:ascii="Times New Roman" w:hAnsi="Times New Roman"/>
          <w:sz w:val="28"/>
          <w:szCs w:val="28"/>
        </w:rPr>
        <w:t>тах);</w:t>
      </w:r>
    </w:p>
    <w:p w:rsidR="00FE3E77" w:rsidRPr="003944FE" w:rsidRDefault="00A0573B" w:rsidP="00141FBA">
      <w:pPr>
        <w:pStyle w:val="a5"/>
        <w:keepNext/>
        <w:widowControl w:val="0"/>
        <w:numPr>
          <w:ilvl w:val="0"/>
          <w:numId w:val="33"/>
        </w:numPr>
        <w:tabs>
          <w:tab w:val="left" w:pos="709"/>
          <w:tab w:val="left" w:pos="993"/>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развитая и многообразная муниципальная система общего образования (</w:t>
      </w:r>
      <w:r w:rsidR="00FE3E77" w:rsidRPr="003944FE">
        <w:rPr>
          <w:rFonts w:ascii="Times New Roman" w:hAnsi="Times New Roman"/>
          <w:sz w:val="28"/>
          <w:szCs w:val="28"/>
        </w:rPr>
        <w:t xml:space="preserve">развитая и многообразная муниципальная система общего образования </w:t>
      </w:r>
      <w:r w:rsidR="00E51492">
        <w:rPr>
          <w:rFonts w:ascii="Times New Roman" w:hAnsi="Times New Roman"/>
          <w:sz w:val="28"/>
          <w:szCs w:val="28"/>
        </w:rPr>
        <w:t xml:space="preserve">                      </w:t>
      </w:r>
      <w:r w:rsidR="00FE3E77" w:rsidRPr="003944FE">
        <w:rPr>
          <w:rFonts w:ascii="Times New Roman" w:hAnsi="Times New Roman"/>
          <w:sz w:val="28"/>
          <w:szCs w:val="28"/>
        </w:rPr>
        <w:t>(3 Губернаторских общ</w:t>
      </w:r>
      <w:r w:rsidR="007A028A" w:rsidRPr="003944FE">
        <w:rPr>
          <w:rFonts w:ascii="Times New Roman" w:hAnsi="Times New Roman"/>
          <w:sz w:val="28"/>
          <w:szCs w:val="28"/>
        </w:rPr>
        <w:t>еобразовательных учреждений, 168</w:t>
      </w:r>
      <w:r w:rsidR="00FE3E77" w:rsidRPr="003944FE">
        <w:rPr>
          <w:rFonts w:ascii="Times New Roman" w:hAnsi="Times New Roman"/>
          <w:sz w:val="28"/>
          <w:szCs w:val="28"/>
        </w:rPr>
        <w:t xml:space="preserve"> дошкольных обр</w:t>
      </w:r>
      <w:r w:rsidR="00FE3E77" w:rsidRPr="003944FE">
        <w:rPr>
          <w:rFonts w:ascii="Times New Roman" w:hAnsi="Times New Roman"/>
          <w:sz w:val="28"/>
          <w:szCs w:val="28"/>
        </w:rPr>
        <w:t>а</w:t>
      </w:r>
      <w:r w:rsidR="00FE3E77" w:rsidRPr="003944FE">
        <w:rPr>
          <w:rFonts w:ascii="Times New Roman" w:hAnsi="Times New Roman"/>
          <w:sz w:val="28"/>
          <w:szCs w:val="28"/>
        </w:rPr>
        <w:t>зова</w:t>
      </w:r>
      <w:r w:rsidR="007A028A" w:rsidRPr="003944FE">
        <w:rPr>
          <w:rFonts w:ascii="Times New Roman" w:hAnsi="Times New Roman"/>
          <w:sz w:val="28"/>
          <w:szCs w:val="28"/>
        </w:rPr>
        <w:t>тельных учреждения и 75</w:t>
      </w:r>
      <w:r w:rsidR="00FE3E77" w:rsidRPr="003944FE">
        <w:rPr>
          <w:rFonts w:ascii="Times New Roman" w:hAnsi="Times New Roman"/>
          <w:sz w:val="28"/>
          <w:szCs w:val="28"/>
        </w:rPr>
        <w:t xml:space="preserve"> общеобразовательных учреждений, 23 из кот</w:t>
      </w:r>
      <w:r w:rsidR="00FE3E77" w:rsidRPr="003944FE">
        <w:rPr>
          <w:rFonts w:ascii="Times New Roman" w:hAnsi="Times New Roman"/>
          <w:sz w:val="28"/>
          <w:szCs w:val="28"/>
        </w:rPr>
        <w:t>о</w:t>
      </w:r>
      <w:r w:rsidR="00FE3E77" w:rsidRPr="003944FE">
        <w:rPr>
          <w:rFonts w:ascii="Times New Roman" w:hAnsi="Times New Roman"/>
          <w:sz w:val="28"/>
          <w:szCs w:val="28"/>
        </w:rPr>
        <w:t xml:space="preserve">рых реализуют программы повышенного уровня, 7 </w:t>
      </w:r>
      <w:r w:rsidR="007E6AD1" w:rsidRPr="003944FE">
        <w:rPr>
          <w:rFonts w:ascii="Times New Roman" w:hAnsi="Times New Roman"/>
          <w:sz w:val="28"/>
          <w:szCs w:val="28"/>
        </w:rPr>
        <w:t>–</w:t>
      </w:r>
      <w:r w:rsidR="00FE3E77" w:rsidRPr="003944FE">
        <w:rPr>
          <w:rFonts w:ascii="Times New Roman" w:hAnsi="Times New Roman"/>
          <w:sz w:val="28"/>
          <w:szCs w:val="28"/>
        </w:rPr>
        <w:t xml:space="preserve"> адаптированные</w:t>
      </w:r>
      <w:r w:rsidR="007E6AD1" w:rsidRPr="003944FE">
        <w:rPr>
          <w:rFonts w:ascii="Times New Roman" w:hAnsi="Times New Roman"/>
          <w:sz w:val="28"/>
          <w:szCs w:val="28"/>
        </w:rPr>
        <w:t xml:space="preserve"> </w:t>
      </w:r>
      <w:r w:rsidR="00FE3E77" w:rsidRPr="003944FE">
        <w:rPr>
          <w:rFonts w:ascii="Times New Roman" w:hAnsi="Times New Roman"/>
          <w:sz w:val="28"/>
          <w:szCs w:val="28"/>
        </w:rPr>
        <w:t xml:space="preserve">основные </w:t>
      </w:r>
      <w:r w:rsidR="00E51492">
        <w:rPr>
          <w:rFonts w:ascii="Times New Roman" w:hAnsi="Times New Roman"/>
          <w:sz w:val="28"/>
          <w:szCs w:val="28"/>
        </w:rPr>
        <w:t xml:space="preserve">              </w:t>
      </w:r>
      <w:r w:rsidR="00FE3E77" w:rsidRPr="003944FE">
        <w:rPr>
          <w:rFonts w:ascii="Times New Roman" w:hAnsi="Times New Roman"/>
          <w:sz w:val="28"/>
          <w:szCs w:val="28"/>
        </w:rPr>
        <w:t>общеобразовательные программы);</w:t>
      </w:r>
    </w:p>
    <w:p w:rsidR="00A0573B" w:rsidRPr="003944FE" w:rsidRDefault="00A0573B" w:rsidP="00141FBA">
      <w:pPr>
        <w:pStyle w:val="a5"/>
        <w:keepNext/>
        <w:widowControl w:val="0"/>
        <w:numPr>
          <w:ilvl w:val="0"/>
          <w:numId w:val="33"/>
        </w:numPr>
        <w:tabs>
          <w:tab w:val="left" w:pos="709"/>
          <w:tab w:val="left" w:pos="993"/>
        </w:tabs>
        <w:spacing w:after="0" w:line="360" w:lineRule="auto"/>
        <w:ind w:left="0" w:firstLine="709"/>
        <w:jc w:val="both"/>
        <w:rPr>
          <w:rFonts w:ascii="Times New Roman" w:hAnsi="Times New Roman"/>
          <w:sz w:val="28"/>
          <w:szCs w:val="28"/>
        </w:rPr>
      </w:pPr>
      <w:r w:rsidRPr="003944FE">
        <w:rPr>
          <w:rFonts w:ascii="Times New Roman" w:hAnsi="Times New Roman"/>
          <w:bCs/>
          <w:sz w:val="28"/>
          <w:szCs w:val="28"/>
        </w:rPr>
        <w:t xml:space="preserve">наличие квалифицированного педагогического персонала в учебных </w:t>
      </w:r>
      <w:r w:rsidR="00E51492">
        <w:rPr>
          <w:rFonts w:ascii="Times New Roman" w:hAnsi="Times New Roman"/>
          <w:bCs/>
          <w:sz w:val="28"/>
          <w:szCs w:val="28"/>
        </w:rPr>
        <w:t xml:space="preserve">           </w:t>
      </w:r>
      <w:r w:rsidRPr="003944FE">
        <w:rPr>
          <w:rFonts w:ascii="Times New Roman" w:hAnsi="Times New Roman"/>
          <w:bCs/>
          <w:sz w:val="28"/>
          <w:szCs w:val="28"/>
        </w:rPr>
        <w:t>заведениях города;</w:t>
      </w:r>
    </w:p>
    <w:p w:rsidR="00A0573B" w:rsidRPr="003944FE" w:rsidRDefault="00A0573B" w:rsidP="00141FBA">
      <w:pPr>
        <w:pStyle w:val="a5"/>
        <w:keepNext/>
        <w:widowControl w:val="0"/>
        <w:numPr>
          <w:ilvl w:val="0"/>
          <w:numId w:val="33"/>
        </w:numPr>
        <w:tabs>
          <w:tab w:val="left" w:pos="709"/>
          <w:tab w:val="left" w:pos="993"/>
        </w:tabs>
        <w:spacing w:after="0" w:line="360" w:lineRule="auto"/>
        <w:ind w:left="0" w:firstLine="709"/>
        <w:jc w:val="both"/>
        <w:rPr>
          <w:rFonts w:ascii="Times New Roman" w:hAnsi="Times New Roman"/>
          <w:sz w:val="28"/>
          <w:szCs w:val="28"/>
        </w:rPr>
      </w:pPr>
      <w:r w:rsidRPr="003944FE">
        <w:rPr>
          <w:rFonts w:ascii="Times New Roman" w:hAnsi="Times New Roman"/>
          <w:bCs/>
          <w:sz w:val="28"/>
          <w:szCs w:val="28"/>
        </w:rPr>
        <w:t>наличие материально-технической базы, соответствующей требован</w:t>
      </w:r>
      <w:r w:rsidRPr="003944FE">
        <w:rPr>
          <w:rFonts w:ascii="Times New Roman" w:hAnsi="Times New Roman"/>
          <w:bCs/>
          <w:sz w:val="28"/>
          <w:szCs w:val="28"/>
        </w:rPr>
        <w:t>и</w:t>
      </w:r>
      <w:r w:rsidRPr="003944FE">
        <w:rPr>
          <w:rFonts w:ascii="Times New Roman" w:hAnsi="Times New Roman"/>
          <w:bCs/>
          <w:sz w:val="28"/>
          <w:szCs w:val="28"/>
        </w:rPr>
        <w:t xml:space="preserve">ям федерального государственного образовательного стандарта; </w:t>
      </w:r>
    </w:p>
    <w:p w:rsidR="00A0573B" w:rsidRPr="003944FE" w:rsidRDefault="00A0573B" w:rsidP="00141FBA">
      <w:pPr>
        <w:pStyle w:val="a5"/>
        <w:keepNext/>
        <w:widowControl w:val="0"/>
        <w:numPr>
          <w:ilvl w:val="0"/>
          <w:numId w:val="33"/>
        </w:numPr>
        <w:tabs>
          <w:tab w:val="left" w:pos="709"/>
          <w:tab w:val="left" w:pos="993"/>
        </w:tabs>
        <w:spacing w:after="0" w:line="360" w:lineRule="auto"/>
        <w:ind w:left="0" w:firstLine="709"/>
        <w:jc w:val="both"/>
        <w:rPr>
          <w:rFonts w:ascii="Times New Roman" w:hAnsi="Times New Roman"/>
          <w:sz w:val="28"/>
          <w:szCs w:val="28"/>
        </w:rPr>
      </w:pPr>
      <w:r w:rsidRPr="003944FE">
        <w:rPr>
          <w:rFonts w:ascii="Times New Roman" w:hAnsi="Times New Roman"/>
          <w:bCs/>
          <w:sz w:val="28"/>
          <w:szCs w:val="28"/>
        </w:rPr>
        <w:t xml:space="preserve">обеспечение реализации в полном объеме образовательных программ, соответствие качества подготовки обучающихся установленным требованиям; </w:t>
      </w:r>
    </w:p>
    <w:p w:rsidR="00A0573B" w:rsidRPr="003944FE" w:rsidRDefault="00A0573B" w:rsidP="00141FBA">
      <w:pPr>
        <w:pStyle w:val="a5"/>
        <w:keepNext/>
        <w:widowControl w:val="0"/>
        <w:numPr>
          <w:ilvl w:val="0"/>
          <w:numId w:val="33"/>
        </w:numPr>
        <w:tabs>
          <w:tab w:val="left" w:pos="709"/>
          <w:tab w:val="left" w:pos="993"/>
        </w:tabs>
        <w:spacing w:after="0" w:line="360" w:lineRule="auto"/>
        <w:ind w:left="0" w:firstLine="709"/>
        <w:jc w:val="both"/>
        <w:rPr>
          <w:rFonts w:ascii="Times New Roman" w:hAnsi="Times New Roman"/>
          <w:sz w:val="28"/>
          <w:szCs w:val="28"/>
        </w:rPr>
      </w:pPr>
      <w:r w:rsidRPr="003944FE">
        <w:rPr>
          <w:rFonts w:ascii="Times New Roman" w:hAnsi="Times New Roman"/>
          <w:bCs/>
          <w:sz w:val="28"/>
          <w:szCs w:val="28"/>
        </w:rPr>
        <w:t>соответствие применяемых форм, средств, методов обучения и восп</w:t>
      </w:r>
      <w:r w:rsidRPr="003944FE">
        <w:rPr>
          <w:rFonts w:ascii="Times New Roman" w:hAnsi="Times New Roman"/>
          <w:bCs/>
          <w:sz w:val="28"/>
          <w:szCs w:val="28"/>
        </w:rPr>
        <w:t>и</w:t>
      </w:r>
      <w:r w:rsidRPr="003944FE">
        <w:rPr>
          <w:rFonts w:ascii="Times New Roman" w:hAnsi="Times New Roman"/>
          <w:bCs/>
          <w:sz w:val="28"/>
          <w:szCs w:val="28"/>
        </w:rPr>
        <w:t>тания возрастным, психофизическим особенностям, склонностям, способн</w:t>
      </w:r>
      <w:r w:rsidRPr="003944FE">
        <w:rPr>
          <w:rFonts w:ascii="Times New Roman" w:hAnsi="Times New Roman"/>
          <w:bCs/>
          <w:sz w:val="28"/>
          <w:szCs w:val="28"/>
        </w:rPr>
        <w:t>о</w:t>
      </w:r>
      <w:r w:rsidRPr="003944FE">
        <w:rPr>
          <w:rFonts w:ascii="Times New Roman" w:hAnsi="Times New Roman"/>
          <w:bCs/>
          <w:sz w:val="28"/>
          <w:szCs w:val="28"/>
        </w:rPr>
        <w:t>стям, интересам и потребностям обучающихся;</w:t>
      </w:r>
    </w:p>
    <w:p w:rsidR="00A0573B" w:rsidRPr="003944FE" w:rsidRDefault="00A0573B" w:rsidP="00141FBA">
      <w:pPr>
        <w:pStyle w:val="a5"/>
        <w:keepNext/>
        <w:widowControl w:val="0"/>
        <w:numPr>
          <w:ilvl w:val="0"/>
          <w:numId w:val="33"/>
        </w:numPr>
        <w:tabs>
          <w:tab w:val="left" w:pos="709"/>
          <w:tab w:val="left" w:pos="993"/>
        </w:tabs>
        <w:spacing w:after="0" w:line="360" w:lineRule="auto"/>
        <w:ind w:left="0" w:firstLine="709"/>
        <w:jc w:val="both"/>
        <w:rPr>
          <w:rFonts w:ascii="Times New Roman" w:hAnsi="Times New Roman"/>
          <w:sz w:val="28"/>
          <w:szCs w:val="28"/>
        </w:rPr>
      </w:pPr>
      <w:r w:rsidRPr="003944FE">
        <w:rPr>
          <w:rFonts w:ascii="Times New Roman" w:hAnsi="Times New Roman"/>
          <w:bCs/>
          <w:sz w:val="28"/>
          <w:szCs w:val="28"/>
        </w:rPr>
        <w:t xml:space="preserve">обеспечение безопасных условий для жизни и здоровья обучающихся и работников образовательных организаций, участвующих в учебном процессе; </w:t>
      </w:r>
    </w:p>
    <w:p w:rsidR="00A0573B" w:rsidRPr="003944FE" w:rsidRDefault="00A0573B" w:rsidP="00141FBA">
      <w:pPr>
        <w:pStyle w:val="a5"/>
        <w:keepNext/>
        <w:widowControl w:val="0"/>
        <w:numPr>
          <w:ilvl w:val="0"/>
          <w:numId w:val="33"/>
        </w:numPr>
        <w:tabs>
          <w:tab w:val="left" w:pos="709"/>
          <w:tab w:val="left" w:pos="993"/>
        </w:tabs>
        <w:spacing w:after="0" w:line="360" w:lineRule="auto"/>
        <w:ind w:left="0" w:firstLine="709"/>
        <w:jc w:val="both"/>
        <w:rPr>
          <w:rFonts w:ascii="Times New Roman" w:hAnsi="Times New Roman"/>
          <w:sz w:val="28"/>
          <w:szCs w:val="28"/>
        </w:rPr>
      </w:pPr>
      <w:r w:rsidRPr="003944FE">
        <w:rPr>
          <w:rFonts w:ascii="Times New Roman" w:hAnsi="Times New Roman"/>
          <w:bCs/>
          <w:sz w:val="28"/>
          <w:szCs w:val="28"/>
        </w:rPr>
        <w:t>обеспечение условий для охраны и укрепления здоровья, организации питания обучающихся и работников образовательных организаций;</w:t>
      </w:r>
    </w:p>
    <w:p w:rsidR="00A0573B" w:rsidRPr="003944FE" w:rsidRDefault="00A0573B" w:rsidP="00141FBA">
      <w:pPr>
        <w:pStyle w:val="a5"/>
        <w:keepNext/>
        <w:widowControl w:val="0"/>
        <w:numPr>
          <w:ilvl w:val="0"/>
          <w:numId w:val="33"/>
        </w:numPr>
        <w:tabs>
          <w:tab w:val="left" w:pos="709"/>
          <w:tab w:val="left" w:pos="993"/>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создание новых дошкольных мест благодаря строительству новых де</w:t>
      </w:r>
      <w:r w:rsidRPr="003944FE">
        <w:rPr>
          <w:rFonts w:ascii="Times New Roman" w:hAnsi="Times New Roman"/>
          <w:sz w:val="28"/>
          <w:szCs w:val="28"/>
        </w:rPr>
        <w:t>т</w:t>
      </w:r>
      <w:r w:rsidRPr="003944FE">
        <w:rPr>
          <w:rFonts w:ascii="Times New Roman" w:hAnsi="Times New Roman"/>
          <w:sz w:val="28"/>
          <w:szCs w:val="28"/>
        </w:rPr>
        <w:t>ских садов;</w:t>
      </w:r>
    </w:p>
    <w:p w:rsidR="00A0573B" w:rsidRPr="003944FE" w:rsidRDefault="00A0573B" w:rsidP="006618FF">
      <w:pPr>
        <w:pStyle w:val="a5"/>
        <w:widowControl w:val="0"/>
        <w:numPr>
          <w:ilvl w:val="0"/>
          <w:numId w:val="33"/>
        </w:numPr>
        <w:tabs>
          <w:tab w:val="left" w:pos="709"/>
          <w:tab w:val="left" w:pos="993"/>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высокая степень охвата детей в возрасте от 1,5 до 7 лет всеми формами дошкольного образования;</w:t>
      </w:r>
    </w:p>
    <w:p w:rsidR="00A0573B" w:rsidRPr="003944FE" w:rsidRDefault="00A0573B" w:rsidP="00141FBA">
      <w:pPr>
        <w:pStyle w:val="a5"/>
        <w:keepNext/>
        <w:widowControl w:val="0"/>
        <w:numPr>
          <w:ilvl w:val="0"/>
          <w:numId w:val="33"/>
        </w:numPr>
        <w:tabs>
          <w:tab w:val="left" w:pos="709"/>
          <w:tab w:val="left" w:pos="993"/>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lastRenderedPageBreak/>
        <w:t>положительная динамика численности обучающихся в общеобразов</w:t>
      </w:r>
      <w:r w:rsidRPr="003944FE">
        <w:rPr>
          <w:rFonts w:ascii="Times New Roman" w:hAnsi="Times New Roman"/>
          <w:sz w:val="28"/>
          <w:szCs w:val="28"/>
        </w:rPr>
        <w:t>а</w:t>
      </w:r>
      <w:r w:rsidRPr="003944FE">
        <w:rPr>
          <w:rFonts w:ascii="Times New Roman" w:hAnsi="Times New Roman"/>
          <w:sz w:val="28"/>
          <w:szCs w:val="28"/>
        </w:rPr>
        <w:t>тельных учреждениях города Кемерово;</w:t>
      </w:r>
    </w:p>
    <w:p w:rsidR="00A0573B" w:rsidRPr="003944FE" w:rsidRDefault="00A0573B" w:rsidP="00141FBA">
      <w:pPr>
        <w:pStyle w:val="a5"/>
        <w:keepNext/>
        <w:widowControl w:val="0"/>
        <w:numPr>
          <w:ilvl w:val="0"/>
          <w:numId w:val="33"/>
        </w:numPr>
        <w:tabs>
          <w:tab w:val="left" w:pos="709"/>
          <w:tab w:val="left" w:pos="993"/>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активное участие и победы кемеровских школьников во Всеросси</w:t>
      </w:r>
      <w:r w:rsidRPr="003944FE">
        <w:rPr>
          <w:rFonts w:ascii="Times New Roman" w:hAnsi="Times New Roman"/>
          <w:sz w:val="28"/>
          <w:szCs w:val="28"/>
        </w:rPr>
        <w:t>й</w:t>
      </w:r>
      <w:r w:rsidRPr="003944FE">
        <w:rPr>
          <w:rFonts w:ascii="Times New Roman" w:hAnsi="Times New Roman"/>
          <w:sz w:val="28"/>
          <w:szCs w:val="28"/>
        </w:rPr>
        <w:t xml:space="preserve">ских, региональных и </w:t>
      </w:r>
      <w:r w:rsidR="00E51492" w:rsidRPr="003944FE">
        <w:rPr>
          <w:rFonts w:ascii="Times New Roman" w:hAnsi="Times New Roman"/>
          <w:sz w:val="28"/>
          <w:szCs w:val="28"/>
        </w:rPr>
        <w:t>городских олимпиадах</w:t>
      </w:r>
      <w:r w:rsidRPr="003944FE">
        <w:rPr>
          <w:rFonts w:ascii="Times New Roman" w:hAnsi="Times New Roman"/>
          <w:sz w:val="28"/>
          <w:szCs w:val="28"/>
        </w:rPr>
        <w:t xml:space="preserve"> школьников, в городских конку</w:t>
      </w:r>
      <w:r w:rsidRPr="003944FE">
        <w:rPr>
          <w:rFonts w:ascii="Times New Roman" w:hAnsi="Times New Roman"/>
          <w:sz w:val="28"/>
          <w:szCs w:val="28"/>
        </w:rPr>
        <w:t>р</w:t>
      </w:r>
      <w:r w:rsidRPr="003944FE">
        <w:rPr>
          <w:rFonts w:ascii="Times New Roman" w:hAnsi="Times New Roman"/>
          <w:sz w:val="28"/>
          <w:szCs w:val="28"/>
        </w:rPr>
        <w:t xml:space="preserve">сах </w:t>
      </w:r>
      <w:r w:rsidR="00E51492">
        <w:rPr>
          <w:rFonts w:ascii="Times New Roman" w:hAnsi="Times New Roman"/>
          <w:sz w:val="28"/>
          <w:szCs w:val="28"/>
        </w:rPr>
        <w:t xml:space="preserve">            </w:t>
      </w:r>
      <w:r w:rsidRPr="003944FE">
        <w:rPr>
          <w:rFonts w:ascii="Times New Roman" w:hAnsi="Times New Roman"/>
          <w:sz w:val="28"/>
          <w:szCs w:val="28"/>
        </w:rPr>
        <w:t>исследовательских и творческих работ;</w:t>
      </w:r>
    </w:p>
    <w:p w:rsidR="00A0573B" w:rsidRPr="003944FE" w:rsidRDefault="00A0573B" w:rsidP="00141FBA">
      <w:pPr>
        <w:pStyle w:val="a5"/>
        <w:keepNext/>
        <w:widowControl w:val="0"/>
        <w:numPr>
          <w:ilvl w:val="0"/>
          <w:numId w:val="33"/>
        </w:numPr>
        <w:tabs>
          <w:tab w:val="left" w:pos="709"/>
          <w:tab w:val="left" w:pos="993"/>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положительная динамика численности студентов</w:t>
      </w:r>
      <w:r w:rsidRPr="003944FE">
        <w:rPr>
          <w:rFonts w:ascii="Times New Roman" w:hAnsi="Times New Roman"/>
        </w:rPr>
        <w:t xml:space="preserve"> </w:t>
      </w:r>
      <w:r w:rsidRPr="003944FE">
        <w:rPr>
          <w:rFonts w:ascii="Times New Roman" w:hAnsi="Times New Roman"/>
          <w:sz w:val="28"/>
          <w:szCs w:val="28"/>
        </w:rPr>
        <w:t>образовательных учреждений среднего профессионального образования города Кемерово, в том числе за счет повышения престижа рабочих профессий;</w:t>
      </w:r>
    </w:p>
    <w:p w:rsidR="00A0573B" w:rsidRPr="003944FE" w:rsidRDefault="00A0573B" w:rsidP="00141FBA">
      <w:pPr>
        <w:pStyle w:val="a5"/>
        <w:keepNext/>
        <w:widowControl w:val="0"/>
        <w:numPr>
          <w:ilvl w:val="0"/>
          <w:numId w:val="33"/>
        </w:numPr>
        <w:tabs>
          <w:tab w:val="left" w:pos="709"/>
          <w:tab w:val="left" w:pos="993"/>
        </w:tabs>
        <w:spacing w:after="0" w:line="360" w:lineRule="auto"/>
        <w:ind w:left="0" w:firstLine="709"/>
        <w:jc w:val="both"/>
        <w:rPr>
          <w:rFonts w:ascii="Times New Roman" w:hAnsi="Times New Roman"/>
          <w:sz w:val="28"/>
          <w:szCs w:val="28"/>
          <w:shd w:val="clear" w:color="auto" w:fill="FFFFFF"/>
        </w:rPr>
      </w:pPr>
      <w:r w:rsidRPr="003944FE">
        <w:rPr>
          <w:rFonts w:ascii="Times New Roman" w:hAnsi="Times New Roman"/>
          <w:sz w:val="28"/>
          <w:szCs w:val="28"/>
        </w:rPr>
        <w:t>достаточно высокая обеспеченность дошкольными образовательными учреждениями;</w:t>
      </w:r>
    </w:p>
    <w:p w:rsidR="00A0573B" w:rsidRPr="003944FE" w:rsidRDefault="00A0573B" w:rsidP="00141FBA">
      <w:pPr>
        <w:pStyle w:val="a5"/>
        <w:keepNext/>
        <w:widowControl w:val="0"/>
        <w:numPr>
          <w:ilvl w:val="0"/>
          <w:numId w:val="33"/>
        </w:numPr>
        <w:tabs>
          <w:tab w:val="left" w:pos="709"/>
          <w:tab w:val="left" w:pos="993"/>
        </w:tabs>
        <w:spacing w:after="0" w:line="360" w:lineRule="auto"/>
        <w:ind w:left="0" w:firstLine="709"/>
        <w:jc w:val="both"/>
        <w:rPr>
          <w:rFonts w:ascii="Times New Roman" w:hAnsi="Times New Roman"/>
          <w:sz w:val="28"/>
          <w:szCs w:val="28"/>
          <w:shd w:val="clear" w:color="auto" w:fill="FFFFFF"/>
        </w:rPr>
      </w:pPr>
      <w:r w:rsidRPr="003944FE">
        <w:rPr>
          <w:rFonts w:ascii="Times New Roman" w:hAnsi="Times New Roman"/>
          <w:sz w:val="28"/>
          <w:szCs w:val="28"/>
          <w:shd w:val="clear" w:color="auto" w:fill="FFFFFF"/>
        </w:rPr>
        <w:t xml:space="preserve"> развитая база для подготовки высококвалифицированных рабочих кадров, характеризующаяся в наличие образовательных учреждений различн</w:t>
      </w:r>
      <w:r w:rsidRPr="003944FE">
        <w:rPr>
          <w:rFonts w:ascii="Times New Roman" w:hAnsi="Times New Roman"/>
          <w:sz w:val="28"/>
          <w:szCs w:val="28"/>
          <w:shd w:val="clear" w:color="auto" w:fill="FFFFFF"/>
        </w:rPr>
        <w:t>о</w:t>
      </w:r>
      <w:r w:rsidRPr="003944FE">
        <w:rPr>
          <w:rFonts w:ascii="Times New Roman" w:hAnsi="Times New Roman"/>
          <w:sz w:val="28"/>
          <w:szCs w:val="28"/>
          <w:shd w:val="clear" w:color="auto" w:fill="FFFFFF"/>
        </w:rPr>
        <w:t>го уровня;</w:t>
      </w:r>
    </w:p>
    <w:p w:rsidR="00A0573B" w:rsidRPr="003944FE" w:rsidRDefault="00A0573B" w:rsidP="00141FBA">
      <w:pPr>
        <w:pStyle w:val="a5"/>
        <w:keepNext/>
        <w:widowControl w:val="0"/>
        <w:numPr>
          <w:ilvl w:val="0"/>
          <w:numId w:val="33"/>
        </w:numPr>
        <w:tabs>
          <w:tab w:val="left" w:pos="709"/>
          <w:tab w:val="left" w:pos="993"/>
        </w:tabs>
        <w:spacing w:after="0" w:line="360" w:lineRule="auto"/>
        <w:ind w:left="0" w:firstLine="709"/>
        <w:jc w:val="both"/>
        <w:rPr>
          <w:rFonts w:ascii="Times New Roman" w:hAnsi="Times New Roman"/>
          <w:sz w:val="28"/>
          <w:szCs w:val="28"/>
          <w:shd w:val="clear" w:color="auto" w:fill="FFFFFF"/>
        </w:rPr>
      </w:pPr>
      <w:r w:rsidRPr="003944FE">
        <w:rPr>
          <w:rFonts w:ascii="Times New Roman" w:hAnsi="Times New Roman"/>
          <w:sz w:val="28"/>
          <w:szCs w:val="28"/>
          <w:shd w:val="clear" w:color="auto" w:fill="FFFFFF"/>
        </w:rPr>
        <w:t>развитая система работы с одаренными детьми по различным напра</w:t>
      </w:r>
      <w:r w:rsidRPr="003944FE">
        <w:rPr>
          <w:rFonts w:ascii="Times New Roman" w:hAnsi="Times New Roman"/>
          <w:sz w:val="28"/>
          <w:szCs w:val="28"/>
          <w:shd w:val="clear" w:color="auto" w:fill="FFFFFF"/>
        </w:rPr>
        <w:t>в</w:t>
      </w:r>
      <w:r w:rsidR="007A028A" w:rsidRPr="003944FE">
        <w:rPr>
          <w:rFonts w:ascii="Times New Roman" w:hAnsi="Times New Roman"/>
          <w:sz w:val="28"/>
          <w:szCs w:val="28"/>
          <w:shd w:val="clear" w:color="auto" w:fill="FFFFFF"/>
        </w:rPr>
        <w:t>лениям (наличие 14</w:t>
      </w:r>
      <w:r w:rsidRPr="003944FE">
        <w:rPr>
          <w:rFonts w:ascii="Times New Roman" w:hAnsi="Times New Roman"/>
          <w:sz w:val="28"/>
          <w:szCs w:val="28"/>
          <w:shd w:val="clear" w:color="auto" w:fill="FFFFFF"/>
        </w:rPr>
        <w:t xml:space="preserve"> учреждений дополнительного образования);</w:t>
      </w:r>
    </w:p>
    <w:p w:rsidR="00A0573B" w:rsidRPr="003944FE" w:rsidRDefault="00A0573B" w:rsidP="00141FBA">
      <w:pPr>
        <w:pStyle w:val="a5"/>
        <w:keepNext/>
        <w:widowControl w:val="0"/>
        <w:numPr>
          <w:ilvl w:val="0"/>
          <w:numId w:val="33"/>
        </w:numPr>
        <w:tabs>
          <w:tab w:val="left" w:pos="709"/>
          <w:tab w:val="left" w:pos="993"/>
        </w:tabs>
        <w:spacing w:after="0" w:line="360" w:lineRule="auto"/>
        <w:ind w:left="0" w:firstLine="709"/>
        <w:jc w:val="both"/>
        <w:rPr>
          <w:rFonts w:ascii="Times New Roman" w:hAnsi="Times New Roman"/>
          <w:sz w:val="28"/>
          <w:szCs w:val="28"/>
          <w:shd w:val="clear" w:color="auto" w:fill="FFFFFF"/>
        </w:rPr>
      </w:pPr>
      <w:r w:rsidRPr="003944FE">
        <w:rPr>
          <w:rFonts w:ascii="Times New Roman" w:hAnsi="Times New Roman"/>
          <w:sz w:val="28"/>
          <w:szCs w:val="28"/>
          <w:shd w:val="clear" w:color="auto" w:fill="FFFFFF"/>
        </w:rPr>
        <w:t>наличие высших учебных заведений, в том числе опорного ВУЗа Ке</w:t>
      </w:r>
      <w:r w:rsidRPr="003944FE">
        <w:rPr>
          <w:rFonts w:ascii="Times New Roman" w:hAnsi="Times New Roman"/>
          <w:sz w:val="28"/>
          <w:szCs w:val="28"/>
          <w:shd w:val="clear" w:color="auto" w:fill="FFFFFF"/>
        </w:rPr>
        <w:t>м</w:t>
      </w:r>
      <w:r w:rsidRPr="003944FE">
        <w:rPr>
          <w:rFonts w:ascii="Times New Roman" w:hAnsi="Times New Roman"/>
          <w:sz w:val="28"/>
          <w:szCs w:val="28"/>
          <w:shd w:val="clear" w:color="auto" w:fill="FFFFFF"/>
        </w:rPr>
        <w:t>ГУ, реализующих инновационные образовательные программы, применяющие различные технологий и методики обучения;</w:t>
      </w:r>
    </w:p>
    <w:p w:rsidR="00A0573B" w:rsidRPr="003944FE" w:rsidRDefault="00A0573B" w:rsidP="00141FBA">
      <w:pPr>
        <w:pStyle w:val="a5"/>
        <w:keepNext/>
        <w:widowControl w:val="0"/>
        <w:numPr>
          <w:ilvl w:val="0"/>
          <w:numId w:val="33"/>
        </w:numPr>
        <w:tabs>
          <w:tab w:val="left" w:pos="709"/>
          <w:tab w:val="left" w:pos="993"/>
        </w:tabs>
        <w:spacing w:after="0" w:line="360" w:lineRule="auto"/>
        <w:ind w:left="0" w:firstLine="709"/>
        <w:jc w:val="both"/>
        <w:rPr>
          <w:rFonts w:ascii="Times New Roman" w:hAnsi="Times New Roman"/>
          <w:sz w:val="28"/>
          <w:szCs w:val="28"/>
          <w:shd w:val="clear" w:color="auto" w:fill="FFFFFF"/>
        </w:rPr>
      </w:pPr>
      <w:r w:rsidRPr="003944FE">
        <w:rPr>
          <w:rFonts w:ascii="Times New Roman" w:hAnsi="Times New Roman"/>
          <w:sz w:val="28"/>
          <w:szCs w:val="28"/>
          <w:shd w:val="clear" w:color="auto" w:fill="FFFFFF"/>
        </w:rPr>
        <w:t>наличие структуры и механизмов организации системы повышения квалификации педагогов;</w:t>
      </w:r>
    </w:p>
    <w:p w:rsidR="00A0573B" w:rsidRPr="003944FE" w:rsidRDefault="00E51492" w:rsidP="00E51492">
      <w:pPr>
        <w:pStyle w:val="a5"/>
        <w:widowControl w:val="0"/>
        <w:numPr>
          <w:ilvl w:val="0"/>
          <w:numId w:val="33"/>
        </w:numPr>
        <w:tabs>
          <w:tab w:val="left" w:pos="709"/>
          <w:tab w:val="left" w:pos="993"/>
        </w:tabs>
        <w:spacing w:after="0" w:line="360" w:lineRule="auto"/>
        <w:ind w:left="0" w:firstLine="709"/>
        <w:jc w:val="both"/>
        <w:rPr>
          <w:rFonts w:ascii="Times New Roman" w:hAnsi="Times New Roman"/>
          <w:sz w:val="28"/>
          <w:szCs w:val="28"/>
          <w:shd w:val="clear" w:color="auto" w:fill="FFFFFF"/>
        </w:rPr>
      </w:pPr>
      <w:r w:rsidRPr="003944FE">
        <w:rPr>
          <w:rFonts w:ascii="Times New Roman" w:hAnsi="Times New Roman"/>
          <w:sz w:val="28"/>
          <w:szCs w:val="28"/>
          <w:shd w:val="clear" w:color="auto" w:fill="FFFFFF"/>
        </w:rPr>
        <w:t>участие муниципальных</w:t>
      </w:r>
      <w:r w:rsidR="00A0573B" w:rsidRPr="003944FE">
        <w:rPr>
          <w:rFonts w:ascii="Times New Roman" w:hAnsi="Times New Roman"/>
          <w:sz w:val="28"/>
          <w:szCs w:val="28"/>
          <w:shd w:val="clear" w:color="auto" w:fill="FFFFFF"/>
        </w:rPr>
        <w:t xml:space="preserve"> образовательных учреждений в реализации региональных проектов, </w:t>
      </w:r>
      <w:r w:rsidRPr="003944FE">
        <w:rPr>
          <w:rFonts w:ascii="Times New Roman" w:hAnsi="Times New Roman"/>
          <w:sz w:val="28"/>
          <w:szCs w:val="28"/>
          <w:shd w:val="clear" w:color="auto" w:fill="FFFFFF"/>
        </w:rPr>
        <w:t>осуществляемых в</w:t>
      </w:r>
      <w:r w:rsidR="00A0573B" w:rsidRPr="003944FE">
        <w:rPr>
          <w:rFonts w:ascii="Times New Roman" w:hAnsi="Times New Roman"/>
          <w:sz w:val="28"/>
          <w:szCs w:val="28"/>
          <w:shd w:val="clear" w:color="auto" w:fill="FFFFFF"/>
        </w:rPr>
        <w:t xml:space="preserve"> рамках национального проекта «Образование»: «Современная школа», «Успех каждого ребенка», «Цифровая образовательная среда», «Учитель будущего», «Молодые профессионалы», «Новые возможности для каждого».</w:t>
      </w:r>
    </w:p>
    <w:p w:rsidR="00D70982" w:rsidRPr="003944FE" w:rsidRDefault="00D70982" w:rsidP="00141FBA">
      <w:pPr>
        <w:pStyle w:val="3"/>
        <w:keepLines w:val="0"/>
        <w:widowControl w:val="0"/>
        <w:numPr>
          <w:ilvl w:val="2"/>
          <w:numId w:val="2"/>
        </w:numPr>
        <w:tabs>
          <w:tab w:val="left" w:pos="1418"/>
        </w:tabs>
        <w:spacing w:before="240" w:after="240" w:line="360" w:lineRule="auto"/>
        <w:ind w:left="0" w:firstLine="709"/>
        <w:jc w:val="both"/>
        <w:rPr>
          <w:rFonts w:ascii="Times New Roman" w:hAnsi="Times New Roman"/>
          <w:b/>
          <w:bCs/>
          <w:color w:val="auto"/>
          <w:sz w:val="32"/>
          <w:szCs w:val="32"/>
          <w:lang w:eastAsia="ru-RU"/>
        </w:rPr>
      </w:pPr>
      <w:bookmarkStart w:id="86" w:name="_Toc146876933"/>
      <w:bookmarkStart w:id="87" w:name="_Toc146877096"/>
      <w:bookmarkStart w:id="88" w:name="_Toc148110908"/>
      <w:bookmarkStart w:id="89" w:name="_Toc266193839"/>
      <w:bookmarkStart w:id="90" w:name="_Toc412041558"/>
      <w:bookmarkStart w:id="91" w:name="_Toc506913739"/>
      <w:bookmarkStart w:id="92" w:name="_Toc25150310"/>
      <w:r w:rsidRPr="003944FE">
        <w:rPr>
          <w:rFonts w:ascii="Times New Roman" w:hAnsi="Times New Roman"/>
          <w:b/>
          <w:bCs/>
          <w:color w:val="auto"/>
          <w:sz w:val="32"/>
          <w:szCs w:val="32"/>
          <w:lang w:eastAsia="ru-RU"/>
        </w:rPr>
        <w:t>Оценка состояния системы здравоохранени</w:t>
      </w:r>
      <w:bookmarkEnd w:id="86"/>
      <w:bookmarkEnd w:id="87"/>
      <w:bookmarkEnd w:id="88"/>
      <w:bookmarkEnd w:id="89"/>
      <w:bookmarkEnd w:id="90"/>
      <w:r w:rsidRPr="003944FE">
        <w:rPr>
          <w:rFonts w:ascii="Times New Roman" w:hAnsi="Times New Roman"/>
          <w:b/>
          <w:bCs/>
          <w:color w:val="auto"/>
          <w:sz w:val="32"/>
          <w:szCs w:val="32"/>
          <w:lang w:eastAsia="ru-RU"/>
        </w:rPr>
        <w:t>я</w:t>
      </w:r>
      <w:bookmarkEnd w:id="91"/>
      <w:bookmarkEnd w:id="92"/>
    </w:p>
    <w:p w:rsidR="00A0573B" w:rsidRPr="003944FE" w:rsidRDefault="00A0573B" w:rsidP="00141FBA">
      <w:pPr>
        <w:keepNext/>
        <w:widowControl w:val="0"/>
        <w:spacing w:line="360" w:lineRule="auto"/>
        <w:ind w:firstLine="709"/>
        <w:jc w:val="both"/>
        <w:rPr>
          <w:sz w:val="28"/>
          <w:szCs w:val="28"/>
        </w:rPr>
      </w:pPr>
      <w:r w:rsidRPr="003944FE">
        <w:rPr>
          <w:sz w:val="28"/>
          <w:szCs w:val="28"/>
        </w:rPr>
        <w:t xml:space="preserve">Главной целью развития отрасли здравоохранения является повышение качества и доступности оказания медицинской помощи населению. Состояние здоровья населения отражает социально-экономическое состояние общества, качество жизни людей и успешность проводимых политических, социальных и </w:t>
      </w:r>
      <w:r w:rsidRPr="003944FE">
        <w:rPr>
          <w:sz w:val="28"/>
          <w:szCs w:val="28"/>
        </w:rPr>
        <w:lastRenderedPageBreak/>
        <w:t>экономических реформ.</w:t>
      </w:r>
    </w:p>
    <w:p w:rsidR="00A0573B" w:rsidRPr="003944FE" w:rsidRDefault="00A0573B" w:rsidP="00141FBA">
      <w:pPr>
        <w:keepNext/>
        <w:widowControl w:val="0"/>
        <w:spacing w:line="360" w:lineRule="auto"/>
        <w:ind w:firstLine="709"/>
        <w:jc w:val="both"/>
        <w:rPr>
          <w:sz w:val="28"/>
          <w:szCs w:val="28"/>
        </w:rPr>
      </w:pPr>
      <w:r w:rsidRPr="003944FE">
        <w:rPr>
          <w:sz w:val="28"/>
          <w:szCs w:val="28"/>
        </w:rPr>
        <w:t>Состояние здравоохранения в городе Кемерово характеризуется развитой сетью специализированных медицинских организаций (48 единиц), в которых применяются высокотехнологичные методы лечения, и острым дефицитом п</w:t>
      </w:r>
      <w:r w:rsidRPr="003944FE">
        <w:rPr>
          <w:sz w:val="28"/>
          <w:szCs w:val="28"/>
        </w:rPr>
        <w:t>о</w:t>
      </w:r>
      <w:r w:rsidRPr="003944FE">
        <w:rPr>
          <w:sz w:val="28"/>
          <w:szCs w:val="28"/>
        </w:rPr>
        <w:t xml:space="preserve">ликлиник и женских консультаций в новых микрорайонах города.  </w:t>
      </w:r>
    </w:p>
    <w:p w:rsidR="00A0573B" w:rsidRPr="003944FE" w:rsidRDefault="00A0573B" w:rsidP="00141FBA">
      <w:pPr>
        <w:keepNext/>
        <w:widowControl w:val="0"/>
        <w:tabs>
          <w:tab w:val="left" w:pos="1560"/>
        </w:tabs>
        <w:spacing w:line="360" w:lineRule="auto"/>
        <w:ind w:firstLine="709"/>
        <w:jc w:val="both"/>
        <w:rPr>
          <w:sz w:val="28"/>
          <w:szCs w:val="28"/>
        </w:rPr>
      </w:pPr>
      <w:r w:rsidRPr="003944FE">
        <w:rPr>
          <w:sz w:val="28"/>
          <w:szCs w:val="28"/>
        </w:rPr>
        <w:t xml:space="preserve">Показатели, представленные в таблице </w:t>
      </w:r>
      <w:r w:rsidR="00BE78A1" w:rsidRPr="003944FE">
        <w:rPr>
          <w:sz w:val="28"/>
          <w:szCs w:val="28"/>
        </w:rPr>
        <w:t>14</w:t>
      </w:r>
      <w:r w:rsidRPr="003944FE">
        <w:rPr>
          <w:sz w:val="28"/>
          <w:szCs w:val="28"/>
        </w:rPr>
        <w:t>, характеризуют эффективность функционирования системы здравоохранения города Кеме</w:t>
      </w:r>
      <w:r w:rsidR="00D83E36" w:rsidRPr="003944FE">
        <w:rPr>
          <w:sz w:val="28"/>
          <w:szCs w:val="28"/>
        </w:rPr>
        <w:t xml:space="preserve">рово за период с 2016 по 2018 годы. </w:t>
      </w:r>
      <w:r w:rsidRPr="003944FE">
        <w:rPr>
          <w:sz w:val="28"/>
        </w:rPr>
        <w:t>Так, динамика уровня обеспеченности мощностью амбул</w:t>
      </w:r>
      <w:r w:rsidRPr="003944FE">
        <w:rPr>
          <w:sz w:val="28"/>
        </w:rPr>
        <w:t>а</w:t>
      </w:r>
      <w:r w:rsidRPr="003944FE">
        <w:rPr>
          <w:sz w:val="28"/>
        </w:rPr>
        <w:t>торно-поликлинических учреждений имеет отрицательную тенденцию, дин</w:t>
      </w:r>
      <w:r w:rsidRPr="003944FE">
        <w:rPr>
          <w:sz w:val="28"/>
        </w:rPr>
        <w:t>а</w:t>
      </w:r>
      <w:r w:rsidRPr="003944FE">
        <w:rPr>
          <w:sz w:val="28"/>
        </w:rPr>
        <w:t>мика уровня обеспеченности больничными койками – положительную тенде</w:t>
      </w:r>
      <w:r w:rsidRPr="003944FE">
        <w:rPr>
          <w:sz w:val="28"/>
        </w:rPr>
        <w:t>н</w:t>
      </w:r>
      <w:r w:rsidRPr="003944FE">
        <w:rPr>
          <w:sz w:val="28"/>
        </w:rPr>
        <w:t xml:space="preserve">цию. При этом наблюдается рост численности врачей всех специальностей и сокращение численности среднего медицинского персонала.   </w:t>
      </w:r>
    </w:p>
    <w:p w:rsidR="00A0573B" w:rsidRPr="003944FE" w:rsidRDefault="00A0573B" w:rsidP="00141FBA">
      <w:pPr>
        <w:keepNext/>
        <w:widowControl w:val="0"/>
        <w:tabs>
          <w:tab w:val="left" w:pos="1560"/>
        </w:tabs>
        <w:spacing w:line="360" w:lineRule="auto"/>
        <w:ind w:firstLine="709"/>
        <w:jc w:val="both"/>
        <w:rPr>
          <w:sz w:val="28"/>
          <w:szCs w:val="28"/>
        </w:rPr>
      </w:pPr>
    </w:p>
    <w:p w:rsidR="00A0573B" w:rsidRPr="003944FE" w:rsidRDefault="00A0573B" w:rsidP="00141FBA">
      <w:pPr>
        <w:keepNext/>
        <w:widowControl w:val="0"/>
        <w:tabs>
          <w:tab w:val="left" w:pos="1560"/>
        </w:tabs>
        <w:spacing w:line="360" w:lineRule="auto"/>
        <w:ind w:firstLine="709"/>
        <w:jc w:val="both"/>
        <w:rPr>
          <w:sz w:val="28"/>
          <w:szCs w:val="28"/>
        </w:rPr>
        <w:sectPr w:rsidR="00A0573B" w:rsidRPr="003944FE" w:rsidSect="005C644C">
          <w:footerReference w:type="default" r:id="rId81"/>
          <w:pgSz w:w="11906" w:h="16838"/>
          <w:pgMar w:top="284" w:right="567" w:bottom="1134" w:left="1701" w:header="709" w:footer="709" w:gutter="0"/>
          <w:cols w:space="708"/>
          <w:docGrid w:linePitch="360"/>
        </w:sectPr>
      </w:pPr>
    </w:p>
    <w:p w:rsidR="00A0573B" w:rsidRPr="003944FE" w:rsidRDefault="00A0573B" w:rsidP="00141FBA">
      <w:pPr>
        <w:keepNext/>
        <w:widowControl w:val="0"/>
        <w:numPr>
          <w:ilvl w:val="0"/>
          <w:numId w:val="4"/>
        </w:numPr>
        <w:tabs>
          <w:tab w:val="left" w:pos="1701"/>
        </w:tabs>
        <w:spacing w:line="360" w:lineRule="auto"/>
        <w:ind w:left="0" w:firstLine="0"/>
        <w:jc w:val="both"/>
        <w:rPr>
          <w:b/>
          <w:sz w:val="28"/>
          <w:szCs w:val="28"/>
        </w:rPr>
      </w:pPr>
      <w:r w:rsidRPr="003944FE">
        <w:rPr>
          <w:b/>
          <w:sz w:val="28"/>
          <w:szCs w:val="28"/>
        </w:rPr>
        <w:lastRenderedPageBreak/>
        <w:t xml:space="preserve">Основные показатели, характеризующие систему здравоохранения города Кемерово за период с 2016 по 2018 </w:t>
      </w:r>
      <w:r w:rsidR="0082574A">
        <w:rPr>
          <w:b/>
          <w:sz w:val="28"/>
          <w:szCs w:val="28"/>
        </w:rPr>
        <w:t>годы</w:t>
      </w:r>
    </w:p>
    <w:tbl>
      <w:tblPr>
        <w:tblW w:w="49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3646"/>
        <w:gridCol w:w="1559"/>
        <w:gridCol w:w="1039"/>
        <w:gridCol w:w="1229"/>
        <w:gridCol w:w="1426"/>
        <w:gridCol w:w="1578"/>
        <w:gridCol w:w="1233"/>
        <w:gridCol w:w="1291"/>
        <w:gridCol w:w="1489"/>
      </w:tblGrid>
      <w:tr w:rsidR="003944FE" w:rsidRPr="003944FE" w:rsidTr="00AB361E">
        <w:trPr>
          <w:trHeight w:val="115"/>
          <w:jc w:val="center"/>
        </w:trPr>
        <w:tc>
          <w:tcPr>
            <w:tcW w:w="3646" w:type="dxa"/>
            <w:tcBorders>
              <w:top w:val="single" w:sz="18" w:space="0" w:color="auto"/>
              <w:bottom w:val="double" w:sz="6" w:space="0" w:color="auto"/>
              <w:right w:val="double" w:sz="6" w:space="0" w:color="auto"/>
            </w:tcBorders>
            <w:shd w:val="clear" w:color="000000" w:fill="FFFFFF"/>
            <w:vAlign w:val="center"/>
            <w:hideMark/>
          </w:tcPr>
          <w:p w:rsidR="00A0573B" w:rsidRPr="003944FE" w:rsidRDefault="00A0573B" w:rsidP="00141FBA">
            <w:pPr>
              <w:keepNext/>
              <w:widowControl w:val="0"/>
              <w:spacing w:line="360" w:lineRule="auto"/>
              <w:jc w:val="center"/>
              <w:rPr>
                <w:b/>
                <w:bCs/>
              </w:rPr>
            </w:pPr>
            <w:r w:rsidRPr="003944FE">
              <w:rPr>
                <w:b/>
                <w:bCs/>
              </w:rPr>
              <w:t>Наименование показателя</w:t>
            </w:r>
          </w:p>
        </w:tc>
        <w:tc>
          <w:tcPr>
            <w:tcW w:w="1559" w:type="dxa"/>
            <w:tcBorders>
              <w:top w:val="single" w:sz="18" w:space="0" w:color="auto"/>
              <w:left w:val="double" w:sz="6" w:space="0" w:color="auto"/>
              <w:bottom w:val="double" w:sz="6" w:space="0" w:color="auto"/>
              <w:right w:val="double" w:sz="6" w:space="0" w:color="auto"/>
            </w:tcBorders>
            <w:shd w:val="clear" w:color="000000" w:fill="FFFFFF"/>
            <w:vAlign w:val="center"/>
            <w:hideMark/>
          </w:tcPr>
          <w:p w:rsidR="00A0573B" w:rsidRPr="003944FE" w:rsidRDefault="00A0573B" w:rsidP="00141FBA">
            <w:pPr>
              <w:keepNext/>
              <w:widowControl w:val="0"/>
              <w:spacing w:line="360" w:lineRule="auto"/>
              <w:jc w:val="center"/>
              <w:rPr>
                <w:b/>
                <w:bCs/>
              </w:rPr>
            </w:pPr>
            <w:r w:rsidRPr="003944FE">
              <w:rPr>
                <w:b/>
                <w:bCs/>
              </w:rPr>
              <w:t>Ед. изм.</w:t>
            </w:r>
          </w:p>
        </w:tc>
        <w:tc>
          <w:tcPr>
            <w:tcW w:w="1039" w:type="dxa"/>
            <w:tcBorders>
              <w:top w:val="single" w:sz="18" w:space="0" w:color="auto"/>
              <w:left w:val="double" w:sz="6" w:space="0" w:color="auto"/>
              <w:bottom w:val="double" w:sz="6" w:space="0" w:color="auto"/>
            </w:tcBorders>
            <w:shd w:val="clear" w:color="000000" w:fill="FFFFFF"/>
            <w:vAlign w:val="center"/>
            <w:hideMark/>
          </w:tcPr>
          <w:p w:rsidR="00A0573B" w:rsidRPr="003944FE" w:rsidRDefault="00A0573B" w:rsidP="00141FBA">
            <w:pPr>
              <w:keepNext/>
              <w:widowControl w:val="0"/>
              <w:spacing w:line="360" w:lineRule="auto"/>
              <w:jc w:val="center"/>
              <w:rPr>
                <w:b/>
                <w:bCs/>
              </w:rPr>
            </w:pPr>
            <w:r w:rsidRPr="003944FE">
              <w:rPr>
                <w:b/>
                <w:bCs/>
              </w:rPr>
              <w:t>2016 г.</w:t>
            </w:r>
          </w:p>
        </w:tc>
        <w:tc>
          <w:tcPr>
            <w:tcW w:w="1229" w:type="dxa"/>
            <w:tcBorders>
              <w:top w:val="single" w:sz="18" w:space="0" w:color="auto"/>
              <w:bottom w:val="double" w:sz="6" w:space="0" w:color="auto"/>
            </w:tcBorders>
            <w:shd w:val="clear" w:color="000000" w:fill="FFFFFF"/>
            <w:vAlign w:val="center"/>
            <w:hideMark/>
          </w:tcPr>
          <w:p w:rsidR="00A0573B" w:rsidRPr="003944FE" w:rsidRDefault="00A0573B" w:rsidP="00141FBA">
            <w:pPr>
              <w:keepNext/>
              <w:widowControl w:val="0"/>
              <w:spacing w:line="360" w:lineRule="auto"/>
              <w:jc w:val="center"/>
              <w:rPr>
                <w:b/>
                <w:bCs/>
              </w:rPr>
            </w:pPr>
            <w:r w:rsidRPr="003944FE">
              <w:rPr>
                <w:b/>
                <w:bCs/>
              </w:rPr>
              <w:t>2017 г.</w:t>
            </w:r>
          </w:p>
        </w:tc>
        <w:tc>
          <w:tcPr>
            <w:tcW w:w="1426" w:type="dxa"/>
            <w:tcBorders>
              <w:top w:val="single" w:sz="18" w:space="0" w:color="auto"/>
              <w:bottom w:val="double" w:sz="6" w:space="0" w:color="auto"/>
            </w:tcBorders>
            <w:shd w:val="clear" w:color="000000" w:fill="FFFFFF"/>
            <w:vAlign w:val="center"/>
            <w:hideMark/>
          </w:tcPr>
          <w:p w:rsidR="00A0573B" w:rsidRPr="003944FE" w:rsidRDefault="00A0573B" w:rsidP="00141FBA">
            <w:pPr>
              <w:keepNext/>
              <w:widowControl w:val="0"/>
              <w:jc w:val="center"/>
              <w:rPr>
                <w:b/>
                <w:bCs/>
              </w:rPr>
            </w:pPr>
            <w:r w:rsidRPr="003944FE">
              <w:rPr>
                <w:b/>
                <w:bCs/>
              </w:rPr>
              <w:t>Темп р</w:t>
            </w:r>
            <w:r w:rsidRPr="003944FE">
              <w:rPr>
                <w:b/>
                <w:bCs/>
              </w:rPr>
              <w:t>о</w:t>
            </w:r>
            <w:r w:rsidRPr="003944FE">
              <w:rPr>
                <w:b/>
                <w:bCs/>
              </w:rPr>
              <w:t>ста 2017 г. / 2016 г.</w:t>
            </w:r>
          </w:p>
        </w:tc>
        <w:tc>
          <w:tcPr>
            <w:tcW w:w="1578" w:type="dxa"/>
            <w:tcBorders>
              <w:top w:val="single" w:sz="18" w:space="0" w:color="auto"/>
              <w:bottom w:val="double" w:sz="6" w:space="0" w:color="auto"/>
            </w:tcBorders>
            <w:shd w:val="clear" w:color="000000" w:fill="FFFFFF"/>
            <w:vAlign w:val="center"/>
            <w:hideMark/>
          </w:tcPr>
          <w:p w:rsidR="00A0573B" w:rsidRPr="003944FE" w:rsidRDefault="00A0573B" w:rsidP="00141FBA">
            <w:pPr>
              <w:keepNext/>
              <w:widowControl w:val="0"/>
              <w:jc w:val="center"/>
              <w:rPr>
                <w:b/>
                <w:bCs/>
              </w:rPr>
            </w:pPr>
            <w:r w:rsidRPr="003944FE">
              <w:rPr>
                <w:b/>
                <w:bCs/>
              </w:rPr>
              <w:t>Темп пр</w:t>
            </w:r>
            <w:r w:rsidRPr="003944FE">
              <w:rPr>
                <w:b/>
                <w:bCs/>
              </w:rPr>
              <w:t>и</w:t>
            </w:r>
            <w:r w:rsidRPr="003944FE">
              <w:rPr>
                <w:b/>
                <w:bCs/>
              </w:rPr>
              <w:t>роста 2017 г. / 2016 г.</w:t>
            </w:r>
          </w:p>
        </w:tc>
        <w:tc>
          <w:tcPr>
            <w:tcW w:w="1233" w:type="dxa"/>
            <w:tcBorders>
              <w:top w:val="single" w:sz="18" w:space="0" w:color="auto"/>
              <w:bottom w:val="double" w:sz="6" w:space="0" w:color="auto"/>
            </w:tcBorders>
            <w:shd w:val="clear" w:color="000000" w:fill="FFFFFF"/>
            <w:vAlign w:val="center"/>
            <w:hideMark/>
          </w:tcPr>
          <w:p w:rsidR="00A0573B" w:rsidRPr="003944FE" w:rsidRDefault="00A0573B" w:rsidP="00141FBA">
            <w:pPr>
              <w:keepNext/>
              <w:widowControl w:val="0"/>
              <w:jc w:val="center"/>
              <w:rPr>
                <w:b/>
                <w:bCs/>
              </w:rPr>
            </w:pPr>
            <w:r w:rsidRPr="003944FE">
              <w:rPr>
                <w:b/>
                <w:bCs/>
              </w:rPr>
              <w:t>2018 г.</w:t>
            </w:r>
          </w:p>
        </w:tc>
        <w:tc>
          <w:tcPr>
            <w:tcW w:w="1291" w:type="dxa"/>
            <w:tcBorders>
              <w:top w:val="single" w:sz="18" w:space="0" w:color="auto"/>
              <w:bottom w:val="double" w:sz="6" w:space="0" w:color="auto"/>
            </w:tcBorders>
            <w:shd w:val="clear" w:color="000000" w:fill="FFFFFF"/>
            <w:vAlign w:val="center"/>
            <w:hideMark/>
          </w:tcPr>
          <w:p w:rsidR="00A0573B" w:rsidRPr="003944FE" w:rsidRDefault="00A0573B" w:rsidP="00141FBA">
            <w:pPr>
              <w:keepNext/>
              <w:widowControl w:val="0"/>
              <w:jc w:val="center"/>
              <w:rPr>
                <w:b/>
                <w:bCs/>
              </w:rPr>
            </w:pPr>
            <w:r w:rsidRPr="003944FE">
              <w:rPr>
                <w:b/>
                <w:bCs/>
              </w:rPr>
              <w:t>Темп р</w:t>
            </w:r>
            <w:r w:rsidRPr="003944FE">
              <w:rPr>
                <w:b/>
                <w:bCs/>
              </w:rPr>
              <w:t>о</w:t>
            </w:r>
            <w:r w:rsidRPr="003944FE">
              <w:rPr>
                <w:b/>
                <w:bCs/>
              </w:rPr>
              <w:t>ста 2018 г. / 2017 г.</w:t>
            </w:r>
          </w:p>
        </w:tc>
        <w:tc>
          <w:tcPr>
            <w:tcW w:w="1489" w:type="dxa"/>
            <w:tcBorders>
              <w:top w:val="single" w:sz="18" w:space="0" w:color="auto"/>
              <w:bottom w:val="double" w:sz="6" w:space="0" w:color="auto"/>
            </w:tcBorders>
            <w:shd w:val="clear" w:color="000000" w:fill="FFFFFF"/>
            <w:vAlign w:val="center"/>
            <w:hideMark/>
          </w:tcPr>
          <w:p w:rsidR="00A0573B" w:rsidRPr="003944FE" w:rsidRDefault="00A0573B" w:rsidP="00141FBA">
            <w:pPr>
              <w:keepNext/>
              <w:widowControl w:val="0"/>
              <w:jc w:val="center"/>
              <w:rPr>
                <w:b/>
                <w:bCs/>
              </w:rPr>
            </w:pPr>
            <w:r w:rsidRPr="003944FE">
              <w:rPr>
                <w:b/>
                <w:bCs/>
              </w:rPr>
              <w:t>Темп пр</w:t>
            </w:r>
            <w:r w:rsidRPr="003944FE">
              <w:rPr>
                <w:b/>
                <w:bCs/>
              </w:rPr>
              <w:t>и</w:t>
            </w:r>
            <w:r w:rsidRPr="003944FE">
              <w:rPr>
                <w:b/>
                <w:bCs/>
              </w:rPr>
              <w:t>роста 2018 г. / 2017 г.</w:t>
            </w:r>
          </w:p>
        </w:tc>
      </w:tr>
      <w:tr w:rsidR="003944FE" w:rsidRPr="003944FE" w:rsidTr="00AB361E">
        <w:trPr>
          <w:trHeight w:val="216"/>
          <w:jc w:val="center"/>
        </w:trPr>
        <w:tc>
          <w:tcPr>
            <w:tcW w:w="14490" w:type="dxa"/>
            <w:gridSpan w:val="9"/>
            <w:tcBorders>
              <w:top w:val="double" w:sz="6" w:space="0" w:color="auto"/>
            </w:tcBorders>
            <w:shd w:val="clear" w:color="auto" w:fill="auto"/>
            <w:vAlign w:val="center"/>
            <w:hideMark/>
          </w:tcPr>
          <w:p w:rsidR="00A0573B" w:rsidRPr="003944FE" w:rsidRDefault="00A0573B" w:rsidP="00141FBA">
            <w:pPr>
              <w:keepNext/>
              <w:widowControl w:val="0"/>
              <w:spacing w:line="360" w:lineRule="auto"/>
              <w:rPr>
                <w:b/>
              </w:rPr>
            </w:pPr>
            <w:r w:rsidRPr="003944FE">
              <w:rPr>
                <w:b/>
              </w:rPr>
              <w:t>Обеспеченность:  </w:t>
            </w:r>
          </w:p>
        </w:tc>
      </w:tr>
      <w:tr w:rsidR="003944FE" w:rsidRPr="003944FE" w:rsidTr="00AB361E">
        <w:trPr>
          <w:trHeight w:val="525"/>
          <w:jc w:val="center"/>
        </w:trPr>
        <w:tc>
          <w:tcPr>
            <w:tcW w:w="3646" w:type="dxa"/>
            <w:tcBorders>
              <w:right w:val="double" w:sz="6" w:space="0" w:color="auto"/>
            </w:tcBorders>
            <w:shd w:val="clear" w:color="auto" w:fill="auto"/>
            <w:vAlign w:val="center"/>
          </w:tcPr>
          <w:p w:rsidR="00A0573B" w:rsidRPr="003944FE" w:rsidRDefault="00A0573B" w:rsidP="00141FBA">
            <w:pPr>
              <w:keepNext/>
              <w:widowControl w:val="0"/>
            </w:pPr>
            <w:r w:rsidRPr="003944FE">
              <w:t>мощностью амбулаторно-поликлинических учреждений на 10 000 человек населения</w:t>
            </w:r>
          </w:p>
        </w:tc>
        <w:tc>
          <w:tcPr>
            <w:tcW w:w="1559" w:type="dxa"/>
            <w:tcBorders>
              <w:left w:val="double" w:sz="6" w:space="0" w:color="auto"/>
              <w:right w:val="double" w:sz="6" w:space="0" w:color="auto"/>
            </w:tcBorders>
            <w:shd w:val="clear" w:color="auto" w:fill="auto"/>
            <w:vAlign w:val="center"/>
          </w:tcPr>
          <w:p w:rsidR="00A0573B" w:rsidRPr="003944FE" w:rsidRDefault="00A0573B" w:rsidP="00141FBA">
            <w:pPr>
              <w:keepNext/>
              <w:widowControl w:val="0"/>
              <w:jc w:val="center"/>
            </w:pPr>
            <w:r w:rsidRPr="003944FE">
              <w:t>на конец г</w:t>
            </w:r>
            <w:r w:rsidRPr="003944FE">
              <w:t>о</w:t>
            </w:r>
            <w:r w:rsidRPr="003944FE">
              <w:t>да; посещ</w:t>
            </w:r>
            <w:r w:rsidRPr="003944FE">
              <w:t>е</w:t>
            </w:r>
            <w:r w:rsidRPr="003944FE">
              <w:t>ний в смену</w:t>
            </w:r>
          </w:p>
        </w:tc>
        <w:tc>
          <w:tcPr>
            <w:tcW w:w="1039" w:type="dxa"/>
            <w:tcBorders>
              <w:left w:val="double" w:sz="6" w:space="0" w:color="auto"/>
            </w:tcBorders>
            <w:shd w:val="clear" w:color="auto" w:fill="auto"/>
            <w:vAlign w:val="center"/>
          </w:tcPr>
          <w:p w:rsidR="00A0573B" w:rsidRPr="003944FE" w:rsidRDefault="00A0573B" w:rsidP="00141FBA">
            <w:pPr>
              <w:keepNext/>
              <w:widowControl w:val="0"/>
              <w:jc w:val="center"/>
            </w:pPr>
            <w:r w:rsidRPr="003944FE">
              <w:t>321,6</w:t>
            </w:r>
          </w:p>
        </w:tc>
        <w:tc>
          <w:tcPr>
            <w:tcW w:w="1229" w:type="dxa"/>
            <w:shd w:val="clear" w:color="auto" w:fill="auto"/>
            <w:vAlign w:val="center"/>
          </w:tcPr>
          <w:p w:rsidR="00A0573B" w:rsidRPr="003944FE" w:rsidRDefault="00A0573B" w:rsidP="00141FBA">
            <w:pPr>
              <w:keepNext/>
              <w:widowControl w:val="0"/>
              <w:jc w:val="center"/>
            </w:pPr>
            <w:r w:rsidRPr="003944FE">
              <w:t>321,1</w:t>
            </w:r>
          </w:p>
        </w:tc>
        <w:tc>
          <w:tcPr>
            <w:tcW w:w="1426" w:type="dxa"/>
            <w:shd w:val="clear" w:color="auto" w:fill="auto"/>
            <w:vAlign w:val="center"/>
          </w:tcPr>
          <w:p w:rsidR="00A0573B" w:rsidRPr="003944FE" w:rsidRDefault="00A0573B" w:rsidP="00141FBA">
            <w:pPr>
              <w:keepNext/>
              <w:widowControl w:val="0"/>
              <w:jc w:val="center"/>
            </w:pPr>
            <w:r w:rsidRPr="003944FE">
              <w:t>99,84</w:t>
            </w:r>
          </w:p>
        </w:tc>
        <w:tc>
          <w:tcPr>
            <w:tcW w:w="1578" w:type="dxa"/>
            <w:shd w:val="clear" w:color="auto" w:fill="auto"/>
            <w:vAlign w:val="center"/>
          </w:tcPr>
          <w:p w:rsidR="00A0573B" w:rsidRPr="003944FE" w:rsidRDefault="00A0573B" w:rsidP="00141FBA">
            <w:pPr>
              <w:keepNext/>
              <w:widowControl w:val="0"/>
              <w:jc w:val="center"/>
            </w:pPr>
            <w:r w:rsidRPr="003944FE">
              <w:t>-0,16</w:t>
            </w:r>
          </w:p>
        </w:tc>
        <w:tc>
          <w:tcPr>
            <w:tcW w:w="1233" w:type="dxa"/>
            <w:shd w:val="clear" w:color="auto" w:fill="auto"/>
            <w:vAlign w:val="center"/>
          </w:tcPr>
          <w:p w:rsidR="00A0573B" w:rsidRPr="003944FE" w:rsidRDefault="00D83E36" w:rsidP="00141FBA">
            <w:pPr>
              <w:keepNext/>
              <w:widowControl w:val="0"/>
              <w:jc w:val="center"/>
            </w:pPr>
            <w:r w:rsidRPr="003944FE">
              <w:t>321,1</w:t>
            </w:r>
          </w:p>
        </w:tc>
        <w:tc>
          <w:tcPr>
            <w:tcW w:w="1291" w:type="dxa"/>
            <w:shd w:val="clear" w:color="auto" w:fill="auto"/>
            <w:vAlign w:val="center"/>
          </w:tcPr>
          <w:p w:rsidR="00A0573B" w:rsidRPr="003944FE" w:rsidRDefault="00D83E36" w:rsidP="00141FBA">
            <w:pPr>
              <w:keepNext/>
              <w:widowControl w:val="0"/>
              <w:jc w:val="center"/>
            </w:pPr>
            <w:r w:rsidRPr="003944FE">
              <w:t>100,00</w:t>
            </w:r>
          </w:p>
        </w:tc>
        <w:tc>
          <w:tcPr>
            <w:tcW w:w="1489" w:type="dxa"/>
            <w:shd w:val="clear" w:color="auto" w:fill="auto"/>
            <w:vAlign w:val="center"/>
          </w:tcPr>
          <w:p w:rsidR="00A0573B" w:rsidRPr="003944FE" w:rsidRDefault="00D83E36" w:rsidP="00141FBA">
            <w:pPr>
              <w:keepNext/>
              <w:widowControl w:val="0"/>
              <w:jc w:val="center"/>
            </w:pPr>
            <w:r w:rsidRPr="003944FE">
              <w:t>0</w:t>
            </w:r>
          </w:p>
        </w:tc>
      </w:tr>
      <w:tr w:rsidR="003944FE" w:rsidRPr="003944FE" w:rsidTr="00AB361E">
        <w:trPr>
          <w:trHeight w:val="525"/>
          <w:jc w:val="center"/>
        </w:trPr>
        <w:tc>
          <w:tcPr>
            <w:tcW w:w="3646" w:type="dxa"/>
            <w:tcBorders>
              <w:right w:val="double" w:sz="6" w:space="0" w:color="auto"/>
            </w:tcBorders>
            <w:shd w:val="clear" w:color="auto" w:fill="auto"/>
            <w:vAlign w:val="center"/>
          </w:tcPr>
          <w:p w:rsidR="00A0573B" w:rsidRPr="003944FE" w:rsidRDefault="00A0573B" w:rsidP="00141FBA">
            <w:pPr>
              <w:keepNext/>
              <w:widowControl w:val="0"/>
            </w:pPr>
            <w:r w:rsidRPr="003944FE">
              <w:t>больничными койками на 10 000 человек населения</w:t>
            </w:r>
          </w:p>
        </w:tc>
        <w:tc>
          <w:tcPr>
            <w:tcW w:w="1559" w:type="dxa"/>
            <w:tcBorders>
              <w:left w:val="double" w:sz="6" w:space="0" w:color="auto"/>
              <w:right w:val="double" w:sz="6" w:space="0" w:color="auto"/>
            </w:tcBorders>
            <w:shd w:val="clear" w:color="auto" w:fill="auto"/>
            <w:vAlign w:val="center"/>
          </w:tcPr>
          <w:p w:rsidR="00A0573B" w:rsidRPr="003944FE" w:rsidRDefault="00A0573B" w:rsidP="00141FBA">
            <w:pPr>
              <w:keepNext/>
              <w:widowControl w:val="0"/>
              <w:jc w:val="center"/>
            </w:pPr>
            <w:r w:rsidRPr="003944FE">
              <w:t xml:space="preserve"> коек </w:t>
            </w:r>
          </w:p>
        </w:tc>
        <w:tc>
          <w:tcPr>
            <w:tcW w:w="1039" w:type="dxa"/>
            <w:tcBorders>
              <w:left w:val="double" w:sz="6" w:space="0" w:color="auto"/>
            </w:tcBorders>
            <w:shd w:val="clear" w:color="auto" w:fill="auto"/>
            <w:vAlign w:val="center"/>
          </w:tcPr>
          <w:p w:rsidR="00A0573B" w:rsidRPr="003944FE" w:rsidRDefault="00A0573B" w:rsidP="00141FBA">
            <w:pPr>
              <w:keepNext/>
              <w:widowControl w:val="0"/>
              <w:jc w:val="center"/>
            </w:pPr>
            <w:r w:rsidRPr="003944FE">
              <w:t>138,9</w:t>
            </w:r>
          </w:p>
        </w:tc>
        <w:tc>
          <w:tcPr>
            <w:tcW w:w="1229" w:type="dxa"/>
            <w:shd w:val="clear" w:color="auto" w:fill="auto"/>
            <w:vAlign w:val="center"/>
          </w:tcPr>
          <w:p w:rsidR="00A0573B" w:rsidRPr="003944FE" w:rsidRDefault="00A0573B" w:rsidP="00141FBA">
            <w:pPr>
              <w:keepNext/>
              <w:widowControl w:val="0"/>
              <w:jc w:val="center"/>
            </w:pPr>
            <w:r w:rsidRPr="003944FE">
              <w:t>139,9</w:t>
            </w:r>
          </w:p>
        </w:tc>
        <w:tc>
          <w:tcPr>
            <w:tcW w:w="1426" w:type="dxa"/>
            <w:shd w:val="clear" w:color="auto" w:fill="auto"/>
            <w:vAlign w:val="center"/>
          </w:tcPr>
          <w:p w:rsidR="00A0573B" w:rsidRPr="003944FE" w:rsidRDefault="00A0573B" w:rsidP="00141FBA">
            <w:pPr>
              <w:keepNext/>
              <w:widowControl w:val="0"/>
              <w:jc w:val="center"/>
            </w:pPr>
            <w:r w:rsidRPr="003944FE">
              <w:t>100,72</w:t>
            </w:r>
          </w:p>
        </w:tc>
        <w:tc>
          <w:tcPr>
            <w:tcW w:w="1578" w:type="dxa"/>
            <w:shd w:val="clear" w:color="auto" w:fill="auto"/>
            <w:vAlign w:val="center"/>
          </w:tcPr>
          <w:p w:rsidR="00A0573B" w:rsidRPr="003944FE" w:rsidRDefault="00A0573B" w:rsidP="00141FBA">
            <w:pPr>
              <w:keepNext/>
              <w:widowControl w:val="0"/>
              <w:jc w:val="center"/>
            </w:pPr>
            <w:r w:rsidRPr="003944FE">
              <w:t>0,72</w:t>
            </w:r>
          </w:p>
        </w:tc>
        <w:tc>
          <w:tcPr>
            <w:tcW w:w="1233" w:type="dxa"/>
            <w:shd w:val="clear" w:color="auto" w:fill="auto"/>
            <w:vAlign w:val="center"/>
          </w:tcPr>
          <w:p w:rsidR="00A0573B" w:rsidRPr="003944FE" w:rsidRDefault="00A0573B" w:rsidP="00141FBA">
            <w:pPr>
              <w:keepNext/>
              <w:widowControl w:val="0"/>
              <w:jc w:val="center"/>
            </w:pPr>
            <w:r w:rsidRPr="003944FE">
              <w:t>14</w:t>
            </w:r>
            <w:r w:rsidR="00BB346F" w:rsidRPr="003944FE">
              <w:t>0</w:t>
            </w:r>
          </w:p>
        </w:tc>
        <w:tc>
          <w:tcPr>
            <w:tcW w:w="1291" w:type="dxa"/>
            <w:shd w:val="clear" w:color="auto" w:fill="auto"/>
            <w:vAlign w:val="center"/>
          </w:tcPr>
          <w:p w:rsidR="00A0573B" w:rsidRPr="003944FE" w:rsidRDefault="00A0573B" w:rsidP="00141FBA">
            <w:pPr>
              <w:keepNext/>
              <w:widowControl w:val="0"/>
              <w:jc w:val="center"/>
            </w:pPr>
            <w:r w:rsidRPr="003944FE">
              <w:t>1</w:t>
            </w:r>
            <w:r w:rsidR="00BB346F" w:rsidRPr="003944FE">
              <w:t>00,0</w:t>
            </w:r>
            <w:r w:rsidR="000F17C7" w:rsidRPr="003944FE">
              <w:t>7</w:t>
            </w:r>
          </w:p>
        </w:tc>
        <w:tc>
          <w:tcPr>
            <w:tcW w:w="1489" w:type="dxa"/>
            <w:shd w:val="clear" w:color="auto" w:fill="auto"/>
            <w:vAlign w:val="center"/>
          </w:tcPr>
          <w:p w:rsidR="00A0573B" w:rsidRPr="003944FE" w:rsidRDefault="00BB346F" w:rsidP="00141FBA">
            <w:pPr>
              <w:keepNext/>
              <w:widowControl w:val="0"/>
              <w:jc w:val="center"/>
            </w:pPr>
            <w:r w:rsidRPr="003944FE">
              <w:t>0</w:t>
            </w:r>
            <w:r w:rsidR="000F17C7" w:rsidRPr="003944FE">
              <w:t>,07</w:t>
            </w:r>
          </w:p>
        </w:tc>
      </w:tr>
      <w:tr w:rsidR="003944FE" w:rsidRPr="003944FE" w:rsidTr="00AB361E">
        <w:trPr>
          <w:trHeight w:val="315"/>
          <w:jc w:val="center"/>
        </w:trPr>
        <w:tc>
          <w:tcPr>
            <w:tcW w:w="14490" w:type="dxa"/>
            <w:gridSpan w:val="9"/>
            <w:shd w:val="clear" w:color="auto" w:fill="auto"/>
            <w:vAlign w:val="center"/>
            <w:hideMark/>
          </w:tcPr>
          <w:p w:rsidR="00A0573B" w:rsidRPr="003944FE" w:rsidRDefault="00A0573B" w:rsidP="00141FBA">
            <w:pPr>
              <w:keepNext/>
              <w:widowControl w:val="0"/>
              <w:spacing w:line="360" w:lineRule="auto"/>
              <w:rPr>
                <w:b/>
              </w:rPr>
            </w:pPr>
            <w:r w:rsidRPr="003944FE">
              <w:rPr>
                <w:b/>
              </w:rPr>
              <w:t>Численность:</w:t>
            </w:r>
          </w:p>
        </w:tc>
      </w:tr>
      <w:tr w:rsidR="003944FE" w:rsidRPr="003944FE" w:rsidTr="00AB361E">
        <w:trPr>
          <w:trHeight w:val="525"/>
          <w:jc w:val="center"/>
        </w:trPr>
        <w:tc>
          <w:tcPr>
            <w:tcW w:w="3646" w:type="dxa"/>
            <w:tcBorders>
              <w:right w:val="double" w:sz="6" w:space="0" w:color="auto"/>
            </w:tcBorders>
            <w:shd w:val="clear" w:color="auto" w:fill="auto"/>
            <w:vAlign w:val="center"/>
            <w:hideMark/>
          </w:tcPr>
          <w:p w:rsidR="00A0573B" w:rsidRPr="003944FE" w:rsidRDefault="00A0573B" w:rsidP="00141FBA">
            <w:pPr>
              <w:keepNext/>
              <w:widowControl w:val="0"/>
            </w:pPr>
            <w:r w:rsidRPr="003944FE">
              <w:t>врачей всех специальностей</w:t>
            </w:r>
          </w:p>
        </w:tc>
        <w:tc>
          <w:tcPr>
            <w:tcW w:w="1559" w:type="dxa"/>
            <w:tcBorders>
              <w:left w:val="double" w:sz="6" w:space="0" w:color="auto"/>
              <w:right w:val="double" w:sz="6" w:space="0" w:color="auto"/>
            </w:tcBorders>
            <w:shd w:val="clear" w:color="auto" w:fill="auto"/>
            <w:vAlign w:val="center"/>
            <w:hideMark/>
          </w:tcPr>
          <w:p w:rsidR="00A0573B" w:rsidRPr="003944FE" w:rsidRDefault="00A0573B" w:rsidP="00141FBA">
            <w:pPr>
              <w:keepNext/>
              <w:widowControl w:val="0"/>
              <w:jc w:val="center"/>
            </w:pPr>
            <w:r w:rsidRPr="003944FE">
              <w:t>на конец г</w:t>
            </w:r>
            <w:r w:rsidRPr="003944FE">
              <w:t>о</w:t>
            </w:r>
            <w:r w:rsidRPr="003944FE">
              <w:t>да; тыс. чел.</w:t>
            </w:r>
          </w:p>
        </w:tc>
        <w:tc>
          <w:tcPr>
            <w:tcW w:w="1039" w:type="dxa"/>
            <w:tcBorders>
              <w:left w:val="double" w:sz="6" w:space="0" w:color="auto"/>
            </w:tcBorders>
            <w:shd w:val="clear" w:color="auto" w:fill="auto"/>
            <w:vAlign w:val="center"/>
          </w:tcPr>
          <w:p w:rsidR="00A0573B" w:rsidRPr="003944FE" w:rsidRDefault="00A0573B" w:rsidP="00141FBA">
            <w:pPr>
              <w:keepNext/>
              <w:widowControl w:val="0"/>
              <w:jc w:val="center"/>
            </w:pPr>
            <w:r w:rsidRPr="003944FE">
              <w:t>4,801</w:t>
            </w:r>
          </w:p>
        </w:tc>
        <w:tc>
          <w:tcPr>
            <w:tcW w:w="1229" w:type="dxa"/>
            <w:shd w:val="clear" w:color="auto" w:fill="auto"/>
            <w:vAlign w:val="center"/>
          </w:tcPr>
          <w:p w:rsidR="00A0573B" w:rsidRPr="003944FE" w:rsidRDefault="00A0573B" w:rsidP="00141FBA">
            <w:pPr>
              <w:keepNext/>
              <w:widowControl w:val="0"/>
              <w:jc w:val="center"/>
            </w:pPr>
            <w:r w:rsidRPr="003944FE">
              <w:t>4,913</w:t>
            </w:r>
          </w:p>
        </w:tc>
        <w:tc>
          <w:tcPr>
            <w:tcW w:w="1426" w:type="dxa"/>
            <w:shd w:val="clear" w:color="auto" w:fill="auto"/>
            <w:vAlign w:val="center"/>
          </w:tcPr>
          <w:p w:rsidR="00A0573B" w:rsidRPr="003944FE" w:rsidRDefault="00A0573B" w:rsidP="00141FBA">
            <w:pPr>
              <w:keepNext/>
              <w:widowControl w:val="0"/>
              <w:jc w:val="center"/>
            </w:pPr>
            <w:r w:rsidRPr="003944FE">
              <w:t>102,33</w:t>
            </w:r>
          </w:p>
        </w:tc>
        <w:tc>
          <w:tcPr>
            <w:tcW w:w="1578" w:type="dxa"/>
            <w:shd w:val="clear" w:color="auto" w:fill="auto"/>
            <w:vAlign w:val="center"/>
          </w:tcPr>
          <w:p w:rsidR="00A0573B" w:rsidRPr="003944FE" w:rsidRDefault="00A0573B" w:rsidP="00141FBA">
            <w:pPr>
              <w:keepNext/>
              <w:widowControl w:val="0"/>
              <w:jc w:val="center"/>
            </w:pPr>
            <w:r w:rsidRPr="003944FE">
              <w:t>2,33</w:t>
            </w:r>
          </w:p>
        </w:tc>
        <w:tc>
          <w:tcPr>
            <w:tcW w:w="1233" w:type="dxa"/>
            <w:shd w:val="clear" w:color="auto" w:fill="auto"/>
            <w:vAlign w:val="center"/>
          </w:tcPr>
          <w:p w:rsidR="00A0573B" w:rsidRPr="003944FE" w:rsidRDefault="00BB346F" w:rsidP="00141FBA">
            <w:pPr>
              <w:keepNext/>
              <w:widowControl w:val="0"/>
              <w:jc w:val="center"/>
            </w:pPr>
            <w:r w:rsidRPr="003944FE">
              <w:t>4,842</w:t>
            </w:r>
          </w:p>
        </w:tc>
        <w:tc>
          <w:tcPr>
            <w:tcW w:w="1291" w:type="dxa"/>
            <w:shd w:val="clear" w:color="auto" w:fill="auto"/>
            <w:vAlign w:val="center"/>
          </w:tcPr>
          <w:p w:rsidR="00A0573B" w:rsidRPr="003944FE" w:rsidRDefault="000F17C7" w:rsidP="00141FBA">
            <w:pPr>
              <w:keepNext/>
              <w:widowControl w:val="0"/>
              <w:jc w:val="center"/>
            </w:pPr>
            <w:r w:rsidRPr="003944FE">
              <w:t>98,55</w:t>
            </w:r>
          </w:p>
        </w:tc>
        <w:tc>
          <w:tcPr>
            <w:tcW w:w="1489" w:type="dxa"/>
            <w:shd w:val="clear" w:color="auto" w:fill="auto"/>
            <w:vAlign w:val="center"/>
          </w:tcPr>
          <w:p w:rsidR="00A0573B" w:rsidRPr="003944FE" w:rsidRDefault="000F17C7" w:rsidP="00141FBA">
            <w:pPr>
              <w:keepNext/>
              <w:widowControl w:val="0"/>
              <w:jc w:val="center"/>
            </w:pPr>
            <w:r w:rsidRPr="003944FE">
              <w:t>1,45</w:t>
            </w:r>
          </w:p>
        </w:tc>
      </w:tr>
      <w:tr w:rsidR="003944FE" w:rsidRPr="003944FE" w:rsidTr="00AB361E">
        <w:trPr>
          <w:trHeight w:val="938"/>
          <w:jc w:val="center"/>
        </w:trPr>
        <w:tc>
          <w:tcPr>
            <w:tcW w:w="3646" w:type="dxa"/>
            <w:tcBorders>
              <w:bottom w:val="single" w:sz="18" w:space="0" w:color="auto"/>
              <w:right w:val="double" w:sz="6" w:space="0" w:color="auto"/>
            </w:tcBorders>
            <w:shd w:val="clear" w:color="auto" w:fill="auto"/>
            <w:vAlign w:val="center"/>
            <w:hideMark/>
          </w:tcPr>
          <w:p w:rsidR="005C7616" w:rsidRPr="003944FE" w:rsidRDefault="00A0573B" w:rsidP="00141FBA">
            <w:pPr>
              <w:keepNext/>
              <w:widowControl w:val="0"/>
            </w:pPr>
            <w:r w:rsidRPr="003944FE">
              <w:t xml:space="preserve">среднего медицинского </w:t>
            </w:r>
          </w:p>
          <w:p w:rsidR="00A0573B" w:rsidRPr="003944FE" w:rsidRDefault="00A0573B" w:rsidP="00141FBA">
            <w:pPr>
              <w:keepNext/>
              <w:widowControl w:val="0"/>
            </w:pPr>
            <w:r w:rsidRPr="003944FE">
              <w:t>персонала</w:t>
            </w:r>
          </w:p>
        </w:tc>
        <w:tc>
          <w:tcPr>
            <w:tcW w:w="1559" w:type="dxa"/>
            <w:tcBorders>
              <w:left w:val="double" w:sz="6" w:space="0" w:color="auto"/>
              <w:bottom w:val="single" w:sz="18" w:space="0" w:color="auto"/>
              <w:right w:val="double" w:sz="6" w:space="0" w:color="auto"/>
            </w:tcBorders>
            <w:shd w:val="clear" w:color="auto" w:fill="auto"/>
            <w:vAlign w:val="center"/>
            <w:hideMark/>
          </w:tcPr>
          <w:p w:rsidR="00A0573B" w:rsidRPr="003944FE" w:rsidRDefault="00A0573B" w:rsidP="00141FBA">
            <w:pPr>
              <w:keepNext/>
              <w:widowControl w:val="0"/>
              <w:jc w:val="center"/>
            </w:pPr>
            <w:r w:rsidRPr="003944FE">
              <w:t>на конец г</w:t>
            </w:r>
            <w:r w:rsidRPr="003944FE">
              <w:t>о</w:t>
            </w:r>
            <w:r w:rsidRPr="003944FE">
              <w:t>да; тыс. чел.</w:t>
            </w:r>
          </w:p>
        </w:tc>
        <w:tc>
          <w:tcPr>
            <w:tcW w:w="1039" w:type="dxa"/>
            <w:tcBorders>
              <w:left w:val="double" w:sz="6" w:space="0" w:color="auto"/>
            </w:tcBorders>
            <w:shd w:val="clear" w:color="auto" w:fill="auto"/>
            <w:vAlign w:val="center"/>
          </w:tcPr>
          <w:p w:rsidR="00A0573B" w:rsidRPr="003944FE" w:rsidRDefault="00A0573B" w:rsidP="00141FBA">
            <w:pPr>
              <w:keepNext/>
              <w:widowControl w:val="0"/>
              <w:jc w:val="center"/>
            </w:pPr>
            <w:r w:rsidRPr="003944FE">
              <w:t>7,826</w:t>
            </w:r>
          </w:p>
        </w:tc>
        <w:tc>
          <w:tcPr>
            <w:tcW w:w="1229" w:type="dxa"/>
            <w:shd w:val="clear" w:color="auto" w:fill="auto"/>
            <w:vAlign w:val="center"/>
          </w:tcPr>
          <w:p w:rsidR="00A0573B" w:rsidRPr="003944FE" w:rsidRDefault="00A0573B" w:rsidP="00141FBA">
            <w:pPr>
              <w:keepNext/>
              <w:widowControl w:val="0"/>
              <w:jc w:val="center"/>
            </w:pPr>
            <w:r w:rsidRPr="003944FE">
              <w:t>7,707</w:t>
            </w:r>
          </w:p>
        </w:tc>
        <w:tc>
          <w:tcPr>
            <w:tcW w:w="1426" w:type="dxa"/>
            <w:shd w:val="clear" w:color="auto" w:fill="auto"/>
            <w:vAlign w:val="center"/>
          </w:tcPr>
          <w:p w:rsidR="00A0573B" w:rsidRPr="003944FE" w:rsidRDefault="00A0573B" w:rsidP="00141FBA">
            <w:pPr>
              <w:keepNext/>
              <w:widowControl w:val="0"/>
              <w:jc w:val="center"/>
            </w:pPr>
            <w:r w:rsidRPr="003944FE">
              <w:t>98,48</w:t>
            </w:r>
          </w:p>
        </w:tc>
        <w:tc>
          <w:tcPr>
            <w:tcW w:w="1578" w:type="dxa"/>
            <w:shd w:val="clear" w:color="auto" w:fill="auto"/>
            <w:vAlign w:val="center"/>
          </w:tcPr>
          <w:p w:rsidR="00A0573B" w:rsidRPr="003944FE" w:rsidRDefault="00A0573B" w:rsidP="00141FBA">
            <w:pPr>
              <w:keepNext/>
              <w:widowControl w:val="0"/>
              <w:jc w:val="center"/>
            </w:pPr>
            <w:r w:rsidRPr="003944FE">
              <w:t>-1,52</w:t>
            </w:r>
          </w:p>
        </w:tc>
        <w:tc>
          <w:tcPr>
            <w:tcW w:w="1233" w:type="dxa"/>
            <w:shd w:val="clear" w:color="auto" w:fill="auto"/>
            <w:vAlign w:val="center"/>
          </w:tcPr>
          <w:p w:rsidR="00A0573B" w:rsidRPr="003944FE" w:rsidRDefault="00BB346F" w:rsidP="00141FBA">
            <w:pPr>
              <w:keepNext/>
              <w:widowControl w:val="0"/>
              <w:jc w:val="center"/>
            </w:pPr>
            <w:r w:rsidRPr="003944FE">
              <w:t>6,737</w:t>
            </w:r>
          </w:p>
        </w:tc>
        <w:tc>
          <w:tcPr>
            <w:tcW w:w="1291" w:type="dxa"/>
            <w:shd w:val="clear" w:color="auto" w:fill="auto"/>
            <w:vAlign w:val="center"/>
          </w:tcPr>
          <w:p w:rsidR="00A0573B" w:rsidRPr="003944FE" w:rsidRDefault="000F17C7" w:rsidP="00141FBA">
            <w:pPr>
              <w:keepNext/>
              <w:widowControl w:val="0"/>
              <w:jc w:val="center"/>
            </w:pPr>
            <w:r w:rsidRPr="003944FE">
              <w:t>87,41</w:t>
            </w:r>
          </w:p>
        </w:tc>
        <w:tc>
          <w:tcPr>
            <w:tcW w:w="1489" w:type="dxa"/>
            <w:shd w:val="clear" w:color="auto" w:fill="auto"/>
            <w:vAlign w:val="center"/>
          </w:tcPr>
          <w:p w:rsidR="00A0573B" w:rsidRPr="003944FE" w:rsidRDefault="000F17C7" w:rsidP="00141FBA">
            <w:pPr>
              <w:keepNext/>
              <w:widowControl w:val="0"/>
              <w:jc w:val="center"/>
            </w:pPr>
            <w:r w:rsidRPr="003944FE">
              <w:t>-12,59</w:t>
            </w:r>
          </w:p>
        </w:tc>
      </w:tr>
    </w:tbl>
    <w:p w:rsidR="00A0573B" w:rsidRPr="003944FE" w:rsidRDefault="00A0573B" w:rsidP="00141FBA">
      <w:pPr>
        <w:keepNext/>
        <w:widowControl w:val="0"/>
        <w:spacing w:line="360" w:lineRule="auto"/>
        <w:ind w:firstLine="709"/>
        <w:jc w:val="both"/>
        <w:rPr>
          <w:sz w:val="28"/>
          <w:szCs w:val="28"/>
        </w:rPr>
        <w:sectPr w:rsidR="00A0573B" w:rsidRPr="003944FE" w:rsidSect="00C147F2">
          <w:pgSz w:w="16838" w:h="11906" w:orient="landscape"/>
          <w:pgMar w:top="1701" w:right="1134" w:bottom="567" w:left="1134" w:header="709" w:footer="709" w:gutter="0"/>
          <w:cols w:space="708"/>
          <w:docGrid w:linePitch="360"/>
        </w:sectPr>
      </w:pPr>
    </w:p>
    <w:p w:rsidR="000F17C7" w:rsidRPr="003944FE" w:rsidRDefault="00A0573B" w:rsidP="00141FBA">
      <w:pPr>
        <w:keepNext/>
        <w:widowControl w:val="0"/>
        <w:spacing w:line="360" w:lineRule="auto"/>
        <w:ind w:firstLine="709"/>
        <w:jc w:val="both"/>
        <w:rPr>
          <w:sz w:val="28"/>
        </w:rPr>
      </w:pPr>
      <w:r w:rsidRPr="003944FE">
        <w:rPr>
          <w:sz w:val="28"/>
        </w:rPr>
        <w:lastRenderedPageBreak/>
        <w:t>Динамика обеспеченности больничными койками на 10 тыс. человек населения города Кемерово за период с 2016 по 201</w:t>
      </w:r>
      <w:r w:rsidR="002A480E" w:rsidRPr="003944FE">
        <w:rPr>
          <w:sz w:val="28"/>
        </w:rPr>
        <w:t xml:space="preserve">8 </w:t>
      </w:r>
      <w:r w:rsidR="0082574A">
        <w:rPr>
          <w:sz w:val="28"/>
        </w:rPr>
        <w:t>годы</w:t>
      </w:r>
      <w:r w:rsidR="002A480E" w:rsidRPr="003944FE">
        <w:rPr>
          <w:sz w:val="28"/>
        </w:rPr>
        <w:t xml:space="preserve"> представлена на р</w:t>
      </w:r>
      <w:r w:rsidR="002A480E" w:rsidRPr="003944FE">
        <w:rPr>
          <w:sz w:val="28"/>
        </w:rPr>
        <w:t>и</w:t>
      </w:r>
      <w:r w:rsidR="002A480E" w:rsidRPr="003944FE">
        <w:rPr>
          <w:sz w:val="28"/>
        </w:rPr>
        <w:t xml:space="preserve">сунке </w:t>
      </w:r>
      <w:r w:rsidR="00BE78A1" w:rsidRPr="003944FE">
        <w:rPr>
          <w:sz w:val="28"/>
        </w:rPr>
        <w:t>53</w:t>
      </w:r>
      <w:r w:rsidR="000F17C7" w:rsidRPr="003944FE">
        <w:rPr>
          <w:sz w:val="28"/>
        </w:rPr>
        <w:t>.</w:t>
      </w:r>
    </w:p>
    <w:p w:rsidR="00A0573B" w:rsidRPr="003944FE" w:rsidRDefault="00913236" w:rsidP="00A5510B">
      <w:pPr>
        <w:keepNext/>
        <w:widowControl w:val="0"/>
        <w:spacing w:line="360" w:lineRule="auto"/>
        <w:jc w:val="center"/>
        <w:rPr>
          <w:noProof/>
          <w:sz w:val="28"/>
          <w:szCs w:val="28"/>
        </w:rPr>
      </w:pPr>
      <w:r w:rsidRPr="003944FE">
        <w:rPr>
          <w:noProof/>
          <w:sz w:val="28"/>
          <w:szCs w:val="28"/>
        </w:rPr>
        <w:drawing>
          <wp:inline distT="0" distB="0" distL="0" distR="0" wp14:anchorId="191EEBD9" wp14:editId="524AADEF">
            <wp:extent cx="4598898" cy="2347414"/>
            <wp:effectExtent l="0" t="0" r="11430" b="1524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A0573B" w:rsidRPr="003944FE" w:rsidRDefault="00A0573B" w:rsidP="00141FBA">
      <w:pPr>
        <w:keepNext/>
        <w:widowControl w:val="0"/>
        <w:numPr>
          <w:ilvl w:val="0"/>
          <w:numId w:val="3"/>
        </w:numPr>
        <w:tabs>
          <w:tab w:val="left" w:pos="1701"/>
          <w:tab w:val="num" w:pos="1985"/>
        </w:tabs>
        <w:spacing w:line="360" w:lineRule="auto"/>
        <w:ind w:left="0"/>
        <w:jc w:val="center"/>
        <w:rPr>
          <w:b/>
          <w:sz w:val="28"/>
          <w:szCs w:val="28"/>
        </w:rPr>
      </w:pPr>
      <w:r w:rsidRPr="003944FE">
        <w:rPr>
          <w:b/>
          <w:sz w:val="28"/>
          <w:szCs w:val="28"/>
        </w:rPr>
        <w:t xml:space="preserve">Динамика обеспеченности больничными койками населения </w:t>
      </w:r>
      <w:r w:rsidR="005E76FC" w:rsidRPr="003944FE">
        <w:rPr>
          <w:b/>
          <w:sz w:val="28"/>
          <w:szCs w:val="28"/>
        </w:rPr>
        <w:t xml:space="preserve">              </w:t>
      </w:r>
      <w:r w:rsidRPr="003944FE">
        <w:rPr>
          <w:b/>
          <w:sz w:val="28"/>
          <w:szCs w:val="28"/>
        </w:rPr>
        <w:t>города Кемер</w:t>
      </w:r>
      <w:r w:rsidR="000F17C7" w:rsidRPr="003944FE">
        <w:rPr>
          <w:b/>
          <w:sz w:val="28"/>
          <w:szCs w:val="28"/>
        </w:rPr>
        <w:t>ово за период с 2016 по 2018 годы</w:t>
      </w:r>
      <w:r w:rsidRPr="003944FE">
        <w:rPr>
          <w:b/>
          <w:sz w:val="28"/>
          <w:szCs w:val="28"/>
        </w:rPr>
        <w:t xml:space="preserve">, </w:t>
      </w:r>
      <w:r w:rsidR="00411036" w:rsidRPr="003944FE">
        <w:rPr>
          <w:b/>
          <w:sz w:val="28"/>
          <w:szCs w:val="28"/>
        </w:rPr>
        <w:t xml:space="preserve">                                                          </w:t>
      </w:r>
      <w:r w:rsidRPr="003944FE">
        <w:rPr>
          <w:b/>
          <w:sz w:val="28"/>
          <w:szCs w:val="28"/>
        </w:rPr>
        <w:t>ед. на 10 тыс. чел. населения</w:t>
      </w:r>
    </w:p>
    <w:p w:rsidR="006826D6" w:rsidRPr="003944FE" w:rsidRDefault="00A0573B" w:rsidP="00141FBA">
      <w:pPr>
        <w:keepNext/>
        <w:widowControl w:val="0"/>
        <w:spacing w:line="360" w:lineRule="auto"/>
        <w:ind w:firstLine="709"/>
        <w:jc w:val="both"/>
        <w:rPr>
          <w:sz w:val="28"/>
          <w:szCs w:val="28"/>
        </w:rPr>
      </w:pPr>
      <w:r w:rsidRPr="003944FE">
        <w:rPr>
          <w:sz w:val="28"/>
          <w:szCs w:val="28"/>
        </w:rPr>
        <w:t xml:space="preserve">Динамика обеспеченности больничными койками в городе Кемерово </w:t>
      </w:r>
      <w:r w:rsidR="006826D6" w:rsidRPr="003944FE">
        <w:rPr>
          <w:sz w:val="28"/>
          <w:szCs w:val="28"/>
        </w:rPr>
        <w:t>о</w:t>
      </w:r>
      <w:r w:rsidR="006826D6" w:rsidRPr="003944FE">
        <w:rPr>
          <w:sz w:val="28"/>
          <w:szCs w:val="28"/>
        </w:rPr>
        <w:t>т</w:t>
      </w:r>
      <w:r w:rsidR="006826D6" w:rsidRPr="003944FE">
        <w:rPr>
          <w:sz w:val="28"/>
          <w:szCs w:val="28"/>
        </w:rPr>
        <w:t>носительно стабильна</w:t>
      </w:r>
      <w:r w:rsidRPr="003944FE">
        <w:rPr>
          <w:sz w:val="28"/>
          <w:szCs w:val="28"/>
        </w:rPr>
        <w:t>. В 2017 году, по сравнению с 2016 годом, показател</w:t>
      </w:r>
      <w:r w:rsidR="006826D6" w:rsidRPr="003944FE">
        <w:rPr>
          <w:sz w:val="28"/>
          <w:szCs w:val="28"/>
        </w:rPr>
        <w:t>ь</w:t>
      </w:r>
      <w:r w:rsidRPr="003944FE">
        <w:rPr>
          <w:sz w:val="28"/>
          <w:szCs w:val="28"/>
        </w:rPr>
        <w:t xml:space="preserve"> </w:t>
      </w:r>
      <w:r w:rsidR="006826D6" w:rsidRPr="003944FE">
        <w:rPr>
          <w:sz w:val="28"/>
          <w:szCs w:val="28"/>
        </w:rPr>
        <w:t>с</w:t>
      </w:r>
      <w:r w:rsidR="006826D6" w:rsidRPr="003944FE">
        <w:rPr>
          <w:sz w:val="28"/>
          <w:szCs w:val="28"/>
        </w:rPr>
        <w:t>о</w:t>
      </w:r>
      <w:r w:rsidR="006826D6" w:rsidRPr="003944FE">
        <w:rPr>
          <w:sz w:val="28"/>
          <w:szCs w:val="28"/>
        </w:rPr>
        <w:t>кратился</w:t>
      </w:r>
      <w:r w:rsidRPr="003944FE">
        <w:rPr>
          <w:sz w:val="28"/>
          <w:szCs w:val="28"/>
        </w:rPr>
        <w:t xml:space="preserve"> 0,</w:t>
      </w:r>
      <w:r w:rsidR="006826D6" w:rsidRPr="003944FE">
        <w:rPr>
          <w:sz w:val="28"/>
          <w:szCs w:val="28"/>
        </w:rPr>
        <w:t>16</w:t>
      </w:r>
      <w:r w:rsidRPr="003944FE">
        <w:rPr>
          <w:sz w:val="28"/>
          <w:szCs w:val="28"/>
        </w:rPr>
        <w:t> %, в 2018 г</w:t>
      </w:r>
      <w:r w:rsidR="006826D6" w:rsidRPr="003944FE">
        <w:rPr>
          <w:sz w:val="28"/>
          <w:szCs w:val="28"/>
        </w:rPr>
        <w:t>оду значение</w:t>
      </w:r>
      <w:r w:rsidRPr="003944FE">
        <w:rPr>
          <w:sz w:val="28"/>
          <w:szCs w:val="28"/>
        </w:rPr>
        <w:t xml:space="preserve"> </w:t>
      </w:r>
      <w:r w:rsidR="000F17C7" w:rsidRPr="003944FE">
        <w:rPr>
          <w:sz w:val="28"/>
          <w:szCs w:val="28"/>
        </w:rPr>
        <w:t>показател</w:t>
      </w:r>
      <w:r w:rsidR="006826D6" w:rsidRPr="003944FE">
        <w:rPr>
          <w:sz w:val="28"/>
          <w:szCs w:val="28"/>
        </w:rPr>
        <w:t>я осталось на уровне 2017 года.</w:t>
      </w:r>
      <w:r w:rsidR="000F17C7" w:rsidRPr="003944FE">
        <w:rPr>
          <w:sz w:val="28"/>
          <w:szCs w:val="28"/>
        </w:rPr>
        <w:t xml:space="preserve"> </w:t>
      </w:r>
    </w:p>
    <w:p w:rsidR="00A0573B" w:rsidRPr="003851CF" w:rsidRDefault="00A0573B" w:rsidP="003851CF">
      <w:pPr>
        <w:widowControl w:val="0"/>
        <w:spacing w:line="360" w:lineRule="auto"/>
        <w:ind w:firstLine="709"/>
        <w:jc w:val="both"/>
        <w:rPr>
          <w:sz w:val="28"/>
          <w:szCs w:val="28"/>
        </w:rPr>
      </w:pPr>
      <w:r w:rsidRPr="003944FE">
        <w:rPr>
          <w:sz w:val="28"/>
          <w:szCs w:val="28"/>
        </w:rPr>
        <w:t>Обеспеченность мощностью амбулаторно-поликлинических учреждений на 10 000 человек населения города Кемерово за период с 2016 по 201</w:t>
      </w:r>
      <w:r w:rsidR="002A480E" w:rsidRPr="003944FE">
        <w:rPr>
          <w:sz w:val="28"/>
          <w:szCs w:val="28"/>
        </w:rPr>
        <w:t xml:space="preserve">8 </w:t>
      </w:r>
      <w:r w:rsidR="006826D6" w:rsidRPr="003944FE">
        <w:rPr>
          <w:sz w:val="28"/>
          <w:szCs w:val="28"/>
        </w:rPr>
        <w:t>годов</w:t>
      </w:r>
      <w:r w:rsidR="002A480E" w:rsidRPr="003944FE">
        <w:rPr>
          <w:sz w:val="28"/>
          <w:szCs w:val="28"/>
        </w:rPr>
        <w:t xml:space="preserve"> представлена на рисунке </w:t>
      </w:r>
      <w:r w:rsidR="00BE78A1" w:rsidRPr="003944FE">
        <w:rPr>
          <w:sz w:val="28"/>
          <w:szCs w:val="28"/>
        </w:rPr>
        <w:t>54</w:t>
      </w:r>
      <w:r w:rsidRPr="003944FE">
        <w:rPr>
          <w:sz w:val="28"/>
          <w:szCs w:val="28"/>
        </w:rPr>
        <w:t>.</w:t>
      </w:r>
      <w:r w:rsidRPr="003944FE">
        <w:rPr>
          <w:sz w:val="28"/>
          <w:szCs w:val="28"/>
        </w:rPr>
        <w:tab/>
      </w:r>
    </w:p>
    <w:p w:rsidR="00A0573B" w:rsidRPr="003944FE" w:rsidRDefault="006826D6" w:rsidP="00141FBA">
      <w:pPr>
        <w:keepNext/>
        <w:widowControl w:val="0"/>
        <w:spacing w:line="360" w:lineRule="auto"/>
        <w:jc w:val="center"/>
        <w:rPr>
          <w:noProof/>
          <w:sz w:val="28"/>
          <w:szCs w:val="28"/>
        </w:rPr>
      </w:pPr>
      <w:r w:rsidRPr="003944FE">
        <w:rPr>
          <w:noProof/>
          <w:sz w:val="28"/>
          <w:szCs w:val="28"/>
        </w:rPr>
        <w:drawing>
          <wp:inline distT="0" distB="0" distL="0" distR="0" wp14:anchorId="15FF9C51" wp14:editId="0A1C97E3">
            <wp:extent cx="4339988" cy="2402006"/>
            <wp:effectExtent l="0" t="0" r="3810" b="1778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A0573B" w:rsidRPr="003944FE" w:rsidRDefault="00A0573B" w:rsidP="003851CF">
      <w:pPr>
        <w:widowControl w:val="0"/>
        <w:numPr>
          <w:ilvl w:val="0"/>
          <w:numId w:val="3"/>
        </w:numPr>
        <w:tabs>
          <w:tab w:val="left" w:pos="1701"/>
          <w:tab w:val="num" w:pos="1985"/>
        </w:tabs>
        <w:spacing w:line="360" w:lineRule="auto"/>
        <w:ind w:left="0"/>
        <w:jc w:val="center"/>
        <w:rPr>
          <w:b/>
          <w:sz w:val="28"/>
          <w:szCs w:val="28"/>
        </w:rPr>
      </w:pPr>
      <w:r w:rsidRPr="003944FE">
        <w:rPr>
          <w:b/>
          <w:sz w:val="28"/>
          <w:szCs w:val="28"/>
        </w:rPr>
        <w:t xml:space="preserve">Обеспеченность мощностью амбулаторно-поликлинических учреждений на 10 000 человек населения города Кемерово </w:t>
      </w:r>
      <w:r w:rsidR="005E76FC" w:rsidRPr="003944FE">
        <w:rPr>
          <w:b/>
          <w:sz w:val="28"/>
          <w:szCs w:val="28"/>
        </w:rPr>
        <w:t xml:space="preserve">                                               </w:t>
      </w:r>
      <w:r w:rsidR="003003A9" w:rsidRPr="003944FE">
        <w:rPr>
          <w:b/>
          <w:sz w:val="28"/>
          <w:szCs w:val="28"/>
        </w:rPr>
        <w:t>за период с 2016 по 2018 годы</w:t>
      </w:r>
      <w:r w:rsidRPr="003944FE">
        <w:rPr>
          <w:b/>
          <w:sz w:val="28"/>
          <w:szCs w:val="28"/>
        </w:rPr>
        <w:t>, посещений в смену</w:t>
      </w:r>
    </w:p>
    <w:p w:rsidR="00A0573B" w:rsidRPr="003944FE" w:rsidRDefault="006B5C9D" w:rsidP="00141FBA">
      <w:pPr>
        <w:keepNext/>
        <w:widowControl w:val="0"/>
        <w:spacing w:line="360" w:lineRule="auto"/>
        <w:ind w:firstLine="709"/>
        <w:jc w:val="both"/>
        <w:rPr>
          <w:spacing w:val="-2"/>
          <w:sz w:val="28"/>
          <w:szCs w:val="28"/>
        </w:rPr>
      </w:pPr>
      <w:r w:rsidRPr="003944FE">
        <w:rPr>
          <w:spacing w:val="-2"/>
          <w:sz w:val="28"/>
          <w:szCs w:val="28"/>
        </w:rPr>
        <w:lastRenderedPageBreak/>
        <w:t xml:space="preserve">Из данных рисунка </w:t>
      </w:r>
      <w:r w:rsidR="00BE78A1" w:rsidRPr="003944FE">
        <w:rPr>
          <w:spacing w:val="-2"/>
          <w:sz w:val="28"/>
          <w:szCs w:val="28"/>
        </w:rPr>
        <w:t>54</w:t>
      </w:r>
      <w:r w:rsidR="00A0573B" w:rsidRPr="003944FE">
        <w:rPr>
          <w:spacing w:val="-2"/>
          <w:sz w:val="28"/>
          <w:szCs w:val="28"/>
        </w:rPr>
        <w:t xml:space="preserve">, следует, что динамика обеспеченности населения города Кемерово амбулаторно-поликлиническими учреждениями имеет </w:t>
      </w:r>
      <w:r w:rsidR="006826D6" w:rsidRPr="003944FE">
        <w:rPr>
          <w:spacing w:val="-2"/>
          <w:sz w:val="28"/>
          <w:szCs w:val="28"/>
        </w:rPr>
        <w:t>полож</w:t>
      </w:r>
      <w:r w:rsidR="006826D6" w:rsidRPr="003944FE">
        <w:rPr>
          <w:spacing w:val="-2"/>
          <w:sz w:val="28"/>
          <w:szCs w:val="28"/>
        </w:rPr>
        <w:t>и</w:t>
      </w:r>
      <w:r w:rsidR="006826D6" w:rsidRPr="003944FE">
        <w:rPr>
          <w:spacing w:val="-2"/>
          <w:sz w:val="28"/>
          <w:szCs w:val="28"/>
        </w:rPr>
        <w:t>тельную</w:t>
      </w:r>
      <w:r w:rsidR="00A0573B" w:rsidRPr="003944FE">
        <w:rPr>
          <w:spacing w:val="-2"/>
          <w:sz w:val="28"/>
          <w:szCs w:val="28"/>
        </w:rPr>
        <w:t xml:space="preserve"> тенденцию</w:t>
      </w:r>
      <w:r w:rsidR="00A0573B" w:rsidRPr="003944FE">
        <w:rPr>
          <w:spacing w:val="-2"/>
          <w:sz w:val="28"/>
        </w:rPr>
        <w:t xml:space="preserve">: в 2016 году показатель был равен </w:t>
      </w:r>
      <w:r w:rsidR="006826D6" w:rsidRPr="003944FE">
        <w:rPr>
          <w:spacing w:val="-2"/>
          <w:sz w:val="28"/>
        </w:rPr>
        <w:t>138,9</w:t>
      </w:r>
      <w:r w:rsidR="00A0573B" w:rsidRPr="003944FE">
        <w:rPr>
          <w:spacing w:val="-2"/>
          <w:sz w:val="28"/>
        </w:rPr>
        <w:t xml:space="preserve"> посещений в смену на 10 тыс. чел. населения, в следующем году показатель </w:t>
      </w:r>
      <w:r w:rsidR="003851CF" w:rsidRPr="003944FE">
        <w:rPr>
          <w:spacing w:val="-2"/>
          <w:sz w:val="28"/>
        </w:rPr>
        <w:t>увеличился на</w:t>
      </w:r>
      <w:r w:rsidR="00A0573B" w:rsidRPr="003944FE">
        <w:rPr>
          <w:spacing w:val="-2"/>
          <w:sz w:val="28"/>
        </w:rPr>
        <w:t xml:space="preserve"> 0,</w:t>
      </w:r>
      <w:r w:rsidR="006826D6" w:rsidRPr="003944FE">
        <w:rPr>
          <w:spacing w:val="-2"/>
          <w:sz w:val="28"/>
        </w:rPr>
        <w:t>72</w:t>
      </w:r>
      <w:r w:rsidR="00A0573B" w:rsidRPr="003944FE">
        <w:rPr>
          <w:spacing w:val="-2"/>
          <w:sz w:val="28"/>
        </w:rPr>
        <w:t xml:space="preserve"> % и составил </w:t>
      </w:r>
      <w:r w:rsidR="006826D6" w:rsidRPr="003944FE">
        <w:rPr>
          <w:spacing w:val="-2"/>
          <w:sz w:val="28"/>
        </w:rPr>
        <w:t>139,9</w:t>
      </w:r>
      <w:r w:rsidR="00A0573B" w:rsidRPr="003944FE">
        <w:rPr>
          <w:spacing w:val="-2"/>
          <w:sz w:val="28"/>
        </w:rPr>
        <w:t xml:space="preserve"> посещений в смену н</w:t>
      </w:r>
      <w:r w:rsidR="003003A9" w:rsidRPr="003944FE">
        <w:rPr>
          <w:spacing w:val="-2"/>
          <w:sz w:val="28"/>
        </w:rPr>
        <w:t>а 10 тыс. чел. населения, в 2018</w:t>
      </w:r>
      <w:r w:rsidR="00A0573B" w:rsidRPr="003944FE">
        <w:rPr>
          <w:spacing w:val="-2"/>
          <w:sz w:val="28"/>
        </w:rPr>
        <w:t xml:space="preserve"> году </w:t>
      </w:r>
      <w:r w:rsidR="003003A9" w:rsidRPr="003944FE">
        <w:rPr>
          <w:spacing w:val="-2"/>
          <w:sz w:val="28"/>
        </w:rPr>
        <w:t xml:space="preserve">данный показатель </w:t>
      </w:r>
      <w:r w:rsidR="006826D6" w:rsidRPr="003944FE">
        <w:rPr>
          <w:spacing w:val="-2"/>
          <w:sz w:val="28"/>
        </w:rPr>
        <w:t>незначительно увеличился (0,07 %) и составил 140 посещений в см</w:t>
      </w:r>
      <w:r w:rsidR="006826D6" w:rsidRPr="003944FE">
        <w:rPr>
          <w:spacing w:val="-2"/>
          <w:sz w:val="28"/>
        </w:rPr>
        <w:t>е</w:t>
      </w:r>
      <w:r w:rsidR="006826D6" w:rsidRPr="003944FE">
        <w:rPr>
          <w:spacing w:val="-2"/>
          <w:sz w:val="28"/>
        </w:rPr>
        <w:t>ну на 10 тыс. чел. населения</w:t>
      </w:r>
      <w:r w:rsidR="003003A9" w:rsidRPr="003944FE">
        <w:rPr>
          <w:spacing w:val="-2"/>
          <w:sz w:val="28"/>
        </w:rPr>
        <w:t>.</w:t>
      </w:r>
    </w:p>
    <w:p w:rsidR="00A0573B" w:rsidRPr="003944FE" w:rsidRDefault="00A0573B" w:rsidP="00141FBA">
      <w:pPr>
        <w:keepNext/>
        <w:widowControl w:val="0"/>
        <w:tabs>
          <w:tab w:val="left" w:pos="1701"/>
        </w:tabs>
        <w:spacing w:line="360" w:lineRule="auto"/>
        <w:ind w:firstLine="709"/>
        <w:jc w:val="both"/>
        <w:rPr>
          <w:sz w:val="28"/>
          <w:szCs w:val="28"/>
        </w:rPr>
      </w:pPr>
      <w:r w:rsidRPr="003944FE">
        <w:rPr>
          <w:sz w:val="28"/>
          <w:szCs w:val="28"/>
        </w:rPr>
        <w:t>Динамика численности медицинского персонала города Кемерово за п</w:t>
      </w:r>
      <w:r w:rsidRPr="003944FE">
        <w:rPr>
          <w:sz w:val="28"/>
          <w:szCs w:val="28"/>
        </w:rPr>
        <w:t>е</w:t>
      </w:r>
      <w:r w:rsidRPr="003944FE">
        <w:rPr>
          <w:sz w:val="28"/>
          <w:szCs w:val="28"/>
        </w:rPr>
        <w:t>риод с 2016 по 201</w:t>
      </w:r>
      <w:r w:rsidR="002A480E" w:rsidRPr="003944FE">
        <w:rPr>
          <w:sz w:val="28"/>
          <w:szCs w:val="28"/>
        </w:rPr>
        <w:t xml:space="preserve">8 </w:t>
      </w:r>
      <w:r w:rsidR="0082574A">
        <w:rPr>
          <w:sz w:val="28"/>
          <w:szCs w:val="28"/>
        </w:rPr>
        <w:t>годы</w:t>
      </w:r>
      <w:r w:rsidR="002A480E" w:rsidRPr="003944FE">
        <w:rPr>
          <w:sz w:val="28"/>
          <w:szCs w:val="28"/>
        </w:rPr>
        <w:t xml:space="preserve"> представлена на рисунке </w:t>
      </w:r>
      <w:r w:rsidR="00BE78A1" w:rsidRPr="003944FE">
        <w:rPr>
          <w:sz w:val="28"/>
          <w:szCs w:val="28"/>
        </w:rPr>
        <w:t>55</w:t>
      </w:r>
      <w:r w:rsidRPr="003944FE">
        <w:rPr>
          <w:sz w:val="28"/>
          <w:szCs w:val="28"/>
        </w:rPr>
        <w:t xml:space="preserve">. </w:t>
      </w:r>
    </w:p>
    <w:p w:rsidR="003003A9" w:rsidRPr="003944FE" w:rsidRDefault="003003A9" w:rsidP="006826D6">
      <w:pPr>
        <w:keepNext/>
        <w:widowControl w:val="0"/>
        <w:tabs>
          <w:tab w:val="left" w:pos="1701"/>
        </w:tabs>
        <w:spacing w:line="360" w:lineRule="auto"/>
        <w:jc w:val="both"/>
        <w:rPr>
          <w:sz w:val="28"/>
          <w:szCs w:val="28"/>
        </w:rPr>
      </w:pPr>
    </w:p>
    <w:p w:rsidR="00A0573B" w:rsidRPr="003944FE" w:rsidRDefault="006826D6" w:rsidP="00141FBA">
      <w:pPr>
        <w:keepNext/>
        <w:widowControl w:val="0"/>
        <w:spacing w:line="360" w:lineRule="auto"/>
        <w:jc w:val="center"/>
        <w:rPr>
          <w:noProof/>
          <w:sz w:val="28"/>
          <w:szCs w:val="28"/>
        </w:rPr>
      </w:pPr>
      <w:r w:rsidRPr="003944FE">
        <w:rPr>
          <w:noProof/>
          <w:sz w:val="28"/>
          <w:szCs w:val="28"/>
        </w:rPr>
        <w:drawing>
          <wp:inline distT="0" distB="0" distL="0" distR="0" wp14:anchorId="05FB8562" wp14:editId="1D38B0A2">
            <wp:extent cx="4991100" cy="306705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A0573B" w:rsidRPr="003944FE" w:rsidRDefault="00A0573B" w:rsidP="00141FBA">
      <w:pPr>
        <w:keepNext/>
        <w:widowControl w:val="0"/>
        <w:numPr>
          <w:ilvl w:val="0"/>
          <w:numId w:val="3"/>
        </w:numPr>
        <w:tabs>
          <w:tab w:val="left" w:pos="1701"/>
          <w:tab w:val="num" w:pos="1985"/>
        </w:tabs>
        <w:spacing w:line="360" w:lineRule="auto"/>
        <w:ind w:left="0"/>
        <w:jc w:val="center"/>
        <w:rPr>
          <w:b/>
          <w:sz w:val="28"/>
          <w:szCs w:val="28"/>
        </w:rPr>
      </w:pPr>
      <w:r w:rsidRPr="003944FE">
        <w:rPr>
          <w:b/>
          <w:sz w:val="28"/>
          <w:szCs w:val="28"/>
        </w:rPr>
        <w:t xml:space="preserve">Динамика численности медицинского персонала </w:t>
      </w:r>
      <w:r w:rsidR="00411036" w:rsidRPr="003944FE">
        <w:rPr>
          <w:b/>
          <w:sz w:val="28"/>
          <w:szCs w:val="28"/>
        </w:rPr>
        <w:t xml:space="preserve">                             </w:t>
      </w:r>
      <w:r w:rsidRPr="003944FE">
        <w:rPr>
          <w:b/>
          <w:sz w:val="28"/>
          <w:szCs w:val="28"/>
        </w:rPr>
        <w:t xml:space="preserve">города Кемерово за период с 2016 по 2018 </w:t>
      </w:r>
      <w:r w:rsidR="0082574A">
        <w:rPr>
          <w:b/>
          <w:sz w:val="28"/>
          <w:szCs w:val="28"/>
        </w:rPr>
        <w:t>годы</w:t>
      </w:r>
      <w:r w:rsidRPr="003944FE">
        <w:rPr>
          <w:b/>
          <w:sz w:val="28"/>
          <w:szCs w:val="28"/>
        </w:rPr>
        <w:t>, тыс.  чел.</w:t>
      </w:r>
    </w:p>
    <w:p w:rsidR="00A0573B" w:rsidRPr="003944FE" w:rsidRDefault="002A480E" w:rsidP="00141FBA">
      <w:pPr>
        <w:keepNext/>
        <w:widowControl w:val="0"/>
        <w:tabs>
          <w:tab w:val="left" w:pos="1701"/>
        </w:tabs>
        <w:spacing w:line="360" w:lineRule="auto"/>
        <w:ind w:firstLine="709"/>
        <w:jc w:val="both"/>
        <w:rPr>
          <w:sz w:val="28"/>
          <w:szCs w:val="28"/>
        </w:rPr>
      </w:pPr>
      <w:r w:rsidRPr="003944FE">
        <w:rPr>
          <w:sz w:val="28"/>
          <w:szCs w:val="28"/>
        </w:rPr>
        <w:t xml:space="preserve">Данные рисунка </w:t>
      </w:r>
      <w:r w:rsidR="00BE78A1" w:rsidRPr="003944FE">
        <w:rPr>
          <w:sz w:val="28"/>
          <w:szCs w:val="28"/>
        </w:rPr>
        <w:t>55</w:t>
      </w:r>
      <w:r w:rsidR="00A0573B" w:rsidRPr="003944FE">
        <w:rPr>
          <w:sz w:val="28"/>
          <w:szCs w:val="28"/>
        </w:rPr>
        <w:t xml:space="preserve"> показывают, что численность врачей всех специал</w:t>
      </w:r>
      <w:r w:rsidR="00A0573B" w:rsidRPr="003944FE">
        <w:rPr>
          <w:sz w:val="28"/>
          <w:szCs w:val="28"/>
        </w:rPr>
        <w:t>ь</w:t>
      </w:r>
      <w:r w:rsidR="00A0573B" w:rsidRPr="003944FE">
        <w:rPr>
          <w:sz w:val="28"/>
          <w:szCs w:val="28"/>
        </w:rPr>
        <w:t xml:space="preserve">ностей в медицинских учреждениях города Кемерово за период с 2016 </w:t>
      </w:r>
      <w:r w:rsidR="00A0573B" w:rsidRPr="003944FE">
        <w:rPr>
          <w:spacing w:val="-2"/>
          <w:sz w:val="28"/>
        </w:rPr>
        <w:t>год</w:t>
      </w:r>
      <w:r w:rsidR="00280505" w:rsidRPr="003944FE">
        <w:rPr>
          <w:sz w:val="28"/>
          <w:szCs w:val="28"/>
        </w:rPr>
        <w:t xml:space="preserve"> по 2017</w:t>
      </w:r>
      <w:r w:rsidR="00A0573B" w:rsidRPr="003944FE">
        <w:rPr>
          <w:sz w:val="28"/>
          <w:szCs w:val="28"/>
        </w:rPr>
        <w:t xml:space="preserve"> </w:t>
      </w:r>
      <w:r w:rsidR="00A0573B" w:rsidRPr="003944FE">
        <w:rPr>
          <w:spacing w:val="-2"/>
          <w:sz w:val="28"/>
        </w:rPr>
        <w:t>год</w:t>
      </w:r>
      <w:r w:rsidR="00280505" w:rsidRPr="003944FE">
        <w:rPr>
          <w:sz w:val="28"/>
          <w:szCs w:val="28"/>
        </w:rPr>
        <w:t xml:space="preserve"> увеличила</w:t>
      </w:r>
      <w:r w:rsidR="00A0573B" w:rsidRPr="003944FE">
        <w:rPr>
          <w:sz w:val="28"/>
          <w:szCs w:val="28"/>
        </w:rPr>
        <w:t>сь</w:t>
      </w:r>
      <w:r w:rsidR="00280505" w:rsidRPr="003944FE">
        <w:rPr>
          <w:sz w:val="28"/>
          <w:szCs w:val="28"/>
        </w:rPr>
        <w:t xml:space="preserve"> на 2,33 %</w:t>
      </w:r>
      <w:r w:rsidR="00A0573B" w:rsidRPr="003944FE">
        <w:rPr>
          <w:sz w:val="28"/>
          <w:szCs w:val="28"/>
        </w:rPr>
        <w:t xml:space="preserve">, </w:t>
      </w:r>
      <w:r w:rsidR="00280505" w:rsidRPr="003944FE">
        <w:rPr>
          <w:sz w:val="28"/>
          <w:szCs w:val="28"/>
        </w:rPr>
        <w:t xml:space="preserve">и стала равна 4,913 тыс. человек, а в 2018 году сократилась на 1,45 % до 4,842 тыс. человек.  </w:t>
      </w:r>
    </w:p>
    <w:p w:rsidR="00A0573B" w:rsidRPr="003944FE" w:rsidRDefault="00A0573B" w:rsidP="00141FBA">
      <w:pPr>
        <w:keepNext/>
        <w:widowControl w:val="0"/>
        <w:tabs>
          <w:tab w:val="left" w:pos="1701"/>
        </w:tabs>
        <w:spacing w:line="360" w:lineRule="auto"/>
        <w:ind w:firstLine="709"/>
        <w:jc w:val="both"/>
        <w:rPr>
          <w:sz w:val="28"/>
          <w:szCs w:val="28"/>
        </w:rPr>
      </w:pPr>
      <w:r w:rsidRPr="003944FE">
        <w:rPr>
          <w:sz w:val="28"/>
          <w:szCs w:val="28"/>
        </w:rPr>
        <w:t>Численность среднего медицинского персонала на протяжении всего ан</w:t>
      </w:r>
      <w:r w:rsidRPr="003944FE">
        <w:rPr>
          <w:sz w:val="28"/>
          <w:szCs w:val="28"/>
        </w:rPr>
        <w:t>а</w:t>
      </w:r>
      <w:r w:rsidRPr="003944FE">
        <w:rPr>
          <w:sz w:val="28"/>
          <w:szCs w:val="28"/>
        </w:rPr>
        <w:t xml:space="preserve">лизируемого периода имеет отрицательную динамику: в 2016 </w:t>
      </w:r>
      <w:r w:rsidRPr="003944FE">
        <w:rPr>
          <w:spacing w:val="-2"/>
          <w:sz w:val="28"/>
        </w:rPr>
        <w:t>году</w:t>
      </w:r>
      <w:r w:rsidRPr="003944FE">
        <w:rPr>
          <w:sz w:val="28"/>
          <w:szCs w:val="28"/>
        </w:rPr>
        <w:t xml:space="preserve"> численность среднего медицинского персонала составила 7,826 тыс. человек, в 2017 </w:t>
      </w:r>
      <w:r w:rsidRPr="003944FE">
        <w:rPr>
          <w:spacing w:val="-2"/>
          <w:sz w:val="28"/>
        </w:rPr>
        <w:t>году</w:t>
      </w:r>
      <w:r w:rsidRPr="003944FE">
        <w:rPr>
          <w:sz w:val="28"/>
          <w:szCs w:val="28"/>
        </w:rPr>
        <w:t xml:space="preserve"> – 7,707 тыс. человек, в 2018 </w:t>
      </w:r>
      <w:r w:rsidRPr="003944FE">
        <w:rPr>
          <w:spacing w:val="-2"/>
          <w:sz w:val="28"/>
        </w:rPr>
        <w:t>году</w:t>
      </w:r>
      <w:r w:rsidR="00280505" w:rsidRPr="003944FE">
        <w:rPr>
          <w:sz w:val="28"/>
          <w:szCs w:val="28"/>
        </w:rPr>
        <w:t xml:space="preserve"> – 6,737</w:t>
      </w:r>
      <w:r w:rsidRPr="003944FE">
        <w:rPr>
          <w:sz w:val="28"/>
          <w:szCs w:val="28"/>
        </w:rPr>
        <w:t xml:space="preserve"> тыс. человек. Общее снижение показат</w:t>
      </w:r>
      <w:r w:rsidRPr="003944FE">
        <w:rPr>
          <w:sz w:val="28"/>
          <w:szCs w:val="28"/>
        </w:rPr>
        <w:t>е</w:t>
      </w:r>
      <w:r w:rsidRPr="003944FE">
        <w:rPr>
          <w:sz w:val="28"/>
          <w:szCs w:val="28"/>
        </w:rPr>
        <w:t>ля со</w:t>
      </w:r>
      <w:r w:rsidR="00280505" w:rsidRPr="003944FE">
        <w:rPr>
          <w:sz w:val="28"/>
          <w:szCs w:val="28"/>
        </w:rPr>
        <w:t>ставило 13,92 % или 1089</w:t>
      </w:r>
      <w:r w:rsidRPr="003944FE">
        <w:rPr>
          <w:sz w:val="28"/>
          <w:szCs w:val="28"/>
        </w:rPr>
        <w:t xml:space="preserve"> человек. </w:t>
      </w:r>
    </w:p>
    <w:p w:rsidR="00A0573B" w:rsidRDefault="00A0573B" w:rsidP="00141FBA">
      <w:pPr>
        <w:keepNext/>
        <w:widowControl w:val="0"/>
        <w:tabs>
          <w:tab w:val="left" w:pos="1701"/>
        </w:tabs>
        <w:spacing w:line="360" w:lineRule="auto"/>
        <w:ind w:firstLine="709"/>
        <w:jc w:val="both"/>
        <w:rPr>
          <w:sz w:val="28"/>
          <w:szCs w:val="28"/>
        </w:rPr>
      </w:pPr>
      <w:r w:rsidRPr="003944FE">
        <w:rPr>
          <w:sz w:val="28"/>
          <w:szCs w:val="28"/>
        </w:rPr>
        <w:lastRenderedPageBreak/>
        <w:t xml:space="preserve">Уровень развития сферы здравоохранения города Кемерово является </w:t>
      </w:r>
      <w:r w:rsidR="006618FF">
        <w:rPr>
          <w:sz w:val="28"/>
          <w:szCs w:val="28"/>
        </w:rPr>
        <w:t xml:space="preserve">          </w:t>
      </w:r>
      <w:r w:rsidRPr="003944FE">
        <w:rPr>
          <w:sz w:val="28"/>
          <w:szCs w:val="28"/>
        </w:rPr>
        <w:t xml:space="preserve">одним из важнейших и определяющих факторов качества жизни населения. </w:t>
      </w:r>
      <w:r w:rsidR="006618FF">
        <w:rPr>
          <w:sz w:val="28"/>
          <w:szCs w:val="28"/>
        </w:rPr>
        <w:t xml:space="preserve">       </w:t>
      </w:r>
      <w:r w:rsidRPr="003944FE">
        <w:rPr>
          <w:sz w:val="28"/>
          <w:szCs w:val="28"/>
        </w:rPr>
        <w:t>Выявленные динамики основных показателей сферы здравоохранения города носят характер относительной стабильности, что позволяет говорить об удовл</w:t>
      </w:r>
      <w:r w:rsidRPr="003944FE">
        <w:rPr>
          <w:sz w:val="28"/>
          <w:szCs w:val="28"/>
        </w:rPr>
        <w:t>е</w:t>
      </w:r>
      <w:r w:rsidRPr="003944FE">
        <w:rPr>
          <w:sz w:val="28"/>
          <w:szCs w:val="28"/>
        </w:rPr>
        <w:t xml:space="preserve">творительной политике, проводимой в системе здравоохранения. Основной </w:t>
      </w:r>
      <w:r w:rsidR="006618FF">
        <w:rPr>
          <w:sz w:val="28"/>
          <w:szCs w:val="28"/>
        </w:rPr>
        <w:t xml:space="preserve">        </w:t>
      </w:r>
      <w:r w:rsidRPr="003944FE">
        <w:rPr>
          <w:sz w:val="28"/>
          <w:szCs w:val="28"/>
        </w:rPr>
        <w:t xml:space="preserve">проблемой отрасли здравоохранения является низкий уровень доступности </w:t>
      </w:r>
      <w:r w:rsidR="006618FF">
        <w:rPr>
          <w:sz w:val="28"/>
          <w:szCs w:val="28"/>
        </w:rPr>
        <w:t xml:space="preserve">          </w:t>
      </w:r>
      <w:r w:rsidRPr="003944FE">
        <w:rPr>
          <w:sz w:val="28"/>
          <w:szCs w:val="28"/>
        </w:rPr>
        <w:t xml:space="preserve">медицинских услуг. Реализация ряда федеральных и региональных программ («Бережливая поликлиника», информатизация здравоохранения, привлечение узкоспециализированных высококвалифицированных кадров) позволит </w:t>
      </w:r>
      <w:r w:rsidR="006618FF">
        <w:rPr>
          <w:sz w:val="28"/>
          <w:szCs w:val="28"/>
        </w:rPr>
        <w:t xml:space="preserve">               </w:t>
      </w:r>
      <w:r w:rsidRPr="003944FE">
        <w:rPr>
          <w:sz w:val="28"/>
          <w:szCs w:val="28"/>
        </w:rPr>
        <w:t xml:space="preserve">повысить уровень доступности медицинских услуг, что, следовательно, </w:t>
      </w:r>
      <w:r w:rsidR="006618FF">
        <w:rPr>
          <w:sz w:val="28"/>
          <w:szCs w:val="28"/>
        </w:rPr>
        <w:t xml:space="preserve">                 </w:t>
      </w:r>
      <w:r w:rsidRPr="003944FE">
        <w:rPr>
          <w:sz w:val="28"/>
          <w:szCs w:val="28"/>
        </w:rPr>
        <w:t>позволит улучшить качество жизни населения города Кемерово.</w:t>
      </w:r>
    </w:p>
    <w:p w:rsidR="0044421D" w:rsidRDefault="0044421D" w:rsidP="0044421D">
      <w:pPr>
        <w:keepNext/>
        <w:widowControl w:val="0"/>
        <w:spacing w:line="360" w:lineRule="auto"/>
        <w:ind w:firstLine="709"/>
        <w:jc w:val="both"/>
        <w:rPr>
          <w:sz w:val="28"/>
          <w:szCs w:val="28"/>
        </w:rPr>
      </w:pPr>
      <w:r>
        <w:rPr>
          <w:sz w:val="28"/>
          <w:szCs w:val="28"/>
        </w:rPr>
        <w:t>Так, в 2019 году на территории города Кемерово в</w:t>
      </w:r>
      <w:r w:rsidRPr="00C26945">
        <w:rPr>
          <w:sz w:val="28"/>
          <w:szCs w:val="28"/>
        </w:rPr>
        <w:t xml:space="preserve"> рамках национального проекта «Здравоохранение» ГБУЗ КО «Областной клинический онкологич</w:t>
      </w:r>
      <w:r w:rsidRPr="00C26945">
        <w:rPr>
          <w:sz w:val="28"/>
          <w:szCs w:val="28"/>
        </w:rPr>
        <w:t>е</w:t>
      </w:r>
      <w:r w:rsidRPr="00C26945">
        <w:rPr>
          <w:sz w:val="28"/>
          <w:szCs w:val="28"/>
        </w:rPr>
        <w:t>ский диспансер» и ГБУЗ КО «Кемеровский областной клинический кардиол</w:t>
      </w:r>
      <w:r w:rsidRPr="00C26945">
        <w:rPr>
          <w:sz w:val="28"/>
          <w:szCs w:val="28"/>
        </w:rPr>
        <w:t>о</w:t>
      </w:r>
      <w:r w:rsidRPr="00C26945">
        <w:rPr>
          <w:sz w:val="28"/>
          <w:szCs w:val="28"/>
        </w:rPr>
        <w:t>гический диспансер имени академика Л.С. Барбараша»</w:t>
      </w:r>
      <w:r>
        <w:rPr>
          <w:sz w:val="28"/>
          <w:szCs w:val="28"/>
        </w:rPr>
        <w:t>, детские медицинские учреждения</w:t>
      </w:r>
      <w:r w:rsidRPr="00C26945">
        <w:rPr>
          <w:sz w:val="28"/>
          <w:szCs w:val="28"/>
        </w:rPr>
        <w:t xml:space="preserve"> дооснащены </w:t>
      </w:r>
      <w:r>
        <w:rPr>
          <w:sz w:val="28"/>
          <w:szCs w:val="28"/>
        </w:rPr>
        <w:t>современным</w:t>
      </w:r>
      <w:r w:rsidRPr="00C26945">
        <w:rPr>
          <w:sz w:val="28"/>
          <w:szCs w:val="28"/>
        </w:rPr>
        <w:t xml:space="preserve"> медицинск</w:t>
      </w:r>
      <w:r>
        <w:rPr>
          <w:sz w:val="28"/>
          <w:szCs w:val="28"/>
        </w:rPr>
        <w:t>им</w:t>
      </w:r>
      <w:r w:rsidRPr="00C26945">
        <w:rPr>
          <w:sz w:val="28"/>
          <w:szCs w:val="28"/>
        </w:rPr>
        <w:t xml:space="preserve"> оборудовани</w:t>
      </w:r>
      <w:r>
        <w:rPr>
          <w:sz w:val="28"/>
          <w:szCs w:val="28"/>
        </w:rPr>
        <w:t>ем</w:t>
      </w:r>
      <w:r w:rsidRPr="00C26945">
        <w:rPr>
          <w:sz w:val="28"/>
          <w:szCs w:val="28"/>
        </w:rPr>
        <w:t>, в ГБУЗ КО «Кемеровская городская клиническая больница № 4» приобретен подви</w:t>
      </w:r>
      <w:r w:rsidRPr="00C26945">
        <w:rPr>
          <w:sz w:val="28"/>
          <w:szCs w:val="28"/>
        </w:rPr>
        <w:t>ж</w:t>
      </w:r>
      <w:r w:rsidRPr="00C26945">
        <w:rPr>
          <w:sz w:val="28"/>
          <w:szCs w:val="28"/>
        </w:rPr>
        <w:t>ной флюорографический к</w:t>
      </w:r>
      <w:r>
        <w:rPr>
          <w:sz w:val="28"/>
          <w:szCs w:val="28"/>
        </w:rPr>
        <w:t xml:space="preserve">абинет с цифровым флюорографом, </w:t>
      </w:r>
      <w:r w:rsidRPr="00C26945">
        <w:rPr>
          <w:sz w:val="28"/>
          <w:szCs w:val="28"/>
        </w:rPr>
        <w:t xml:space="preserve">2 506 женщин </w:t>
      </w:r>
      <w:r w:rsidR="006618FF">
        <w:rPr>
          <w:sz w:val="28"/>
          <w:szCs w:val="28"/>
        </w:rPr>
        <w:t xml:space="preserve">               </w:t>
      </w:r>
      <w:r w:rsidRPr="00C26945">
        <w:rPr>
          <w:sz w:val="28"/>
          <w:szCs w:val="28"/>
        </w:rPr>
        <w:t>получили медицинскую помощь в период беременности и родов.</w:t>
      </w:r>
    </w:p>
    <w:p w:rsidR="0044421D" w:rsidRDefault="0044421D" w:rsidP="0044421D">
      <w:pPr>
        <w:keepNext/>
        <w:widowControl w:val="0"/>
        <w:spacing w:line="360" w:lineRule="auto"/>
        <w:ind w:firstLine="709"/>
        <w:jc w:val="both"/>
        <w:rPr>
          <w:sz w:val="28"/>
          <w:szCs w:val="28"/>
        </w:rPr>
      </w:pPr>
      <w:r>
        <w:rPr>
          <w:sz w:val="28"/>
          <w:szCs w:val="28"/>
        </w:rPr>
        <w:t>В рамках национального проекта «Демография» с 2018 года для повыш</w:t>
      </w:r>
      <w:r>
        <w:rPr>
          <w:sz w:val="28"/>
          <w:szCs w:val="28"/>
        </w:rPr>
        <w:t>е</w:t>
      </w:r>
      <w:r>
        <w:rPr>
          <w:sz w:val="28"/>
          <w:szCs w:val="28"/>
        </w:rPr>
        <w:t>ния рождаемости, сохранения репродуктивного здоровья молодежи, оказания помощи студенческим семьям, студенткам, находящимся в трудной жизненной ситуации, в городе Кемерово действует межведомственный проект «Будущее Кузбасса». Кроме того, в марте 2019 года в городе Кемерово создан Центр вспомогательных репродуктивных технологий для бесплатного лечения бе</w:t>
      </w:r>
      <w:r>
        <w:rPr>
          <w:sz w:val="28"/>
          <w:szCs w:val="28"/>
        </w:rPr>
        <w:t>с</w:t>
      </w:r>
      <w:r>
        <w:rPr>
          <w:sz w:val="28"/>
          <w:szCs w:val="28"/>
        </w:rPr>
        <w:t>плодия.</w:t>
      </w:r>
    </w:p>
    <w:p w:rsidR="00D70982" w:rsidRPr="003944FE" w:rsidRDefault="00D70982" w:rsidP="00141FBA">
      <w:pPr>
        <w:pStyle w:val="3"/>
        <w:keepLines w:val="0"/>
        <w:widowControl w:val="0"/>
        <w:numPr>
          <w:ilvl w:val="2"/>
          <w:numId w:val="2"/>
        </w:numPr>
        <w:tabs>
          <w:tab w:val="clear" w:pos="1571"/>
          <w:tab w:val="left" w:pos="1418"/>
          <w:tab w:val="left" w:pos="1560"/>
          <w:tab w:val="left" w:pos="1701"/>
        </w:tabs>
        <w:spacing w:before="240" w:after="240" w:line="360" w:lineRule="auto"/>
        <w:ind w:left="0" w:firstLine="709"/>
        <w:jc w:val="both"/>
        <w:rPr>
          <w:rFonts w:ascii="Times New Roman" w:hAnsi="Times New Roman"/>
          <w:b/>
          <w:bCs/>
          <w:color w:val="auto"/>
          <w:sz w:val="32"/>
          <w:szCs w:val="32"/>
          <w:lang w:eastAsia="ru-RU"/>
        </w:rPr>
      </w:pPr>
      <w:bookmarkStart w:id="93" w:name="_Toc146876935"/>
      <w:bookmarkStart w:id="94" w:name="_Toc146877098"/>
      <w:bookmarkStart w:id="95" w:name="_Toc148110910"/>
      <w:bookmarkStart w:id="96" w:name="_Toc266193841"/>
      <w:bookmarkStart w:id="97" w:name="_Toc412041560"/>
      <w:bookmarkStart w:id="98" w:name="_Toc506913740"/>
      <w:bookmarkStart w:id="99" w:name="_Toc25150311"/>
      <w:r w:rsidRPr="003944FE">
        <w:rPr>
          <w:rFonts w:ascii="Times New Roman" w:hAnsi="Times New Roman"/>
          <w:b/>
          <w:bCs/>
          <w:color w:val="auto"/>
          <w:sz w:val="32"/>
          <w:szCs w:val="32"/>
          <w:lang w:eastAsia="ru-RU"/>
        </w:rPr>
        <w:t>Культура</w:t>
      </w:r>
      <w:bookmarkEnd w:id="93"/>
      <w:bookmarkEnd w:id="94"/>
      <w:bookmarkEnd w:id="95"/>
      <w:bookmarkEnd w:id="96"/>
      <w:bookmarkEnd w:id="97"/>
      <w:bookmarkEnd w:id="98"/>
      <w:bookmarkEnd w:id="99"/>
    </w:p>
    <w:p w:rsidR="00FF2C13" w:rsidRPr="003944FE" w:rsidRDefault="00FF2C13" w:rsidP="0044421D">
      <w:pPr>
        <w:widowControl w:val="0"/>
        <w:tabs>
          <w:tab w:val="left" w:pos="1701"/>
        </w:tabs>
        <w:spacing w:line="360" w:lineRule="auto"/>
        <w:ind w:firstLine="709"/>
        <w:jc w:val="both"/>
        <w:rPr>
          <w:sz w:val="28"/>
        </w:rPr>
      </w:pPr>
      <w:r w:rsidRPr="003944FE">
        <w:rPr>
          <w:sz w:val="28"/>
        </w:rPr>
        <w:t>Поскольку город Кемерово является столицей Кемеровской области, культурное пространство образовано учреждениями разных форм собственн</w:t>
      </w:r>
      <w:r w:rsidRPr="003944FE">
        <w:rPr>
          <w:sz w:val="28"/>
        </w:rPr>
        <w:t>о</w:t>
      </w:r>
      <w:r w:rsidRPr="003944FE">
        <w:rPr>
          <w:sz w:val="28"/>
        </w:rPr>
        <w:t xml:space="preserve">сти и подчинения: </w:t>
      </w:r>
    </w:p>
    <w:p w:rsidR="00FF2C13" w:rsidRPr="003944FE" w:rsidRDefault="00FF2C13" w:rsidP="00141FBA">
      <w:pPr>
        <w:pStyle w:val="a5"/>
        <w:keepNext/>
        <w:widowControl w:val="0"/>
        <w:numPr>
          <w:ilvl w:val="0"/>
          <w:numId w:val="82"/>
        </w:numPr>
        <w:tabs>
          <w:tab w:val="left" w:pos="1134"/>
        </w:tabs>
        <w:spacing w:after="0" w:line="360" w:lineRule="auto"/>
        <w:ind w:left="0" w:firstLine="709"/>
        <w:jc w:val="both"/>
        <w:rPr>
          <w:rFonts w:ascii="Times New Roman" w:hAnsi="Times New Roman"/>
          <w:sz w:val="28"/>
        </w:rPr>
      </w:pPr>
      <w:r w:rsidRPr="003944FE">
        <w:rPr>
          <w:rFonts w:ascii="Times New Roman" w:hAnsi="Times New Roman"/>
          <w:sz w:val="28"/>
        </w:rPr>
        <w:lastRenderedPageBreak/>
        <w:t xml:space="preserve">федеральной (Кемеровский государственный институт культуры, </w:t>
      </w:r>
      <w:r w:rsidR="0044421D">
        <w:rPr>
          <w:rFonts w:ascii="Times New Roman" w:hAnsi="Times New Roman"/>
          <w:sz w:val="28"/>
        </w:rPr>
        <w:t xml:space="preserve">       </w:t>
      </w:r>
      <w:r w:rsidRPr="003944FE">
        <w:rPr>
          <w:rFonts w:ascii="Times New Roman" w:hAnsi="Times New Roman"/>
          <w:sz w:val="28"/>
        </w:rPr>
        <w:t>Государственный цирк);</w:t>
      </w:r>
    </w:p>
    <w:p w:rsidR="00FF2C13" w:rsidRPr="003944FE" w:rsidRDefault="00A90841" w:rsidP="00141FBA">
      <w:pPr>
        <w:pStyle w:val="a5"/>
        <w:keepNext/>
        <w:widowControl w:val="0"/>
        <w:numPr>
          <w:ilvl w:val="0"/>
          <w:numId w:val="82"/>
        </w:numPr>
        <w:tabs>
          <w:tab w:val="left" w:pos="1134"/>
        </w:tabs>
        <w:spacing w:after="0" w:line="360" w:lineRule="auto"/>
        <w:ind w:left="0" w:firstLine="709"/>
        <w:jc w:val="both"/>
        <w:rPr>
          <w:rFonts w:ascii="Times New Roman" w:hAnsi="Times New Roman"/>
          <w:sz w:val="28"/>
        </w:rPr>
      </w:pPr>
      <w:r w:rsidRPr="003944FE">
        <w:rPr>
          <w:rFonts w:ascii="Times New Roman" w:hAnsi="Times New Roman"/>
          <w:sz w:val="28"/>
        </w:rPr>
        <w:t>о</w:t>
      </w:r>
      <w:r w:rsidR="00FF2C13" w:rsidRPr="003944FE">
        <w:rPr>
          <w:rFonts w:ascii="Times New Roman" w:hAnsi="Times New Roman"/>
          <w:sz w:val="28"/>
        </w:rPr>
        <w:t>бластной (краеведческий музей, музей изобразительных искусств, 3 библиотеки, 3 учреждения СПО, драматический театр, музыкальный театр, т</w:t>
      </w:r>
      <w:r w:rsidR="00FF2C13" w:rsidRPr="003944FE">
        <w:rPr>
          <w:rFonts w:ascii="Times New Roman" w:hAnsi="Times New Roman"/>
          <w:sz w:val="28"/>
        </w:rPr>
        <w:t>е</w:t>
      </w:r>
      <w:r w:rsidR="00FF2C13" w:rsidRPr="003944FE">
        <w:rPr>
          <w:rFonts w:ascii="Times New Roman" w:hAnsi="Times New Roman"/>
          <w:sz w:val="28"/>
        </w:rPr>
        <w:t>атр кукол, центр искусств, центр «Юные дарования Кузбасса», центр народного творчества и досуга, центр переподготовки работников культуры);</w:t>
      </w:r>
    </w:p>
    <w:p w:rsidR="00FF2C13" w:rsidRPr="003944FE" w:rsidRDefault="00FF2C13" w:rsidP="00141FBA">
      <w:pPr>
        <w:pStyle w:val="a5"/>
        <w:keepNext/>
        <w:widowControl w:val="0"/>
        <w:numPr>
          <w:ilvl w:val="0"/>
          <w:numId w:val="82"/>
        </w:numPr>
        <w:tabs>
          <w:tab w:val="left" w:pos="1134"/>
        </w:tabs>
        <w:spacing w:after="0" w:line="360" w:lineRule="auto"/>
        <w:ind w:left="0" w:firstLine="709"/>
        <w:jc w:val="both"/>
        <w:rPr>
          <w:rFonts w:ascii="Times New Roman" w:hAnsi="Times New Roman"/>
          <w:sz w:val="28"/>
        </w:rPr>
      </w:pPr>
      <w:r w:rsidRPr="003944FE">
        <w:rPr>
          <w:rFonts w:ascii="Times New Roman" w:hAnsi="Times New Roman"/>
          <w:sz w:val="28"/>
        </w:rPr>
        <w:t>муниципальной (12 домов и дворцов культуры (9 учреждений), 12 школ культуры, 26 библиотек, Театр для детей и молодежи, музей-заповедник «Красная Горка»).</w:t>
      </w:r>
    </w:p>
    <w:p w:rsidR="00FF2C13" w:rsidRPr="003944FE" w:rsidRDefault="00FF2C13" w:rsidP="00141FBA">
      <w:pPr>
        <w:keepNext/>
        <w:widowControl w:val="0"/>
        <w:tabs>
          <w:tab w:val="left" w:pos="1701"/>
        </w:tabs>
        <w:spacing w:line="360" w:lineRule="auto"/>
        <w:ind w:firstLine="709"/>
        <w:jc w:val="both"/>
        <w:rPr>
          <w:sz w:val="28"/>
        </w:rPr>
      </w:pPr>
      <w:r w:rsidRPr="003944FE">
        <w:rPr>
          <w:sz w:val="28"/>
        </w:rPr>
        <w:t>Муниципальные учреждения культуры ежегодно проводят 22300 мероприятий, которые посещают около 5 млн. человек.</w:t>
      </w:r>
    </w:p>
    <w:p w:rsidR="00FF2C13" w:rsidRPr="003944FE" w:rsidRDefault="00FF2C13" w:rsidP="00141FBA">
      <w:pPr>
        <w:keepNext/>
        <w:widowControl w:val="0"/>
        <w:tabs>
          <w:tab w:val="left" w:pos="1701"/>
        </w:tabs>
        <w:spacing w:line="360" w:lineRule="auto"/>
        <w:ind w:firstLine="709"/>
        <w:jc w:val="both"/>
        <w:rPr>
          <w:b/>
          <w:iCs/>
          <w:sz w:val="28"/>
        </w:rPr>
      </w:pPr>
      <w:r w:rsidRPr="003944FE">
        <w:rPr>
          <w:b/>
          <w:iCs/>
          <w:sz w:val="28"/>
        </w:rPr>
        <w:t>Клубные учреждения</w:t>
      </w:r>
      <w:r w:rsidR="00D96FC4" w:rsidRPr="003944FE">
        <w:rPr>
          <w:b/>
          <w:iCs/>
          <w:sz w:val="28"/>
        </w:rPr>
        <w:t>.</w:t>
      </w:r>
    </w:p>
    <w:p w:rsidR="00FF2C13" w:rsidRPr="003944FE" w:rsidRDefault="00FF2C13" w:rsidP="00141FBA">
      <w:pPr>
        <w:keepNext/>
        <w:widowControl w:val="0"/>
        <w:tabs>
          <w:tab w:val="left" w:pos="1701"/>
        </w:tabs>
        <w:spacing w:line="360" w:lineRule="auto"/>
        <w:ind w:firstLine="709"/>
        <w:jc w:val="both"/>
        <w:rPr>
          <w:sz w:val="28"/>
        </w:rPr>
      </w:pPr>
      <w:r w:rsidRPr="003944FE">
        <w:rPr>
          <w:bCs/>
          <w:sz w:val="28"/>
        </w:rPr>
        <w:t xml:space="preserve">В 11 дворцах и домах культуры города ежегодно проводится более 7,5 </w:t>
      </w:r>
      <w:r w:rsidR="006618FF">
        <w:rPr>
          <w:bCs/>
          <w:sz w:val="28"/>
        </w:rPr>
        <w:t xml:space="preserve">        </w:t>
      </w:r>
      <w:r w:rsidRPr="003944FE">
        <w:rPr>
          <w:bCs/>
          <w:sz w:val="28"/>
        </w:rPr>
        <w:t>тысяч мероприятий, которые посещают около 2,5 млн. человек. Работают 513 клубных формирований, в них 9 809 участников. В клубных</w:t>
      </w:r>
      <w:r w:rsidRPr="003944FE">
        <w:rPr>
          <w:sz w:val="28"/>
        </w:rPr>
        <w:t xml:space="preserve"> учреждениях </w:t>
      </w:r>
      <w:r w:rsidR="006618FF">
        <w:rPr>
          <w:sz w:val="28"/>
        </w:rPr>
        <w:t xml:space="preserve">                 1 </w:t>
      </w:r>
      <w:r w:rsidRPr="003944FE">
        <w:rPr>
          <w:sz w:val="28"/>
        </w:rPr>
        <w:t xml:space="preserve">коллектив – заслуженный самодеятельный коллектив Российской Федерации (духовой оркестр «Ритмы юности» п/р з.р.к Юшина Николая Яковлевича), </w:t>
      </w:r>
      <w:r w:rsidR="006618FF">
        <w:rPr>
          <w:sz w:val="28"/>
        </w:rPr>
        <w:t xml:space="preserve">             </w:t>
      </w:r>
      <w:r w:rsidRPr="003944FE">
        <w:rPr>
          <w:sz w:val="28"/>
        </w:rPr>
        <w:t xml:space="preserve">26 коллективов имеют звание «народный самодеятельный коллектив» (20) или «образцовый самодеятельный коллектив» (6), в них 545 участников.  </w:t>
      </w:r>
    </w:p>
    <w:p w:rsidR="00FF2C13" w:rsidRPr="003944FE" w:rsidRDefault="00FF2C13" w:rsidP="00141FBA">
      <w:pPr>
        <w:keepNext/>
        <w:widowControl w:val="0"/>
        <w:tabs>
          <w:tab w:val="left" w:pos="1701"/>
        </w:tabs>
        <w:spacing w:line="360" w:lineRule="auto"/>
        <w:ind w:firstLine="709"/>
        <w:jc w:val="both"/>
        <w:rPr>
          <w:bCs/>
          <w:sz w:val="28"/>
          <w:szCs w:val="28"/>
        </w:rPr>
      </w:pPr>
      <w:r w:rsidRPr="003944FE">
        <w:rPr>
          <w:b/>
          <w:bCs/>
          <w:sz w:val="28"/>
          <w:szCs w:val="28"/>
        </w:rPr>
        <w:t>4 дворца культуры (из 11) с большими концертными залами (350-500 человек).</w:t>
      </w:r>
    </w:p>
    <w:p w:rsidR="00FF2C13" w:rsidRPr="003944FE" w:rsidRDefault="00FF2C13" w:rsidP="00141FBA">
      <w:pPr>
        <w:keepNext/>
        <w:widowControl w:val="0"/>
        <w:tabs>
          <w:tab w:val="left" w:pos="1701"/>
        </w:tabs>
        <w:spacing w:line="360" w:lineRule="auto"/>
        <w:ind w:firstLine="709"/>
        <w:jc w:val="both"/>
        <w:rPr>
          <w:sz w:val="28"/>
        </w:rPr>
      </w:pPr>
      <w:r w:rsidRPr="003944FE">
        <w:rPr>
          <w:sz w:val="28"/>
        </w:rPr>
        <w:t xml:space="preserve">Известные коллективы: «Шахтерский огонек» (ДК шахтеров), «ДМ» </w:t>
      </w:r>
      <w:r w:rsidR="0044421D">
        <w:rPr>
          <w:sz w:val="28"/>
        </w:rPr>
        <w:t xml:space="preserve">       </w:t>
      </w:r>
      <w:r w:rsidRPr="003944FE">
        <w:rPr>
          <w:sz w:val="28"/>
        </w:rPr>
        <w:t>(Дворец молод</w:t>
      </w:r>
      <w:r w:rsidR="006B7FA5">
        <w:rPr>
          <w:sz w:val="28"/>
        </w:rPr>
        <w:t>е</w:t>
      </w:r>
      <w:r w:rsidRPr="003944FE">
        <w:rPr>
          <w:sz w:val="28"/>
        </w:rPr>
        <w:t>жи), «Ветер перемен», оркестр «Геликон» (ДК «Содружество»)</w:t>
      </w:r>
      <w:r w:rsidR="0036451A" w:rsidRPr="003944FE">
        <w:rPr>
          <w:sz w:val="28"/>
        </w:rPr>
        <w:t>.</w:t>
      </w:r>
    </w:p>
    <w:p w:rsidR="00FF2C13" w:rsidRPr="003944FE" w:rsidRDefault="00FF2C13" w:rsidP="00141FBA">
      <w:pPr>
        <w:keepNext/>
        <w:widowControl w:val="0"/>
        <w:tabs>
          <w:tab w:val="left" w:pos="1701"/>
        </w:tabs>
        <w:spacing w:line="360" w:lineRule="auto"/>
        <w:ind w:firstLine="709"/>
        <w:jc w:val="both"/>
        <w:rPr>
          <w:b/>
          <w:iCs/>
          <w:sz w:val="28"/>
        </w:rPr>
      </w:pPr>
      <w:r w:rsidRPr="003944FE">
        <w:rPr>
          <w:b/>
          <w:iCs/>
          <w:sz w:val="28"/>
        </w:rPr>
        <w:t>Школы искусств</w:t>
      </w:r>
      <w:r w:rsidR="00D96FC4" w:rsidRPr="003944FE">
        <w:rPr>
          <w:b/>
          <w:iCs/>
          <w:sz w:val="28"/>
        </w:rPr>
        <w:t>.</w:t>
      </w:r>
    </w:p>
    <w:p w:rsidR="00FF2C13" w:rsidRPr="003944FE" w:rsidRDefault="00FF2C13" w:rsidP="00141FBA">
      <w:pPr>
        <w:keepNext/>
        <w:widowControl w:val="0"/>
        <w:tabs>
          <w:tab w:val="left" w:pos="1701"/>
        </w:tabs>
        <w:spacing w:line="360" w:lineRule="auto"/>
        <w:ind w:firstLine="709"/>
        <w:jc w:val="both"/>
        <w:rPr>
          <w:sz w:val="28"/>
        </w:rPr>
      </w:pPr>
      <w:r w:rsidRPr="003944FE">
        <w:rPr>
          <w:sz w:val="28"/>
        </w:rPr>
        <w:t>Контингент учащихся 12 школ искусств составляет более 9,5 тыс. человек – 15% от всех школьников. В последние годы отмечается устойчивая тенденция роста контингента на 3-4% ежегодно. Количество учащихся на основе самоок</w:t>
      </w:r>
      <w:r w:rsidRPr="003944FE">
        <w:rPr>
          <w:sz w:val="28"/>
        </w:rPr>
        <w:t>у</w:t>
      </w:r>
      <w:r w:rsidRPr="003944FE">
        <w:rPr>
          <w:sz w:val="28"/>
        </w:rPr>
        <w:t>паемости составляет около 30%. В последние годы особой популярностью пользуется общеэстетические отделения для детей от 2,5 лет. Более 20% в</w:t>
      </w:r>
      <w:r w:rsidRPr="003944FE">
        <w:rPr>
          <w:sz w:val="28"/>
        </w:rPr>
        <w:t>ы</w:t>
      </w:r>
      <w:r w:rsidRPr="003944FE">
        <w:rPr>
          <w:sz w:val="28"/>
        </w:rPr>
        <w:t>пускников продолжают обучение по выбранному направлению в учреждениях среднего и высшего образования, из них 80% - в городе Кемерово.</w:t>
      </w:r>
    </w:p>
    <w:p w:rsidR="00FF2C13" w:rsidRPr="003944FE" w:rsidRDefault="00FF2C13" w:rsidP="00141FBA">
      <w:pPr>
        <w:keepNext/>
        <w:widowControl w:val="0"/>
        <w:tabs>
          <w:tab w:val="left" w:pos="1701"/>
        </w:tabs>
        <w:spacing w:line="360" w:lineRule="auto"/>
        <w:ind w:firstLine="709"/>
        <w:jc w:val="both"/>
        <w:rPr>
          <w:sz w:val="28"/>
        </w:rPr>
      </w:pPr>
      <w:r w:rsidRPr="003944FE">
        <w:rPr>
          <w:sz w:val="28"/>
        </w:rPr>
        <w:lastRenderedPageBreak/>
        <w:t>В школах имеются большие концертные (4) выставочные залы (3), в том числе мультимедийный выставочный зал в ДХШ № 19.</w:t>
      </w:r>
    </w:p>
    <w:p w:rsidR="00FF2C13" w:rsidRPr="003944FE" w:rsidRDefault="00FF2C13" w:rsidP="00141FBA">
      <w:pPr>
        <w:keepNext/>
        <w:widowControl w:val="0"/>
        <w:tabs>
          <w:tab w:val="left" w:pos="1701"/>
        </w:tabs>
        <w:spacing w:line="360" w:lineRule="auto"/>
        <w:ind w:firstLine="709"/>
        <w:jc w:val="both"/>
        <w:rPr>
          <w:sz w:val="28"/>
        </w:rPr>
      </w:pPr>
      <w:r w:rsidRPr="003944FE">
        <w:rPr>
          <w:sz w:val="28"/>
        </w:rPr>
        <w:t>Растет творческий уровень учащихся. 70% всех учеников школ искусств принимают участие в конкурсах различного уровня, более половины становятся призерами.</w:t>
      </w:r>
    </w:p>
    <w:p w:rsidR="00FF2C13" w:rsidRPr="003944FE" w:rsidRDefault="00FF2C13" w:rsidP="00141FBA">
      <w:pPr>
        <w:keepNext/>
        <w:widowControl w:val="0"/>
        <w:tabs>
          <w:tab w:val="left" w:pos="1701"/>
        </w:tabs>
        <w:spacing w:line="360" w:lineRule="auto"/>
        <w:ind w:firstLine="709"/>
        <w:jc w:val="both"/>
        <w:rPr>
          <w:sz w:val="28"/>
        </w:rPr>
      </w:pPr>
      <w:r w:rsidRPr="003944FE">
        <w:rPr>
          <w:sz w:val="28"/>
        </w:rPr>
        <w:t>Из 16 конкурсов художественного творчества, которые проводятся в г</w:t>
      </w:r>
      <w:r w:rsidRPr="003944FE">
        <w:rPr>
          <w:sz w:val="28"/>
        </w:rPr>
        <w:t>о</w:t>
      </w:r>
      <w:r w:rsidRPr="003944FE">
        <w:rPr>
          <w:sz w:val="28"/>
        </w:rPr>
        <w:t xml:space="preserve">роде, 10 имеют статус «Региональный». </w:t>
      </w:r>
    </w:p>
    <w:p w:rsidR="00FF2C13" w:rsidRPr="003944FE" w:rsidRDefault="00FF2C13" w:rsidP="00141FBA">
      <w:pPr>
        <w:keepNext/>
        <w:widowControl w:val="0"/>
        <w:tabs>
          <w:tab w:val="left" w:pos="1701"/>
        </w:tabs>
        <w:spacing w:line="360" w:lineRule="auto"/>
        <w:ind w:firstLine="709"/>
        <w:jc w:val="both"/>
        <w:rPr>
          <w:sz w:val="28"/>
        </w:rPr>
      </w:pPr>
      <w:r w:rsidRPr="003944FE">
        <w:rPr>
          <w:sz w:val="28"/>
        </w:rPr>
        <w:t>Творческие коллективы и солисты школ художественного образования ежегодно принимают участие в 2084 мероприятиях, работают на основных концертных площадках во время городских праздников.</w:t>
      </w:r>
    </w:p>
    <w:p w:rsidR="00FF2C13" w:rsidRPr="003944FE" w:rsidRDefault="00FF2C13" w:rsidP="00141FBA">
      <w:pPr>
        <w:keepNext/>
        <w:widowControl w:val="0"/>
        <w:tabs>
          <w:tab w:val="left" w:pos="1701"/>
        </w:tabs>
        <w:spacing w:line="360" w:lineRule="auto"/>
        <w:ind w:firstLine="709"/>
        <w:jc w:val="both"/>
        <w:rPr>
          <w:sz w:val="28"/>
        </w:rPr>
      </w:pPr>
      <w:r w:rsidRPr="003944FE">
        <w:rPr>
          <w:sz w:val="28"/>
        </w:rPr>
        <w:t xml:space="preserve">Число постоянных читателей </w:t>
      </w:r>
      <w:r w:rsidRPr="003944FE">
        <w:rPr>
          <w:b/>
          <w:sz w:val="28"/>
        </w:rPr>
        <w:t>муниципальных библиотек</w:t>
      </w:r>
      <w:r w:rsidRPr="003944FE">
        <w:rPr>
          <w:sz w:val="28"/>
        </w:rPr>
        <w:t xml:space="preserve"> составляет 134,5 тыс. чел., число посещений составляет 1282,1 тыс. человек. Посещения удаленных пользователей – 330,7 тыс. человек.</w:t>
      </w:r>
    </w:p>
    <w:p w:rsidR="00FF2C13" w:rsidRPr="003944FE" w:rsidRDefault="00FF2C13" w:rsidP="00141FBA">
      <w:pPr>
        <w:keepNext/>
        <w:widowControl w:val="0"/>
        <w:tabs>
          <w:tab w:val="left" w:pos="1701"/>
        </w:tabs>
        <w:spacing w:line="360" w:lineRule="auto"/>
        <w:ind w:firstLine="709"/>
        <w:jc w:val="both"/>
        <w:rPr>
          <w:sz w:val="28"/>
        </w:rPr>
      </w:pPr>
      <w:r w:rsidRPr="003944FE">
        <w:rPr>
          <w:sz w:val="28"/>
        </w:rPr>
        <w:t>Ежегодно проводится 11505 мероприятий по различным направлениям.</w:t>
      </w:r>
    </w:p>
    <w:p w:rsidR="00FF2C13" w:rsidRPr="003944FE" w:rsidRDefault="00FF2C13" w:rsidP="00141FBA">
      <w:pPr>
        <w:keepNext/>
        <w:widowControl w:val="0"/>
        <w:tabs>
          <w:tab w:val="left" w:pos="1701"/>
        </w:tabs>
        <w:spacing w:line="360" w:lineRule="auto"/>
        <w:ind w:firstLine="709"/>
        <w:jc w:val="both"/>
        <w:rPr>
          <w:sz w:val="28"/>
        </w:rPr>
      </w:pPr>
      <w:r w:rsidRPr="003944FE">
        <w:rPr>
          <w:sz w:val="28"/>
        </w:rPr>
        <w:t>Успешно работают 79 библиотечных объединений по интересам, 8 школ информационной культуры, школы компьютерной грамотности для пожилых людей в 27 библиотеках, 18 пунктов выдачи литературы, 17 электронных ч</w:t>
      </w:r>
      <w:r w:rsidRPr="003944FE">
        <w:rPr>
          <w:sz w:val="28"/>
        </w:rPr>
        <w:t>и</w:t>
      </w:r>
      <w:r w:rsidRPr="003944FE">
        <w:rPr>
          <w:sz w:val="28"/>
        </w:rPr>
        <w:t>тальных залов, пункты активации простой электронной подписи в 16 библиот</w:t>
      </w:r>
      <w:r w:rsidRPr="003944FE">
        <w:rPr>
          <w:sz w:val="28"/>
        </w:rPr>
        <w:t>е</w:t>
      </w:r>
      <w:r w:rsidRPr="003944FE">
        <w:rPr>
          <w:sz w:val="28"/>
        </w:rPr>
        <w:t>ках, центр правовой информации и его абонентские пункты в 15 библиотеках.</w:t>
      </w:r>
    </w:p>
    <w:p w:rsidR="00FF2C13" w:rsidRPr="003944FE" w:rsidRDefault="00FF2C13" w:rsidP="00141FBA">
      <w:pPr>
        <w:keepNext/>
        <w:widowControl w:val="0"/>
        <w:tabs>
          <w:tab w:val="left" w:pos="1701"/>
        </w:tabs>
        <w:spacing w:line="360" w:lineRule="auto"/>
        <w:ind w:firstLine="709"/>
        <w:jc w:val="both"/>
        <w:rPr>
          <w:sz w:val="28"/>
        </w:rPr>
      </w:pPr>
      <w:r w:rsidRPr="003944FE">
        <w:rPr>
          <w:b/>
          <w:sz w:val="28"/>
        </w:rPr>
        <w:t>В театре</w:t>
      </w:r>
      <w:r w:rsidRPr="003944FE">
        <w:rPr>
          <w:sz w:val="28"/>
        </w:rPr>
        <w:t xml:space="preserve"> для детей и молод</w:t>
      </w:r>
      <w:r w:rsidR="006B7FA5">
        <w:rPr>
          <w:sz w:val="28"/>
        </w:rPr>
        <w:t>е</w:t>
      </w:r>
      <w:r w:rsidRPr="003944FE">
        <w:rPr>
          <w:sz w:val="28"/>
        </w:rPr>
        <w:t>жи за год проходит около 400 показов спе</w:t>
      </w:r>
      <w:r w:rsidRPr="003944FE">
        <w:rPr>
          <w:sz w:val="28"/>
        </w:rPr>
        <w:t>к</w:t>
      </w:r>
      <w:r w:rsidRPr="003944FE">
        <w:rPr>
          <w:sz w:val="28"/>
        </w:rPr>
        <w:t>таклей, 5-6 премьер ежегодно. Количество зрителей на спектаклях и на мер</w:t>
      </w:r>
      <w:r w:rsidRPr="003944FE">
        <w:rPr>
          <w:sz w:val="28"/>
        </w:rPr>
        <w:t>о</w:t>
      </w:r>
      <w:r w:rsidRPr="003944FE">
        <w:rPr>
          <w:sz w:val="28"/>
        </w:rPr>
        <w:t>приятиях театра – 40 тыс. Театр является дважды обладателем премии «Арл</w:t>
      </w:r>
      <w:r w:rsidRPr="003944FE">
        <w:rPr>
          <w:sz w:val="28"/>
        </w:rPr>
        <w:t>е</w:t>
      </w:r>
      <w:r w:rsidRPr="003944FE">
        <w:rPr>
          <w:sz w:val="28"/>
        </w:rPr>
        <w:t>кин».</w:t>
      </w:r>
    </w:p>
    <w:p w:rsidR="00FF2C13" w:rsidRPr="003944FE" w:rsidRDefault="00FF2C13" w:rsidP="00141FBA">
      <w:pPr>
        <w:keepNext/>
        <w:widowControl w:val="0"/>
        <w:tabs>
          <w:tab w:val="left" w:pos="1701"/>
        </w:tabs>
        <w:spacing w:line="360" w:lineRule="auto"/>
        <w:ind w:firstLine="709"/>
        <w:jc w:val="both"/>
        <w:rPr>
          <w:sz w:val="28"/>
        </w:rPr>
      </w:pPr>
      <w:r w:rsidRPr="003944FE">
        <w:rPr>
          <w:sz w:val="28"/>
        </w:rPr>
        <w:t xml:space="preserve">Услугами </w:t>
      </w:r>
      <w:r w:rsidRPr="003944FE">
        <w:rPr>
          <w:b/>
          <w:sz w:val="28"/>
        </w:rPr>
        <w:t>музея-заповедника «Красная Горка»</w:t>
      </w:r>
      <w:r w:rsidRPr="003944FE">
        <w:rPr>
          <w:sz w:val="28"/>
        </w:rPr>
        <w:t xml:space="preserve"> ежегодно пользуются 85- 90 тысяч человек, с учетом посещения выездных мероприятий и сайта м</w:t>
      </w:r>
      <w:r w:rsidRPr="003944FE">
        <w:rPr>
          <w:sz w:val="28"/>
        </w:rPr>
        <w:t>у</w:t>
      </w:r>
      <w:r w:rsidRPr="003944FE">
        <w:rPr>
          <w:sz w:val="28"/>
        </w:rPr>
        <w:t>зея, участников групп друзей музея в социальных сетях – 233 503 человека. О</w:t>
      </w:r>
      <w:r w:rsidRPr="003944FE">
        <w:rPr>
          <w:sz w:val="28"/>
        </w:rPr>
        <w:t>с</w:t>
      </w:r>
      <w:r w:rsidRPr="003944FE">
        <w:rPr>
          <w:sz w:val="28"/>
        </w:rPr>
        <w:t>новной фонд насчитывает 20 727 ед. хранения.</w:t>
      </w:r>
    </w:p>
    <w:p w:rsidR="00FF2C13" w:rsidRPr="003944FE" w:rsidRDefault="00FF2C13" w:rsidP="00141FBA">
      <w:pPr>
        <w:keepNext/>
        <w:widowControl w:val="0"/>
        <w:tabs>
          <w:tab w:val="left" w:pos="1701"/>
        </w:tabs>
        <w:spacing w:line="360" w:lineRule="auto"/>
        <w:ind w:firstLine="709"/>
        <w:jc w:val="both"/>
        <w:rPr>
          <w:sz w:val="28"/>
        </w:rPr>
      </w:pPr>
      <w:r w:rsidRPr="003944FE">
        <w:rPr>
          <w:sz w:val="28"/>
        </w:rPr>
        <w:t>Обеспеченность населения Кемеровской области услугам организаций культуры рассчитывается на основании нормативов, утвержденных Постано</w:t>
      </w:r>
      <w:r w:rsidRPr="003944FE">
        <w:rPr>
          <w:sz w:val="28"/>
        </w:rPr>
        <w:t>в</w:t>
      </w:r>
      <w:r w:rsidRPr="003944FE">
        <w:rPr>
          <w:sz w:val="28"/>
        </w:rPr>
        <w:t xml:space="preserve">лением коллегии Администрации Кемеровской области от 20.09.2017 № 495 </w:t>
      </w:r>
      <w:r w:rsidR="006618FF">
        <w:rPr>
          <w:sz w:val="28"/>
        </w:rPr>
        <w:t xml:space="preserve">           </w:t>
      </w:r>
      <w:r w:rsidRPr="003944FE">
        <w:rPr>
          <w:sz w:val="28"/>
        </w:rPr>
        <w:t xml:space="preserve">«Об утверждении нормативов обеспеченности населения Кемеровской области </w:t>
      </w:r>
      <w:r w:rsidRPr="003944FE">
        <w:rPr>
          <w:sz w:val="28"/>
        </w:rPr>
        <w:lastRenderedPageBreak/>
        <w:t>услугами организаций культуры и методических рекомендаций по развитию с</w:t>
      </w:r>
      <w:r w:rsidRPr="003944FE">
        <w:rPr>
          <w:sz w:val="28"/>
        </w:rPr>
        <w:t>е</w:t>
      </w:r>
      <w:r w:rsidRPr="003944FE">
        <w:rPr>
          <w:sz w:val="28"/>
        </w:rPr>
        <w:t>ти организаций культуры».</w:t>
      </w:r>
    </w:p>
    <w:p w:rsidR="00FF2C13" w:rsidRPr="003944FE" w:rsidRDefault="00FF2C13" w:rsidP="00141FBA">
      <w:pPr>
        <w:keepNext/>
        <w:widowControl w:val="0"/>
        <w:tabs>
          <w:tab w:val="left" w:pos="1701"/>
        </w:tabs>
        <w:spacing w:line="360" w:lineRule="auto"/>
        <w:ind w:firstLine="709"/>
        <w:jc w:val="both"/>
        <w:rPr>
          <w:sz w:val="28"/>
        </w:rPr>
      </w:pPr>
      <w:r w:rsidRPr="003944FE">
        <w:rPr>
          <w:sz w:val="28"/>
        </w:rPr>
        <w:t>Для оценки эффективности органов местного са</w:t>
      </w:r>
      <w:r w:rsidR="0036451A" w:rsidRPr="003944FE">
        <w:rPr>
          <w:sz w:val="28"/>
        </w:rPr>
        <w:t>моуправления города</w:t>
      </w:r>
      <w:r w:rsidRPr="003944FE">
        <w:rPr>
          <w:sz w:val="28"/>
        </w:rPr>
        <w:t xml:space="preserve"> </w:t>
      </w:r>
      <w:r w:rsidR="006618FF">
        <w:rPr>
          <w:sz w:val="28"/>
        </w:rPr>
        <w:t xml:space="preserve">           </w:t>
      </w:r>
      <w:r w:rsidRPr="003944FE">
        <w:rPr>
          <w:sz w:val="28"/>
        </w:rPr>
        <w:t>Кемерово применяются три показателя:</w:t>
      </w:r>
    </w:p>
    <w:p w:rsidR="00FF2C13" w:rsidRPr="003944FE" w:rsidRDefault="003F20F2" w:rsidP="00141FBA">
      <w:pPr>
        <w:pStyle w:val="a5"/>
        <w:keepNext/>
        <w:widowControl w:val="0"/>
        <w:numPr>
          <w:ilvl w:val="0"/>
          <w:numId w:val="83"/>
        </w:numPr>
        <w:tabs>
          <w:tab w:val="left" w:pos="993"/>
          <w:tab w:val="left" w:pos="1701"/>
        </w:tabs>
        <w:spacing w:after="0" w:line="360" w:lineRule="auto"/>
        <w:ind w:left="0" w:firstLine="709"/>
        <w:jc w:val="both"/>
        <w:rPr>
          <w:rFonts w:ascii="Times New Roman" w:hAnsi="Times New Roman"/>
          <w:sz w:val="28"/>
        </w:rPr>
      </w:pPr>
      <w:r w:rsidRPr="003944FE">
        <w:rPr>
          <w:rFonts w:ascii="Times New Roman" w:hAnsi="Times New Roman"/>
          <w:sz w:val="28"/>
        </w:rPr>
        <w:t>о</w:t>
      </w:r>
      <w:r w:rsidR="00FF2C13" w:rsidRPr="003944FE">
        <w:rPr>
          <w:rFonts w:ascii="Times New Roman" w:hAnsi="Times New Roman"/>
          <w:sz w:val="28"/>
        </w:rPr>
        <w:t>беспеченность клуба</w:t>
      </w:r>
      <w:r w:rsidRPr="003944FE">
        <w:rPr>
          <w:rFonts w:ascii="Times New Roman" w:hAnsi="Times New Roman"/>
          <w:sz w:val="28"/>
        </w:rPr>
        <w:t>ми и учреждениями клубного типа;</w:t>
      </w:r>
      <w:r w:rsidR="00FF2C13" w:rsidRPr="003944FE">
        <w:rPr>
          <w:rFonts w:ascii="Times New Roman" w:hAnsi="Times New Roman"/>
          <w:sz w:val="28"/>
        </w:rPr>
        <w:t xml:space="preserve"> </w:t>
      </w:r>
    </w:p>
    <w:p w:rsidR="00FF2C13" w:rsidRPr="003944FE" w:rsidRDefault="003F20F2" w:rsidP="00141FBA">
      <w:pPr>
        <w:pStyle w:val="a5"/>
        <w:keepNext/>
        <w:widowControl w:val="0"/>
        <w:numPr>
          <w:ilvl w:val="0"/>
          <w:numId w:val="83"/>
        </w:numPr>
        <w:tabs>
          <w:tab w:val="left" w:pos="993"/>
          <w:tab w:val="left" w:pos="1701"/>
        </w:tabs>
        <w:spacing w:after="0" w:line="360" w:lineRule="auto"/>
        <w:ind w:left="0" w:firstLine="709"/>
        <w:jc w:val="both"/>
        <w:rPr>
          <w:rFonts w:ascii="Times New Roman" w:hAnsi="Times New Roman"/>
          <w:sz w:val="28"/>
        </w:rPr>
      </w:pPr>
      <w:r w:rsidRPr="003944FE">
        <w:rPr>
          <w:rFonts w:ascii="Times New Roman" w:hAnsi="Times New Roman"/>
          <w:sz w:val="28"/>
        </w:rPr>
        <w:t>обеспеченность библиотеками;</w:t>
      </w:r>
    </w:p>
    <w:p w:rsidR="00FF2C13" w:rsidRPr="003944FE" w:rsidRDefault="003F20F2" w:rsidP="00141FBA">
      <w:pPr>
        <w:pStyle w:val="a5"/>
        <w:keepNext/>
        <w:widowControl w:val="0"/>
        <w:numPr>
          <w:ilvl w:val="0"/>
          <w:numId w:val="83"/>
        </w:numPr>
        <w:tabs>
          <w:tab w:val="left" w:pos="993"/>
          <w:tab w:val="left" w:pos="1701"/>
        </w:tabs>
        <w:spacing w:after="0" w:line="360" w:lineRule="auto"/>
        <w:ind w:left="0" w:firstLine="709"/>
        <w:jc w:val="both"/>
        <w:rPr>
          <w:rFonts w:ascii="Times New Roman" w:hAnsi="Times New Roman"/>
          <w:sz w:val="28"/>
        </w:rPr>
      </w:pPr>
      <w:r w:rsidRPr="003944FE">
        <w:rPr>
          <w:rFonts w:ascii="Times New Roman" w:hAnsi="Times New Roman"/>
          <w:sz w:val="28"/>
        </w:rPr>
        <w:t>обеспеченность парками</w:t>
      </w:r>
      <w:r w:rsidR="00FF2C13" w:rsidRPr="003944FE">
        <w:rPr>
          <w:rFonts w:ascii="Times New Roman" w:hAnsi="Times New Roman"/>
          <w:sz w:val="28"/>
        </w:rPr>
        <w:t xml:space="preserve">. </w:t>
      </w:r>
    </w:p>
    <w:p w:rsidR="00411036" w:rsidRPr="003944FE" w:rsidRDefault="00FF2C13" w:rsidP="00141FBA">
      <w:pPr>
        <w:keepNext/>
        <w:widowControl w:val="0"/>
        <w:tabs>
          <w:tab w:val="left" w:pos="1701"/>
        </w:tabs>
        <w:spacing w:line="360" w:lineRule="auto"/>
        <w:ind w:firstLine="709"/>
        <w:jc w:val="both"/>
        <w:rPr>
          <w:sz w:val="28"/>
        </w:rPr>
      </w:pPr>
      <w:r w:rsidRPr="003944FE">
        <w:rPr>
          <w:sz w:val="28"/>
        </w:rPr>
        <w:t>Город</w:t>
      </w:r>
      <w:r w:rsidR="00B83326" w:rsidRPr="003944FE">
        <w:rPr>
          <w:sz w:val="28"/>
        </w:rPr>
        <w:t xml:space="preserve"> </w:t>
      </w:r>
      <w:r w:rsidRPr="003944FE">
        <w:rPr>
          <w:sz w:val="28"/>
        </w:rPr>
        <w:t>с числом жителей более 500,000 тыс.</w:t>
      </w:r>
      <w:r w:rsidR="003F20F2" w:rsidRPr="003944FE">
        <w:rPr>
          <w:sz w:val="28"/>
        </w:rPr>
        <w:t xml:space="preserve"> </w:t>
      </w:r>
      <w:r w:rsidR="006618FF">
        <w:rPr>
          <w:sz w:val="28"/>
        </w:rPr>
        <w:t>человек</w:t>
      </w:r>
      <w:r w:rsidRPr="003944FE">
        <w:rPr>
          <w:sz w:val="28"/>
        </w:rPr>
        <w:t xml:space="preserve"> должен иметь 1 дом </w:t>
      </w:r>
      <w:r w:rsidR="006618FF">
        <w:rPr>
          <w:sz w:val="28"/>
        </w:rPr>
        <w:t xml:space="preserve">          </w:t>
      </w:r>
      <w:r w:rsidRPr="003944FE">
        <w:rPr>
          <w:sz w:val="28"/>
        </w:rPr>
        <w:t>культуры на 200,000 тыс.</w:t>
      </w:r>
      <w:r w:rsidR="006618FF">
        <w:rPr>
          <w:sz w:val="28"/>
        </w:rPr>
        <w:t xml:space="preserve"> </w:t>
      </w:r>
      <w:r w:rsidRPr="003944FE">
        <w:rPr>
          <w:sz w:val="28"/>
        </w:rPr>
        <w:t>чел</w:t>
      </w:r>
      <w:r w:rsidR="006618FF">
        <w:rPr>
          <w:sz w:val="28"/>
        </w:rPr>
        <w:t>овек</w:t>
      </w:r>
      <w:r w:rsidRPr="003944FE">
        <w:rPr>
          <w:sz w:val="28"/>
        </w:rPr>
        <w:t>, также рекомендовано применять повыша</w:t>
      </w:r>
      <w:r w:rsidRPr="003944FE">
        <w:rPr>
          <w:sz w:val="28"/>
        </w:rPr>
        <w:t>ю</w:t>
      </w:r>
      <w:r w:rsidRPr="003944FE">
        <w:rPr>
          <w:sz w:val="28"/>
        </w:rPr>
        <w:t xml:space="preserve">щий </w:t>
      </w:r>
      <w:r w:rsidR="003F20F2" w:rsidRPr="003944FE">
        <w:rPr>
          <w:sz w:val="28"/>
        </w:rPr>
        <w:t>коэффициент</w:t>
      </w:r>
      <w:r w:rsidRPr="003944FE">
        <w:rPr>
          <w:sz w:val="28"/>
        </w:rPr>
        <w:t xml:space="preserve"> 2 для </w:t>
      </w:r>
      <w:r w:rsidR="00B83326" w:rsidRPr="003944FE">
        <w:rPr>
          <w:sz w:val="28"/>
        </w:rPr>
        <w:t>города</w:t>
      </w:r>
      <w:r w:rsidRPr="003944FE">
        <w:rPr>
          <w:sz w:val="28"/>
        </w:rPr>
        <w:t xml:space="preserve">. </w:t>
      </w:r>
    </w:p>
    <w:p w:rsidR="00FF2C13" w:rsidRPr="003944FE" w:rsidRDefault="00FF2C13" w:rsidP="00141FBA">
      <w:pPr>
        <w:keepNext/>
        <w:widowControl w:val="0"/>
        <w:tabs>
          <w:tab w:val="left" w:pos="1701"/>
        </w:tabs>
        <w:spacing w:line="360" w:lineRule="auto"/>
        <w:ind w:firstLine="709"/>
        <w:jc w:val="both"/>
        <w:rPr>
          <w:sz w:val="28"/>
        </w:rPr>
      </w:pPr>
      <w:r w:rsidRPr="003944FE">
        <w:rPr>
          <w:sz w:val="28"/>
        </w:rPr>
        <w:t xml:space="preserve">При таком расчете уровень фактической обеспеченности в городе </w:t>
      </w:r>
      <w:r w:rsidR="006618FF">
        <w:rPr>
          <w:sz w:val="28"/>
        </w:rPr>
        <w:t xml:space="preserve">                    </w:t>
      </w:r>
      <w:r w:rsidRPr="003944FE">
        <w:rPr>
          <w:sz w:val="28"/>
        </w:rPr>
        <w:t>Кемерово должен составлять 6 учреждений, при населении 563,7 тыс.</w:t>
      </w:r>
      <w:r w:rsidR="006618FF">
        <w:rPr>
          <w:sz w:val="28"/>
        </w:rPr>
        <w:t xml:space="preserve"> </w:t>
      </w:r>
      <w:r w:rsidRPr="003944FE">
        <w:rPr>
          <w:sz w:val="28"/>
        </w:rPr>
        <w:t>чел</w:t>
      </w:r>
      <w:r w:rsidR="006618FF">
        <w:rPr>
          <w:sz w:val="28"/>
        </w:rPr>
        <w:t>овек</w:t>
      </w:r>
      <w:r w:rsidRPr="003944FE">
        <w:rPr>
          <w:sz w:val="28"/>
        </w:rPr>
        <w:t>. Фактическое количество учреждений – 9 (с филиалами организаций – 12).</w:t>
      </w:r>
    </w:p>
    <w:p w:rsidR="00FF2C13" w:rsidRPr="003944FE" w:rsidRDefault="00FF2C13" w:rsidP="00141FBA">
      <w:pPr>
        <w:keepNext/>
        <w:widowControl w:val="0"/>
        <w:tabs>
          <w:tab w:val="left" w:pos="1701"/>
        </w:tabs>
        <w:spacing w:line="360" w:lineRule="auto"/>
        <w:ind w:firstLine="709"/>
        <w:jc w:val="both"/>
        <w:rPr>
          <w:sz w:val="28"/>
        </w:rPr>
      </w:pPr>
      <w:r w:rsidRPr="003944FE">
        <w:rPr>
          <w:sz w:val="28"/>
        </w:rPr>
        <w:t>Обеспеченность общедоступными библиотеками составляет 130 % от нормативной потребности. В город</w:t>
      </w:r>
      <w:r w:rsidR="00B83326" w:rsidRPr="003944FE">
        <w:rPr>
          <w:sz w:val="28"/>
        </w:rPr>
        <w:t xml:space="preserve">е </w:t>
      </w:r>
      <w:r w:rsidRPr="003944FE">
        <w:rPr>
          <w:sz w:val="28"/>
        </w:rPr>
        <w:t>по нормативу: на 20 тыс. чел</w:t>
      </w:r>
      <w:r w:rsidR="006618FF">
        <w:rPr>
          <w:sz w:val="28"/>
        </w:rPr>
        <w:t>овек</w:t>
      </w:r>
      <w:r w:rsidRPr="003944FE">
        <w:rPr>
          <w:sz w:val="28"/>
        </w:rPr>
        <w:t xml:space="preserve"> </w:t>
      </w:r>
      <w:r w:rsidR="00D96FC4" w:rsidRPr="003944FE">
        <w:rPr>
          <w:sz w:val="28"/>
        </w:rPr>
        <w:t>–</w:t>
      </w:r>
      <w:r w:rsidRPr="003944FE">
        <w:rPr>
          <w:sz w:val="28"/>
        </w:rPr>
        <w:t xml:space="preserve"> 1</w:t>
      </w:r>
      <w:r w:rsidR="00D96FC4" w:rsidRPr="003944FE">
        <w:rPr>
          <w:sz w:val="28"/>
        </w:rPr>
        <w:t xml:space="preserve"> </w:t>
      </w:r>
      <w:r w:rsidRPr="003944FE">
        <w:rPr>
          <w:sz w:val="28"/>
        </w:rPr>
        <w:t>о</w:t>
      </w:r>
      <w:r w:rsidRPr="003944FE">
        <w:rPr>
          <w:sz w:val="28"/>
        </w:rPr>
        <w:t>б</w:t>
      </w:r>
      <w:r w:rsidRPr="003944FE">
        <w:rPr>
          <w:sz w:val="28"/>
        </w:rPr>
        <w:t xml:space="preserve">щедоступная библиотека, на 10 тыс. детей до 14 лет (включительно) </w:t>
      </w:r>
      <w:r w:rsidR="00D96FC4" w:rsidRPr="003944FE">
        <w:rPr>
          <w:sz w:val="28"/>
        </w:rPr>
        <w:t>–</w:t>
      </w:r>
      <w:r w:rsidRPr="003944FE">
        <w:rPr>
          <w:sz w:val="28"/>
        </w:rPr>
        <w:t xml:space="preserve"> 1</w:t>
      </w:r>
      <w:r w:rsidR="00D96FC4" w:rsidRPr="003944FE">
        <w:rPr>
          <w:sz w:val="28"/>
        </w:rPr>
        <w:t xml:space="preserve"> детская библиотека</w:t>
      </w:r>
      <w:r w:rsidRPr="003944FE">
        <w:rPr>
          <w:sz w:val="28"/>
        </w:rPr>
        <w:t>. В городе Кемерово информационные услуги жителям предоста</w:t>
      </w:r>
      <w:r w:rsidRPr="003944FE">
        <w:rPr>
          <w:sz w:val="28"/>
        </w:rPr>
        <w:t>в</w:t>
      </w:r>
      <w:r w:rsidRPr="003944FE">
        <w:rPr>
          <w:sz w:val="28"/>
        </w:rPr>
        <w:t xml:space="preserve">ляют: 29 стационарных библиотек (26 муниципальных </w:t>
      </w:r>
      <w:r w:rsidR="00D96FC4" w:rsidRPr="003944FE">
        <w:rPr>
          <w:sz w:val="28"/>
        </w:rPr>
        <w:t>в том числе</w:t>
      </w:r>
      <w:r w:rsidRPr="003944FE">
        <w:rPr>
          <w:sz w:val="28"/>
        </w:rPr>
        <w:t xml:space="preserve"> 11 </w:t>
      </w:r>
      <w:r w:rsidR="00D96FC4" w:rsidRPr="003944FE">
        <w:rPr>
          <w:sz w:val="28"/>
        </w:rPr>
        <w:t>детских и</w:t>
      </w:r>
      <w:r w:rsidRPr="003944FE">
        <w:rPr>
          <w:sz w:val="28"/>
        </w:rPr>
        <w:t xml:space="preserve"> 3 областные в том числе 1 детская), 15 муниципальных библиотечных пунктов и передвижная библиотека «Библиомобиль» 4 стоянки – пунктов выдач</w:t>
      </w:r>
      <w:r w:rsidR="006618FF">
        <w:rPr>
          <w:sz w:val="28"/>
        </w:rPr>
        <w:t>и. С 01.12.2018</w:t>
      </w:r>
      <w:r w:rsidRPr="003944FE">
        <w:rPr>
          <w:sz w:val="28"/>
        </w:rPr>
        <w:t xml:space="preserve"> п</w:t>
      </w:r>
      <w:r w:rsidR="006618FF">
        <w:rPr>
          <w:sz w:val="28"/>
        </w:rPr>
        <w:t>роизошла оптимизация сети МАУК «</w:t>
      </w:r>
      <w:r w:rsidRPr="003944FE">
        <w:rPr>
          <w:sz w:val="28"/>
        </w:rPr>
        <w:t>МИБС</w:t>
      </w:r>
      <w:r w:rsidR="006618FF">
        <w:rPr>
          <w:sz w:val="28"/>
        </w:rPr>
        <w:t>»</w:t>
      </w:r>
      <w:r w:rsidRPr="003944FE">
        <w:rPr>
          <w:sz w:val="28"/>
        </w:rPr>
        <w:t>: слияние двух би</w:t>
      </w:r>
      <w:r w:rsidRPr="003944FE">
        <w:rPr>
          <w:sz w:val="28"/>
        </w:rPr>
        <w:t>б</w:t>
      </w:r>
      <w:r w:rsidRPr="003944FE">
        <w:rPr>
          <w:sz w:val="28"/>
        </w:rPr>
        <w:t xml:space="preserve">лиотек в ж.р. Кедровка в одну и стало 26 муниципальных библиотек.  </w:t>
      </w:r>
    </w:p>
    <w:p w:rsidR="00FF2C13" w:rsidRPr="003944FE" w:rsidRDefault="00FF2C13" w:rsidP="00141FBA">
      <w:pPr>
        <w:keepNext/>
        <w:widowControl w:val="0"/>
        <w:tabs>
          <w:tab w:val="left" w:pos="1701"/>
        </w:tabs>
        <w:spacing w:line="360" w:lineRule="auto"/>
        <w:ind w:firstLine="709"/>
        <w:jc w:val="both"/>
        <w:rPr>
          <w:sz w:val="28"/>
        </w:rPr>
      </w:pPr>
      <w:r w:rsidRPr="003944FE">
        <w:rPr>
          <w:sz w:val="28"/>
        </w:rPr>
        <w:t xml:space="preserve">Обеспеченность населения парками культуры и отдыха составляет 100%: в городе Кемерово 13 парков </w:t>
      </w:r>
      <w:r w:rsidR="00D96FC4" w:rsidRPr="003944FE">
        <w:rPr>
          <w:sz w:val="28"/>
        </w:rPr>
        <w:t>–</w:t>
      </w:r>
      <w:r w:rsidRPr="003944FE">
        <w:rPr>
          <w:sz w:val="28"/>
        </w:rPr>
        <w:t xml:space="preserve"> ООО</w:t>
      </w:r>
      <w:r w:rsidR="00D96FC4" w:rsidRPr="003944FE">
        <w:rPr>
          <w:sz w:val="28"/>
        </w:rPr>
        <w:t xml:space="preserve"> </w:t>
      </w:r>
      <w:r w:rsidR="006618FF">
        <w:rPr>
          <w:sz w:val="28"/>
        </w:rPr>
        <w:t>«</w:t>
      </w:r>
      <w:r w:rsidRPr="003944FE">
        <w:rPr>
          <w:sz w:val="28"/>
        </w:rPr>
        <w:t>Мир развлечений</w:t>
      </w:r>
      <w:r w:rsidR="006618FF">
        <w:rPr>
          <w:sz w:val="28"/>
        </w:rPr>
        <w:t>»</w:t>
      </w:r>
      <w:r w:rsidRPr="003944FE">
        <w:rPr>
          <w:sz w:val="28"/>
        </w:rPr>
        <w:t xml:space="preserve"> (парк кул</w:t>
      </w:r>
      <w:r w:rsidR="006618FF">
        <w:rPr>
          <w:sz w:val="28"/>
        </w:rPr>
        <w:t>ьтуры и о</w:t>
      </w:r>
      <w:r w:rsidR="006618FF">
        <w:rPr>
          <w:sz w:val="28"/>
        </w:rPr>
        <w:t>т</w:t>
      </w:r>
      <w:r w:rsidR="006618FF">
        <w:rPr>
          <w:sz w:val="28"/>
        </w:rPr>
        <w:t>дыха «Антошка»), ООО «Парк культуры»</w:t>
      </w:r>
      <w:r w:rsidRPr="003944FE">
        <w:rPr>
          <w:sz w:val="28"/>
        </w:rPr>
        <w:t xml:space="preserve"> (парк Чудес), Парк культуры </w:t>
      </w:r>
      <w:r w:rsidR="006618FF">
        <w:rPr>
          <w:sz w:val="28"/>
        </w:rPr>
        <w:t>«</w:t>
      </w:r>
      <w:r w:rsidRPr="003944FE">
        <w:rPr>
          <w:sz w:val="28"/>
        </w:rPr>
        <w:t>Бер</w:t>
      </w:r>
      <w:r w:rsidRPr="003944FE">
        <w:rPr>
          <w:sz w:val="28"/>
        </w:rPr>
        <w:t>е</w:t>
      </w:r>
      <w:r w:rsidRPr="003944FE">
        <w:rPr>
          <w:sz w:val="28"/>
        </w:rPr>
        <w:t>зовая роща</w:t>
      </w:r>
      <w:r w:rsidR="006618FF">
        <w:rPr>
          <w:sz w:val="28"/>
        </w:rPr>
        <w:t>»</w:t>
      </w:r>
      <w:r w:rsidRPr="003944FE">
        <w:rPr>
          <w:sz w:val="28"/>
        </w:rPr>
        <w:t>, Парк Победы им.Г.К. Жукова, Комсомольский парк им. В.Волошиной, Кузба</w:t>
      </w:r>
      <w:r w:rsidR="006618FF">
        <w:rPr>
          <w:sz w:val="28"/>
        </w:rPr>
        <w:t>сский парк, Парк «Лесная сказка»</w:t>
      </w:r>
      <w:r w:rsidRPr="003944FE">
        <w:rPr>
          <w:sz w:val="28"/>
        </w:rPr>
        <w:t>, Па</w:t>
      </w:r>
      <w:r w:rsidR="006618FF">
        <w:rPr>
          <w:sz w:val="28"/>
        </w:rPr>
        <w:t>рк войнам погибшим в ВОВ, парк «</w:t>
      </w:r>
      <w:r w:rsidRPr="003944FE">
        <w:rPr>
          <w:sz w:val="28"/>
        </w:rPr>
        <w:t>Осенний Бульвар</w:t>
      </w:r>
      <w:r w:rsidR="006618FF">
        <w:rPr>
          <w:sz w:val="28"/>
        </w:rPr>
        <w:t>»</w:t>
      </w:r>
      <w:r w:rsidRPr="003944FE">
        <w:rPr>
          <w:sz w:val="28"/>
        </w:rPr>
        <w:t>, Парк у часовни Св.</w:t>
      </w:r>
      <w:r w:rsidR="006618FF">
        <w:rPr>
          <w:sz w:val="28"/>
        </w:rPr>
        <w:t xml:space="preserve"> </w:t>
      </w:r>
      <w:r w:rsidRPr="003944FE">
        <w:rPr>
          <w:sz w:val="28"/>
        </w:rPr>
        <w:t xml:space="preserve">Ксении Петербуржской, Парк Победы (Рудничный бор), Парк Победы (ж.р. Кедровка), Парк Победы (ж.р. Промышленновский), 6 рекреационных зон, имеющих зону аттракционов и сервиса: Бульвар Пионерский, Бульвар Строителей, бульвар им. И. Якунина </w:t>
      </w:r>
      <w:r w:rsidRPr="003944FE">
        <w:rPr>
          <w:sz w:val="28"/>
        </w:rPr>
        <w:lastRenderedPageBreak/>
        <w:t>на ул. Патриотов, площадь Советов и 2 сквера. В город</w:t>
      </w:r>
      <w:r w:rsidR="00B83326" w:rsidRPr="003944FE">
        <w:rPr>
          <w:sz w:val="28"/>
        </w:rPr>
        <w:t xml:space="preserve">е </w:t>
      </w:r>
      <w:r w:rsidRPr="003944FE">
        <w:rPr>
          <w:sz w:val="28"/>
        </w:rPr>
        <w:t>на каждые 30 тысяч жителей должен приходиться 1 парк, при населении 563,7тыс.</w:t>
      </w:r>
      <w:r w:rsidR="0044421D">
        <w:rPr>
          <w:sz w:val="28"/>
        </w:rPr>
        <w:t xml:space="preserve"> </w:t>
      </w:r>
      <w:r w:rsidRPr="003944FE">
        <w:rPr>
          <w:sz w:val="28"/>
        </w:rPr>
        <w:t>чел</w:t>
      </w:r>
      <w:r w:rsidR="0044421D">
        <w:rPr>
          <w:sz w:val="28"/>
        </w:rPr>
        <w:t>овек</w:t>
      </w:r>
      <w:r w:rsidRPr="003944FE">
        <w:rPr>
          <w:sz w:val="28"/>
        </w:rPr>
        <w:t xml:space="preserve"> в г</w:t>
      </w:r>
      <w:r w:rsidR="006618FF">
        <w:rPr>
          <w:sz w:val="28"/>
        </w:rPr>
        <w:t>ор</w:t>
      </w:r>
      <w:r w:rsidR="006618FF">
        <w:rPr>
          <w:sz w:val="28"/>
        </w:rPr>
        <w:t>о</w:t>
      </w:r>
      <w:r w:rsidR="006618FF">
        <w:rPr>
          <w:sz w:val="28"/>
        </w:rPr>
        <w:t>де</w:t>
      </w:r>
      <w:r w:rsidRPr="003944FE">
        <w:rPr>
          <w:sz w:val="28"/>
        </w:rPr>
        <w:t> Кемерово должно быть 19 парков.</w:t>
      </w:r>
    </w:p>
    <w:p w:rsidR="00A90841" w:rsidRPr="003944FE" w:rsidRDefault="00A90841" w:rsidP="00141FBA">
      <w:pPr>
        <w:keepNext/>
        <w:widowControl w:val="0"/>
        <w:tabs>
          <w:tab w:val="left" w:pos="1701"/>
        </w:tabs>
        <w:spacing w:line="360" w:lineRule="auto"/>
        <w:ind w:firstLine="709"/>
        <w:jc w:val="both"/>
        <w:rPr>
          <w:sz w:val="28"/>
        </w:rPr>
      </w:pPr>
      <w:r w:rsidRPr="003944FE">
        <w:rPr>
          <w:sz w:val="28"/>
        </w:rPr>
        <w:t>Основные показатели, характеризующие культуру города Кемерово, представлены в таблице 15.</w:t>
      </w:r>
    </w:p>
    <w:p w:rsidR="00BD24CD" w:rsidRDefault="00BD24CD" w:rsidP="00141FBA">
      <w:pPr>
        <w:keepNext/>
        <w:widowControl w:val="0"/>
        <w:tabs>
          <w:tab w:val="left" w:pos="1701"/>
        </w:tabs>
        <w:spacing w:line="360" w:lineRule="auto"/>
        <w:ind w:firstLine="709"/>
        <w:jc w:val="both"/>
        <w:rPr>
          <w:sz w:val="28"/>
        </w:rPr>
      </w:pPr>
      <w:r w:rsidRPr="003944FE">
        <w:rPr>
          <w:sz w:val="28"/>
        </w:rPr>
        <w:t>Анализируя данные таблицы</w:t>
      </w:r>
      <w:r w:rsidR="003E4199" w:rsidRPr="003944FE">
        <w:rPr>
          <w:sz w:val="28"/>
        </w:rPr>
        <w:t xml:space="preserve"> </w:t>
      </w:r>
      <w:r w:rsidRPr="003944FE">
        <w:rPr>
          <w:sz w:val="28"/>
        </w:rPr>
        <w:t>15, следует отметить, что в 2018 году увел</w:t>
      </w:r>
      <w:r w:rsidRPr="003944FE">
        <w:rPr>
          <w:sz w:val="28"/>
        </w:rPr>
        <w:t>и</w:t>
      </w:r>
      <w:r w:rsidRPr="003944FE">
        <w:rPr>
          <w:sz w:val="28"/>
        </w:rPr>
        <w:t>чился уровень обеспеченности города Кемерово библиотеками на 1,54 %, в том числе детскими библиотеками на 0,23 %. Остальные показатели сохранились на уровне 2017 года.</w:t>
      </w:r>
    </w:p>
    <w:p w:rsidR="009578DB" w:rsidRDefault="009578DB" w:rsidP="00141FBA">
      <w:pPr>
        <w:keepNext/>
        <w:widowControl w:val="0"/>
        <w:tabs>
          <w:tab w:val="left" w:pos="1701"/>
        </w:tabs>
        <w:spacing w:line="360" w:lineRule="auto"/>
        <w:ind w:firstLine="709"/>
        <w:jc w:val="both"/>
        <w:rPr>
          <w:sz w:val="28"/>
        </w:rPr>
      </w:pPr>
      <w:r>
        <w:rPr>
          <w:sz w:val="28"/>
        </w:rPr>
        <w:t>В рамках национального проекта «Культура» на базе муниципальных учреждений города Кемерово создаются выставочные проекты, снабженные цифровыми гидами в формате дополненной реальности, также планируется с</w:t>
      </w:r>
      <w:r>
        <w:rPr>
          <w:sz w:val="28"/>
        </w:rPr>
        <w:t>о</w:t>
      </w:r>
      <w:r>
        <w:rPr>
          <w:sz w:val="28"/>
        </w:rPr>
        <w:t>здание виртуального концертного зала в Государственной филармонии Кузба</w:t>
      </w:r>
      <w:r>
        <w:rPr>
          <w:sz w:val="28"/>
        </w:rPr>
        <w:t>с</w:t>
      </w:r>
      <w:r>
        <w:rPr>
          <w:sz w:val="28"/>
        </w:rPr>
        <w:t xml:space="preserve">са имени Б.Т. Штоколова. </w:t>
      </w:r>
    </w:p>
    <w:p w:rsidR="009578DB" w:rsidRPr="003944FE" w:rsidRDefault="009578DB" w:rsidP="00141FBA">
      <w:pPr>
        <w:keepNext/>
        <w:widowControl w:val="0"/>
        <w:tabs>
          <w:tab w:val="left" w:pos="1701"/>
        </w:tabs>
        <w:spacing w:line="360" w:lineRule="auto"/>
        <w:ind w:firstLine="709"/>
        <w:jc w:val="both"/>
        <w:rPr>
          <w:sz w:val="28"/>
        </w:rPr>
      </w:pPr>
      <w:r>
        <w:rPr>
          <w:sz w:val="28"/>
        </w:rPr>
        <w:t>Кроме того, в городе Кемерово в соответствии с Указом президента будет построен один из четырех в России «Культурно-образовательный и музейно-выставочный комплекс».</w:t>
      </w:r>
    </w:p>
    <w:p w:rsidR="00BD24CD" w:rsidRPr="003944FE" w:rsidRDefault="00BD24CD" w:rsidP="00141FBA">
      <w:pPr>
        <w:keepNext/>
        <w:widowControl w:val="0"/>
        <w:tabs>
          <w:tab w:val="left" w:pos="1701"/>
        </w:tabs>
        <w:spacing w:line="360" w:lineRule="auto"/>
        <w:ind w:firstLine="709"/>
        <w:jc w:val="both"/>
        <w:rPr>
          <w:sz w:val="28"/>
        </w:rPr>
        <w:sectPr w:rsidR="00BD24CD" w:rsidRPr="003944FE" w:rsidSect="003851CF">
          <w:footerReference w:type="even" r:id="rId85"/>
          <w:footerReference w:type="default" r:id="rId86"/>
          <w:type w:val="continuous"/>
          <w:pgSz w:w="11906" w:h="16838"/>
          <w:pgMar w:top="568" w:right="567" w:bottom="1134" w:left="1701" w:header="709" w:footer="709" w:gutter="0"/>
          <w:cols w:space="708"/>
          <w:docGrid w:linePitch="360"/>
        </w:sectPr>
      </w:pPr>
      <w:r w:rsidRPr="003944FE">
        <w:rPr>
          <w:sz w:val="28"/>
        </w:rPr>
        <w:t xml:space="preserve"> </w:t>
      </w:r>
    </w:p>
    <w:p w:rsidR="00FF2C13" w:rsidRPr="003944FE" w:rsidRDefault="003F20F2" w:rsidP="00BE78A1">
      <w:pPr>
        <w:keepNext/>
        <w:widowControl w:val="0"/>
        <w:numPr>
          <w:ilvl w:val="0"/>
          <w:numId w:val="4"/>
        </w:numPr>
        <w:tabs>
          <w:tab w:val="left" w:pos="1701"/>
          <w:tab w:val="num" w:pos="2410"/>
        </w:tabs>
        <w:spacing w:line="360" w:lineRule="auto"/>
        <w:ind w:left="0" w:firstLine="0"/>
        <w:jc w:val="both"/>
        <w:rPr>
          <w:sz w:val="28"/>
        </w:rPr>
      </w:pPr>
      <w:r w:rsidRPr="003944FE">
        <w:rPr>
          <w:b/>
          <w:sz w:val="28"/>
          <w:szCs w:val="28"/>
        </w:rPr>
        <w:lastRenderedPageBreak/>
        <w:t xml:space="preserve">Основные показатели, характеризующие культуру города Кемерово </w:t>
      </w:r>
    </w:p>
    <w:tbl>
      <w:tblPr>
        <w:tblW w:w="49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5630"/>
        <w:gridCol w:w="1418"/>
        <w:gridCol w:w="1417"/>
        <w:gridCol w:w="1418"/>
        <w:gridCol w:w="1276"/>
        <w:gridCol w:w="1417"/>
        <w:gridCol w:w="1891"/>
        <w:gridCol w:w="23"/>
      </w:tblGrid>
      <w:tr w:rsidR="003944FE" w:rsidRPr="003944FE" w:rsidTr="008F76DF">
        <w:trPr>
          <w:trHeight w:val="525"/>
          <w:jc w:val="center"/>
        </w:trPr>
        <w:tc>
          <w:tcPr>
            <w:tcW w:w="5630" w:type="dxa"/>
            <w:tcBorders>
              <w:top w:val="single" w:sz="18" w:space="0" w:color="auto"/>
              <w:bottom w:val="double" w:sz="6" w:space="0" w:color="auto"/>
              <w:right w:val="double" w:sz="6" w:space="0" w:color="auto"/>
            </w:tcBorders>
            <w:shd w:val="clear" w:color="000000" w:fill="FFFFFF"/>
            <w:vAlign w:val="center"/>
            <w:hideMark/>
          </w:tcPr>
          <w:p w:rsidR="008F76DF" w:rsidRPr="003944FE" w:rsidRDefault="008F76DF" w:rsidP="00141FBA">
            <w:pPr>
              <w:keepNext/>
              <w:widowControl w:val="0"/>
              <w:jc w:val="center"/>
              <w:rPr>
                <w:b/>
                <w:bCs/>
              </w:rPr>
            </w:pPr>
            <w:r w:rsidRPr="003944FE">
              <w:rPr>
                <w:b/>
                <w:bCs/>
              </w:rPr>
              <w:t xml:space="preserve">Наименование </w:t>
            </w:r>
          </w:p>
          <w:p w:rsidR="008F76DF" w:rsidRPr="003944FE" w:rsidRDefault="008F76DF" w:rsidP="00141FBA">
            <w:pPr>
              <w:keepNext/>
              <w:widowControl w:val="0"/>
              <w:jc w:val="center"/>
              <w:rPr>
                <w:b/>
                <w:bCs/>
              </w:rPr>
            </w:pPr>
            <w:r w:rsidRPr="003944FE">
              <w:rPr>
                <w:b/>
                <w:bCs/>
              </w:rPr>
              <w:t>показателя</w:t>
            </w:r>
          </w:p>
        </w:tc>
        <w:tc>
          <w:tcPr>
            <w:tcW w:w="1418" w:type="dxa"/>
            <w:tcBorders>
              <w:top w:val="single" w:sz="18" w:space="0" w:color="auto"/>
              <w:left w:val="double" w:sz="6" w:space="0" w:color="auto"/>
              <w:bottom w:val="double" w:sz="6" w:space="0" w:color="auto"/>
              <w:right w:val="double" w:sz="6" w:space="0" w:color="auto"/>
            </w:tcBorders>
            <w:shd w:val="clear" w:color="000000" w:fill="FFFFFF"/>
            <w:vAlign w:val="center"/>
            <w:hideMark/>
          </w:tcPr>
          <w:p w:rsidR="008F76DF" w:rsidRPr="003944FE" w:rsidRDefault="008F76DF" w:rsidP="00141FBA">
            <w:pPr>
              <w:keepNext/>
              <w:widowControl w:val="0"/>
              <w:jc w:val="center"/>
              <w:rPr>
                <w:b/>
                <w:bCs/>
              </w:rPr>
            </w:pPr>
            <w:r w:rsidRPr="003944FE">
              <w:rPr>
                <w:b/>
                <w:bCs/>
              </w:rPr>
              <w:t>Ед. изм.</w:t>
            </w:r>
          </w:p>
        </w:tc>
        <w:tc>
          <w:tcPr>
            <w:tcW w:w="1417" w:type="dxa"/>
            <w:tcBorders>
              <w:top w:val="single" w:sz="18" w:space="0" w:color="auto"/>
              <w:left w:val="double" w:sz="6" w:space="0" w:color="auto"/>
              <w:bottom w:val="double" w:sz="6" w:space="0" w:color="auto"/>
            </w:tcBorders>
            <w:shd w:val="clear" w:color="000000" w:fill="FFFFFF"/>
            <w:vAlign w:val="center"/>
          </w:tcPr>
          <w:p w:rsidR="008F76DF" w:rsidRPr="003944FE" w:rsidRDefault="008F76DF" w:rsidP="00141FBA">
            <w:pPr>
              <w:keepNext/>
              <w:widowControl w:val="0"/>
              <w:jc w:val="center"/>
              <w:rPr>
                <w:b/>
                <w:bCs/>
              </w:rPr>
            </w:pPr>
            <w:r w:rsidRPr="003944FE">
              <w:rPr>
                <w:b/>
                <w:bCs/>
              </w:rPr>
              <w:t>2016 г.</w:t>
            </w:r>
          </w:p>
        </w:tc>
        <w:tc>
          <w:tcPr>
            <w:tcW w:w="1418" w:type="dxa"/>
            <w:tcBorders>
              <w:top w:val="single" w:sz="18" w:space="0" w:color="auto"/>
              <w:bottom w:val="double" w:sz="6" w:space="0" w:color="auto"/>
            </w:tcBorders>
            <w:shd w:val="clear" w:color="000000" w:fill="FFFFFF"/>
            <w:vAlign w:val="center"/>
          </w:tcPr>
          <w:p w:rsidR="008F76DF" w:rsidRPr="003944FE" w:rsidRDefault="008F76DF" w:rsidP="00141FBA">
            <w:pPr>
              <w:keepNext/>
              <w:widowControl w:val="0"/>
              <w:jc w:val="center"/>
              <w:rPr>
                <w:b/>
                <w:bCs/>
              </w:rPr>
            </w:pPr>
            <w:r w:rsidRPr="003944FE">
              <w:rPr>
                <w:b/>
                <w:bCs/>
              </w:rPr>
              <w:t>2017 г.</w:t>
            </w:r>
          </w:p>
        </w:tc>
        <w:tc>
          <w:tcPr>
            <w:tcW w:w="1276" w:type="dxa"/>
            <w:tcBorders>
              <w:top w:val="single" w:sz="18" w:space="0" w:color="auto"/>
              <w:bottom w:val="double" w:sz="6" w:space="0" w:color="auto"/>
            </w:tcBorders>
            <w:shd w:val="clear" w:color="000000" w:fill="FFFFFF"/>
            <w:vAlign w:val="center"/>
          </w:tcPr>
          <w:p w:rsidR="008F76DF" w:rsidRPr="003944FE" w:rsidRDefault="008F76DF" w:rsidP="00141FBA">
            <w:pPr>
              <w:keepNext/>
              <w:widowControl w:val="0"/>
              <w:jc w:val="center"/>
              <w:rPr>
                <w:b/>
                <w:bCs/>
              </w:rPr>
            </w:pPr>
            <w:r w:rsidRPr="003944FE">
              <w:rPr>
                <w:b/>
                <w:bCs/>
              </w:rPr>
              <w:t>2018 г.</w:t>
            </w:r>
          </w:p>
        </w:tc>
        <w:tc>
          <w:tcPr>
            <w:tcW w:w="1417" w:type="dxa"/>
            <w:tcBorders>
              <w:top w:val="single" w:sz="18" w:space="0" w:color="auto"/>
              <w:bottom w:val="double" w:sz="6" w:space="0" w:color="auto"/>
            </w:tcBorders>
            <w:shd w:val="clear" w:color="000000" w:fill="FFFFFF"/>
            <w:vAlign w:val="center"/>
          </w:tcPr>
          <w:p w:rsidR="008F76DF" w:rsidRPr="003944FE" w:rsidRDefault="008F76DF" w:rsidP="00141FBA">
            <w:pPr>
              <w:keepNext/>
              <w:widowControl w:val="0"/>
              <w:jc w:val="center"/>
              <w:rPr>
                <w:b/>
                <w:bCs/>
              </w:rPr>
            </w:pPr>
            <w:r w:rsidRPr="003944FE">
              <w:rPr>
                <w:b/>
                <w:bCs/>
              </w:rPr>
              <w:t>Темп р</w:t>
            </w:r>
            <w:r w:rsidRPr="003944FE">
              <w:rPr>
                <w:b/>
                <w:bCs/>
              </w:rPr>
              <w:t>о</w:t>
            </w:r>
            <w:r w:rsidRPr="003944FE">
              <w:rPr>
                <w:b/>
                <w:bCs/>
              </w:rPr>
              <w:t>ста 2018 г. / 2017 г.</w:t>
            </w:r>
          </w:p>
        </w:tc>
        <w:tc>
          <w:tcPr>
            <w:tcW w:w="1914" w:type="dxa"/>
            <w:gridSpan w:val="2"/>
            <w:tcBorders>
              <w:top w:val="single" w:sz="18" w:space="0" w:color="auto"/>
              <w:bottom w:val="double" w:sz="6" w:space="0" w:color="auto"/>
            </w:tcBorders>
            <w:shd w:val="clear" w:color="000000" w:fill="FFFFFF"/>
            <w:vAlign w:val="center"/>
          </w:tcPr>
          <w:p w:rsidR="008F76DF" w:rsidRPr="003944FE" w:rsidRDefault="008F76DF" w:rsidP="00141FBA">
            <w:pPr>
              <w:keepNext/>
              <w:widowControl w:val="0"/>
              <w:jc w:val="center"/>
              <w:rPr>
                <w:b/>
                <w:bCs/>
              </w:rPr>
            </w:pPr>
            <w:r w:rsidRPr="003944FE">
              <w:rPr>
                <w:b/>
                <w:bCs/>
              </w:rPr>
              <w:t xml:space="preserve">Темп </w:t>
            </w:r>
          </w:p>
          <w:p w:rsidR="008F76DF" w:rsidRPr="003944FE" w:rsidRDefault="008F76DF" w:rsidP="00141FBA">
            <w:pPr>
              <w:keepNext/>
              <w:widowControl w:val="0"/>
              <w:jc w:val="center"/>
              <w:rPr>
                <w:b/>
                <w:bCs/>
              </w:rPr>
            </w:pPr>
            <w:r w:rsidRPr="003944FE">
              <w:rPr>
                <w:b/>
                <w:bCs/>
              </w:rPr>
              <w:t>прироста 2018 г. / 2017 г.</w:t>
            </w:r>
          </w:p>
        </w:tc>
      </w:tr>
      <w:tr w:rsidR="003944FE" w:rsidRPr="003944FE" w:rsidTr="008F76DF">
        <w:trPr>
          <w:gridAfter w:val="1"/>
          <w:wAfter w:w="23" w:type="dxa"/>
          <w:trHeight w:val="525"/>
          <w:jc w:val="center"/>
        </w:trPr>
        <w:tc>
          <w:tcPr>
            <w:tcW w:w="5630" w:type="dxa"/>
            <w:tcBorders>
              <w:right w:val="double" w:sz="6" w:space="0" w:color="auto"/>
            </w:tcBorders>
            <w:shd w:val="clear" w:color="auto" w:fill="auto"/>
          </w:tcPr>
          <w:p w:rsidR="008F76DF" w:rsidRPr="003944FE" w:rsidRDefault="008F76DF" w:rsidP="008F76DF">
            <w:pPr>
              <w:keepNext/>
              <w:widowControl w:val="0"/>
            </w:pPr>
            <w:r w:rsidRPr="003944FE">
              <w:t>Уровень фактической обеспеченности учреждени</w:t>
            </w:r>
            <w:r w:rsidRPr="003944FE">
              <w:t>я</w:t>
            </w:r>
            <w:r w:rsidRPr="003944FE">
              <w:t>ми культуры в городе от нормативной потребности:</w:t>
            </w:r>
          </w:p>
        </w:tc>
        <w:tc>
          <w:tcPr>
            <w:tcW w:w="1418" w:type="dxa"/>
            <w:tcBorders>
              <w:left w:val="double" w:sz="6" w:space="0" w:color="auto"/>
              <w:right w:val="double" w:sz="6" w:space="0" w:color="auto"/>
            </w:tcBorders>
            <w:shd w:val="clear" w:color="auto" w:fill="auto"/>
            <w:vAlign w:val="center"/>
          </w:tcPr>
          <w:p w:rsidR="008F76DF" w:rsidRPr="003944FE" w:rsidRDefault="008F76DF" w:rsidP="008F76DF">
            <w:pPr>
              <w:keepNext/>
              <w:widowControl w:val="0"/>
              <w:jc w:val="center"/>
            </w:pPr>
          </w:p>
        </w:tc>
        <w:tc>
          <w:tcPr>
            <w:tcW w:w="1417" w:type="dxa"/>
            <w:tcBorders>
              <w:left w:val="double" w:sz="6" w:space="0" w:color="auto"/>
            </w:tcBorders>
            <w:shd w:val="clear" w:color="auto" w:fill="auto"/>
            <w:vAlign w:val="center"/>
          </w:tcPr>
          <w:p w:rsidR="008F76DF" w:rsidRPr="003944FE" w:rsidRDefault="008F76DF" w:rsidP="008F76DF">
            <w:pPr>
              <w:keepNext/>
              <w:widowControl w:val="0"/>
              <w:jc w:val="center"/>
            </w:pPr>
          </w:p>
        </w:tc>
        <w:tc>
          <w:tcPr>
            <w:tcW w:w="1418" w:type="dxa"/>
            <w:shd w:val="clear" w:color="auto" w:fill="auto"/>
            <w:vAlign w:val="center"/>
          </w:tcPr>
          <w:p w:rsidR="008F76DF" w:rsidRPr="003944FE" w:rsidRDefault="008F76DF" w:rsidP="008F76DF">
            <w:pPr>
              <w:keepNext/>
              <w:widowControl w:val="0"/>
              <w:jc w:val="center"/>
            </w:pPr>
          </w:p>
        </w:tc>
        <w:tc>
          <w:tcPr>
            <w:tcW w:w="1276" w:type="dxa"/>
            <w:shd w:val="clear" w:color="auto" w:fill="auto"/>
            <w:vAlign w:val="center"/>
          </w:tcPr>
          <w:p w:rsidR="008F76DF" w:rsidRPr="003944FE" w:rsidRDefault="008F76DF" w:rsidP="008F76DF">
            <w:pPr>
              <w:keepNext/>
              <w:widowControl w:val="0"/>
              <w:jc w:val="center"/>
            </w:pPr>
          </w:p>
        </w:tc>
        <w:tc>
          <w:tcPr>
            <w:tcW w:w="1417" w:type="dxa"/>
            <w:shd w:val="clear" w:color="auto" w:fill="auto"/>
            <w:vAlign w:val="center"/>
          </w:tcPr>
          <w:p w:rsidR="008F76DF" w:rsidRPr="003944FE" w:rsidRDefault="008F76DF" w:rsidP="008F76DF">
            <w:pPr>
              <w:keepNext/>
              <w:widowControl w:val="0"/>
              <w:jc w:val="center"/>
            </w:pPr>
          </w:p>
        </w:tc>
        <w:tc>
          <w:tcPr>
            <w:tcW w:w="1891" w:type="dxa"/>
            <w:shd w:val="clear" w:color="auto" w:fill="auto"/>
            <w:vAlign w:val="center"/>
          </w:tcPr>
          <w:p w:rsidR="008F76DF" w:rsidRPr="003944FE" w:rsidRDefault="008F76DF" w:rsidP="008F76DF">
            <w:pPr>
              <w:keepNext/>
              <w:widowControl w:val="0"/>
              <w:jc w:val="center"/>
            </w:pPr>
          </w:p>
        </w:tc>
      </w:tr>
      <w:tr w:rsidR="003944FE" w:rsidRPr="003944FE" w:rsidTr="008F76DF">
        <w:trPr>
          <w:gridAfter w:val="1"/>
          <w:wAfter w:w="23" w:type="dxa"/>
          <w:trHeight w:val="70"/>
          <w:jc w:val="center"/>
        </w:trPr>
        <w:tc>
          <w:tcPr>
            <w:tcW w:w="5630" w:type="dxa"/>
            <w:tcBorders>
              <w:right w:val="double" w:sz="6" w:space="0" w:color="auto"/>
            </w:tcBorders>
            <w:shd w:val="clear" w:color="auto" w:fill="auto"/>
          </w:tcPr>
          <w:p w:rsidR="008F76DF" w:rsidRPr="003944FE" w:rsidRDefault="008F76DF" w:rsidP="008F76DF">
            <w:pPr>
              <w:keepNext/>
              <w:widowControl w:val="0"/>
            </w:pPr>
            <w:r w:rsidRPr="003944FE">
              <w:rPr>
                <w:b/>
                <w:bCs/>
              </w:rPr>
              <w:t>клубами и учреждениями клубного типа</w:t>
            </w:r>
          </w:p>
        </w:tc>
        <w:tc>
          <w:tcPr>
            <w:tcW w:w="1418" w:type="dxa"/>
            <w:tcBorders>
              <w:left w:val="double" w:sz="6" w:space="0" w:color="auto"/>
              <w:right w:val="double" w:sz="6" w:space="0" w:color="auto"/>
            </w:tcBorders>
            <w:shd w:val="clear" w:color="auto" w:fill="auto"/>
            <w:vAlign w:val="center"/>
          </w:tcPr>
          <w:p w:rsidR="008F76DF" w:rsidRPr="003944FE" w:rsidRDefault="008F76DF" w:rsidP="008F76DF">
            <w:pPr>
              <w:keepNext/>
              <w:widowControl w:val="0"/>
              <w:jc w:val="center"/>
            </w:pPr>
            <w:r w:rsidRPr="003944FE">
              <w:rPr>
                <w:b/>
                <w:bCs/>
              </w:rPr>
              <w:t>%</w:t>
            </w:r>
          </w:p>
        </w:tc>
        <w:tc>
          <w:tcPr>
            <w:tcW w:w="1417" w:type="dxa"/>
            <w:tcBorders>
              <w:left w:val="double" w:sz="6" w:space="0" w:color="auto"/>
            </w:tcBorders>
            <w:shd w:val="clear" w:color="auto" w:fill="auto"/>
            <w:vAlign w:val="center"/>
          </w:tcPr>
          <w:p w:rsidR="008F76DF" w:rsidRPr="003944FE" w:rsidRDefault="008F76DF" w:rsidP="008F76DF">
            <w:pPr>
              <w:keepNext/>
              <w:widowControl w:val="0"/>
              <w:jc w:val="center"/>
            </w:pPr>
            <w:r w:rsidRPr="003944FE">
              <w:rPr>
                <w:b/>
                <w:bCs/>
              </w:rPr>
              <w:t>150</w:t>
            </w:r>
          </w:p>
        </w:tc>
        <w:tc>
          <w:tcPr>
            <w:tcW w:w="1418" w:type="dxa"/>
            <w:shd w:val="clear" w:color="auto" w:fill="auto"/>
            <w:vAlign w:val="center"/>
          </w:tcPr>
          <w:p w:rsidR="008F76DF" w:rsidRPr="003944FE" w:rsidRDefault="008F76DF" w:rsidP="008F76DF">
            <w:pPr>
              <w:keepNext/>
              <w:widowControl w:val="0"/>
              <w:jc w:val="center"/>
            </w:pPr>
            <w:r w:rsidRPr="003944FE">
              <w:rPr>
                <w:b/>
                <w:bCs/>
              </w:rPr>
              <w:t>150</w:t>
            </w:r>
          </w:p>
        </w:tc>
        <w:tc>
          <w:tcPr>
            <w:tcW w:w="1276" w:type="dxa"/>
            <w:shd w:val="clear" w:color="auto" w:fill="auto"/>
            <w:vAlign w:val="center"/>
          </w:tcPr>
          <w:p w:rsidR="008F76DF" w:rsidRPr="003944FE" w:rsidRDefault="008F76DF" w:rsidP="008F76DF">
            <w:pPr>
              <w:keepNext/>
              <w:widowControl w:val="0"/>
              <w:jc w:val="center"/>
            </w:pPr>
            <w:r w:rsidRPr="003944FE">
              <w:rPr>
                <w:b/>
                <w:bCs/>
              </w:rPr>
              <w:t>150</w:t>
            </w:r>
          </w:p>
        </w:tc>
        <w:tc>
          <w:tcPr>
            <w:tcW w:w="1417" w:type="dxa"/>
            <w:shd w:val="clear" w:color="auto" w:fill="auto"/>
            <w:vAlign w:val="center"/>
          </w:tcPr>
          <w:p w:rsidR="008F76DF" w:rsidRPr="003944FE" w:rsidRDefault="008F76DF" w:rsidP="008F76DF">
            <w:pPr>
              <w:keepNext/>
              <w:widowControl w:val="0"/>
              <w:jc w:val="center"/>
            </w:pPr>
            <w:r w:rsidRPr="003944FE">
              <w:t>0</w:t>
            </w:r>
          </w:p>
        </w:tc>
        <w:tc>
          <w:tcPr>
            <w:tcW w:w="1891" w:type="dxa"/>
            <w:shd w:val="clear" w:color="auto" w:fill="auto"/>
            <w:vAlign w:val="center"/>
          </w:tcPr>
          <w:p w:rsidR="008F76DF" w:rsidRPr="003944FE" w:rsidRDefault="008F76DF" w:rsidP="008F76DF">
            <w:pPr>
              <w:keepNext/>
              <w:widowControl w:val="0"/>
              <w:jc w:val="center"/>
            </w:pPr>
            <w:r w:rsidRPr="003944FE">
              <w:t>0</w:t>
            </w:r>
          </w:p>
        </w:tc>
      </w:tr>
      <w:tr w:rsidR="003944FE" w:rsidRPr="003944FE" w:rsidTr="008F76DF">
        <w:trPr>
          <w:gridAfter w:val="1"/>
          <w:wAfter w:w="23" w:type="dxa"/>
          <w:trHeight w:val="525"/>
          <w:jc w:val="center"/>
        </w:trPr>
        <w:tc>
          <w:tcPr>
            <w:tcW w:w="5630" w:type="dxa"/>
            <w:tcBorders>
              <w:right w:val="double" w:sz="6" w:space="0" w:color="auto"/>
            </w:tcBorders>
            <w:shd w:val="clear" w:color="auto" w:fill="auto"/>
            <w:vAlign w:val="center"/>
          </w:tcPr>
          <w:p w:rsidR="008F76DF" w:rsidRPr="003944FE" w:rsidRDefault="008F76DF" w:rsidP="00141FBA">
            <w:pPr>
              <w:keepNext/>
              <w:widowControl w:val="0"/>
              <w:ind w:left="276"/>
            </w:pPr>
            <w:r w:rsidRPr="003944FE">
              <w:t>норматив</w:t>
            </w:r>
            <w:r w:rsidRPr="003944FE">
              <w:rPr>
                <w:b/>
                <w:bCs/>
              </w:rPr>
              <w:t xml:space="preserve"> (нов. 1 на 200 тыс.чел. и транспорт. доступность 30-40 мин.)</w:t>
            </w:r>
          </w:p>
        </w:tc>
        <w:tc>
          <w:tcPr>
            <w:tcW w:w="1418" w:type="dxa"/>
            <w:tcBorders>
              <w:left w:val="double" w:sz="6" w:space="0" w:color="auto"/>
              <w:right w:val="double" w:sz="6" w:space="0" w:color="auto"/>
            </w:tcBorders>
            <w:shd w:val="clear" w:color="auto" w:fill="auto"/>
            <w:vAlign w:val="center"/>
          </w:tcPr>
          <w:p w:rsidR="008F76DF" w:rsidRPr="003944FE" w:rsidRDefault="008F76DF" w:rsidP="00141FBA">
            <w:pPr>
              <w:keepNext/>
              <w:widowControl w:val="0"/>
              <w:jc w:val="center"/>
              <w:rPr>
                <w:b/>
                <w:bCs/>
              </w:rPr>
            </w:pPr>
            <w:r w:rsidRPr="003944FE">
              <w:rPr>
                <w:b/>
                <w:bCs/>
              </w:rPr>
              <w:t>ед./на 1 000 чел.</w:t>
            </w:r>
          </w:p>
        </w:tc>
        <w:tc>
          <w:tcPr>
            <w:tcW w:w="1417" w:type="dxa"/>
            <w:tcBorders>
              <w:left w:val="double" w:sz="6" w:space="0" w:color="auto"/>
            </w:tcBorders>
            <w:shd w:val="clear" w:color="auto" w:fill="auto"/>
            <w:vAlign w:val="center"/>
          </w:tcPr>
          <w:p w:rsidR="008F76DF" w:rsidRPr="003944FE" w:rsidRDefault="008F76DF" w:rsidP="00141FBA">
            <w:pPr>
              <w:keepNext/>
              <w:widowControl w:val="0"/>
              <w:jc w:val="center"/>
            </w:pPr>
            <w:r w:rsidRPr="003944FE">
              <w:t>6</w:t>
            </w:r>
          </w:p>
        </w:tc>
        <w:tc>
          <w:tcPr>
            <w:tcW w:w="1418" w:type="dxa"/>
            <w:shd w:val="clear" w:color="auto" w:fill="auto"/>
            <w:vAlign w:val="center"/>
          </w:tcPr>
          <w:p w:rsidR="008F76DF" w:rsidRPr="003944FE" w:rsidRDefault="008F76DF" w:rsidP="00141FBA">
            <w:pPr>
              <w:keepNext/>
              <w:widowControl w:val="0"/>
              <w:jc w:val="center"/>
            </w:pPr>
            <w:r w:rsidRPr="003944FE">
              <w:t>6</w:t>
            </w:r>
          </w:p>
        </w:tc>
        <w:tc>
          <w:tcPr>
            <w:tcW w:w="1276" w:type="dxa"/>
            <w:shd w:val="clear" w:color="auto" w:fill="auto"/>
            <w:vAlign w:val="center"/>
          </w:tcPr>
          <w:p w:rsidR="008F76DF" w:rsidRPr="003944FE" w:rsidRDefault="008F76DF" w:rsidP="00141FBA">
            <w:pPr>
              <w:keepNext/>
              <w:widowControl w:val="0"/>
              <w:jc w:val="center"/>
            </w:pPr>
            <w:r w:rsidRPr="003944FE">
              <w:t>6</w:t>
            </w:r>
          </w:p>
        </w:tc>
        <w:tc>
          <w:tcPr>
            <w:tcW w:w="1417" w:type="dxa"/>
            <w:shd w:val="clear" w:color="auto" w:fill="auto"/>
            <w:vAlign w:val="center"/>
          </w:tcPr>
          <w:p w:rsidR="008F76DF" w:rsidRPr="003944FE" w:rsidRDefault="008F76DF" w:rsidP="00141FBA">
            <w:pPr>
              <w:keepNext/>
              <w:widowControl w:val="0"/>
              <w:jc w:val="center"/>
            </w:pPr>
            <w:r w:rsidRPr="003944FE">
              <w:t>0</w:t>
            </w:r>
          </w:p>
        </w:tc>
        <w:tc>
          <w:tcPr>
            <w:tcW w:w="1891" w:type="dxa"/>
            <w:shd w:val="clear" w:color="auto" w:fill="auto"/>
            <w:vAlign w:val="center"/>
          </w:tcPr>
          <w:p w:rsidR="008F76DF" w:rsidRPr="003944FE" w:rsidRDefault="008F76DF" w:rsidP="00141FBA">
            <w:pPr>
              <w:keepNext/>
              <w:widowControl w:val="0"/>
              <w:jc w:val="center"/>
            </w:pPr>
            <w:r w:rsidRPr="003944FE">
              <w:t>0</w:t>
            </w:r>
          </w:p>
        </w:tc>
      </w:tr>
      <w:tr w:rsidR="003944FE" w:rsidRPr="003944FE" w:rsidTr="008F76DF">
        <w:trPr>
          <w:gridAfter w:val="1"/>
          <w:wAfter w:w="23" w:type="dxa"/>
          <w:trHeight w:val="525"/>
          <w:jc w:val="center"/>
        </w:trPr>
        <w:tc>
          <w:tcPr>
            <w:tcW w:w="5630" w:type="dxa"/>
            <w:tcBorders>
              <w:right w:val="double" w:sz="6" w:space="0" w:color="auto"/>
            </w:tcBorders>
            <w:shd w:val="clear" w:color="auto" w:fill="auto"/>
            <w:vAlign w:val="center"/>
          </w:tcPr>
          <w:p w:rsidR="008F76DF" w:rsidRPr="003944FE" w:rsidRDefault="008F76DF" w:rsidP="00141FBA">
            <w:pPr>
              <w:keepNext/>
              <w:widowControl w:val="0"/>
              <w:ind w:left="276"/>
            </w:pPr>
            <w:r w:rsidRPr="003944FE">
              <w:t xml:space="preserve">наличие </w:t>
            </w:r>
            <w:r w:rsidRPr="003944FE">
              <w:rPr>
                <w:b/>
                <w:bCs/>
              </w:rPr>
              <w:t>(нов. кол-во учреждений - домов кул</w:t>
            </w:r>
            <w:r w:rsidRPr="003944FE">
              <w:rPr>
                <w:b/>
                <w:bCs/>
              </w:rPr>
              <w:t>ь</w:t>
            </w:r>
            <w:r w:rsidRPr="003944FE">
              <w:rPr>
                <w:b/>
                <w:bCs/>
              </w:rPr>
              <w:t>туры)</w:t>
            </w:r>
          </w:p>
        </w:tc>
        <w:tc>
          <w:tcPr>
            <w:tcW w:w="1418" w:type="dxa"/>
            <w:tcBorders>
              <w:left w:val="double" w:sz="6" w:space="0" w:color="auto"/>
              <w:right w:val="double" w:sz="6" w:space="0" w:color="auto"/>
            </w:tcBorders>
            <w:shd w:val="clear" w:color="auto" w:fill="auto"/>
            <w:vAlign w:val="center"/>
          </w:tcPr>
          <w:p w:rsidR="008F76DF" w:rsidRPr="003944FE" w:rsidRDefault="008F76DF" w:rsidP="00141FBA">
            <w:pPr>
              <w:keepNext/>
              <w:widowControl w:val="0"/>
              <w:jc w:val="center"/>
              <w:rPr>
                <w:b/>
                <w:bCs/>
              </w:rPr>
            </w:pPr>
            <w:r w:rsidRPr="003944FE">
              <w:rPr>
                <w:b/>
                <w:bCs/>
              </w:rPr>
              <w:t>ед. мест.</w:t>
            </w:r>
          </w:p>
        </w:tc>
        <w:tc>
          <w:tcPr>
            <w:tcW w:w="1417" w:type="dxa"/>
            <w:tcBorders>
              <w:left w:val="double" w:sz="6" w:space="0" w:color="auto"/>
            </w:tcBorders>
            <w:shd w:val="clear" w:color="auto" w:fill="auto"/>
            <w:vAlign w:val="center"/>
          </w:tcPr>
          <w:p w:rsidR="008F76DF" w:rsidRPr="003944FE" w:rsidRDefault="008F76DF" w:rsidP="00141FBA">
            <w:pPr>
              <w:keepNext/>
              <w:widowControl w:val="0"/>
              <w:jc w:val="center"/>
            </w:pPr>
            <w:r w:rsidRPr="003944FE">
              <w:t>9</w:t>
            </w:r>
          </w:p>
        </w:tc>
        <w:tc>
          <w:tcPr>
            <w:tcW w:w="1418" w:type="dxa"/>
            <w:shd w:val="clear" w:color="auto" w:fill="auto"/>
            <w:vAlign w:val="center"/>
          </w:tcPr>
          <w:p w:rsidR="008F76DF" w:rsidRPr="003944FE" w:rsidRDefault="008F76DF" w:rsidP="00141FBA">
            <w:pPr>
              <w:keepNext/>
              <w:widowControl w:val="0"/>
              <w:jc w:val="center"/>
            </w:pPr>
            <w:r w:rsidRPr="003944FE">
              <w:t>9</w:t>
            </w:r>
          </w:p>
        </w:tc>
        <w:tc>
          <w:tcPr>
            <w:tcW w:w="1276" w:type="dxa"/>
            <w:shd w:val="clear" w:color="auto" w:fill="auto"/>
            <w:vAlign w:val="center"/>
          </w:tcPr>
          <w:p w:rsidR="008F76DF" w:rsidRPr="003944FE" w:rsidRDefault="008F76DF" w:rsidP="00141FBA">
            <w:pPr>
              <w:keepNext/>
              <w:widowControl w:val="0"/>
              <w:jc w:val="center"/>
            </w:pPr>
            <w:r w:rsidRPr="003944FE">
              <w:t>9</w:t>
            </w:r>
          </w:p>
        </w:tc>
        <w:tc>
          <w:tcPr>
            <w:tcW w:w="1417" w:type="dxa"/>
            <w:shd w:val="clear" w:color="auto" w:fill="auto"/>
            <w:vAlign w:val="center"/>
          </w:tcPr>
          <w:p w:rsidR="008F76DF" w:rsidRPr="003944FE" w:rsidRDefault="008F76DF" w:rsidP="00141FBA">
            <w:pPr>
              <w:keepNext/>
              <w:widowControl w:val="0"/>
              <w:jc w:val="center"/>
            </w:pPr>
            <w:r w:rsidRPr="003944FE">
              <w:t>0</w:t>
            </w:r>
          </w:p>
        </w:tc>
        <w:tc>
          <w:tcPr>
            <w:tcW w:w="1891" w:type="dxa"/>
            <w:shd w:val="clear" w:color="auto" w:fill="auto"/>
            <w:vAlign w:val="center"/>
          </w:tcPr>
          <w:p w:rsidR="008F76DF" w:rsidRPr="003944FE" w:rsidRDefault="008F76DF" w:rsidP="00141FBA">
            <w:pPr>
              <w:keepNext/>
              <w:widowControl w:val="0"/>
              <w:jc w:val="center"/>
            </w:pPr>
            <w:r w:rsidRPr="003944FE">
              <w:t>0</w:t>
            </w:r>
          </w:p>
        </w:tc>
      </w:tr>
      <w:tr w:rsidR="003944FE" w:rsidRPr="003944FE" w:rsidTr="008F76DF">
        <w:trPr>
          <w:gridAfter w:val="1"/>
          <w:wAfter w:w="23" w:type="dxa"/>
          <w:trHeight w:val="70"/>
          <w:jc w:val="center"/>
        </w:trPr>
        <w:tc>
          <w:tcPr>
            <w:tcW w:w="5630" w:type="dxa"/>
            <w:tcBorders>
              <w:right w:val="double" w:sz="6" w:space="0" w:color="auto"/>
            </w:tcBorders>
            <w:shd w:val="clear" w:color="auto" w:fill="auto"/>
          </w:tcPr>
          <w:p w:rsidR="008F76DF" w:rsidRPr="003944FE" w:rsidRDefault="008F76DF" w:rsidP="00141FBA">
            <w:pPr>
              <w:keepNext/>
              <w:widowControl w:val="0"/>
            </w:pPr>
            <w:r w:rsidRPr="003944FE">
              <w:t>Библиотеками</w:t>
            </w:r>
          </w:p>
        </w:tc>
        <w:tc>
          <w:tcPr>
            <w:tcW w:w="1418" w:type="dxa"/>
            <w:tcBorders>
              <w:left w:val="double" w:sz="6" w:space="0" w:color="auto"/>
              <w:right w:val="double" w:sz="6" w:space="0" w:color="auto"/>
            </w:tcBorders>
            <w:shd w:val="clear" w:color="auto" w:fill="auto"/>
            <w:vAlign w:val="center"/>
          </w:tcPr>
          <w:p w:rsidR="008F76DF" w:rsidRPr="003944FE" w:rsidRDefault="008F76DF" w:rsidP="00141FBA">
            <w:pPr>
              <w:keepNext/>
              <w:widowControl w:val="0"/>
              <w:jc w:val="center"/>
            </w:pPr>
            <w:r w:rsidRPr="003944FE">
              <w:rPr>
                <w:b/>
                <w:bCs/>
              </w:rPr>
              <w:t>%</w:t>
            </w:r>
          </w:p>
        </w:tc>
        <w:tc>
          <w:tcPr>
            <w:tcW w:w="1417" w:type="dxa"/>
            <w:tcBorders>
              <w:left w:val="double" w:sz="6" w:space="0" w:color="auto"/>
            </w:tcBorders>
            <w:shd w:val="clear" w:color="auto" w:fill="auto"/>
            <w:vAlign w:val="center"/>
          </w:tcPr>
          <w:p w:rsidR="008F76DF" w:rsidRPr="003944FE" w:rsidRDefault="008F76DF" w:rsidP="00141FBA">
            <w:pPr>
              <w:keepNext/>
              <w:widowControl w:val="0"/>
              <w:jc w:val="center"/>
            </w:pPr>
            <w:r w:rsidRPr="003944FE">
              <w:t>130</w:t>
            </w:r>
          </w:p>
        </w:tc>
        <w:tc>
          <w:tcPr>
            <w:tcW w:w="1418" w:type="dxa"/>
            <w:shd w:val="clear" w:color="auto" w:fill="auto"/>
            <w:vAlign w:val="center"/>
          </w:tcPr>
          <w:p w:rsidR="008F76DF" w:rsidRPr="003944FE" w:rsidRDefault="008F76DF" w:rsidP="00141FBA">
            <w:pPr>
              <w:keepNext/>
              <w:widowControl w:val="0"/>
              <w:jc w:val="center"/>
            </w:pPr>
            <w:r w:rsidRPr="003944FE">
              <w:t>130</w:t>
            </w:r>
          </w:p>
        </w:tc>
        <w:tc>
          <w:tcPr>
            <w:tcW w:w="1276" w:type="dxa"/>
            <w:shd w:val="clear" w:color="auto" w:fill="auto"/>
            <w:vAlign w:val="center"/>
          </w:tcPr>
          <w:p w:rsidR="008F76DF" w:rsidRPr="003944FE" w:rsidRDefault="008F76DF" w:rsidP="00141FBA">
            <w:pPr>
              <w:keepNext/>
              <w:widowControl w:val="0"/>
              <w:jc w:val="center"/>
            </w:pPr>
            <w:r w:rsidRPr="003944FE">
              <w:t>132</w:t>
            </w:r>
          </w:p>
        </w:tc>
        <w:tc>
          <w:tcPr>
            <w:tcW w:w="1417" w:type="dxa"/>
            <w:shd w:val="clear" w:color="auto" w:fill="auto"/>
            <w:vAlign w:val="center"/>
          </w:tcPr>
          <w:p w:rsidR="008F76DF" w:rsidRPr="003944FE" w:rsidRDefault="008F76DF" w:rsidP="00141FBA">
            <w:pPr>
              <w:keepNext/>
              <w:widowControl w:val="0"/>
              <w:jc w:val="center"/>
            </w:pPr>
            <w:r w:rsidRPr="003944FE">
              <w:t>101,54</w:t>
            </w:r>
          </w:p>
        </w:tc>
        <w:tc>
          <w:tcPr>
            <w:tcW w:w="1891" w:type="dxa"/>
            <w:shd w:val="clear" w:color="auto" w:fill="auto"/>
            <w:vAlign w:val="center"/>
          </w:tcPr>
          <w:p w:rsidR="008F76DF" w:rsidRPr="003944FE" w:rsidRDefault="008F76DF" w:rsidP="00141FBA">
            <w:pPr>
              <w:keepNext/>
              <w:widowControl w:val="0"/>
              <w:jc w:val="center"/>
            </w:pPr>
            <w:r w:rsidRPr="003944FE">
              <w:t>1,54</w:t>
            </w:r>
          </w:p>
        </w:tc>
      </w:tr>
      <w:tr w:rsidR="003944FE" w:rsidRPr="003944FE" w:rsidTr="008F76DF">
        <w:trPr>
          <w:gridAfter w:val="1"/>
          <w:wAfter w:w="23" w:type="dxa"/>
          <w:trHeight w:val="70"/>
          <w:jc w:val="center"/>
        </w:trPr>
        <w:tc>
          <w:tcPr>
            <w:tcW w:w="5630" w:type="dxa"/>
            <w:tcBorders>
              <w:right w:val="double" w:sz="6" w:space="0" w:color="auto"/>
            </w:tcBorders>
            <w:shd w:val="clear" w:color="auto" w:fill="auto"/>
          </w:tcPr>
          <w:p w:rsidR="008F76DF" w:rsidRPr="003944FE" w:rsidRDefault="008F76DF" w:rsidP="00141FBA">
            <w:pPr>
              <w:keepNext/>
              <w:widowControl w:val="0"/>
            </w:pPr>
            <w:r w:rsidRPr="003944FE">
              <w:t>В том числе детскими библиотеками</w:t>
            </w:r>
          </w:p>
        </w:tc>
        <w:tc>
          <w:tcPr>
            <w:tcW w:w="1418" w:type="dxa"/>
            <w:tcBorders>
              <w:left w:val="double" w:sz="6" w:space="0" w:color="auto"/>
              <w:right w:val="double" w:sz="6" w:space="0" w:color="auto"/>
            </w:tcBorders>
            <w:shd w:val="clear" w:color="auto" w:fill="auto"/>
            <w:vAlign w:val="center"/>
          </w:tcPr>
          <w:p w:rsidR="008F76DF" w:rsidRPr="003944FE" w:rsidRDefault="008F76DF" w:rsidP="00141FBA">
            <w:pPr>
              <w:keepNext/>
              <w:widowControl w:val="0"/>
              <w:jc w:val="center"/>
            </w:pPr>
            <w:r w:rsidRPr="003944FE">
              <w:rPr>
                <w:b/>
                <w:bCs/>
              </w:rPr>
              <w:t>%</w:t>
            </w:r>
          </w:p>
        </w:tc>
        <w:tc>
          <w:tcPr>
            <w:tcW w:w="1417" w:type="dxa"/>
            <w:tcBorders>
              <w:left w:val="double" w:sz="6" w:space="0" w:color="auto"/>
            </w:tcBorders>
            <w:shd w:val="clear" w:color="auto" w:fill="auto"/>
            <w:vAlign w:val="center"/>
          </w:tcPr>
          <w:p w:rsidR="008F76DF" w:rsidRPr="003944FE" w:rsidRDefault="008F76DF" w:rsidP="00141FBA">
            <w:pPr>
              <w:keepNext/>
              <w:widowControl w:val="0"/>
              <w:jc w:val="center"/>
            </w:pPr>
            <w:r w:rsidRPr="003944FE">
              <w:t>133</w:t>
            </w:r>
          </w:p>
        </w:tc>
        <w:tc>
          <w:tcPr>
            <w:tcW w:w="1418" w:type="dxa"/>
            <w:shd w:val="clear" w:color="auto" w:fill="auto"/>
            <w:vAlign w:val="center"/>
          </w:tcPr>
          <w:p w:rsidR="008F76DF" w:rsidRPr="003944FE" w:rsidRDefault="008F76DF" w:rsidP="00141FBA">
            <w:pPr>
              <w:keepNext/>
              <w:widowControl w:val="0"/>
              <w:jc w:val="center"/>
              <w:rPr>
                <w:b/>
                <w:bCs/>
              </w:rPr>
            </w:pPr>
            <w:r w:rsidRPr="003944FE">
              <w:rPr>
                <w:b/>
                <w:bCs/>
              </w:rPr>
              <w:t>133</w:t>
            </w:r>
          </w:p>
        </w:tc>
        <w:tc>
          <w:tcPr>
            <w:tcW w:w="1276" w:type="dxa"/>
            <w:shd w:val="clear" w:color="auto" w:fill="auto"/>
            <w:vAlign w:val="center"/>
          </w:tcPr>
          <w:p w:rsidR="008F76DF" w:rsidRPr="003944FE" w:rsidRDefault="008F76DF" w:rsidP="00141FBA">
            <w:pPr>
              <w:keepNext/>
              <w:widowControl w:val="0"/>
              <w:jc w:val="center"/>
              <w:rPr>
                <w:b/>
                <w:bCs/>
              </w:rPr>
            </w:pPr>
            <w:r w:rsidRPr="003944FE">
              <w:rPr>
                <w:b/>
                <w:bCs/>
              </w:rPr>
              <w:t>133,3</w:t>
            </w:r>
          </w:p>
        </w:tc>
        <w:tc>
          <w:tcPr>
            <w:tcW w:w="1417" w:type="dxa"/>
            <w:shd w:val="clear" w:color="auto" w:fill="auto"/>
            <w:vAlign w:val="center"/>
          </w:tcPr>
          <w:p w:rsidR="008F76DF" w:rsidRPr="003944FE" w:rsidRDefault="008F76DF" w:rsidP="00141FBA">
            <w:pPr>
              <w:keepNext/>
              <w:widowControl w:val="0"/>
              <w:jc w:val="center"/>
            </w:pPr>
            <w:r w:rsidRPr="003944FE">
              <w:t>100,23</w:t>
            </w:r>
          </w:p>
        </w:tc>
        <w:tc>
          <w:tcPr>
            <w:tcW w:w="1891" w:type="dxa"/>
            <w:shd w:val="clear" w:color="auto" w:fill="auto"/>
            <w:vAlign w:val="center"/>
          </w:tcPr>
          <w:p w:rsidR="008F76DF" w:rsidRPr="003944FE" w:rsidRDefault="008F76DF" w:rsidP="00141FBA">
            <w:pPr>
              <w:keepNext/>
              <w:widowControl w:val="0"/>
              <w:jc w:val="center"/>
            </w:pPr>
            <w:r w:rsidRPr="003944FE">
              <w:t>0,23</w:t>
            </w:r>
          </w:p>
        </w:tc>
      </w:tr>
      <w:tr w:rsidR="003944FE" w:rsidRPr="003944FE" w:rsidTr="008F76DF">
        <w:trPr>
          <w:gridAfter w:val="1"/>
          <w:wAfter w:w="23" w:type="dxa"/>
          <w:trHeight w:val="525"/>
          <w:jc w:val="center"/>
        </w:trPr>
        <w:tc>
          <w:tcPr>
            <w:tcW w:w="5630" w:type="dxa"/>
            <w:tcBorders>
              <w:right w:val="double" w:sz="6" w:space="0" w:color="auto"/>
            </w:tcBorders>
            <w:shd w:val="clear" w:color="auto" w:fill="auto"/>
            <w:vAlign w:val="center"/>
          </w:tcPr>
          <w:p w:rsidR="008F76DF" w:rsidRPr="003944FE" w:rsidRDefault="008F76DF" w:rsidP="00141FBA">
            <w:pPr>
              <w:keepNext/>
              <w:widowControl w:val="0"/>
              <w:ind w:left="276"/>
            </w:pPr>
            <w:r w:rsidRPr="003944FE">
              <w:t>норматив на детские библиотеки</w:t>
            </w:r>
          </w:p>
        </w:tc>
        <w:tc>
          <w:tcPr>
            <w:tcW w:w="1418" w:type="dxa"/>
            <w:tcBorders>
              <w:left w:val="double" w:sz="6" w:space="0" w:color="auto"/>
              <w:right w:val="double" w:sz="6" w:space="0" w:color="auto"/>
            </w:tcBorders>
            <w:shd w:val="clear" w:color="auto" w:fill="auto"/>
            <w:vAlign w:val="center"/>
          </w:tcPr>
          <w:p w:rsidR="008F76DF" w:rsidRPr="003944FE" w:rsidRDefault="008F76DF" w:rsidP="00141FBA">
            <w:pPr>
              <w:keepNext/>
              <w:widowControl w:val="0"/>
              <w:jc w:val="center"/>
            </w:pPr>
            <w:r w:rsidRPr="003944FE">
              <w:t>1ед./на 10 тыс.чел.</w:t>
            </w:r>
          </w:p>
        </w:tc>
        <w:tc>
          <w:tcPr>
            <w:tcW w:w="1417" w:type="dxa"/>
            <w:tcBorders>
              <w:left w:val="double" w:sz="6" w:space="0" w:color="auto"/>
            </w:tcBorders>
            <w:shd w:val="clear" w:color="auto" w:fill="auto"/>
            <w:vAlign w:val="center"/>
          </w:tcPr>
          <w:p w:rsidR="008F76DF" w:rsidRPr="003944FE" w:rsidRDefault="008F76DF" w:rsidP="00141FBA">
            <w:pPr>
              <w:keepNext/>
              <w:widowControl w:val="0"/>
              <w:jc w:val="center"/>
            </w:pPr>
            <w:r w:rsidRPr="003944FE">
              <w:t>9</w:t>
            </w:r>
          </w:p>
        </w:tc>
        <w:tc>
          <w:tcPr>
            <w:tcW w:w="1418" w:type="dxa"/>
            <w:shd w:val="clear" w:color="auto" w:fill="auto"/>
            <w:vAlign w:val="center"/>
          </w:tcPr>
          <w:p w:rsidR="008F76DF" w:rsidRPr="003944FE" w:rsidRDefault="008F76DF" w:rsidP="00141FBA">
            <w:pPr>
              <w:keepNext/>
              <w:widowControl w:val="0"/>
              <w:jc w:val="center"/>
            </w:pPr>
            <w:r w:rsidRPr="003944FE">
              <w:t>9</w:t>
            </w:r>
          </w:p>
        </w:tc>
        <w:tc>
          <w:tcPr>
            <w:tcW w:w="1276" w:type="dxa"/>
            <w:shd w:val="clear" w:color="auto" w:fill="auto"/>
            <w:vAlign w:val="center"/>
          </w:tcPr>
          <w:p w:rsidR="008F76DF" w:rsidRPr="003944FE" w:rsidRDefault="008F76DF" w:rsidP="00141FBA">
            <w:pPr>
              <w:keepNext/>
              <w:widowControl w:val="0"/>
              <w:jc w:val="center"/>
            </w:pPr>
            <w:r w:rsidRPr="003944FE">
              <w:t>9</w:t>
            </w:r>
          </w:p>
        </w:tc>
        <w:tc>
          <w:tcPr>
            <w:tcW w:w="1417" w:type="dxa"/>
            <w:shd w:val="clear" w:color="auto" w:fill="auto"/>
            <w:vAlign w:val="center"/>
          </w:tcPr>
          <w:p w:rsidR="008F76DF" w:rsidRPr="003944FE" w:rsidRDefault="008F76DF" w:rsidP="00141FBA">
            <w:pPr>
              <w:keepNext/>
              <w:widowControl w:val="0"/>
              <w:jc w:val="center"/>
            </w:pPr>
            <w:r w:rsidRPr="003944FE">
              <w:t>0</w:t>
            </w:r>
          </w:p>
        </w:tc>
        <w:tc>
          <w:tcPr>
            <w:tcW w:w="1891" w:type="dxa"/>
            <w:shd w:val="clear" w:color="auto" w:fill="auto"/>
            <w:vAlign w:val="center"/>
          </w:tcPr>
          <w:p w:rsidR="008F76DF" w:rsidRPr="003944FE" w:rsidRDefault="008F76DF" w:rsidP="00141FBA">
            <w:pPr>
              <w:keepNext/>
              <w:widowControl w:val="0"/>
              <w:jc w:val="center"/>
            </w:pPr>
            <w:r w:rsidRPr="003944FE">
              <w:t>0</w:t>
            </w:r>
          </w:p>
        </w:tc>
      </w:tr>
      <w:tr w:rsidR="003944FE" w:rsidRPr="003944FE" w:rsidTr="008F76DF">
        <w:trPr>
          <w:gridAfter w:val="1"/>
          <w:wAfter w:w="23" w:type="dxa"/>
          <w:trHeight w:val="525"/>
          <w:jc w:val="center"/>
        </w:trPr>
        <w:tc>
          <w:tcPr>
            <w:tcW w:w="5630" w:type="dxa"/>
            <w:tcBorders>
              <w:right w:val="double" w:sz="6" w:space="0" w:color="auto"/>
            </w:tcBorders>
            <w:shd w:val="clear" w:color="auto" w:fill="auto"/>
            <w:vAlign w:val="center"/>
          </w:tcPr>
          <w:p w:rsidR="008F76DF" w:rsidRPr="003944FE" w:rsidRDefault="008F76DF" w:rsidP="00141FBA">
            <w:pPr>
              <w:keepNext/>
              <w:widowControl w:val="0"/>
              <w:ind w:left="276"/>
            </w:pPr>
            <w:r w:rsidRPr="003944FE">
              <w:t xml:space="preserve">количество жителей на 1 библиотеку </w:t>
            </w:r>
            <w:r w:rsidRPr="003944FE">
              <w:rPr>
                <w:b/>
                <w:bCs/>
              </w:rPr>
              <w:t xml:space="preserve">(нов. 1 библ. на10 тыс.чел. до 14 лет) </w:t>
            </w:r>
          </w:p>
        </w:tc>
        <w:tc>
          <w:tcPr>
            <w:tcW w:w="1418" w:type="dxa"/>
            <w:tcBorders>
              <w:left w:val="double" w:sz="6" w:space="0" w:color="auto"/>
              <w:right w:val="double" w:sz="6" w:space="0" w:color="auto"/>
            </w:tcBorders>
            <w:shd w:val="clear" w:color="auto" w:fill="auto"/>
            <w:vAlign w:val="center"/>
          </w:tcPr>
          <w:p w:rsidR="008F76DF" w:rsidRPr="003944FE" w:rsidRDefault="008F76DF" w:rsidP="00141FBA">
            <w:pPr>
              <w:keepNext/>
              <w:widowControl w:val="0"/>
              <w:jc w:val="center"/>
            </w:pPr>
            <w:r w:rsidRPr="003944FE">
              <w:t>чел./1 ед.</w:t>
            </w:r>
          </w:p>
        </w:tc>
        <w:tc>
          <w:tcPr>
            <w:tcW w:w="1417" w:type="dxa"/>
            <w:tcBorders>
              <w:left w:val="double" w:sz="6" w:space="0" w:color="auto"/>
            </w:tcBorders>
            <w:shd w:val="clear" w:color="auto" w:fill="auto"/>
            <w:vAlign w:val="center"/>
          </w:tcPr>
          <w:p w:rsidR="008F76DF" w:rsidRPr="003944FE" w:rsidRDefault="008F76DF" w:rsidP="00141FBA">
            <w:pPr>
              <w:keepNext/>
              <w:widowControl w:val="0"/>
              <w:jc w:val="center"/>
            </w:pPr>
            <w:r w:rsidRPr="003944FE">
              <w:t>10 000</w:t>
            </w:r>
          </w:p>
        </w:tc>
        <w:tc>
          <w:tcPr>
            <w:tcW w:w="1418" w:type="dxa"/>
            <w:shd w:val="clear" w:color="auto" w:fill="auto"/>
            <w:vAlign w:val="center"/>
          </w:tcPr>
          <w:p w:rsidR="008F76DF" w:rsidRPr="003944FE" w:rsidRDefault="008F76DF" w:rsidP="00141FBA">
            <w:pPr>
              <w:keepNext/>
              <w:widowControl w:val="0"/>
              <w:jc w:val="center"/>
            </w:pPr>
            <w:r w:rsidRPr="003944FE">
              <w:t>10 000</w:t>
            </w:r>
          </w:p>
        </w:tc>
        <w:tc>
          <w:tcPr>
            <w:tcW w:w="1276" w:type="dxa"/>
            <w:shd w:val="clear" w:color="auto" w:fill="auto"/>
            <w:vAlign w:val="center"/>
          </w:tcPr>
          <w:p w:rsidR="008F76DF" w:rsidRPr="003944FE" w:rsidRDefault="008F76DF" w:rsidP="00141FBA">
            <w:pPr>
              <w:keepNext/>
              <w:widowControl w:val="0"/>
              <w:jc w:val="center"/>
            </w:pPr>
            <w:r w:rsidRPr="003944FE">
              <w:t>10 000</w:t>
            </w:r>
          </w:p>
        </w:tc>
        <w:tc>
          <w:tcPr>
            <w:tcW w:w="1417" w:type="dxa"/>
            <w:shd w:val="clear" w:color="auto" w:fill="auto"/>
            <w:vAlign w:val="center"/>
          </w:tcPr>
          <w:p w:rsidR="008F76DF" w:rsidRPr="003944FE" w:rsidRDefault="008F76DF" w:rsidP="00141FBA">
            <w:pPr>
              <w:keepNext/>
              <w:widowControl w:val="0"/>
              <w:jc w:val="center"/>
            </w:pPr>
            <w:r w:rsidRPr="003944FE">
              <w:t>0</w:t>
            </w:r>
          </w:p>
        </w:tc>
        <w:tc>
          <w:tcPr>
            <w:tcW w:w="1891" w:type="dxa"/>
            <w:shd w:val="clear" w:color="auto" w:fill="auto"/>
            <w:vAlign w:val="center"/>
          </w:tcPr>
          <w:p w:rsidR="008F76DF" w:rsidRPr="003944FE" w:rsidRDefault="008F76DF" w:rsidP="00141FBA">
            <w:pPr>
              <w:keepNext/>
              <w:widowControl w:val="0"/>
              <w:jc w:val="center"/>
            </w:pPr>
            <w:r w:rsidRPr="003944FE">
              <w:t>0</w:t>
            </w:r>
          </w:p>
        </w:tc>
      </w:tr>
      <w:tr w:rsidR="003944FE" w:rsidRPr="003944FE" w:rsidTr="008F76DF">
        <w:trPr>
          <w:gridAfter w:val="1"/>
          <w:wAfter w:w="23" w:type="dxa"/>
          <w:trHeight w:val="70"/>
          <w:jc w:val="center"/>
        </w:trPr>
        <w:tc>
          <w:tcPr>
            <w:tcW w:w="5630" w:type="dxa"/>
            <w:tcBorders>
              <w:right w:val="double" w:sz="6" w:space="0" w:color="auto"/>
            </w:tcBorders>
            <w:shd w:val="clear" w:color="auto" w:fill="auto"/>
            <w:vAlign w:val="center"/>
          </w:tcPr>
          <w:p w:rsidR="008F76DF" w:rsidRPr="003944FE" w:rsidRDefault="008F76DF" w:rsidP="00141FBA">
            <w:pPr>
              <w:keepNext/>
              <w:widowControl w:val="0"/>
            </w:pPr>
            <w:r w:rsidRPr="003944FE">
              <w:t>наличие библиотек (детских)</w:t>
            </w:r>
          </w:p>
        </w:tc>
        <w:tc>
          <w:tcPr>
            <w:tcW w:w="1418" w:type="dxa"/>
            <w:tcBorders>
              <w:left w:val="double" w:sz="6" w:space="0" w:color="auto"/>
              <w:right w:val="double" w:sz="6" w:space="0" w:color="auto"/>
            </w:tcBorders>
            <w:shd w:val="clear" w:color="auto" w:fill="auto"/>
            <w:vAlign w:val="center"/>
          </w:tcPr>
          <w:p w:rsidR="008F76DF" w:rsidRPr="003944FE" w:rsidRDefault="008F76DF" w:rsidP="00141FBA">
            <w:pPr>
              <w:keepNext/>
              <w:widowControl w:val="0"/>
              <w:jc w:val="center"/>
            </w:pPr>
            <w:r w:rsidRPr="003944FE">
              <w:t>ед.</w:t>
            </w:r>
          </w:p>
        </w:tc>
        <w:tc>
          <w:tcPr>
            <w:tcW w:w="1417" w:type="dxa"/>
            <w:tcBorders>
              <w:left w:val="double" w:sz="6" w:space="0" w:color="auto"/>
            </w:tcBorders>
            <w:shd w:val="clear" w:color="auto" w:fill="auto"/>
            <w:vAlign w:val="center"/>
          </w:tcPr>
          <w:p w:rsidR="008F76DF" w:rsidRPr="003944FE" w:rsidRDefault="008F76DF" w:rsidP="00141FBA">
            <w:pPr>
              <w:keepNext/>
              <w:widowControl w:val="0"/>
              <w:jc w:val="center"/>
            </w:pPr>
            <w:r w:rsidRPr="003944FE">
              <w:t>12</w:t>
            </w:r>
          </w:p>
        </w:tc>
        <w:tc>
          <w:tcPr>
            <w:tcW w:w="1418" w:type="dxa"/>
            <w:shd w:val="clear" w:color="auto" w:fill="auto"/>
            <w:vAlign w:val="center"/>
          </w:tcPr>
          <w:p w:rsidR="008F76DF" w:rsidRPr="003944FE" w:rsidRDefault="008F76DF" w:rsidP="00141FBA">
            <w:pPr>
              <w:keepNext/>
              <w:widowControl w:val="0"/>
              <w:jc w:val="center"/>
            </w:pPr>
            <w:r w:rsidRPr="003944FE">
              <w:t>12</w:t>
            </w:r>
          </w:p>
        </w:tc>
        <w:tc>
          <w:tcPr>
            <w:tcW w:w="1276" w:type="dxa"/>
            <w:shd w:val="clear" w:color="auto" w:fill="auto"/>
            <w:vAlign w:val="center"/>
          </w:tcPr>
          <w:p w:rsidR="008F76DF" w:rsidRPr="003944FE" w:rsidRDefault="008F76DF" w:rsidP="00141FBA">
            <w:pPr>
              <w:keepNext/>
              <w:widowControl w:val="0"/>
              <w:jc w:val="center"/>
            </w:pPr>
            <w:r w:rsidRPr="003944FE">
              <w:t>12</w:t>
            </w:r>
          </w:p>
        </w:tc>
        <w:tc>
          <w:tcPr>
            <w:tcW w:w="1417" w:type="dxa"/>
            <w:shd w:val="clear" w:color="auto" w:fill="auto"/>
            <w:vAlign w:val="center"/>
          </w:tcPr>
          <w:p w:rsidR="008F76DF" w:rsidRPr="003944FE" w:rsidRDefault="008F76DF" w:rsidP="00141FBA">
            <w:pPr>
              <w:keepNext/>
              <w:widowControl w:val="0"/>
              <w:jc w:val="center"/>
            </w:pPr>
            <w:r w:rsidRPr="003944FE">
              <w:t>0</w:t>
            </w:r>
          </w:p>
        </w:tc>
        <w:tc>
          <w:tcPr>
            <w:tcW w:w="1891" w:type="dxa"/>
            <w:shd w:val="clear" w:color="auto" w:fill="auto"/>
            <w:vAlign w:val="center"/>
          </w:tcPr>
          <w:p w:rsidR="008F76DF" w:rsidRPr="003944FE" w:rsidRDefault="008F76DF" w:rsidP="00141FBA">
            <w:pPr>
              <w:keepNext/>
              <w:widowControl w:val="0"/>
              <w:jc w:val="center"/>
            </w:pPr>
            <w:r w:rsidRPr="003944FE">
              <w:t>0</w:t>
            </w:r>
          </w:p>
        </w:tc>
      </w:tr>
      <w:tr w:rsidR="003944FE" w:rsidRPr="003944FE" w:rsidTr="008F76DF">
        <w:trPr>
          <w:gridAfter w:val="1"/>
          <w:wAfter w:w="23" w:type="dxa"/>
          <w:trHeight w:val="70"/>
          <w:jc w:val="center"/>
        </w:trPr>
        <w:tc>
          <w:tcPr>
            <w:tcW w:w="5630" w:type="dxa"/>
            <w:tcBorders>
              <w:right w:val="double" w:sz="6" w:space="0" w:color="auto"/>
            </w:tcBorders>
            <w:shd w:val="clear" w:color="auto" w:fill="auto"/>
          </w:tcPr>
          <w:p w:rsidR="008F76DF" w:rsidRPr="003944FE" w:rsidRDefault="008F76DF" w:rsidP="00141FBA">
            <w:pPr>
              <w:keepNext/>
              <w:widowControl w:val="0"/>
              <w:rPr>
                <w:bCs/>
              </w:rPr>
            </w:pPr>
            <w:r w:rsidRPr="003944FE">
              <w:rPr>
                <w:bCs/>
              </w:rPr>
              <w:t>общедоступными библиотеками</w:t>
            </w:r>
          </w:p>
        </w:tc>
        <w:tc>
          <w:tcPr>
            <w:tcW w:w="1418" w:type="dxa"/>
            <w:tcBorders>
              <w:left w:val="double" w:sz="6" w:space="0" w:color="auto"/>
              <w:right w:val="double" w:sz="6" w:space="0" w:color="auto"/>
            </w:tcBorders>
            <w:shd w:val="clear" w:color="auto" w:fill="auto"/>
            <w:vAlign w:val="center"/>
          </w:tcPr>
          <w:p w:rsidR="008F76DF" w:rsidRPr="003944FE" w:rsidRDefault="008F76DF" w:rsidP="00141FBA">
            <w:pPr>
              <w:keepNext/>
              <w:widowControl w:val="0"/>
              <w:jc w:val="center"/>
            </w:pPr>
            <w:r w:rsidRPr="003944FE">
              <w:t> %</w:t>
            </w:r>
          </w:p>
        </w:tc>
        <w:tc>
          <w:tcPr>
            <w:tcW w:w="1417" w:type="dxa"/>
            <w:tcBorders>
              <w:left w:val="double" w:sz="6" w:space="0" w:color="auto"/>
            </w:tcBorders>
            <w:shd w:val="clear" w:color="auto" w:fill="auto"/>
            <w:vAlign w:val="center"/>
          </w:tcPr>
          <w:p w:rsidR="008F76DF" w:rsidRPr="003944FE" w:rsidRDefault="008F76DF" w:rsidP="00141FBA">
            <w:pPr>
              <w:keepNext/>
              <w:widowControl w:val="0"/>
              <w:jc w:val="center"/>
              <w:rPr>
                <w:b/>
                <w:bCs/>
              </w:rPr>
            </w:pPr>
            <w:r w:rsidRPr="003944FE">
              <w:rPr>
                <w:b/>
                <w:bCs/>
              </w:rPr>
              <w:t>129</w:t>
            </w:r>
          </w:p>
        </w:tc>
        <w:tc>
          <w:tcPr>
            <w:tcW w:w="1418" w:type="dxa"/>
            <w:shd w:val="clear" w:color="auto" w:fill="auto"/>
            <w:vAlign w:val="center"/>
          </w:tcPr>
          <w:p w:rsidR="008F76DF" w:rsidRPr="003944FE" w:rsidRDefault="008F76DF" w:rsidP="00141FBA">
            <w:pPr>
              <w:keepNext/>
              <w:widowControl w:val="0"/>
              <w:jc w:val="center"/>
              <w:rPr>
                <w:b/>
                <w:bCs/>
              </w:rPr>
            </w:pPr>
            <w:r w:rsidRPr="003944FE">
              <w:rPr>
                <w:b/>
                <w:bCs/>
              </w:rPr>
              <w:t>129</w:t>
            </w:r>
          </w:p>
        </w:tc>
        <w:tc>
          <w:tcPr>
            <w:tcW w:w="1276" w:type="dxa"/>
            <w:shd w:val="clear" w:color="auto" w:fill="auto"/>
            <w:vAlign w:val="center"/>
          </w:tcPr>
          <w:p w:rsidR="008F76DF" w:rsidRPr="003944FE" w:rsidRDefault="008F76DF" w:rsidP="00141FBA">
            <w:pPr>
              <w:keepNext/>
              <w:widowControl w:val="0"/>
              <w:jc w:val="center"/>
              <w:rPr>
                <w:b/>
                <w:bCs/>
              </w:rPr>
            </w:pPr>
            <w:r w:rsidRPr="003944FE">
              <w:rPr>
                <w:b/>
                <w:bCs/>
              </w:rPr>
              <w:t>132</w:t>
            </w:r>
          </w:p>
        </w:tc>
        <w:tc>
          <w:tcPr>
            <w:tcW w:w="1417" w:type="dxa"/>
            <w:shd w:val="clear" w:color="auto" w:fill="auto"/>
            <w:vAlign w:val="center"/>
          </w:tcPr>
          <w:p w:rsidR="008F76DF" w:rsidRPr="003944FE" w:rsidRDefault="008F76DF" w:rsidP="00141FBA">
            <w:pPr>
              <w:keepNext/>
              <w:widowControl w:val="0"/>
              <w:jc w:val="center"/>
            </w:pPr>
            <w:r w:rsidRPr="003944FE">
              <w:t>102,33</w:t>
            </w:r>
          </w:p>
        </w:tc>
        <w:tc>
          <w:tcPr>
            <w:tcW w:w="1891" w:type="dxa"/>
            <w:shd w:val="clear" w:color="auto" w:fill="auto"/>
            <w:vAlign w:val="center"/>
          </w:tcPr>
          <w:p w:rsidR="008F76DF" w:rsidRPr="003944FE" w:rsidRDefault="008F76DF" w:rsidP="00141FBA">
            <w:pPr>
              <w:keepNext/>
              <w:widowControl w:val="0"/>
              <w:jc w:val="center"/>
            </w:pPr>
            <w:r w:rsidRPr="003944FE">
              <w:t>2,33</w:t>
            </w:r>
          </w:p>
        </w:tc>
      </w:tr>
      <w:tr w:rsidR="003944FE" w:rsidRPr="003944FE" w:rsidTr="008F76DF">
        <w:trPr>
          <w:gridAfter w:val="1"/>
          <w:wAfter w:w="23" w:type="dxa"/>
          <w:trHeight w:val="209"/>
          <w:jc w:val="center"/>
        </w:trPr>
        <w:tc>
          <w:tcPr>
            <w:tcW w:w="5630" w:type="dxa"/>
            <w:tcBorders>
              <w:right w:val="double" w:sz="6" w:space="0" w:color="auto"/>
            </w:tcBorders>
            <w:shd w:val="clear" w:color="auto" w:fill="auto"/>
            <w:vAlign w:val="center"/>
          </w:tcPr>
          <w:p w:rsidR="008F76DF" w:rsidRPr="003944FE" w:rsidRDefault="008F76DF" w:rsidP="00141FBA">
            <w:pPr>
              <w:keepNext/>
              <w:widowControl w:val="0"/>
            </w:pPr>
            <w:r w:rsidRPr="003944FE">
              <w:t>норматив на общедоступные библиотеки</w:t>
            </w:r>
          </w:p>
        </w:tc>
        <w:tc>
          <w:tcPr>
            <w:tcW w:w="1418" w:type="dxa"/>
            <w:tcBorders>
              <w:left w:val="double" w:sz="6" w:space="0" w:color="auto"/>
              <w:right w:val="double" w:sz="6" w:space="0" w:color="auto"/>
            </w:tcBorders>
            <w:shd w:val="clear" w:color="auto" w:fill="auto"/>
            <w:vAlign w:val="center"/>
          </w:tcPr>
          <w:p w:rsidR="008F76DF" w:rsidRPr="003944FE" w:rsidRDefault="008F76DF" w:rsidP="00141FBA">
            <w:pPr>
              <w:keepNext/>
              <w:widowControl w:val="0"/>
              <w:jc w:val="center"/>
            </w:pPr>
            <w:r w:rsidRPr="003944FE">
              <w:t>1ед./на 20 тыс. чел.</w:t>
            </w:r>
          </w:p>
        </w:tc>
        <w:tc>
          <w:tcPr>
            <w:tcW w:w="1417" w:type="dxa"/>
            <w:tcBorders>
              <w:left w:val="double" w:sz="6" w:space="0" w:color="auto"/>
            </w:tcBorders>
            <w:shd w:val="clear" w:color="auto" w:fill="auto"/>
            <w:vAlign w:val="center"/>
          </w:tcPr>
          <w:p w:rsidR="008F76DF" w:rsidRPr="003944FE" w:rsidRDefault="008F76DF" w:rsidP="00141FBA">
            <w:pPr>
              <w:keepNext/>
              <w:widowControl w:val="0"/>
              <w:jc w:val="center"/>
            </w:pPr>
            <w:r w:rsidRPr="003944FE">
              <w:t>28</w:t>
            </w:r>
          </w:p>
        </w:tc>
        <w:tc>
          <w:tcPr>
            <w:tcW w:w="1418" w:type="dxa"/>
            <w:shd w:val="clear" w:color="auto" w:fill="auto"/>
            <w:vAlign w:val="center"/>
          </w:tcPr>
          <w:p w:rsidR="008F76DF" w:rsidRPr="003944FE" w:rsidRDefault="008F76DF" w:rsidP="00141FBA">
            <w:pPr>
              <w:keepNext/>
              <w:widowControl w:val="0"/>
              <w:jc w:val="center"/>
            </w:pPr>
            <w:r w:rsidRPr="003944FE">
              <w:t>28</w:t>
            </w:r>
          </w:p>
        </w:tc>
        <w:tc>
          <w:tcPr>
            <w:tcW w:w="1276" w:type="dxa"/>
            <w:shd w:val="clear" w:color="auto" w:fill="auto"/>
            <w:vAlign w:val="center"/>
          </w:tcPr>
          <w:p w:rsidR="008F76DF" w:rsidRPr="003944FE" w:rsidRDefault="008F76DF" w:rsidP="00141FBA">
            <w:pPr>
              <w:keepNext/>
              <w:widowControl w:val="0"/>
              <w:jc w:val="center"/>
            </w:pPr>
            <w:r w:rsidRPr="003944FE">
              <w:t>28</w:t>
            </w:r>
          </w:p>
        </w:tc>
        <w:tc>
          <w:tcPr>
            <w:tcW w:w="1417" w:type="dxa"/>
            <w:shd w:val="clear" w:color="auto" w:fill="auto"/>
            <w:vAlign w:val="center"/>
          </w:tcPr>
          <w:p w:rsidR="008F76DF" w:rsidRPr="003944FE" w:rsidRDefault="008F76DF" w:rsidP="00141FBA">
            <w:pPr>
              <w:keepNext/>
              <w:widowControl w:val="0"/>
              <w:jc w:val="center"/>
            </w:pPr>
            <w:r w:rsidRPr="003944FE">
              <w:t>0</w:t>
            </w:r>
          </w:p>
        </w:tc>
        <w:tc>
          <w:tcPr>
            <w:tcW w:w="1891" w:type="dxa"/>
            <w:shd w:val="clear" w:color="auto" w:fill="auto"/>
            <w:vAlign w:val="center"/>
          </w:tcPr>
          <w:p w:rsidR="008F76DF" w:rsidRPr="003944FE" w:rsidRDefault="008F76DF" w:rsidP="00141FBA">
            <w:pPr>
              <w:keepNext/>
              <w:widowControl w:val="0"/>
              <w:jc w:val="center"/>
            </w:pPr>
            <w:r w:rsidRPr="003944FE">
              <w:t>0</w:t>
            </w:r>
          </w:p>
        </w:tc>
      </w:tr>
      <w:tr w:rsidR="003944FE" w:rsidRPr="003944FE" w:rsidTr="008F76DF">
        <w:trPr>
          <w:gridAfter w:val="1"/>
          <w:wAfter w:w="23" w:type="dxa"/>
          <w:trHeight w:val="525"/>
          <w:jc w:val="center"/>
        </w:trPr>
        <w:tc>
          <w:tcPr>
            <w:tcW w:w="5630" w:type="dxa"/>
            <w:tcBorders>
              <w:right w:val="double" w:sz="6" w:space="0" w:color="auto"/>
            </w:tcBorders>
            <w:shd w:val="clear" w:color="auto" w:fill="auto"/>
            <w:vAlign w:val="center"/>
          </w:tcPr>
          <w:p w:rsidR="008F76DF" w:rsidRPr="003944FE" w:rsidRDefault="008F76DF" w:rsidP="00141FBA">
            <w:pPr>
              <w:keepNext/>
              <w:widowControl w:val="0"/>
            </w:pPr>
            <w:r w:rsidRPr="003944FE">
              <w:t>количество жителей на 1 библиотеку: 10 тыс.чел.  старая методика (</w:t>
            </w:r>
            <w:r w:rsidRPr="003944FE">
              <w:rPr>
                <w:b/>
                <w:bCs/>
              </w:rPr>
              <w:t>нов. 1 библ. на 20 тыс.чел.)</w:t>
            </w:r>
          </w:p>
        </w:tc>
        <w:tc>
          <w:tcPr>
            <w:tcW w:w="1418" w:type="dxa"/>
            <w:tcBorders>
              <w:left w:val="double" w:sz="6" w:space="0" w:color="auto"/>
              <w:right w:val="double" w:sz="6" w:space="0" w:color="auto"/>
            </w:tcBorders>
            <w:shd w:val="clear" w:color="auto" w:fill="auto"/>
            <w:vAlign w:val="center"/>
          </w:tcPr>
          <w:p w:rsidR="008F76DF" w:rsidRPr="003944FE" w:rsidRDefault="008F76DF" w:rsidP="00141FBA">
            <w:pPr>
              <w:keepNext/>
              <w:widowControl w:val="0"/>
              <w:jc w:val="center"/>
            </w:pPr>
            <w:r w:rsidRPr="003944FE">
              <w:t>чел./1 ед.</w:t>
            </w:r>
          </w:p>
        </w:tc>
        <w:tc>
          <w:tcPr>
            <w:tcW w:w="1417" w:type="dxa"/>
            <w:tcBorders>
              <w:left w:val="double" w:sz="6" w:space="0" w:color="auto"/>
            </w:tcBorders>
            <w:shd w:val="clear" w:color="auto" w:fill="auto"/>
            <w:vAlign w:val="center"/>
          </w:tcPr>
          <w:p w:rsidR="008F76DF" w:rsidRPr="003944FE" w:rsidRDefault="008F76DF" w:rsidP="00141FBA">
            <w:pPr>
              <w:keepNext/>
              <w:widowControl w:val="0"/>
              <w:jc w:val="center"/>
            </w:pPr>
            <w:r w:rsidRPr="003944FE">
              <w:t>20 000</w:t>
            </w:r>
          </w:p>
        </w:tc>
        <w:tc>
          <w:tcPr>
            <w:tcW w:w="1418" w:type="dxa"/>
            <w:shd w:val="clear" w:color="auto" w:fill="auto"/>
            <w:vAlign w:val="center"/>
          </w:tcPr>
          <w:p w:rsidR="008F76DF" w:rsidRPr="003944FE" w:rsidRDefault="008F76DF" w:rsidP="00141FBA">
            <w:pPr>
              <w:keepNext/>
              <w:widowControl w:val="0"/>
              <w:jc w:val="center"/>
            </w:pPr>
            <w:r w:rsidRPr="003944FE">
              <w:t>20 000</w:t>
            </w:r>
          </w:p>
        </w:tc>
        <w:tc>
          <w:tcPr>
            <w:tcW w:w="1276" w:type="dxa"/>
            <w:shd w:val="clear" w:color="auto" w:fill="auto"/>
            <w:vAlign w:val="center"/>
          </w:tcPr>
          <w:p w:rsidR="008F76DF" w:rsidRPr="003944FE" w:rsidRDefault="008F76DF" w:rsidP="00141FBA">
            <w:pPr>
              <w:keepNext/>
              <w:widowControl w:val="0"/>
              <w:jc w:val="center"/>
            </w:pPr>
            <w:r w:rsidRPr="003944FE">
              <w:t>20 000</w:t>
            </w:r>
          </w:p>
        </w:tc>
        <w:tc>
          <w:tcPr>
            <w:tcW w:w="1417" w:type="dxa"/>
            <w:shd w:val="clear" w:color="auto" w:fill="auto"/>
            <w:vAlign w:val="center"/>
          </w:tcPr>
          <w:p w:rsidR="008F76DF" w:rsidRPr="003944FE" w:rsidRDefault="008F76DF" w:rsidP="00141FBA">
            <w:pPr>
              <w:keepNext/>
              <w:widowControl w:val="0"/>
              <w:jc w:val="center"/>
            </w:pPr>
            <w:r w:rsidRPr="003944FE">
              <w:t>0</w:t>
            </w:r>
          </w:p>
        </w:tc>
        <w:tc>
          <w:tcPr>
            <w:tcW w:w="1891" w:type="dxa"/>
            <w:shd w:val="clear" w:color="auto" w:fill="auto"/>
            <w:vAlign w:val="center"/>
          </w:tcPr>
          <w:p w:rsidR="008F76DF" w:rsidRPr="003944FE" w:rsidRDefault="008F76DF" w:rsidP="00141FBA">
            <w:pPr>
              <w:keepNext/>
              <w:widowControl w:val="0"/>
              <w:jc w:val="center"/>
            </w:pPr>
            <w:r w:rsidRPr="003944FE">
              <w:t>0</w:t>
            </w:r>
          </w:p>
        </w:tc>
      </w:tr>
      <w:tr w:rsidR="003944FE" w:rsidRPr="003944FE" w:rsidTr="008F76DF">
        <w:trPr>
          <w:gridAfter w:val="1"/>
          <w:wAfter w:w="23" w:type="dxa"/>
          <w:trHeight w:val="70"/>
          <w:jc w:val="center"/>
        </w:trPr>
        <w:tc>
          <w:tcPr>
            <w:tcW w:w="5630" w:type="dxa"/>
            <w:tcBorders>
              <w:right w:val="double" w:sz="6" w:space="0" w:color="auto"/>
            </w:tcBorders>
            <w:shd w:val="clear" w:color="auto" w:fill="auto"/>
            <w:vAlign w:val="center"/>
          </w:tcPr>
          <w:p w:rsidR="008F76DF" w:rsidRPr="003944FE" w:rsidRDefault="008F76DF" w:rsidP="00141FBA">
            <w:pPr>
              <w:keepNext/>
              <w:widowControl w:val="0"/>
            </w:pPr>
            <w:r w:rsidRPr="003944FE">
              <w:t>наличие библиотек (общедоступных)</w:t>
            </w:r>
          </w:p>
        </w:tc>
        <w:tc>
          <w:tcPr>
            <w:tcW w:w="1418" w:type="dxa"/>
            <w:tcBorders>
              <w:left w:val="double" w:sz="6" w:space="0" w:color="auto"/>
              <w:right w:val="double" w:sz="6" w:space="0" w:color="auto"/>
            </w:tcBorders>
            <w:shd w:val="clear" w:color="auto" w:fill="auto"/>
            <w:vAlign w:val="center"/>
          </w:tcPr>
          <w:p w:rsidR="008F76DF" w:rsidRPr="003944FE" w:rsidRDefault="008F76DF" w:rsidP="00141FBA">
            <w:pPr>
              <w:keepNext/>
              <w:widowControl w:val="0"/>
              <w:jc w:val="center"/>
            </w:pPr>
            <w:r w:rsidRPr="003944FE">
              <w:t>ед.</w:t>
            </w:r>
          </w:p>
        </w:tc>
        <w:tc>
          <w:tcPr>
            <w:tcW w:w="1417" w:type="dxa"/>
            <w:tcBorders>
              <w:left w:val="double" w:sz="6" w:space="0" w:color="auto"/>
            </w:tcBorders>
            <w:shd w:val="clear" w:color="auto" w:fill="auto"/>
            <w:vAlign w:val="center"/>
          </w:tcPr>
          <w:p w:rsidR="008F76DF" w:rsidRPr="003944FE" w:rsidRDefault="008F76DF" w:rsidP="00141FBA">
            <w:pPr>
              <w:keepNext/>
              <w:widowControl w:val="0"/>
              <w:jc w:val="center"/>
            </w:pPr>
            <w:r w:rsidRPr="003944FE">
              <w:t>36</w:t>
            </w:r>
          </w:p>
        </w:tc>
        <w:tc>
          <w:tcPr>
            <w:tcW w:w="1418" w:type="dxa"/>
            <w:shd w:val="clear" w:color="auto" w:fill="auto"/>
            <w:vAlign w:val="center"/>
          </w:tcPr>
          <w:p w:rsidR="008F76DF" w:rsidRPr="003944FE" w:rsidRDefault="008F76DF" w:rsidP="00141FBA">
            <w:pPr>
              <w:keepNext/>
              <w:widowControl w:val="0"/>
              <w:jc w:val="center"/>
            </w:pPr>
            <w:r w:rsidRPr="003944FE">
              <w:t>36</w:t>
            </w:r>
          </w:p>
        </w:tc>
        <w:tc>
          <w:tcPr>
            <w:tcW w:w="1276" w:type="dxa"/>
            <w:shd w:val="clear" w:color="auto" w:fill="auto"/>
            <w:vAlign w:val="center"/>
          </w:tcPr>
          <w:p w:rsidR="008F76DF" w:rsidRPr="003944FE" w:rsidRDefault="008F76DF" w:rsidP="00141FBA">
            <w:pPr>
              <w:keepNext/>
              <w:widowControl w:val="0"/>
              <w:jc w:val="center"/>
            </w:pPr>
            <w:r w:rsidRPr="003944FE">
              <w:t>37</w:t>
            </w:r>
          </w:p>
        </w:tc>
        <w:tc>
          <w:tcPr>
            <w:tcW w:w="1417" w:type="dxa"/>
            <w:shd w:val="clear" w:color="auto" w:fill="auto"/>
            <w:vAlign w:val="center"/>
          </w:tcPr>
          <w:p w:rsidR="008F76DF" w:rsidRPr="003944FE" w:rsidRDefault="008F76DF" w:rsidP="00141FBA">
            <w:pPr>
              <w:keepNext/>
              <w:widowControl w:val="0"/>
              <w:jc w:val="center"/>
            </w:pPr>
            <w:r w:rsidRPr="003944FE">
              <w:t>102,78</w:t>
            </w:r>
          </w:p>
        </w:tc>
        <w:tc>
          <w:tcPr>
            <w:tcW w:w="1891" w:type="dxa"/>
            <w:shd w:val="clear" w:color="auto" w:fill="auto"/>
            <w:vAlign w:val="center"/>
          </w:tcPr>
          <w:p w:rsidR="008F76DF" w:rsidRPr="003944FE" w:rsidRDefault="008F76DF" w:rsidP="00141FBA">
            <w:pPr>
              <w:keepNext/>
              <w:widowControl w:val="0"/>
              <w:jc w:val="center"/>
            </w:pPr>
            <w:r w:rsidRPr="003944FE">
              <w:t>2,78</w:t>
            </w:r>
          </w:p>
        </w:tc>
      </w:tr>
      <w:tr w:rsidR="003944FE" w:rsidRPr="003944FE" w:rsidTr="008F76DF">
        <w:trPr>
          <w:gridAfter w:val="1"/>
          <w:wAfter w:w="23" w:type="dxa"/>
          <w:trHeight w:val="525"/>
          <w:jc w:val="center"/>
        </w:trPr>
        <w:tc>
          <w:tcPr>
            <w:tcW w:w="5630" w:type="dxa"/>
            <w:tcBorders>
              <w:right w:val="double" w:sz="6" w:space="0" w:color="auto"/>
            </w:tcBorders>
            <w:shd w:val="clear" w:color="auto" w:fill="auto"/>
            <w:vAlign w:val="center"/>
          </w:tcPr>
          <w:p w:rsidR="008F76DF" w:rsidRPr="003944FE" w:rsidRDefault="008F76DF" w:rsidP="00141FBA">
            <w:pPr>
              <w:keepNext/>
              <w:widowControl w:val="0"/>
            </w:pPr>
            <w:r w:rsidRPr="003944FE">
              <w:t>наличие точек доступа к полнотекстовым информ</w:t>
            </w:r>
            <w:r w:rsidRPr="003944FE">
              <w:t>а</w:t>
            </w:r>
            <w:r w:rsidRPr="003944FE">
              <w:t>ционным ресурсам</w:t>
            </w:r>
          </w:p>
        </w:tc>
        <w:tc>
          <w:tcPr>
            <w:tcW w:w="1418" w:type="dxa"/>
            <w:tcBorders>
              <w:left w:val="double" w:sz="6" w:space="0" w:color="auto"/>
              <w:right w:val="double" w:sz="6" w:space="0" w:color="auto"/>
            </w:tcBorders>
            <w:shd w:val="clear" w:color="auto" w:fill="auto"/>
            <w:vAlign w:val="center"/>
          </w:tcPr>
          <w:p w:rsidR="008F76DF" w:rsidRPr="003944FE" w:rsidRDefault="008F76DF" w:rsidP="00141FBA">
            <w:pPr>
              <w:keepNext/>
              <w:widowControl w:val="0"/>
              <w:jc w:val="center"/>
            </w:pPr>
            <w:r w:rsidRPr="003944FE">
              <w:t>ед.</w:t>
            </w:r>
          </w:p>
        </w:tc>
        <w:tc>
          <w:tcPr>
            <w:tcW w:w="1417" w:type="dxa"/>
            <w:tcBorders>
              <w:left w:val="double" w:sz="6" w:space="0" w:color="auto"/>
            </w:tcBorders>
            <w:shd w:val="clear" w:color="auto" w:fill="auto"/>
            <w:vAlign w:val="center"/>
          </w:tcPr>
          <w:p w:rsidR="008F76DF" w:rsidRPr="003944FE" w:rsidRDefault="008F76DF" w:rsidP="00141FBA">
            <w:pPr>
              <w:keepNext/>
              <w:widowControl w:val="0"/>
              <w:jc w:val="center"/>
            </w:pPr>
            <w:r w:rsidRPr="003944FE">
              <w:t>0</w:t>
            </w:r>
          </w:p>
        </w:tc>
        <w:tc>
          <w:tcPr>
            <w:tcW w:w="1418" w:type="dxa"/>
            <w:shd w:val="clear" w:color="auto" w:fill="auto"/>
            <w:vAlign w:val="center"/>
          </w:tcPr>
          <w:p w:rsidR="008F76DF" w:rsidRPr="003944FE" w:rsidRDefault="008F76DF" w:rsidP="00141FBA">
            <w:pPr>
              <w:keepNext/>
              <w:widowControl w:val="0"/>
              <w:jc w:val="center"/>
            </w:pPr>
            <w:r w:rsidRPr="003944FE">
              <w:t>0</w:t>
            </w:r>
          </w:p>
        </w:tc>
        <w:tc>
          <w:tcPr>
            <w:tcW w:w="1276" w:type="dxa"/>
            <w:shd w:val="clear" w:color="auto" w:fill="auto"/>
            <w:vAlign w:val="center"/>
          </w:tcPr>
          <w:p w:rsidR="008F76DF" w:rsidRPr="003944FE" w:rsidRDefault="008F76DF" w:rsidP="00141FBA">
            <w:pPr>
              <w:keepNext/>
              <w:widowControl w:val="0"/>
              <w:jc w:val="center"/>
            </w:pPr>
            <w:r w:rsidRPr="003944FE">
              <w:t>0</w:t>
            </w:r>
          </w:p>
        </w:tc>
        <w:tc>
          <w:tcPr>
            <w:tcW w:w="1417" w:type="dxa"/>
            <w:shd w:val="clear" w:color="auto" w:fill="auto"/>
            <w:vAlign w:val="center"/>
          </w:tcPr>
          <w:p w:rsidR="008F76DF" w:rsidRPr="003944FE" w:rsidRDefault="008F76DF" w:rsidP="00141FBA">
            <w:pPr>
              <w:keepNext/>
              <w:widowControl w:val="0"/>
              <w:jc w:val="center"/>
            </w:pPr>
            <w:r w:rsidRPr="003944FE">
              <w:t>0</w:t>
            </w:r>
          </w:p>
        </w:tc>
        <w:tc>
          <w:tcPr>
            <w:tcW w:w="1891" w:type="dxa"/>
            <w:shd w:val="clear" w:color="auto" w:fill="auto"/>
            <w:vAlign w:val="center"/>
          </w:tcPr>
          <w:p w:rsidR="008F76DF" w:rsidRPr="003944FE" w:rsidRDefault="008F76DF" w:rsidP="00141FBA">
            <w:pPr>
              <w:keepNext/>
              <w:widowControl w:val="0"/>
              <w:jc w:val="center"/>
            </w:pPr>
            <w:r w:rsidRPr="003944FE">
              <w:t>0</w:t>
            </w:r>
          </w:p>
        </w:tc>
      </w:tr>
      <w:tr w:rsidR="003944FE" w:rsidRPr="003944FE" w:rsidTr="008F76DF">
        <w:trPr>
          <w:gridAfter w:val="1"/>
          <w:wAfter w:w="23" w:type="dxa"/>
          <w:trHeight w:val="70"/>
          <w:jc w:val="center"/>
        </w:trPr>
        <w:tc>
          <w:tcPr>
            <w:tcW w:w="5630" w:type="dxa"/>
            <w:tcBorders>
              <w:right w:val="double" w:sz="6" w:space="0" w:color="auto"/>
            </w:tcBorders>
            <w:shd w:val="clear" w:color="auto" w:fill="auto"/>
          </w:tcPr>
          <w:p w:rsidR="008F76DF" w:rsidRPr="003944FE" w:rsidRDefault="008F76DF" w:rsidP="00141FBA">
            <w:pPr>
              <w:keepNext/>
              <w:widowControl w:val="0"/>
              <w:rPr>
                <w:b/>
                <w:bCs/>
              </w:rPr>
            </w:pPr>
            <w:r w:rsidRPr="003944FE">
              <w:rPr>
                <w:b/>
                <w:bCs/>
              </w:rPr>
              <w:t>парками культуры и отдыха</w:t>
            </w:r>
          </w:p>
        </w:tc>
        <w:tc>
          <w:tcPr>
            <w:tcW w:w="1418" w:type="dxa"/>
            <w:tcBorders>
              <w:left w:val="double" w:sz="6" w:space="0" w:color="auto"/>
              <w:right w:val="double" w:sz="6" w:space="0" w:color="auto"/>
            </w:tcBorders>
            <w:shd w:val="clear" w:color="auto" w:fill="auto"/>
          </w:tcPr>
          <w:p w:rsidR="008F76DF" w:rsidRPr="003944FE" w:rsidRDefault="008F76DF" w:rsidP="00141FBA">
            <w:pPr>
              <w:keepNext/>
              <w:widowControl w:val="0"/>
              <w:jc w:val="center"/>
              <w:rPr>
                <w:b/>
                <w:bCs/>
              </w:rPr>
            </w:pPr>
            <w:r w:rsidRPr="003944FE">
              <w:rPr>
                <w:b/>
                <w:bCs/>
              </w:rPr>
              <w:t>%</w:t>
            </w:r>
          </w:p>
        </w:tc>
        <w:tc>
          <w:tcPr>
            <w:tcW w:w="1417" w:type="dxa"/>
            <w:tcBorders>
              <w:left w:val="double" w:sz="6" w:space="0" w:color="auto"/>
            </w:tcBorders>
            <w:shd w:val="clear" w:color="auto" w:fill="auto"/>
            <w:vAlign w:val="center"/>
          </w:tcPr>
          <w:p w:rsidR="008F76DF" w:rsidRPr="003944FE" w:rsidRDefault="008F76DF" w:rsidP="00141FBA">
            <w:pPr>
              <w:keepNext/>
              <w:widowControl w:val="0"/>
              <w:jc w:val="center"/>
              <w:rPr>
                <w:b/>
                <w:bCs/>
              </w:rPr>
            </w:pPr>
            <w:r w:rsidRPr="003944FE">
              <w:rPr>
                <w:b/>
                <w:bCs/>
              </w:rPr>
              <w:t>100</w:t>
            </w:r>
          </w:p>
        </w:tc>
        <w:tc>
          <w:tcPr>
            <w:tcW w:w="1418" w:type="dxa"/>
            <w:shd w:val="clear" w:color="auto" w:fill="auto"/>
            <w:vAlign w:val="center"/>
          </w:tcPr>
          <w:p w:rsidR="008F76DF" w:rsidRPr="003944FE" w:rsidRDefault="008F76DF" w:rsidP="00141FBA">
            <w:pPr>
              <w:keepNext/>
              <w:widowControl w:val="0"/>
              <w:jc w:val="center"/>
              <w:rPr>
                <w:b/>
                <w:bCs/>
              </w:rPr>
            </w:pPr>
            <w:r w:rsidRPr="003944FE">
              <w:rPr>
                <w:b/>
                <w:bCs/>
              </w:rPr>
              <w:t>100</w:t>
            </w:r>
          </w:p>
        </w:tc>
        <w:tc>
          <w:tcPr>
            <w:tcW w:w="1276" w:type="dxa"/>
            <w:shd w:val="clear" w:color="auto" w:fill="auto"/>
            <w:vAlign w:val="center"/>
          </w:tcPr>
          <w:p w:rsidR="008F76DF" w:rsidRPr="003944FE" w:rsidRDefault="008F76DF" w:rsidP="00141FBA">
            <w:pPr>
              <w:keepNext/>
              <w:widowControl w:val="0"/>
              <w:jc w:val="center"/>
              <w:rPr>
                <w:b/>
                <w:bCs/>
              </w:rPr>
            </w:pPr>
            <w:r w:rsidRPr="003944FE">
              <w:rPr>
                <w:b/>
                <w:bCs/>
              </w:rPr>
              <w:t>100</w:t>
            </w:r>
          </w:p>
        </w:tc>
        <w:tc>
          <w:tcPr>
            <w:tcW w:w="1417" w:type="dxa"/>
            <w:shd w:val="clear" w:color="auto" w:fill="auto"/>
            <w:vAlign w:val="center"/>
          </w:tcPr>
          <w:p w:rsidR="008F76DF" w:rsidRPr="003944FE" w:rsidRDefault="008F76DF" w:rsidP="00141FBA">
            <w:pPr>
              <w:keepNext/>
              <w:widowControl w:val="0"/>
              <w:jc w:val="center"/>
            </w:pPr>
            <w:r w:rsidRPr="003944FE">
              <w:t>0</w:t>
            </w:r>
          </w:p>
        </w:tc>
        <w:tc>
          <w:tcPr>
            <w:tcW w:w="1891" w:type="dxa"/>
            <w:shd w:val="clear" w:color="auto" w:fill="auto"/>
            <w:vAlign w:val="center"/>
          </w:tcPr>
          <w:p w:rsidR="008F76DF" w:rsidRPr="003944FE" w:rsidRDefault="008F76DF" w:rsidP="00141FBA">
            <w:pPr>
              <w:keepNext/>
              <w:widowControl w:val="0"/>
              <w:jc w:val="center"/>
            </w:pPr>
            <w:r w:rsidRPr="003944FE">
              <w:t>0</w:t>
            </w:r>
          </w:p>
        </w:tc>
      </w:tr>
      <w:tr w:rsidR="003944FE" w:rsidRPr="003944FE" w:rsidTr="008F76DF">
        <w:trPr>
          <w:gridAfter w:val="1"/>
          <w:wAfter w:w="23" w:type="dxa"/>
          <w:trHeight w:val="525"/>
          <w:jc w:val="center"/>
        </w:trPr>
        <w:tc>
          <w:tcPr>
            <w:tcW w:w="5630" w:type="dxa"/>
            <w:tcBorders>
              <w:right w:val="double" w:sz="6" w:space="0" w:color="auto"/>
            </w:tcBorders>
            <w:shd w:val="clear" w:color="auto" w:fill="auto"/>
            <w:vAlign w:val="center"/>
          </w:tcPr>
          <w:p w:rsidR="008F76DF" w:rsidRPr="003944FE" w:rsidRDefault="008F76DF" w:rsidP="00141FBA">
            <w:pPr>
              <w:keepNext/>
              <w:widowControl w:val="0"/>
            </w:pPr>
            <w:r w:rsidRPr="003944FE">
              <w:t>количество по нормативу (от населения)</w:t>
            </w:r>
          </w:p>
        </w:tc>
        <w:tc>
          <w:tcPr>
            <w:tcW w:w="1418" w:type="dxa"/>
            <w:tcBorders>
              <w:left w:val="double" w:sz="6" w:space="0" w:color="auto"/>
              <w:right w:val="double" w:sz="6" w:space="0" w:color="auto"/>
            </w:tcBorders>
            <w:shd w:val="clear" w:color="auto" w:fill="auto"/>
            <w:vAlign w:val="center"/>
          </w:tcPr>
          <w:p w:rsidR="008F76DF" w:rsidRPr="003944FE" w:rsidRDefault="008F76DF" w:rsidP="00141FBA">
            <w:pPr>
              <w:keepNext/>
              <w:widowControl w:val="0"/>
              <w:jc w:val="center"/>
            </w:pPr>
            <w:r w:rsidRPr="003944FE">
              <w:t>ед./на 30 тыс.чел.</w:t>
            </w:r>
          </w:p>
        </w:tc>
        <w:tc>
          <w:tcPr>
            <w:tcW w:w="1417" w:type="dxa"/>
            <w:tcBorders>
              <w:left w:val="double" w:sz="6" w:space="0" w:color="auto"/>
            </w:tcBorders>
            <w:shd w:val="clear" w:color="auto" w:fill="auto"/>
            <w:vAlign w:val="center"/>
          </w:tcPr>
          <w:p w:rsidR="008F76DF" w:rsidRPr="003944FE" w:rsidRDefault="008F76DF" w:rsidP="00141FBA">
            <w:pPr>
              <w:keepNext/>
              <w:widowControl w:val="0"/>
              <w:jc w:val="center"/>
            </w:pPr>
            <w:r w:rsidRPr="003944FE">
              <w:t>19</w:t>
            </w:r>
          </w:p>
        </w:tc>
        <w:tc>
          <w:tcPr>
            <w:tcW w:w="1418" w:type="dxa"/>
            <w:shd w:val="clear" w:color="auto" w:fill="auto"/>
            <w:vAlign w:val="center"/>
          </w:tcPr>
          <w:p w:rsidR="008F76DF" w:rsidRPr="003944FE" w:rsidRDefault="008F76DF" w:rsidP="00141FBA">
            <w:pPr>
              <w:keepNext/>
              <w:widowControl w:val="0"/>
              <w:jc w:val="center"/>
            </w:pPr>
            <w:r w:rsidRPr="003944FE">
              <w:t>19</w:t>
            </w:r>
          </w:p>
        </w:tc>
        <w:tc>
          <w:tcPr>
            <w:tcW w:w="1276" w:type="dxa"/>
            <w:shd w:val="clear" w:color="auto" w:fill="auto"/>
            <w:vAlign w:val="center"/>
          </w:tcPr>
          <w:p w:rsidR="008F76DF" w:rsidRPr="003944FE" w:rsidRDefault="008F76DF" w:rsidP="00141FBA">
            <w:pPr>
              <w:keepNext/>
              <w:widowControl w:val="0"/>
              <w:jc w:val="center"/>
            </w:pPr>
            <w:r w:rsidRPr="003944FE">
              <w:t>19</w:t>
            </w:r>
          </w:p>
        </w:tc>
        <w:tc>
          <w:tcPr>
            <w:tcW w:w="1417" w:type="dxa"/>
            <w:shd w:val="clear" w:color="auto" w:fill="auto"/>
            <w:vAlign w:val="center"/>
          </w:tcPr>
          <w:p w:rsidR="008F76DF" w:rsidRPr="003944FE" w:rsidRDefault="008F76DF" w:rsidP="00141FBA">
            <w:pPr>
              <w:keepNext/>
              <w:widowControl w:val="0"/>
              <w:jc w:val="center"/>
            </w:pPr>
            <w:r w:rsidRPr="003944FE">
              <w:t>0</w:t>
            </w:r>
          </w:p>
        </w:tc>
        <w:tc>
          <w:tcPr>
            <w:tcW w:w="1891" w:type="dxa"/>
            <w:shd w:val="clear" w:color="auto" w:fill="auto"/>
            <w:vAlign w:val="center"/>
          </w:tcPr>
          <w:p w:rsidR="008F76DF" w:rsidRPr="003944FE" w:rsidRDefault="008F76DF" w:rsidP="00141FBA">
            <w:pPr>
              <w:keepNext/>
              <w:widowControl w:val="0"/>
              <w:jc w:val="center"/>
            </w:pPr>
            <w:r w:rsidRPr="003944FE">
              <w:t>0</w:t>
            </w:r>
          </w:p>
        </w:tc>
      </w:tr>
      <w:tr w:rsidR="003944FE" w:rsidRPr="003944FE" w:rsidTr="008F76DF">
        <w:trPr>
          <w:gridAfter w:val="1"/>
          <w:wAfter w:w="23" w:type="dxa"/>
          <w:trHeight w:val="70"/>
          <w:jc w:val="center"/>
        </w:trPr>
        <w:tc>
          <w:tcPr>
            <w:tcW w:w="5630" w:type="dxa"/>
            <w:tcBorders>
              <w:right w:val="double" w:sz="6" w:space="0" w:color="auto"/>
            </w:tcBorders>
            <w:shd w:val="clear" w:color="auto" w:fill="auto"/>
            <w:vAlign w:val="center"/>
          </w:tcPr>
          <w:p w:rsidR="008F76DF" w:rsidRPr="003944FE" w:rsidRDefault="008F76DF" w:rsidP="00141FBA">
            <w:pPr>
              <w:keepNext/>
              <w:widowControl w:val="0"/>
            </w:pPr>
            <w:r w:rsidRPr="003944FE">
              <w:t>1 парк на 30 тыс. населения (новая методика)</w:t>
            </w:r>
          </w:p>
        </w:tc>
        <w:tc>
          <w:tcPr>
            <w:tcW w:w="1418" w:type="dxa"/>
            <w:tcBorders>
              <w:left w:val="double" w:sz="6" w:space="0" w:color="auto"/>
              <w:right w:val="double" w:sz="6" w:space="0" w:color="auto"/>
            </w:tcBorders>
            <w:shd w:val="clear" w:color="auto" w:fill="auto"/>
            <w:vAlign w:val="center"/>
          </w:tcPr>
          <w:p w:rsidR="008F76DF" w:rsidRPr="003944FE" w:rsidRDefault="008F76DF" w:rsidP="00141FBA">
            <w:pPr>
              <w:keepNext/>
              <w:widowControl w:val="0"/>
              <w:jc w:val="center"/>
            </w:pPr>
            <w:r w:rsidRPr="003944FE">
              <w:t>чел./1 парк</w:t>
            </w:r>
          </w:p>
        </w:tc>
        <w:tc>
          <w:tcPr>
            <w:tcW w:w="1417" w:type="dxa"/>
            <w:tcBorders>
              <w:left w:val="double" w:sz="6" w:space="0" w:color="auto"/>
            </w:tcBorders>
            <w:shd w:val="clear" w:color="auto" w:fill="auto"/>
            <w:vAlign w:val="center"/>
          </w:tcPr>
          <w:p w:rsidR="008F76DF" w:rsidRPr="003944FE" w:rsidRDefault="008F76DF" w:rsidP="00141FBA">
            <w:pPr>
              <w:keepNext/>
              <w:widowControl w:val="0"/>
              <w:jc w:val="center"/>
            </w:pPr>
            <w:r w:rsidRPr="003944FE">
              <w:t>30 000</w:t>
            </w:r>
          </w:p>
        </w:tc>
        <w:tc>
          <w:tcPr>
            <w:tcW w:w="1418" w:type="dxa"/>
            <w:shd w:val="clear" w:color="auto" w:fill="auto"/>
            <w:vAlign w:val="center"/>
          </w:tcPr>
          <w:p w:rsidR="008F76DF" w:rsidRPr="003944FE" w:rsidRDefault="008F76DF" w:rsidP="00141FBA">
            <w:pPr>
              <w:keepNext/>
              <w:widowControl w:val="0"/>
              <w:jc w:val="center"/>
            </w:pPr>
            <w:r w:rsidRPr="003944FE">
              <w:t>30 000</w:t>
            </w:r>
          </w:p>
        </w:tc>
        <w:tc>
          <w:tcPr>
            <w:tcW w:w="1276" w:type="dxa"/>
            <w:shd w:val="clear" w:color="auto" w:fill="auto"/>
            <w:vAlign w:val="center"/>
          </w:tcPr>
          <w:p w:rsidR="008F76DF" w:rsidRPr="003944FE" w:rsidRDefault="008F76DF" w:rsidP="00141FBA">
            <w:pPr>
              <w:keepNext/>
              <w:widowControl w:val="0"/>
              <w:jc w:val="center"/>
            </w:pPr>
            <w:r w:rsidRPr="003944FE">
              <w:t>30 000</w:t>
            </w:r>
          </w:p>
        </w:tc>
        <w:tc>
          <w:tcPr>
            <w:tcW w:w="1417" w:type="dxa"/>
            <w:shd w:val="clear" w:color="auto" w:fill="auto"/>
            <w:vAlign w:val="center"/>
          </w:tcPr>
          <w:p w:rsidR="008F76DF" w:rsidRPr="003944FE" w:rsidRDefault="008F76DF" w:rsidP="00141FBA">
            <w:pPr>
              <w:keepNext/>
              <w:widowControl w:val="0"/>
              <w:jc w:val="center"/>
            </w:pPr>
            <w:r w:rsidRPr="003944FE">
              <w:t>0</w:t>
            </w:r>
          </w:p>
        </w:tc>
        <w:tc>
          <w:tcPr>
            <w:tcW w:w="1891" w:type="dxa"/>
            <w:shd w:val="clear" w:color="auto" w:fill="auto"/>
            <w:vAlign w:val="center"/>
          </w:tcPr>
          <w:p w:rsidR="008F76DF" w:rsidRPr="003944FE" w:rsidRDefault="008F76DF" w:rsidP="00141FBA">
            <w:pPr>
              <w:keepNext/>
              <w:widowControl w:val="0"/>
              <w:jc w:val="center"/>
            </w:pPr>
            <w:r w:rsidRPr="003944FE">
              <w:t>0</w:t>
            </w:r>
          </w:p>
        </w:tc>
      </w:tr>
      <w:tr w:rsidR="003944FE" w:rsidRPr="003944FE" w:rsidTr="008F76DF">
        <w:trPr>
          <w:gridAfter w:val="1"/>
          <w:wAfter w:w="23" w:type="dxa"/>
          <w:trHeight w:val="70"/>
          <w:jc w:val="center"/>
        </w:trPr>
        <w:tc>
          <w:tcPr>
            <w:tcW w:w="5630" w:type="dxa"/>
            <w:tcBorders>
              <w:right w:val="double" w:sz="6" w:space="0" w:color="auto"/>
            </w:tcBorders>
            <w:shd w:val="clear" w:color="auto" w:fill="auto"/>
            <w:vAlign w:val="center"/>
          </w:tcPr>
          <w:p w:rsidR="008F76DF" w:rsidRPr="003944FE" w:rsidRDefault="008F76DF" w:rsidP="00141FBA">
            <w:pPr>
              <w:keepNext/>
              <w:widowControl w:val="0"/>
            </w:pPr>
            <w:r w:rsidRPr="003944FE">
              <w:t xml:space="preserve">наличие </w:t>
            </w:r>
          </w:p>
        </w:tc>
        <w:tc>
          <w:tcPr>
            <w:tcW w:w="1418" w:type="dxa"/>
            <w:tcBorders>
              <w:left w:val="double" w:sz="6" w:space="0" w:color="auto"/>
              <w:right w:val="double" w:sz="6" w:space="0" w:color="auto"/>
            </w:tcBorders>
            <w:shd w:val="clear" w:color="auto" w:fill="auto"/>
            <w:vAlign w:val="center"/>
          </w:tcPr>
          <w:p w:rsidR="008F76DF" w:rsidRPr="003944FE" w:rsidRDefault="008F76DF" w:rsidP="00141FBA">
            <w:pPr>
              <w:keepNext/>
              <w:widowControl w:val="0"/>
              <w:jc w:val="center"/>
            </w:pPr>
            <w:r w:rsidRPr="003944FE">
              <w:t>ед.</w:t>
            </w:r>
          </w:p>
        </w:tc>
        <w:tc>
          <w:tcPr>
            <w:tcW w:w="1417" w:type="dxa"/>
            <w:tcBorders>
              <w:left w:val="double" w:sz="6" w:space="0" w:color="auto"/>
            </w:tcBorders>
            <w:shd w:val="clear" w:color="auto" w:fill="auto"/>
            <w:vAlign w:val="center"/>
          </w:tcPr>
          <w:p w:rsidR="008F76DF" w:rsidRPr="003944FE" w:rsidRDefault="008F76DF" w:rsidP="00141FBA">
            <w:pPr>
              <w:keepNext/>
              <w:widowControl w:val="0"/>
              <w:jc w:val="center"/>
            </w:pPr>
            <w:r w:rsidRPr="003944FE">
              <w:t>19</w:t>
            </w:r>
          </w:p>
        </w:tc>
        <w:tc>
          <w:tcPr>
            <w:tcW w:w="1418" w:type="dxa"/>
            <w:shd w:val="clear" w:color="auto" w:fill="auto"/>
            <w:vAlign w:val="center"/>
          </w:tcPr>
          <w:p w:rsidR="008F76DF" w:rsidRPr="003944FE" w:rsidRDefault="008F76DF" w:rsidP="00141FBA">
            <w:pPr>
              <w:keepNext/>
              <w:widowControl w:val="0"/>
              <w:jc w:val="center"/>
            </w:pPr>
            <w:r w:rsidRPr="003944FE">
              <w:t>19</w:t>
            </w:r>
          </w:p>
        </w:tc>
        <w:tc>
          <w:tcPr>
            <w:tcW w:w="1276" w:type="dxa"/>
            <w:shd w:val="clear" w:color="auto" w:fill="auto"/>
            <w:vAlign w:val="center"/>
          </w:tcPr>
          <w:p w:rsidR="008F76DF" w:rsidRPr="003944FE" w:rsidRDefault="008F76DF" w:rsidP="00141FBA">
            <w:pPr>
              <w:keepNext/>
              <w:widowControl w:val="0"/>
              <w:jc w:val="center"/>
            </w:pPr>
            <w:r w:rsidRPr="003944FE">
              <w:t>19</w:t>
            </w:r>
          </w:p>
        </w:tc>
        <w:tc>
          <w:tcPr>
            <w:tcW w:w="1417" w:type="dxa"/>
            <w:shd w:val="clear" w:color="auto" w:fill="auto"/>
            <w:vAlign w:val="center"/>
          </w:tcPr>
          <w:p w:rsidR="008F76DF" w:rsidRPr="003944FE" w:rsidRDefault="008F76DF" w:rsidP="00141FBA">
            <w:pPr>
              <w:keepNext/>
              <w:widowControl w:val="0"/>
              <w:jc w:val="center"/>
            </w:pPr>
            <w:r w:rsidRPr="003944FE">
              <w:t>0</w:t>
            </w:r>
          </w:p>
        </w:tc>
        <w:tc>
          <w:tcPr>
            <w:tcW w:w="1891" w:type="dxa"/>
            <w:shd w:val="clear" w:color="auto" w:fill="auto"/>
            <w:vAlign w:val="center"/>
          </w:tcPr>
          <w:p w:rsidR="008F76DF" w:rsidRPr="003944FE" w:rsidRDefault="008F76DF" w:rsidP="00141FBA">
            <w:pPr>
              <w:keepNext/>
              <w:widowControl w:val="0"/>
              <w:jc w:val="center"/>
            </w:pPr>
            <w:r w:rsidRPr="003944FE">
              <w:t>0</w:t>
            </w:r>
          </w:p>
        </w:tc>
      </w:tr>
    </w:tbl>
    <w:p w:rsidR="000700D6" w:rsidRPr="003944FE" w:rsidRDefault="000700D6" w:rsidP="00141FBA">
      <w:pPr>
        <w:pStyle w:val="ConsPlusNormal"/>
        <w:keepNext/>
        <w:ind w:firstLine="540"/>
        <w:jc w:val="both"/>
        <w:rPr>
          <w:rFonts w:ascii="Times New Roman" w:hAnsi="Times New Roman" w:cs="Times New Roman"/>
          <w:b/>
          <w:sz w:val="28"/>
          <w:szCs w:val="28"/>
        </w:rPr>
        <w:sectPr w:rsidR="000700D6" w:rsidRPr="003944FE" w:rsidSect="0044421D">
          <w:type w:val="continuous"/>
          <w:pgSz w:w="16838" w:h="11906" w:orient="landscape"/>
          <w:pgMar w:top="567" w:right="1134" w:bottom="567" w:left="1134" w:header="709" w:footer="709" w:gutter="0"/>
          <w:cols w:space="708"/>
          <w:docGrid w:linePitch="360"/>
        </w:sectPr>
      </w:pPr>
    </w:p>
    <w:p w:rsidR="003F20F2" w:rsidRPr="003944FE" w:rsidRDefault="003F20F2" w:rsidP="00141FBA">
      <w:pPr>
        <w:pStyle w:val="3"/>
        <w:keepLines w:val="0"/>
        <w:widowControl w:val="0"/>
        <w:numPr>
          <w:ilvl w:val="2"/>
          <w:numId w:val="2"/>
        </w:numPr>
        <w:tabs>
          <w:tab w:val="left" w:pos="1418"/>
          <w:tab w:val="left" w:pos="1701"/>
        </w:tabs>
        <w:spacing w:before="240" w:after="240" w:line="360" w:lineRule="auto"/>
        <w:jc w:val="both"/>
        <w:rPr>
          <w:rFonts w:ascii="Times New Roman" w:hAnsi="Times New Roman"/>
          <w:b/>
          <w:bCs/>
          <w:color w:val="auto"/>
          <w:sz w:val="32"/>
          <w:szCs w:val="32"/>
          <w:lang w:eastAsia="ru-RU"/>
        </w:rPr>
      </w:pPr>
      <w:bookmarkStart w:id="100" w:name="_Toc25150312"/>
      <w:r w:rsidRPr="003944FE">
        <w:rPr>
          <w:rFonts w:ascii="Times New Roman" w:hAnsi="Times New Roman"/>
          <w:b/>
          <w:bCs/>
          <w:color w:val="auto"/>
          <w:sz w:val="32"/>
          <w:szCs w:val="32"/>
          <w:lang w:eastAsia="ru-RU"/>
        </w:rPr>
        <w:lastRenderedPageBreak/>
        <w:t>Спорт</w:t>
      </w:r>
      <w:bookmarkEnd w:id="100"/>
    </w:p>
    <w:p w:rsidR="003F20F2" w:rsidRPr="003944FE" w:rsidRDefault="003F20F2" w:rsidP="00141FBA">
      <w:pPr>
        <w:keepNext/>
        <w:widowControl w:val="0"/>
        <w:tabs>
          <w:tab w:val="left" w:pos="1701"/>
        </w:tabs>
        <w:spacing w:line="360" w:lineRule="auto"/>
        <w:ind w:firstLine="709"/>
        <w:jc w:val="both"/>
        <w:rPr>
          <w:sz w:val="28"/>
        </w:rPr>
      </w:pPr>
      <w:r w:rsidRPr="003944FE">
        <w:rPr>
          <w:sz w:val="28"/>
          <w:szCs w:val="28"/>
        </w:rPr>
        <w:t xml:space="preserve">В </w:t>
      </w:r>
      <w:r w:rsidRPr="003944FE">
        <w:rPr>
          <w:sz w:val="28"/>
        </w:rPr>
        <w:t xml:space="preserve">городе Кемерово действует 1463 объекта спорта, в том числе 711 </w:t>
      </w:r>
      <w:r w:rsidR="0044421D">
        <w:rPr>
          <w:sz w:val="28"/>
        </w:rPr>
        <w:t xml:space="preserve">            </w:t>
      </w:r>
      <w:r w:rsidRPr="003944FE">
        <w:rPr>
          <w:sz w:val="28"/>
        </w:rPr>
        <w:t>плоскостных спортивных сооружений, 231 спортивный зал, 29 плавательных бассейнов. В 2018 году в эксплуатацию введены новый скейт-парк, 2 памп-трека, 3 комплексных спортивных площадки.</w:t>
      </w:r>
    </w:p>
    <w:p w:rsidR="003F20F2" w:rsidRPr="003944FE" w:rsidRDefault="003F20F2" w:rsidP="00141FBA">
      <w:pPr>
        <w:keepNext/>
        <w:widowControl w:val="0"/>
        <w:tabs>
          <w:tab w:val="left" w:pos="1701"/>
        </w:tabs>
        <w:spacing w:line="360" w:lineRule="auto"/>
        <w:ind w:firstLine="709"/>
        <w:jc w:val="both"/>
        <w:rPr>
          <w:sz w:val="28"/>
        </w:rPr>
      </w:pPr>
      <w:r w:rsidRPr="003944FE">
        <w:rPr>
          <w:sz w:val="28"/>
        </w:rPr>
        <w:t xml:space="preserve">В муниципальной сети города Кемерово функционируют 15 учреждений: </w:t>
      </w:r>
    </w:p>
    <w:p w:rsidR="003F20F2" w:rsidRPr="003944FE" w:rsidRDefault="003F20F2" w:rsidP="00141FBA">
      <w:pPr>
        <w:pStyle w:val="a5"/>
        <w:keepNext/>
        <w:widowControl w:val="0"/>
        <w:numPr>
          <w:ilvl w:val="0"/>
          <w:numId w:val="83"/>
        </w:numPr>
        <w:tabs>
          <w:tab w:val="left" w:pos="993"/>
          <w:tab w:val="left" w:pos="1701"/>
        </w:tabs>
        <w:spacing w:after="0" w:line="360" w:lineRule="auto"/>
        <w:ind w:left="0" w:firstLine="709"/>
        <w:jc w:val="both"/>
        <w:rPr>
          <w:rFonts w:ascii="Times New Roman" w:hAnsi="Times New Roman"/>
          <w:sz w:val="28"/>
        </w:rPr>
      </w:pPr>
      <w:r w:rsidRPr="003944FE">
        <w:rPr>
          <w:rFonts w:ascii="Times New Roman" w:hAnsi="Times New Roman"/>
          <w:sz w:val="28"/>
        </w:rPr>
        <w:t>8 спортивных школ, в т.ч. 4 – спортивные школы олимпийского резе</w:t>
      </w:r>
      <w:r w:rsidRPr="003944FE">
        <w:rPr>
          <w:rFonts w:ascii="Times New Roman" w:hAnsi="Times New Roman"/>
          <w:sz w:val="28"/>
        </w:rPr>
        <w:t>р</w:t>
      </w:r>
      <w:r w:rsidRPr="003944FE">
        <w:rPr>
          <w:rFonts w:ascii="Times New Roman" w:hAnsi="Times New Roman"/>
          <w:sz w:val="28"/>
        </w:rPr>
        <w:t xml:space="preserve">ва, 4 – спортивные школы, </w:t>
      </w:r>
    </w:p>
    <w:p w:rsidR="003F20F2" w:rsidRPr="003944FE" w:rsidRDefault="003F20F2" w:rsidP="00141FBA">
      <w:pPr>
        <w:pStyle w:val="a5"/>
        <w:keepNext/>
        <w:widowControl w:val="0"/>
        <w:numPr>
          <w:ilvl w:val="0"/>
          <w:numId w:val="83"/>
        </w:numPr>
        <w:tabs>
          <w:tab w:val="left" w:pos="993"/>
          <w:tab w:val="left" w:pos="1701"/>
        </w:tabs>
        <w:spacing w:after="0" w:line="360" w:lineRule="auto"/>
        <w:ind w:left="0" w:firstLine="709"/>
        <w:jc w:val="both"/>
        <w:rPr>
          <w:rFonts w:ascii="Times New Roman" w:hAnsi="Times New Roman"/>
          <w:sz w:val="28"/>
        </w:rPr>
      </w:pPr>
      <w:r w:rsidRPr="003944FE">
        <w:rPr>
          <w:rFonts w:ascii="Times New Roman" w:hAnsi="Times New Roman"/>
          <w:sz w:val="28"/>
        </w:rPr>
        <w:t xml:space="preserve">4 стадиона (еще 4 в составе материальной базы школ), </w:t>
      </w:r>
    </w:p>
    <w:p w:rsidR="003F20F2" w:rsidRPr="003944FE" w:rsidRDefault="003F20F2" w:rsidP="00141FBA">
      <w:pPr>
        <w:pStyle w:val="a5"/>
        <w:keepNext/>
        <w:widowControl w:val="0"/>
        <w:numPr>
          <w:ilvl w:val="0"/>
          <w:numId w:val="83"/>
        </w:numPr>
        <w:tabs>
          <w:tab w:val="left" w:pos="993"/>
          <w:tab w:val="left" w:pos="1701"/>
        </w:tabs>
        <w:spacing w:after="0" w:line="360" w:lineRule="auto"/>
        <w:ind w:left="0" w:firstLine="709"/>
        <w:jc w:val="both"/>
        <w:rPr>
          <w:rFonts w:ascii="Times New Roman" w:hAnsi="Times New Roman"/>
          <w:sz w:val="28"/>
        </w:rPr>
      </w:pPr>
      <w:r w:rsidRPr="003944FE">
        <w:rPr>
          <w:rFonts w:ascii="Times New Roman" w:hAnsi="Times New Roman"/>
          <w:sz w:val="28"/>
        </w:rPr>
        <w:t>30 клубов по месту жительства, объединенных в одно учреждение,</w:t>
      </w:r>
    </w:p>
    <w:p w:rsidR="003F20F2" w:rsidRPr="003944FE" w:rsidRDefault="003F20F2" w:rsidP="00141FBA">
      <w:pPr>
        <w:pStyle w:val="a5"/>
        <w:keepNext/>
        <w:widowControl w:val="0"/>
        <w:numPr>
          <w:ilvl w:val="0"/>
          <w:numId w:val="83"/>
        </w:numPr>
        <w:tabs>
          <w:tab w:val="left" w:pos="993"/>
          <w:tab w:val="left" w:pos="1701"/>
        </w:tabs>
        <w:spacing w:after="0" w:line="360" w:lineRule="auto"/>
        <w:ind w:left="0" w:firstLine="709"/>
        <w:jc w:val="both"/>
        <w:rPr>
          <w:rFonts w:ascii="Times New Roman" w:hAnsi="Times New Roman"/>
          <w:sz w:val="28"/>
        </w:rPr>
      </w:pPr>
      <w:r w:rsidRPr="003944FE">
        <w:rPr>
          <w:rFonts w:ascii="Times New Roman" w:hAnsi="Times New Roman"/>
          <w:sz w:val="28"/>
        </w:rPr>
        <w:t xml:space="preserve">команды мастеров по хоккею с мячом и футболу (женская команда), </w:t>
      </w:r>
    </w:p>
    <w:p w:rsidR="003F20F2" w:rsidRPr="003944FE" w:rsidRDefault="003F20F2" w:rsidP="00141FBA">
      <w:pPr>
        <w:pStyle w:val="a5"/>
        <w:keepNext/>
        <w:widowControl w:val="0"/>
        <w:numPr>
          <w:ilvl w:val="0"/>
          <w:numId w:val="83"/>
        </w:numPr>
        <w:tabs>
          <w:tab w:val="left" w:pos="993"/>
          <w:tab w:val="left" w:pos="1701"/>
        </w:tabs>
        <w:spacing w:after="0" w:line="360" w:lineRule="auto"/>
        <w:ind w:left="0" w:firstLine="709"/>
        <w:jc w:val="both"/>
        <w:rPr>
          <w:rFonts w:ascii="Times New Roman" w:hAnsi="Times New Roman"/>
          <w:sz w:val="28"/>
        </w:rPr>
      </w:pPr>
      <w:r w:rsidRPr="003944FE">
        <w:rPr>
          <w:rFonts w:ascii="Times New Roman" w:hAnsi="Times New Roman"/>
          <w:sz w:val="28"/>
        </w:rPr>
        <w:t>муниципальное автономное учреждение «Губернский центр спорта «КУЗБАСС».</w:t>
      </w:r>
    </w:p>
    <w:p w:rsidR="003F20F2" w:rsidRPr="003944FE" w:rsidRDefault="003F20F2" w:rsidP="00141FBA">
      <w:pPr>
        <w:keepNext/>
        <w:widowControl w:val="0"/>
        <w:spacing w:line="360" w:lineRule="auto"/>
        <w:ind w:firstLine="709"/>
        <w:rPr>
          <w:sz w:val="28"/>
          <w:szCs w:val="28"/>
        </w:rPr>
      </w:pPr>
      <w:r w:rsidRPr="003944FE">
        <w:rPr>
          <w:sz w:val="28"/>
          <w:szCs w:val="28"/>
        </w:rPr>
        <w:t>Также работают 9 областных спортивных школ, частные и ведомстве</w:t>
      </w:r>
      <w:r w:rsidRPr="003944FE">
        <w:rPr>
          <w:sz w:val="28"/>
          <w:szCs w:val="28"/>
        </w:rPr>
        <w:t>н</w:t>
      </w:r>
      <w:r w:rsidRPr="003944FE">
        <w:rPr>
          <w:sz w:val="28"/>
          <w:szCs w:val="28"/>
        </w:rPr>
        <w:t>ные спортивные комплексы «Динамо», «Арена», «Лазурный», «Локомотив», бассейн «Сибирь».</w:t>
      </w:r>
    </w:p>
    <w:p w:rsidR="007F4DF2" w:rsidRPr="003944FE" w:rsidRDefault="00037890" w:rsidP="00037890">
      <w:pPr>
        <w:keepNext/>
        <w:widowControl w:val="0"/>
        <w:spacing w:line="360" w:lineRule="auto"/>
        <w:ind w:firstLine="709"/>
        <w:jc w:val="both"/>
        <w:rPr>
          <w:sz w:val="28"/>
          <w:szCs w:val="28"/>
        </w:rPr>
      </w:pPr>
      <w:r w:rsidRPr="003944FE">
        <w:rPr>
          <w:sz w:val="28"/>
          <w:szCs w:val="28"/>
        </w:rPr>
        <w:t>В январе 2020 года начнется строительство многофункциональной арены вместимостью более 6 000 человек для проведения Чемпионата мира-2020 по волейболу. Предполагается, что в здании «Кузбасс-Арена» будут проводиться соревнования по волейболу, баскетболу, мини-футболу, дзюдо, греко-римской борьбой, самбо, каратэ, ушу, тхэквандо, тайским боксом, боксом, тяжелой атл</w:t>
      </w:r>
      <w:r w:rsidRPr="003944FE">
        <w:rPr>
          <w:sz w:val="28"/>
          <w:szCs w:val="28"/>
        </w:rPr>
        <w:t>е</w:t>
      </w:r>
      <w:r w:rsidRPr="003944FE">
        <w:rPr>
          <w:sz w:val="28"/>
          <w:szCs w:val="28"/>
        </w:rPr>
        <w:t>тикой. Также в здании арены появится медико-восстановительный центр с ба</w:t>
      </w:r>
      <w:r w:rsidRPr="003944FE">
        <w:rPr>
          <w:sz w:val="28"/>
          <w:szCs w:val="28"/>
        </w:rPr>
        <w:t>с</w:t>
      </w:r>
      <w:r w:rsidRPr="003944FE">
        <w:rPr>
          <w:sz w:val="28"/>
          <w:szCs w:val="28"/>
        </w:rPr>
        <w:t xml:space="preserve">сейном, аэротрубу и скалодром. </w:t>
      </w:r>
      <w:r w:rsidR="007F4DF2" w:rsidRPr="003944FE">
        <w:rPr>
          <w:sz w:val="28"/>
          <w:szCs w:val="28"/>
        </w:rPr>
        <w:t xml:space="preserve"> </w:t>
      </w:r>
    </w:p>
    <w:p w:rsidR="003F20F2" w:rsidRPr="003944FE" w:rsidRDefault="003F20F2" w:rsidP="00317843">
      <w:pPr>
        <w:keepNext/>
        <w:widowControl w:val="0"/>
        <w:spacing w:line="360" w:lineRule="auto"/>
        <w:ind w:firstLine="709"/>
        <w:jc w:val="both"/>
        <w:rPr>
          <w:sz w:val="28"/>
          <w:szCs w:val="28"/>
        </w:rPr>
      </w:pPr>
      <w:r w:rsidRPr="003944FE">
        <w:rPr>
          <w:sz w:val="28"/>
          <w:szCs w:val="28"/>
        </w:rPr>
        <w:t>В городе Кемерово физической культурой и спортом занимается 289 963 человек, что составляет 55,51% населения города Кемерово (в 2017 г. данный показатель составил 285 133 - 54,77%).</w:t>
      </w:r>
    </w:p>
    <w:p w:rsidR="003F20F2" w:rsidRPr="003944FE" w:rsidRDefault="003F20F2" w:rsidP="00317843">
      <w:pPr>
        <w:keepNext/>
        <w:widowControl w:val="0"/>
        <w:spacing w:line="360" w:lineRule="auto"/>
        <w:ind w:firstLine="709"/>
        <w:jc w:val="both"/>
        <w:rPr>
          <w:sz w:val="28"/>
          <w:szCs w:val="28"/>
        </w:rPr>
      </w:pPr>
      <w:r w:rsidRPr="003944FE">
        <w:rPr>
          <w:sz w:val="28"/>
          <w:szCs w:val="28"/>
        </w:rPr>
        <w:t xml:space="preserve">По состоянию на январь 2019 года в 8 спортивных школах занимается 5407 детей и подростков (2017 - 4856) в 22 отделении по 21 виду спорта, в том числе </w:t>
      </w:r>
      <w:r w:rsidR="00470BB1" w:rsidRPr="003944FE">
        <w:rPr>
          <w:sz w:val="28"/>
          <w:szCs w:val="28"/>
        </w:rPr>
        <w:t>–</w:t>
      </w:r>
      <w:r w:rsidRPr="003944FE">
        <w:rPr>
          <w:sz w:val="28"/>
          <w:szCs w:val="28"/>
        </w:rPr>
        <w:t xml:space="preserve"> 16</w:t>
      </w:r>
      <w:r w:rsidR="00470BB1" w:rsidRPr="003944FE">
        <w:rPr>
          <w:sz w:val="28"/>
          <w:szCs w:val="28"/>
        </w:rPr>
        <w:t xml:space="preserve"> </w:t>
      </w:r>
      <w:r w:rsidRPr="003944FE">
        <w:rPr>
          <w:sz w:val="28"/>
          <w:szCs w:val="28"/>
        </w:rPr>
        <w:t>видов спорта – по олимпийской программе.</w:t>
      </w:r>
    </w:p>
    <w:p w:rsidR="003F20F2" w:rsidRPr="003944FE" w:rsidRDefault="003F20F2" w:rsidP="00317843">
      <w:pPr>
        <w:keepNext/>
        <w:widowControl w:val="0"/>
        <w:spacing w:line="360" w:lineRule="auto"/>
        <w:ind w:firstLine="709"/>
        <w:jc w:val="both"/>
        <w:rPr>
          <w:sz w:val="28"/>
          <w:szCs w:val="28"/>
        </w:rPr>
      </w:pPr>
      <w:r w:rsidRPr="003944FE">
        <w:rPr>
          <w:sz w:val="28"/>
          <w:szCs w:val="28"/>
        </w:rPr>
        <w:t>Проведено 1132 городских соревнования (2017 г. – 979), в которых пр</w:t>
      </w:r>
      <w:r w:rsidRPr="003944FE">
        <w:rPr>
          <w:sz w:val="28"/>
          <w:szCs w:val="28"/>
        </w:rPr>
        <w:t>и</w:t>
      </w:r>
      <w:r w:rsidRPr="003944FE">
        <w:rPr>
          <w:sz w:val="28"/>
          <w:szCs w:val="28"/>
        </w:rPr>
        <w:lastRenderedPageBreak/>
        <w:t>няли участие 142,1 тыс. кемеровчан (2017 г. – 140,9 тыс. чел.).</w:t>
      </w:r>
    </w:p>
    <w:p w:rsidR="003F20F2" w:rsidRPr="003944FE" w:rsidRDefault="003F20F2" w:rsidP="00317843">
      <w:pPr>
        <w:keepNext/>
        <w:widowControl w:val="0"/>
        <w:spacing w:line="360" w:lineRule="auto"/>
        <w:ind w:firstLine="709"/>
        <w:jc w:val="both"/>
        <w:rPr>
          <w:sz w:val="28"/>
          <w:szCs w:val="28"/>
        </w:rPr>
      </w:pPr>
      <w:r w:rsidRPr="003944FE">
        <w:rPr>
          <w:sz w:val="28"/>
          <w:szCs w:val="28"/>
        </w:rPr>
        <w:t>В 2018 году 35,44 % (в 2017 г. этот показатель составил 23,28%) от общей численности занимающихся спортсменов муниципальных спортивных школ выполнили спортивные разряды и звания, более 30 спортсменов входят в сост</w:t>
      </w:r>
      <w:r w:rsidRPr="003944FE">
        <w:rPr>
          <w:sz w:val="28"/>
          <w:szCs w:val="28"/>
        </w:rPr>
        <w:t>а</w:t>
      </w:r>
      <w:r w:rsidRPr="003944FE">
        <w:rPr>
          <w:sz w:val="28"/>
          <w:szCs w:val="28"/>
        </w:rPr>
        <w:t>вы сборных команд СФО и России по видам спорта.</w:t>
      </w:r>
    </w:p>
    <w:p w:rsidR="003F20F2" w:rsidRPr="003944FE" w:rsidRDefault="003F20F2" w:rsidP="00317843">
      <w:pPr>
        <w:keepNext/>
        <w:widowControl w:val="0"/>
        <w:spacing w:line="360" w:lineRule="auto"/>
        <w:ind w:firstLine="709"/>
        <w:jc w:val="both"/>
        <w:rPr>
          <w:sz w:val="28"/>
          <w:szCs w:val="28"/>
        </w:rPr>
      </w:pPr>
      <w:r w:rsidRPr="003944FE">
        <w:rPr>
          <w:sz w:val="28"/>
          <w:szCs w:val="28"/>
        </w:rPr>
        <w:t>На соревнования разного уровня командировано 231 команда (2017 г. – 177), 2605 спортсменов (2017 г. – 2307).</w:t>
      </w:r>
    </w:p>
    <w:p w:rsidR="003F20F2" w:rsidRPr="003944FE" w:rsidRDefault="003F20F2" w:rsidP="00317843">
      <w:pPr>
        <w:keepNext/>
        <w:widowControl w:val="0"/>
        <w:spacing w:line="360" w:lineRule="auto"/>
        <w:ind w:firstLine="709"/>
        <w:jc w:val="both"/>
        <w:rPr>
          <w:sz w:val="28"/>
          <w:szCs w:val="28"/>
        </w:rPr>
      </w:pPr>
      <w:r w:rsidRPr="003944FE">
        <w:rPr>
          <w:sz w:val="28"/>
          <w:szCs w:val="28"/>
        </w:rPr>
        <w:t xml:space="preserve">Более 1000 кемеровских спортсменов выполнили спортивные разряды и получили спортивные звания. Единовременной муниципальной денежной </w:t>
      </w:r>
      <w:r w:rsidR="00317843">
        <w:rPr>
          <w:sz w:val="28"/>
          <w:szCs w:val="28"/>
        </w:rPr>
        <w:t xml:space="preserve">             </w:t>
      </w:r>
      <w:r w:rsidRPr="003944FE">
        <w:rPr>
          <w:sz w:val="28"/>
          <w:szCs w:val="28"/>
        </w:rPr>
        <w:t>премией награждены 216 лучших спортсменов и их тренеров на сумму 1</w:t>
      </w:r>
      <w:r w:rsidR="00317843">
        <w:rPr>
          <w:sz w:val="28"/>
          <w:szCs w:val="28"/>
        </w:rPr>
        <w:t xml:space="preserve"> </w:t>
      </w:r>
      <w:r w:rsidRPr="003944FE">
        <w:rPr>
          <w:sz w:val="28"/>
          <w:szCs w:val="28"/>
        </w:rPr>
        <w:t xml:space="preserve">246,577 тыс. </w:t>
      </w:r>
      <w:r w:rsidR="00585EC5">
        <w:rPr>
          <w:sz w:val="28"/>
          <w:szCs w:val="28"/>
        </w:rPr>
        <w:t>рублей</w:t>
      </w:r>
      <w:r w:rsidRPr="003944FE">
        <w:rPr>
          <w:sz w:val="28"/>
          <w:szCs w:val="28"/>
        </w:rPr>
        <w:t xml:space="preserve"> (в 2017 году - 169 лучших спортсменов и тренеров, 887,048 тыс. </w:t>
      </w:r>
      <w:r w:rsidR="00317843">
        <w:rPr>
          <w:sz w:val="28"/>
          <w:szCs w:val="28"/>
        </w:rPr>
        <w:t xml:space="preserve">         </w:t>
      </w:r>
      <w:r w:rsidR="00585EC5">
        <w:rPr>
          <w:sz w:val="28"/>
          <w:szCs w:val="28"/>
        </w:rPr>
        <w:t>рублей</w:t>
      </w:r>
      <w:r w:rsidRPr="003944FE">
        <w:rPr>
          <w:sz w:val="28"/>
          <w:szCs w:val="28"/>
        </w:rPr>
        <w:t>), 16 лучших кемеровских спортсменов получили муниципал</w:t>
      </w:r>
      <w:r w:rsidRPr="003944FE">
        <w:rPr>
          <w:sz w:val="28"/>
          <w:szCs w:val="28"/>
        </w:rPr>
        <w:t>ь</w:t>
      </w:r>
      <w:r w:rsidRPr="003944FE">
        <w:rPr>
          <w:sz w:val="28"/>
          <w:szCs w:val="28"/>
        </w:rPr>
        <w:t xml:space="preserve">ную </w:t>
      </w:r>
      <w:r w:rsidR="00317843">
        <w:rPr>
          <w:sz w:val="28"/>
          <w:szCs w:val="28"/>
        </w:rPr>
        <w:t xml:space="preserve">             </w:t>
      </w:r>
      <w:r w:rsidRPr="003944FE">
        <w:rPr>
          <w:sz w:val="28"/>
          <w:szCs w:val="28"/>
        </w:rPr>
        <w:t xml:space="preserve">стипендию на сумму 134,4 тыс. </w:t>
      </w:r>
      <w:r w:rsidR="00585EC5">
        <w:rPr>
          <w:sz w:val="28"/>
          <w:szCs w:val="28"/>
        </w:rPr>
        <w:t>рублей</w:t>
      </w:r>
      <w:r w:rsidR="00317843">
        <w:rPr>
          <w:sz w:val="28"/>
          <w:szCs w:val="28"/>
        </w:rPr>
        <w:t>.</w:t>
      </w:r>
    </w:p>
    <w:p w:rsidR="003F20F2" w:rsidRPr="003944FE" w:rsidRDefault="003F20F2" w:rsidP="00317843">
      <w:pPr>
        <w:keepNext/>
        <w:widowControl w:val="0"/>
        <w:spacing w:line="360" w:lineRule="auto"/>
        <w:ind w:firstLine="709"/>
        <w:jc w:val="both"/>
        <w:rPr>
          <w:sz w:val="28"/>
          <w:szCs w:val="28"/>
        </w:rPr>
      </w:pPr>
      <w:r w:rsidRPr="003944FE">
        <w:rPr>
          <w:sz w:val="28"/>
          <w:szCs w:val="28"/>
        </w:rPr>
        <w:t xml:space="preserve">В зимнем сезоне 2018 г. для жителей города Кемерово работали: 68 (в 2017 году – 67) зимних спортивных площадок, из них 11 хоккейных коробок, 18 </w:t>
      </w:r>
      <w:r w:rsidR="00317843">
        <w:rPr>
          <w:sz w:val="28"/>
          <w:szCs w:val="28"/>
        </w:rPr>
        <w:t xml:space="preserve">            </w:t>
      </w:r>
      <w:r w:rsidRPr="003944FE">
        <w:rPr>
          <w:sz w:val="28"/>
          <w:szCs w:val="28"/>
        </w:rPr>
        <w:t>ледовых площадок, 21 зимняя спортивная площадка, 18 лыжных объектов.</w:t>
      </w:r>
    </w:p>
    <w:p w:rsidR="003F20F2" w:rsidRPr="003944FE" w:rsidRDefault="003F20F2" w:rsidP="00317843">
      <w:pPr>
        <w:keepNext/>
        <w:widowControl w:val="0"/>
        <w:spacing w:line="360" w:lineRule="auto"/>
        <w:ind w:firstLine="709"/>
        <w:jc w:val="both"/>
        <w:rPr>
          <w:sz w:val="28"/>
          <w:szCs w:val="28"/>
        </w:rPr>
      </w:pPr>
      <w:r w:rsidRPr="003944FE">
        <w:rPr>
          <w:sz w:val="28"/>
          <w:szCs w:val="28"/>
        </w:rPr>
        <w:t>В течение первого квартала 2018 года на базе зимних спортивных площ</w:t>
      </w:r>
      <w:r w:rsidRPr="003944FE">
        <w:rPr>
          <w:sz w:val="28"/>
          <w:szCs w:val="28"/>
        </w:rPr>
        <w:t>а</w:t>
      </w:r>
      <w:r w:rsidRPr="003944FE">
        <w:rPr>
          <w:sz w:val="28"/>
          <w:szCs w:val="28"/>
        </w:rPr>
        <w:t>док проведено 403 спортивно-массовых мероприятия, которые посетили более 62,2 тыс. чел. (для сравнения в 2017 году проведено 319 спортивных меропри</w:t>
      </w:r>
      <w:r w:rsidRPr="003944FE">
        <w:rPr>
          <w:sz w:val="28"/>
          <w:szCs w:val="28"/>
        </w:rPr>
        <w:t>я</w:t>
      </w:r>
      <w:r w:rsidRPr="003944FE">
        <w:rPr>
          <w:sz w:val="28"/>
          <w:szCs w:val="28"/>
        </w:rPr>
        <w:t>тий,</w:t>
      </w:r>
      <w:r w:rsidR="00037890" w:rsidRPr="003944FE">
        <w:rPr>
          <w:sz w:val="28"/>
          <w:szCs w:val="28"/>
        </w:rPr>
        <w:t xml:space="preserve"> которые посетили 51,7 человек</w:t>
      </w:r>
      <w:r w:rsidRPr="003944FE">
        <w:rPr>
          <w:sz w:val="28"/>
          <w:szCs w:val="28"/>
        </w:rPr>
        <w:t>)</w:t>
      </w:r>
      <w:r w:rsidR="00037890" w:rsidRPr="003944FE">
        <w:rPr>
          <w:sz w:val="28"/>
          <w:szCs w:val="28"/>
        </w:rPr>
        <w:t>.</w:t>
      </w:r>
      <w:r w:rsidRPr="003944FE">
        <w:rPr>
          <w:sz w:val="28"/>
          <w:szCs w:val="28"/>
        </w:rPr>
        <w:t xml:space="preserve"> </w:t>
      </w:r>
    </w:p>
    <w:p w:rsidR="003F20F2" w:rsidRPr="003944FE" w:rsidRDefault="003F20F2" w:rsidP="00317843">
      <w:pPr>
        <w:keepNext/>
        <w:widowControl w:val="0"/>
        <w:spacing w:line="360" w:lineRule="auto"/>
        <w:ind w:firstLine="709"/>
        <w:jc w:val="both"/>
        <w:rPr>
          <w:sz w:val="28"/>
          <w:szCs w:val="28"/>
        </w:rPr>
      </w:pPr>
      <w:r w:rsidRPr="003944FE">
        <w:rPr>
          <w:sz w:val="28"/>
          <w:szCs w:val="28"/>
        </w:rPr>
        <w:t>Услугами 24 пунктов зимнего проката спортивного инвентаря воспольз</w:t>
      </w:r>
      <w:r w:rsidRPr="003944FE">
        <w:rPr>
          <w:sz w:val="28"/>
          <w:szCs w:val="28"/>
        </w:rPr>
        <w:t>о</w:t>
      </w:r>
      <w:r w:rsidRPr="003944FE">
        <w:rPr>
          <w:sz w:val="28"/>
          <w:szCs w:val="28"/>
        </w:rPr>
        <w:t>вались более 27,0 тыс. чел. (21, 191)</w:t>
      </w:r>
      <w:r w:rsidR="00037890" w:rsidRPr="003944FE">
        <w:rPr>
          <w:sz w:val="28"/>
          <w:szCs w:val="28"/>
        </w:rPr>
        <w:t>.</w:t>
      </w:r>
    </w:p>
    <w:p w:rsidR="003F20F2" w:rsidRPr="003944FE" w:rsidRDefault="003F20F2" w:rsidP="00317843">
      <w:pPr>
        <w:keepNext/>
        <w:widowControl w:val="0"/>
        <w:spacing w:line="360" w:lineRule="auto"/>
        <w:ind w:firstLine="709"/>
        <w:jc w:val="both"/>
        <w:rPr>
          <w:sz w:val="28"/>
          <w:szCs w:val="28"/>
        </w:rPr>
      </w:pPr>
      <w:r w:rsidRPr="003944FE">
        <w:rPr>
          <w:sz w:val="28"/>
          <w:szCs w:val="28"/>
        </w:rPr>
        <w:t>Каждую субботу проходила акция «Все на лыжи» (50% скидка на инве</w:t>
      </w:r>
      <w:r w:rsidRPr="003944FE">
        <w:rPr>
          <w:sz w:val="28"/>
          <w:szCs w:val="28"/>
        </w:rPr>
        <w:t>н</w:t>
      </w:r>
      <w:r w:rsidRPr="003944FE">
        <w:rPr>
          <w:sz w:val="28"/>
          <w:szCs w:val="28"/>
        </w:rPr>
        <w:t xml:space="preserve">тарь). В рамках акции проводились мастер-классы по обучению ходьбы на </w:t>
      </w:r>
      <w:r w:rsidR="00317843">
        <w:rPr>
          <w:sz w:val="28"/>
          <w:szCs w:val="28"/>
        </w:rPr>
        <w:t xml:space="preserve">           </w:t>
      </w:r>
      <w:r w:rsidRPr="003944FE">
        <w:rPr>
          <w:sz w:val="28"/>
          <w:szCs w:val="28"/>
        </w:rPr>
        <w:t>лыжах, в которых приняли участие более 300 чел. в возрасте от 6 до 75 лет.</w:t>
      </w:r>
    </w:p>
    <w:p w:rsidR="003F20F2" w:rsidRPr="003944FE" w:rsidRDefault="003F20F2" w:rsidP="00317843">
      <w:pPr>
        <w:keepNext/>
        <w:widowControl w:val="0"/>
        <w:spacing w:line="360" w:lineRule="auto"/>
        <w:ind w:firstLine="709"/>
        <w:jc w:val="both"/>
        <w:rPr>
          <w:sz w:val="28"/>
          <w:szCs w:val="28"/>
        </w:rPr>
      </w:pPr>
      <w:r w:rsidRPr="003944FE">
        <w:rPr>
          <w:sz w:val="28"/>
          <w:szCs w:val="28"/>
        </w:rPr>
        <w:t>Каждое воскресенье с 10.00 до 12.00 час. на 6 спортивных площадках проходила акция «Все на каток» (50% скидка на инвентарь) с охватом более 2,0 тыс. чел</w:t>
      </w:r>
      <w:r w:rsidR="00317843">
        <w:rPr>
          <w:sz w:val="28"/>
          <w:szCs w:val="28"/>
        </w:rPr>
        <w:t>овек</w:t>
      </w:r>
      <w:r w:rsidRPr="003944FE">
        <w:rPr>
          <w:sz w:val="28"/>
          <w:szCs w:val="28"/>
        </w:rPr>
        <w:t>.</w:t>
      </w:r>
    </w:p>
    <w:p w:rsidR="00411036" w:rsidRPr="003944FE" w:rsidRDefault="00411036" w:rsidP="00317843">
      <w:pPr>
        <w:jc w:val="both"/>
        <w:rPr>
          <w:sz w:val="28"/>
          <w:szCs w:val="28"/>
        </w:rPr>
      </w:pPr>
      <w:r w:rsidRPr="003944FE">
        <w:rPr>
          <w:sz w:val="28"/>
          <w:szCs w:val="28"/>
        </w:rPr>
        <w:br w:type="page"/>
      </w:r>
    </w:p>
    <w:p w:rsidR="003F20F2" w:rsidRPr="003944FE" w:rsidRDefault="003F20F2" w:rsidP="00141FBA">
      <w:pPr>
        <w:keepNext/>
        <w:widowControl w:val="0"/>
        <w:spacing w:line="360" w:lineRule="auto"/>
        <w:ind w:firstLine="709"/>
        <w:jc w:val="both"/>
        <w:rPr>
          <w:sz w:val="28"/>
          <w:szCs w:val="28"/>
        </w:rPr>
      </w:pPr>
      <w:r w:rsidRPr="003944FE">
        <w:rPr>
          <w:sz w:val="28"/>
          <w:szCs w:val="28"/>
        </w:rPr>
        <w:lastRenderedPageBreak/>
        <w:t>В летний период 2018 г</w:t>
      </w:r>
      <w:r w:rsidR="00317843">
        <w:rPr>
          <w:sz w:val="28"/>
          <w:szCs w:val="28"/>
        </w:rPr>
        <w:t>ода</w:t>
      </w:r>
      <w:r w:rsidRPr="003944FE">
        <w:rPr>
          <w:sz w:val="28"/>
          <w:szCs w:val="28"/>
        </w:rPr>
        <w:t xml:space="preserve"> была организована работа 283 (в 2017 г</w:t>
      </w:r>
      <w:r w:rsidR="00317843">
        <w:rPr>
          <w:sz w:val="28"/>
          <w:szCs w:val="28"/>
        </w:rPr>
        <w:t>оду</w:t>
      </w:r>
      <w:r w:rsidRPr="003944FE">
        <w:rPr>
          <w:sz w:val="28"/>
          <w:szCs w:val="28"/>
        </w:rPr>
        <w:t xml:space="preserve"> – 275) площадок, из них: 17 площадок с уличными тренажерами, 10 площадок для занятий шахматами, в том числе: 158 вечерних спортивных площадок раб</w:t>
      </w:r>
      <w:r w:rsidRPr="003944FE">
        <w:rPr>
          <w:sz w:val="28"/>
          <w:szCs w:val="28"/>
        </w:rPr>
        <w:t>о</w:t>
      </w:r>
      <w:r w:rsidRPr="003944FE">
        <w:rPr>
          <w:sz w:val="28"/>
          <w:szCs w:val="28"/>
        </w:rPr>
        <w:t xml:space="preserve">тали со спортивными организаторами. </w:t>
      </w:r>
    </w:p>
    <w:p w:rsidR="003F20F2" w:rsidRPr="003944FE" w:rsidRDefault="003F20F2" w:rsidP="00141FBA">
      <w:pPr>
        <w:keepNext/>
        <w:widowControl w:val="0"/>
        <w:spacing w:line="360" w:lineRule="auto"/>
        <w:ind w:firstLine="709"/>
        <w:jc w:val="both"/>
        <w:rPr>
          <w:sz w:val="28"/>
          <w:szCs w:val="28"/>
        </w:rPr>
      </w:pPr>
      <w:r w:rsidRPr="003944FE">
        <w:rPr>
          <w:sz w:val="28"/>
          <w:szCs w:val="28"/>
        </w:rPr>
        <w:t>За три летних месяца 2018 года на летних спортивных площадках города проведено более 3,5 тыс. спортивно-массовых мероприятий (в 2017 – 913 мер</w:t>
      </w:r>
      <w:r w:rsidRPr="003944FE">
        <w:rPr>
          <w:sz w:val="28"/>
          <w:szCs w:val="28"/>
        </w:rPr>
        <w:t>о</w:t>
      </w:r>
      <w:r w:rsidRPr="003944FE">
        <w:rPr>
          <w:sz w:val="28"/>
          <w:szCs w:val="28"/>
        </w:rPr>
        <w:t>приятий), охвачено более 130,0 тыс. чел</w:t>
      </w:r>
      <w:r w:rsidR="00317843">
        <w:rPr>
          <w:sz w:val="28"/>
          <w:szCs w:val="28"/>
        </w:rPr>
        <w:t>овек</w:t>
      </w:r>
      <w:r w:rsidRPr="003944FE">
        <w:rPr>
          <w:sz w:val="28"/>
          <w:szCs w:val="28"/>
        </w:rPr>
        <w:t xml:space="preserve"> (в 2017 </w:t>
      </w:r>
      <w:r w:rsidR="005E4EBA" w:rsidRPr="003944FE">
        <w:rPr>
          <w:sz w:val="28"/>
          <w:szCs w:val="28"/>
        </w:rPr>
        <w:t xml:space="preserve">– </w:t>
      </w:r>
      <w:r w:rsidRPr="003944FE">
        <w:rPr>
          <w:sz w:val="28"/>
          <w:szCs w:val="28"/>
        </w:rPr>
        <w:t>95,305 тыс. чел</w:t>
      </w:r>
      <w:r w:rsidR="00317843">
        <w:rPr>
          <w:sz w:val="28"/>
          <w:szCs w:val="28"/>
        </w:rPr>
        <w:t>овек</w:t>
      </w:r>
      <w:r w:rsidRPr="003944FE">
        <w:rPr>
          <w:sz w:val="28"/>
          <w:szCs w:val="28"/>
        </w:rPr>
        <w:t>).</w:t>
      </w:r>
    </w:p>
    <w:p w:rsidR="003F20F2" w:rsidRPr="003944FE" w:rsidRDefault="003F20F2" w:rsidP="00141FBA">
      <w:pPr>
        <w:keepNext/>
        <w:widowControl w:val="0"/>
        <w:spacing w:line="360" w:lineRule="auto"/>
        <w:ind w:firstLine="709"/>
        <w:jc w:val="both"/>
        <w:rPr>
          <w:sz w:val="28"/>
          <w:szCs w:val="28"/>
        </w:rPr>
      </w:pPr>
      <w:r w:rsidRPr="003944FE">
        <w:rPr>
          <w:sz w:val="28"/>
          <w:szCs w:val="28"/>
        </w:rPr>
        <w:t>В рамках проведения городского фестиваля «Футбольное лето» организ</w:t>
      </w:r>
      <w:r w:rsidRPr="003944FE">
        <w:rPr>
          <w:sz w:val="28"/>
          <w:szCs w:val="28"/>
        </w:rPr>
        <w:t>о</w:t>
      </w:r>
      <w:r w:rsidRPr="003944FE">
        <w:rPr>
          <w:sz w:val="28"/>
          <w:szCs w:val="28"/>
        </w:rPr>
        <w:t>ванно и проведено 718 физкультурно-спортивных и развлекательных меропр</w:t>
      </w:r>
      <w:r w:rsidRPr="003944FE">
        <w:rPr>
          <w:sz w:val="28"/>
          <w:szCs w:val="28"/>
        </w:rPr>
        <w:t>и</w:t>
      </w:r>
      <w:r w:rsidRPr="003944FE">
        <w:rPr>
          <w:sz w:val="28"/>
          <w:szCs w:val="28"/>
        </w:rPr>
        <w:t xml:space="preserve">ятий, к участию в физкультурно-спортивных и развлекательных мероприятиях на территории города Кемерово было привлечено 441 750 человек. </w:t>
      </w:r>
    </w:p>
    <w:p w:rsidR="003F20F2" w:rsidRPr="003944FE" w:rsidRDefault="003F20F2" w:rsidP="00141FBA">
      <w:pPr>
        <w:keepNext/>
        <w:widowControl w:val="0"/>
        <w:spacing w:line="360" w:lineRule="auto"/>
        <w:ind w:firstLine="709"/>
        <w:jc w:val="both"/>
        <w:rPr>
          <w:sz w:val="28"/>
          <w:szCs w:val="28"/>
        </w:rPr>
      </w:pPr>
      <w:r w:rsidRPr="003944FE">
        <w:rPr>
          <w:sz w:val="28"/>
          <w:szCs w:val="28"/>
        </w:rPr>
        <w:t>В период с 1 июня по 16 августа 2018 года на базе муниципальных учр</w:t>
      </w:r>
      <w:r w:rsidRPr="003944FE">
        <w:rPr>
          <w:sz w:val="28"/>
          <w:szCs w:val="28"/>
        </w:rPr>
        <w:t>е</w:t>
      </w:r>
      <w:r w:rsidRPr="003944FE">
        <w:rPr>
          <w:sz w:val="28"/>
          <w:szCs w:val="28"/>
        </w:rPr>
        <w:t>ждений спорта (МАФСУ «СШ №7», МБФСУ «СШОР по хоккею с мячом», МБФСУ «СШОР № 1», МАФСУ «СШ №1», МАФСУ «СШ №6») функцион</w:t>
      </w:r>
      <w:r w:rsidRPr="003944FE">
        <w:rPr>
          <w:sz w:val="28"/>
          <w:szCs w:val="28"/>
        </w:rPr>
        <w:t>и</w:t>
      </w:r>
      <w:r w:rsidRPr="003944FE">
        <w:rPr>
          <w:sz w:val="28"/>
          <w:szCs w:val="28"/>
        </w:rPr>
        <w:t xml:space="preserve">ровали летние лагеря с дневным пребыванием, где во время летних смен было оздоровлено 173 детей и подростков города Кемерово. </w:t>
      </w:r>
    </w:p>
    <w:p w:rsidR="003F20F2" w:rsidRPr="003944FE" w:rsidRDefault="003F20F2" w:rsidP="00141FBA">
      <w:pPr>
        <w:keepNext/>
        <w:widowControl w:val="0"/>
        <w:spacing w:line="360" w:lineRule="auto"/>
        <w:ind w:firstLine="709"/>
        <w:jc w:val="both"/>
        <w:rPr>
          <w:sz w:val="28"/>
          <w:szCs w:val="28"/>
        </w:rPr>
      </w:pPr>
      <w:r w:rsidRPr="003944FE">
        <w:rPr>
          <w:sz w:val="28"/>
          <w:szCs w:val="28"/>
        </w:rPr>
        <w:t>В 2018 г</w:t>
      </w:r>
      <w:r w:rsidR="00317843">
        <w:rPr>
          <w:sz w:val="28"/>
          <w:szCs w:val="28"/>
        </w:rPr>
        <w:t>оду</w:t>
      </w:r>
      <w:r w:rsidRPr="003944FE">
        <w:rPr>
          <w:sz w:val="28"/>
          <w:szCs w:val="28"/>
        </w:rPr>
        <w:t xml:space="preserve"> приступили к выполнению нормативов ВФСК ГТО более                    10 000 жителей города Кемерово, в возрасте от 6 до 70 лет и старше. Выполн</w:t>
      </w:r>
      <w:r w:rsidRPr="003944FE">
        <w:rPr>
          <w:sz w:val="28"/>
          <w:szCs w:val="28"/>
        </w:rPr>
        <w:t>и</w:t>
      </w:r>
      <w:r w:rsidRPr="003944FE">
        <w:rPr>
          <w:sz w:val="28"/>
          <w:szCs w:val="28"/>
        </w:rPr>
        <w:t>ли нормативы на знаки отличия 4617 чел</w:t>
      </w:r>
      <w:r w:rsidR="00317843">
        <w:rPr>
          <w:sz w:val="28"/>
          <w:szCs w:val="28"/>
        </w:rPr>
        <w:t>овек</w:t>
      </w:r>
      <w:r w:rsidRPr="003944FE">
        <w:rPr>
          <w:sz w:val="28"/>
          <w:szCs w:val="28"/>
        </w:rPr>
        <w:t>.</w:t>
      </w:r>
    </w:p>
    <w:p w:rsidR="003F20F2" w:rsidRPr="003944FE" w:rsidRDefault="003F20F2" w:rsidP="00141FBA">
      <w:pPr>
        <w:keepNext/>
        <w:widowControl w:val="0"/>
        <w:spacing w:line="360" w:lineRule="auto"/>
        <w:ind w:firstLine="709"/>
        <w:jc w:val="both"/>
        <w:rPr>
          <w:sz w:val="28"/>
          <w:szCs w:val="28"/>
        </w:rPr>
      </w:pPr>
      <w:r w:rsidRPr="003944FE">
        <w:rPr>
          <w:sz w:val="28"/>
          <w:szCs w:val="28"/>
        </w:rPr>
        <w:t>В областном конкурсе на лучшую летнюю площадку в рамках проекта «Лето с ГТО в Кузбассе» город Кемерово занял 1 место из 34 регионов Кем</w:t>
      </w:r>
      <w:r w:rsidRPr="003944FE">
        <w:rPr>
          <w:sz w:val="28"/>
          <w:szCs w:val="28"/>
        </w:rPr>
        <w:t>е</w:t>
      </w:r>
      <w:r w:rsidRPr="003944FE">
        <w:rPr>
          <w:sz w:val="28"/>
          <w:szCs w:val="28"/>
        </w:rPr>
        <w:t>ровской области.</w:t>
      </w:r>
    </w:p>
    <w:p w:rsidR="003F20F2" w:rsidRPr="003944FE" w:rsidRDefault="003F20F2" w:rsidP="00141FBA">
      <w:pPr>
        <w:keepNext/>
        <w:widowControl w:val="0"/>
        <w:spacing w:line="360" w:lineRule="auto"/>
        <w:ind w:firstLine="709"/>
        <w:rPr>
          <w:sz w:val="28"/>
          <w:szCs w:val="28"/>
        </w:rPr>
      </w:pPr>
      <w:r w:rsidRPr="003944FE">
        <w:rPr>
          <w:sz w:val="28"/>
          <w:szCs w:val="28"/>
        </w:rPr>
        <w:t>В 2018 году стартовал проект «ГТО в колонии». В нем приняли участие 3 исправительных учреждения (более 100 чел</w:t>
      </w:r>
      <w:r w:rsidR="00317843">
        <w:rPr>
          <w:sz w:val="28"/>
          <w:szCs w:val="28"/>
        </w:rPr>
        <w:t>овек</w:t>
      </w:r>
      <w:r w:rsidRPr="003944FE">
        <w:rPr>
          <w:sz w:val="28"/>
          <w:szCs w:val="28"/>
        </w:rPr>
        <w:t>). Из них больше половины в</w:t>
      </w:r>
      <w:r w:rsidRPr="003944FE">
        <w:rPr>
          <w:sz w:val="28"/>
          <w:szCs w:val="28"/>
        </w:rPr>
        <w:t>ы</w:t>
      </w:r>
      <w:r w:rsidRPr="003944FE">
        <w:rPr>
          <w:sz w:val="28"/>
          <w:szCs w:val="28"/>
        </w:rPr>
        <w:t>полнили на знаки отличия.</w:t>
      </w:r>
    </w:p>
    <w:p w:rsidR="00BD24CD" w:rsidRPr="003944FE" w:rsidRDefault="00BD24CD" w:rsidP="00141FBA">
      <w:pPr>
        <w:keepNext/>
        <w:widowControl w:val="0"/>
        <w:spacing w:line="360" w:lineRule="auto"/>
        <w:ind w:firstLine="709"/>
        <w:rPr>
          <w:sz w:val="28"/>
          <w:szCs w:val="28"/>
        </w:rPr>
      </w:pPr>
      <w:r w:rsidRPr="003944FE">
        <w:rPr>
          <w:sz w:val="28"/>
          <w:szCs w:val="28"/>
        </w:rPr>
        <w:t>Основные показатели, характеризующие развитие спорта в городе Кем</w:t>
      </w:r>
      <w:r w:rsidRPr="003944FE">
        <w:rPr>
          <w:sz w:val="28"/>
          <w:szCs w:val="28"/>
        </w:rPr>
        <w:t>е</w:t>
      </w:r>
      <w:r w:rsidRPr="003944FE">
        <w:rPr>
          <w:sz w:val="28"/>
          <w:szCs w:val="28"/>
        </w:rPr>
        <w:t>рово представлены в таблице 16.</w:t>
      </w:r>
    </w:p>
    <w:p w:rsidR="007F0F0F" w:rsidRPr="003944FE" w:rsidRDefault="007F0F0F" w:rsidP="00141FBA">
      <w:pPr>
        <w:keepNext/>
        <w:widowControl w:val="0"/>
        <w:rPr>
          <w:b/>
          <w:sz w:val="28"/>
          <w:szCs w:val="28"/>
        </w:rPr>
        <w:sectPr w:rsidR="007F0F0F" w:rsidRPr="003944FE" w:rsidSect="0044421D">
          <w:pgSz w:w="11906" w:h="16838"/>
          <w:pgMar w:top="568" w:right="567" w:bottom="1134" w:left="1701" w:header="709" w:footer="709" w:gutter="0"/>
          <w:cols w:space="708"/>
          <w:docGrid w:linePitch="360"/>
        </w:sectPr>
      </w:pPr>
      <w:r w:rsidRPr="003944FE">
        <w:rPr>
          <w:b/>
          <w:sz w:val="28"/>
          <w:szCs w:val="28"/>
        </w:rPr>
        <w:br w:type="page"/>
      </w:r>
    </w:p>
    <w:p w:rsidR="00597DC8" w:rsidRPr="003944FE" w:rsidRDefault="00597DC8" w:rsidP="00BE78A1">
      <w:pPr>
        <w:keepNext/>
        <w:widowControl w:val="0"/>
        <w:numPr>
          <w:ilvl w:val="0"/>
          <w:numId w:val="4"/>
        </w:numPr>
        <w:tabs>
          <w:tab w:val="left" w:pos="1701"/>
        </w:tabs>
        <w:spacing w:line="360" w:lineRule="auto"/>
        <w:ind w:left="0" w:firstLine="0"/>
        <w:jc w:val="both"/>
        <w:rPr>
          <w:sz w:val="28"/>
        </w:rPr>
      </w:pPr>
      <w:r w:rsidRPr="003944FE">
        <w:rPr>
          <w:b/>
          <w:sz w:val="28"/>
          <w:szCs w:val="28"/>
        </w:rPr>
        <w:lastRenderedPageBreak/>
        <w:t>Основные пока</w:t>
      </w:r>
      <w:r w:rsidR="00BD24CD" w:rsidRPr="003944FE">
        <w:rPr>
          <w:b/>
          <w:sz w:val="28"/>
          <w:szCs w:val="28"/>
        </w:rPr>
        <w:t xml:space="preserve">затели, характеризующие </w:t>
      </w:r>
      <w:r w:rsidR="00156F64" w:rsidRPr="003944FE">
        <w:rPr>
          <w:b/>
          <w:sz w:val="28"/>
          <w:szCs w:val="28"/>
        </w:rPr>
        <w:t xml:space="preserve">развитие </w:t>
      </w:r>
      <w:r w:rsidR="00BD24CD" w:rsidRPr="003944FE">
        <w:rPr>
          <w:b/>
          <w:sz w:val="28"/>
          <w:szCs w:val="28"/>
        </w:rPr>
        <w:t>спорт</w:t>
      </w:r>
      <w:r w:rsidR="00156F64" w:rsidRPr="003944FE">
        <w:rPr>
          <w:b/>
          <w:sz w:val="28"/>
          <w:szCs w:val="28"/>
        </w:rPr>
        <w:t>а</w:t>
      </w:r>
      <w:r w:rsidRPr="003944FE">
        <w:rPr>
          <w:b/>
          <w:sz w:val="28"/>
          <w:szCs w:val="28"/>
        </w:rPr>
        <w:t xml:space="preserve"> города Кемерово </w:t>
      </w:r>
    </w:p>
    <w:tbl>
      <w:tblPr>
        <w:tblW w:w="49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3344"/>
        <w:gridCol w:w="26"/>
        <w:gridCol w:w="2254"/>
        <w:gridCol w:w="70"/>
        <w:gridCol w:w="1002"/>
        <w:gridCol w:w="62"/>
        <w:gridCol w:w="1105"/>
        <w:gridCol w:w="28"/>
        <w:gridCol w:w="1285"/>
        <w:gridCol w:w="1501"/>
        <w:gridCol w:w="57"/>
        <w:gridCol w:w="1042"/>
        <w:gridCol w:w="74"/>
        <w:gridCol w:w="1179"/>
        <w:gridCol w:w="24"/>
        <w:gridCol w:w="1437"/>
      </w:tblGrid>
      <w:tr w:rsidR="003944FE" w:rsidRPr="003944FE" w:rsidTr="002535F2">
        <w:trPr>
          <w:trHeight w:val="525"/>
          <w:jc w:val="center"/>
        </w:trPr>
        <w:tc>
          <w:tcPr>
            <w:tcW w:w="3373" w:type="dxa"/>
            <w:gridSpan w:val="2"/>
            <w:tcBorders>
              <w:top w:val="single" w:sz="18" w:space="0" w:color="auto"/>
              <w:bottom w:val="double" w:sz="6" w:space="0" w:color="auto"/>
              <w:right w:val="double" w:sz="6" w:space="0" w:color="auto"/>
            </w:tcBorders>
            <w:shd w:val="clear" w:color="000000" w:fill="FFFFFF"/>
            <w:vAlign w:val="center"/>
            <w:hideMark/>
          </w:tcPr>
          <w:p w:rsidR="00597DC8" w:rsidRPr="003944FE" w:rsidRDefault="00597DC8" w:rsidP="00141FBA">
            <w:pPr>
              <w:keepNext/>
              <w:widowControl w:val="0"/>
              <w:jc w:val="center"/>
              <w:rPr>
                <w:b/>
                <w:bCs/>
              </w:rPr>
            </w:pPr>
            <w:r w:rsidRPr="003944FE">
              <w:rPr>
                <w:b/>
                <w:bCs/>
              </w:rPr>
              <w:t xml:space="preserve">Наименование </w:t>
            </w:r>
          </w:p>
          <w:p w:rsidR="00597DC8" w:rsidRPr="003944FE" w:rsidRDefault="00597DC8" w:rsidP="00141FBA">
            <w:pPr>
              <w:keepNext/>
              <w:widowControl w:val="0"/>
              <w:jc w:val="center"/>
              <w:rPr>
                <w:b/>
                <w:bCs/>
              </w:rPr>
            </w:pPr>
            <w:r w:rsidRPr="003944FE">
              <w:rPr>
                <w:b/>
                <w:bCs/>
              </w:rPr>
              <w:t>показателя</w:t>
            </w:r>
          </w:p>
        </w:tc>
        <w:tc>
          <w:tcPr>
            <w:tcW w:w="2327" w:type="dxa"/>
            <w:gridSpan w:val="2"/>
            <w:tcBorders>
              <w:top w:val="single" w:sz="18" w:space="0" w:color="auto"/>
              <w:left w:val="double" w:sz="6" w:space="0" w:color="auto"/>
              <w:bottom w:val="double" w:sz="6" w:space="0" w:color="auto"/>
              <w:right w:val="double" w:sz="6" w:space="0" w:color="auto"/>
            </w:tcBorders>
            <w:shd w:val="clear" w:color="000000" w:fill="FFFFFF"/>
            <w:vAlign w:val="center"/>
            <w:hideMark/>
          </w:tcPr>
          <w:p w:rsidR="00597DC8" w:rsidRPr="003944FE" w:rsidRDefault="00597DC8" w:rsidP="00141FBA">
            <w:pPr>
              <w:keepNext/>
              <w:widowControl w:val="0"/>
              <w:jc w:val="center"/>
              <w:rPr>
                <w:b/>
                <w:bCs/>
              </w:rPr>
            </w:pPr>
            <w:r w:rsidRPr="003944FE">
              <w:rPr>
                <w:b/>
                <w:bCs/>
              </w:rPr>
              <w:t>Ед. изм.</w:t>
            </w:r>
          </w:p>
        </w:tc>
        <w:tc>
          <w:tcPr>
            <w:tcW w:w="1002" w:type="dxa"/>
            <w:tcBorders>
              <w:top w:val="single" w:sz="18" w:space="0" w:color="auto"/>
              <w:left w:val="double" w:sz="6" w:space="0" w:color="auto"/>
              <w:bottom w:val="double" w:sz="6" w:space="0" w:color="auto"/>
            </w:tcBorders>
            <w:shd w:val="clear" w:color="000000" w:fill="FFFFFF"/>
            <w:vAlign w:val="center"/>
          </w:tcPr>
          <w:p w:rsidR="00597DC8" w:rsidRPr="003944FE" w:rsidRDefault="00597DC8" w:rsidP="00141FBA">
            <w:pPr>
              <w:keepNext/>
              <w:widowControl w:val="0"/>
              <w:jc w:val="center"/>
              <w:rPr>
                <w:b/>
                <w:bCs/>
              </w:rPr>
            </w:pPr>
            <w:r w:rsidRPr="003944FE">
              <w:rPr>
                <w:b/>
                <w:bCs/>
              </w:rPr>
              <w:t>2016 г.</w:t>
            </w:r>
          </w:p>
        </w:tc>
        <w:tc>
          <w:tcPr>
            <w:tcW w:w="1168" w:type="dxa"/>
            <w:gridSpan w:val="2"/>
            <w:tcBorders>
              <w:top w:val="single" w:sz="18" w:space="0" w:color="auto"/>
              <w:bottom w:val="double" w:sz="6" w:space="0" w:color="auto"/>
            </w:tcBorders>
            <w:shd w:val="clear" w:color="000000" w:fill="FFFFFF"/>
            <w:vAlign w:val="center"/>
          </w:tcPr>
          <w:p w:rsidR="00597DC8" w:rsidRPr="003944FE" w:rsidRDefault="00597DC8" w:rsidP="00141FBA">
            <w:pPr>
              <w:keepNext/>
              <w:widowControl w:val="0"/>
              <w:jc w:val="center"/>
              <w:rPr>
                <w:b/>
                <w:bCs/>
              </w:rPr>
            </w:pPr>
            <w:r w:rsidRPr="003944FE">
              <w:rPr>
                <w:b/>
                <w:bCs/>
              </w:rPr>
              <w:t>2017 г.</w:t>
            </w:r>
          </w:p>
        </w:tc>
        <w:tc>
          <w:tcPr>
            <w:tcW w:w="1314" w:type="dxa"/>
            <w:gridSpan w:val="2"/>
            <w:tcBorders>
              <w:top w:val="single" w:sz="18" w:space="0" w:color="auto"/>
              <w:bottom w:val="double" w:sz="6" w:space="0" w:color="auto"/>
            </w:tcBorders>
            <w:shd w:val="clear" w:color="000000" w:fill="FFFFFF"/>
            <w:vAlign w:val="center"/>
          </w:tcPr>
          <w:p w:rsidR="00597DC8" w:rsidRPr="003944FE" w:rsidRDefault="00597DC8" w:rsidP="00141FBA">
            <w:pPr>
              <w:keepNext/>
              <w:widowControl w:val="0"/>
              <w:jc w:val="center"/>
              <w:rPr>
                <w:b/>
                <w:bCs/>
              </w:rPr>
            </w:pPr>
            <w:r w:rsidRPr="003944FE">
              <w:rPr>
                <w:b/>
                <w:bCs/>
              </w:rPr>
              <w:t xml:space="preserve">Темп </w:t>
            </w:r>
          </w:p>
          <w:p w:rsidR="00597DC8" w:rsidRPr="003944FE" w:rsidRDefault="00597DC8" w:rsidP="00141FBA">
            <w:pPr>
              <w:keepNext/>
              <w:widowControl w:val="0"/>
              <w:jc w:val="center"/>
              <w:rPr>
                <w:b/>
                <w:bCs/>
              </w:rPr>
            </w:pPr>
            <w:r w:rsidRPr="003944FE">
              <w:rPr>
                <w:b/>
                <w:bCs/>
              </w:rPr>
              <w:t>роста 2017 г. / 2016 г.</w:t>
            </w:r>
          </w:p>
        </w:tc>
        <w:tc>
          <w:tcPr>
            <w:tcW w:w="1502" w:type="dxa"/>
            <w:tcBorders>
              <w:top w:val="single" w:sz="18" w:space="0" w:color="auto"/>
              <w:bottom w:val="double" w:sz="6" w:space="0" w:color="auto"/>
            </w:tcBorders>
            <w:shd w:val="clear" w:color="000000" w:fill="FFFFFF"/>
            <w:vAlign w:val="center"/>
          </w:tcPr>
          <w:p w:rsidR="00597DC8" w:rsidRPr="003944FE" w:rsidRDefault="00597DC8" w:rsidP="00141FBA">
            <w:pPr>
              <w:keepNext/>
              <w:widowControl w:val="0"/>
              <w:jc w:val="center"/>
              <w:rPr>
                <w:b/>
                <w:bCs/>
              </w:rPr>
            </w:pPr>
            <w:r w:rsidRPr="003944FE">
              <w:rPr>
                <w:b/>
                <w:bCs/>
              </w:rPr>
              <w:t xml:space="preserve">Темп </w:t>
            </w:r>
          </w:p>
          <w:p w:rsidR="00597DC8" w:rsidRPr="003944FE" w:rsidRDefault="00597DC8" w:rsidP="00141FBA">
            <w:pPr>
              <w:keepNext/>
              <w:widowControl w:val="0"/>
              <w:jc w:val="center"/>
              <w:rPr>
                <w:b/>
                <w:bCs/>
              </w:rPr>
            </w:pPr>
            <w:r w:rsidRPr="003944FE">
              <w:rPr>
                <w:b/>
                <w:bCs/>
              </w:rPr>
              <w:t>прироста 2017 г. / 2016 г.</w:t>
            </w:r>
          </w:p>
        </w:tc>
        <w:tc>
          <w:tcPr>
            <w:tcW w:w="1173" w:type="dxa"/>
            <w:gridSpan w:val="3"/>
            <w:tcBorders>
              <w:top w:val="single" w:sz="18" w:space="0" w:color="auto"/>
              <w:bottom w:val="double" w:sz="6" w:space="0" w:color="auto"/>
            </w:tcBorders>
            <w:shd w:val="clear" w:color="000000" w:fill="FFFFFF"/>
            <w:vAlign w:val="center"/>
          </w:tcPr>
          <w:p w:rsidR="00597DC8" w:rsidRPr="003944FE" w:rsidRDefault="00597DC8" w:rsidP="00141FBA">
            <w:pPr>
              <w:keepNext/>
              <w:widowControl w:val="0"/>
              <w:jc w:val="center"/>
              <w:rPr>
                <w:b/>
                <w:bCs/>
              </w:rPr>
            </w:pPr>
            <w:r w:rsidRPr="003944FE">
              <w:rPr>
                <w:b/>
                <w:bCs/>
              </w:rPr>
              <w:t>2018 г.</w:t>
            </w:r>
          </w:p>
        </w:tc>
        <w:tc>
          <w:tcPr>
            <w:tcW w:w="1204" w:type="dxa"/>
            <w:gridSpan w:val="2"/>
            <w:tcBorders>
              <w:top w:val="single" w:sz="18" w:space="0" w:color="auto"/>
              <w:bottom w:val="double" w:sz="6" w:space="0" w:color="auto"/>
            </w:tcBorders>
            <w:shd w:val="clear" w:color="000000" w:fill="FFFFFF"/>
            <w:vAlign w:val="center"/>
          </w:tcPr>
          <w:p w:rsidR="00597DC8" w:rsidRPr="003944FE" w:rsidRDefault="00597DC8" w:rsidP="00141FBA">
            <w:pPr>
              <w:keepNext/>
              <w:widowControl w:val="0"/>
              <w:jc w:val="center"/>
              <w:rPr>
                <w:b/>
                <w:bCs/>
              </w:rPr>
            </w:pPr>
            <w:r w:rsidRPr="003944FE">
              <w:rPr>
                <w:b/>
                <w:bCs/>
              </w:rPr>
              <w:t>Темп роста 2018 г. / 2017 г.</w:t>
            </w:r>
          </w:p>
        </w:tc>
        <w:tc>
          <w:tcPr>
            <w:tcW w:w="1427" w:type="dxa"/>
            <w:tcBorders>
              <w:top w:val="single" w:sz="18" w:space="0" w:color="auto"/>
              <w:bottom w:val="double" w:sz="6" w:space="0" w:color="auto"/>
            </w:tcBorders>
            <w:shd w:val="clear" w:color="000000" w:fill="FFFFFF"/>
            <w:vAlign w:val="center"/>
          </w:tcPr>
          <w:p w:rsidR="00597DC8" w:rsidRPr="003944FE" w:rsidRDefault="00597DC8" w:rsidP="00141FBA">
            <w:pPr>
              <w:keepNext/>
              <w:widowControl w:val="0"/>
              <w:jc w:val="center"/>
              <w:rPr>
                <w:b/>
                <w:bCs/>
              </w:rPr>
            </w:pPr>
            <w:r w:rsidRPr="003944FE">
              <w:rPr>
                <w:b/>
                <w:bCs/>
              </w:rPr>
              <w:t xml:space="preserve">Темп </w:t>
            </w:r>
          </w:p>
          <w:p w:rsidR="00597DC8" w:rsidRPr="003944FE" w:rsidRDefault="00597DC8" w:rsidP="00141FBA">
            <w:pPr>
              <w:keepNext/>
              <w:widowControl w:val="0"/>
              <w:jc w:val="center"/>
              <w:rPr>
                <w:b/>
                <w:bCs/>
              </w:rPr>
            </w:pPr>
            <w:r w:rsidRPr="003944FE">
              <w:rPr>
                <w:b/>
                <w:bCs/>
              </w:rPr>
              <w:t>прироста 2018 г. / 2017 г.</w:t>
            </w:r>
          </w:p>
        </w:tc>
      </w:tr>
      <w:tr w:rsidR="003944FE" w:rsidRPr="003944FE" w:rsidTr="002535F2">
        <w:trPr>
          <w:trHeight w:val="315"/>
          <w:jc w:val="center"/>
        </w:trPr>
        <w:tc>
          <w:tcPr>
            <w:tcW w:w="14490" w:type="dxa"/>
            <w:gridSpan w:val="16"/>
            <w:tcBorders>
              <w:top w:val="double" w:sz="6" w:space="0" w:color="auto"/>
            </w:tcBorders>
            <w:shd w:val="clear" w:color="auto" w:fill="auto"/>
            <w:vAlign w:val="center"/>
            <w:hideMark/>
          </w:tcPr>
          <w:p w:rsidR="00597DC8" w:rsidRPr="003944FE" w:rsidRDefault="00597DC8" w:rsidP="00141FBA">
            <w:pPr>
              <w:keepNext/>
              <w:widowControl w:val="0"/>
              <w:spacing w:line="360" w:lineRule="auto"/>
              <w:rPr>
                <w:b/>
              </w:rPr>
            </w:pPr>
          </w:p>
        </w:tc>
      </w:tr>
      <w:tr w:rsidR="003944FE" w:rsidRPr="003944FE" w:rsidTr="002535F2">
        <w:trPr>
          <w:trHeight w:val="525"/>
          <w:jc w:val="center"/>
        </w:trPr>
        <w:tc>
          <w:tcPr>
            <w:tcW w:w="3347" w:type="dxa"/>
            <w:tcBorders>
              <w:right w:val="double" w:sz="6" w:space="0" w:color="auto"/>
            </w:tcBorders>
            <w:shd w:val="clear" w:color="auto" w:fill="auto"/>
          </w:tcPr>
          <w:p w:rsidR="00BD24CD" w:rsidRPr="003944FE" w:rsidRDefault="00BD24CD" w:rsidP="00141FBA">
            <w:pPr>
              <w:keepNext/>
              <w:widowControl w:val="0"/>
            </w:pPr>
            <w:r w:rsidRPr="003944FE">
              <w:t>Доля населения, систематич</w:t>
            </w:r>
            <w:r w:rsidRPr="003944FE">
              <w:t>е</w:t>
            </w:r>
            <w:r w:rsidRPr="003944FE">
              <w:t>ски занимающегося физич</w:t>
            </w:r>
            <w:r w:rsidRPr="003944FE">
              <w:t>е</w:t>
            </w:r>
            <w:r w:rsidRPr="003944FE">
              <w:t>ской культурой и спортом</w:t>
            </w:r>
          </w:p>
        </w:tc>
        <w:tc>
          <w:tcPr>
            <w:tcW w:w="2283" w:type="dxa"/>
            <w:gridSpan w:val="2"/>
            <w:tcBorders>
              <w:left w:val="double" w:sz="6" w:space="0" w:color="auto"/>
              <w:right w:val="double" w:sz="6" w:space="0" w:color="auto"/>
            </w:tcBorders>
            <w:shd w:val="clear" w:color="auto" w:fill="auto"/>
            <w:vAlign w:val="center"/>
          </w:tcPr>
          <w:p w:rsidR="00BD24CD" w:rsidRPr="003944FE" w:rsidRDefault="00BD24CD" w:rsidP="00141FBA">
            <w:pPr>
              <w:keepNext/>
              <w:widowControl w:val="0"/>
              <w:spacing w:line="360" w:lineRule="auto"/>
              <w:ind w:firstLine="709"/>
            </w:pPr>
            <w:r w:rsidRPr="003944FE">
              <w:t>%</w:t>
            </w:r>
          </w:p>
        </w:tc>
        <w:tc>
          <w:tcPr>
            <w:tcW w:w="1134" w:type="dxa"/>
            <w:gridSpan w:val="3"/>
            <w:tcBorders>
              <w:left w:val="double" w:sz="6" w:space="0" w:color="auto"/>
            </w:tcBorders>
            <w:shd w:val="clear" w:color="auto" w:fill="auto"/>
            <w:vAlign w:val="center"/>
          </w:tcPr>
          <w:p w:rsidR="00BD24CD" w:rsidRPr="003944FE" w:rsidRDefault="00BD24CD" w:rsidP="00141FBA">
            <w:pPr>
              <w:keepNext/>
              <w:widowControl w:val="0"/>
              <w:spacing w:line="360" w:lineRule="auto"/>
              <w:jc w:val="center"/>
            </w:pPr>
            <w:r w:rsidRPr="003944FE">
              <w:t>55,49</w:t>
            </w:r>
          </w:p>
        </w:tc>
        <w:tc>
          <w:tcPr>
            <w:tcW w:w="1134" w:type="dxa"/>
            <w:gridSpan w:val="2"/>
            <w:shd w:val="clear" w:color="auto" w:fill="auto"/>
            <w:vAlign w:val="center"/>
          </w:tcPr>
          <w:p w:rsidR="00BD24CD" w:rsidRPr="003944FE" w:rsidRDefault="00BD24CD" w:rsidP="00141FBA">
            <w:pPr>
              <w:keepNext/>
              <w:widowControl w:val="0"/>
              <w:spacing w:line="360" w:lineRule="auto"/>
              <w:jc w:val="center"/>
            </w:pPr>
            <w:r w:rsidRPr="003944FE">
              <w:t>56,25</w:t>
            </w:r>
          </w:p>
        </w:tc>
        <w:tc>
          <w:tcPr>
            <w:tcW w:w="1276" w:type="dxa"/>
            <w:shd w:val="clear" w:color="auto" w:fill="auto"/>
            <w:vAlign w:val="center"/>
          </w:tcPr>
          <w:p w:rsidR="00BD24CD" w:rsidRPr="003944FE" w:rsidRDefault="00927D86" w:rsidP="00141FBA">
            <w:pPr>
              <w:keepNext/>
              <w:widowControl w:val="0"/>
              <w:spacing w:line="360" w:lineRule="auto"/>
              <w:jc w:val="center"/>
            </w:pPr>
            <w:r w:rsidRPr="003944FE">
              <w:t>101,40</w:t>
            </w:r>
          </w:p>
        </w:tc>
        <w:tc>
          <w:tcPr>
            <w:tcW w:w="1559" w:type="dxa"/>
            <w:gridSpan w:val="2"/>
            <w:shd w:val="clear" w:color="auto" w:fill="auto"/>
            <w:vAlign w:val="center"/>
          </w:tcPr>
          <w:p w:rsidR="00BD24CD" w:rsidRPr="003944FE" w:rsidRDefault="00927D86" w:rsidP="00141FBA">
            <w:pPr>
              <w:keepNext/>
              <w:widowControl w:val="0"/>
              <w:spacing w:line="360" w:lineRule="auto"/>
              <w:jc w:val="center"/>
            </w:pPr>
            <w:r w:rsidRPr="003944FE">
              <w:t>1,40</w:t>
            </w:r>
          </w:p>
        </w:tc>
        <w:tc>
          <w:tcPr>
            <w:tcW w:w="1042" w:type="dxa"/>
            <w:shd w:val="clear" w:color="auto" w:fill="auto"/>
            <w:vAlign w:val="center"/>
          </w:tcPr>
          <w:p w:rsidR="00BD24CD" w:rsidRPr="003944FE" w:rsidRDefault="00BD24CD" w:rsidP="00141FBA">
            <w:pPr>
              <w:keepNext/>
              <w:widowControl w:val="0"/>
              <w:spacing w:line="360" w:lineRule="auto"/>
              <w:jc w:val="center"/>
            </w:pPr>
            <w:r w:rsidRPr="003944FE">
              <w:t>55,51</w:t>
            </w:r>
          </w:p>
        </w:tc>
        <w:tc>
          <w:tcPr>
            <w:tcW w:w="1254" w:type="dxa"/>
            <w:gridSpan w:val="2"/>
            <w:shd w:val="clear" w:color="auto" w:fill="auto"/>
            <w:vAlign w:val="center"/>
          </w:tcPr>
          <w:p w:rsidR="00BD24CD" w:rsidRPr="003944FE" w:rsidRDefault="001A3985" w:rsidP="00141FBA">
            <w:pPr>
              <w:keepNext/>
              <w:widowControl w:val="0"/>
              <w:jc w:val="center"/>
            </w:pPr>
            <w:r w:rsidRPr="003944FE">
              <w:t>98,68</w:t>
            </w:r>
          </w:p>
        </w:tc>
        <w:tc>
          <w:tcPr>
            <w:tcW w:w="1461" w:type="dxa"/>
            <w:gridSpan w:val="2"/>
            <w:shd w:val="clear" w:color="auto" w:fill="auto"/>
            <w:vAlign w:val="center"/>
          </w:tcPr>
          <w:p w:rsidR="00BD24CD" w:rsidRPr="003944FE" w:rsidRDefault="001A3985" w:rsidP="00141FBA">
            <w:pPr>
              <w:keepNext/>
              <w:widowControl w:val="0"/>
              <w:jc w:val="center"/>
            </w:pPr>
            <w:r w:rsidRPr="003944FE">
              <w:t>-1,32</w:t>
            </w:r>
          </w:p>
        </w:tc>
      </w:tr>
      <w:tr w:rsidR="003944FE" w:rsidRPr="003944FE" w:rsidTr="002535F2">
        <w:trPr>
          <w:trHeight w:val="525"/>
          <w:jc w:val="center"/>
        </w:trPr>
        <w:tc>
          <w:tcPr>
            <w:tcW w:w="3347" w:type="dxa"/>
            <w:tcBorders>
              <w:right w:val="double" w:sz="6" w:space="0" w:color="auto"/>
            </w:tcBorders>
            <w:shd w:val="clear" w:color="auto" w:fill="auto"/>
            <w:vAlign w:val="center"/>
          </w:tcPr>
          <w:p w:rsidR="00BD24CD" w:rsidRPr="003944FE" w:rsidRDefault="00BD24CD" w:rsidP="00141FBA">
            <w:pPr>
              <w:keepNext/>
              <w:widowControl w:val="0"/>
            </w:pPr>
            <w:r w:rsidRPr="003944FE">
              <w:t>Численность занимающихся физической культурой и спортом</w:t>
            </w:r>
          </w:p>
        </w:tc>
        <w:tc>
          <w:tcPr>
            <w:tcW w:w="2283" w:type="dxa"/>
            <w:gridSpan w:val="2"/>
            <w:tcBorders>
              <w:left w:val="double" w:sz="6" w:space="0" w:color="auto"/>
              <w:right w:val="double" w:sz="6" w:space="0" w:color="auto"/>
            </w:tcBorders>
            <w:shd w:val="clear" w:color="auto" w:fill="auto"/>
            <w:vAlign w:val="center"/>
          </w:tcPr>
          <w:p w:rsidR="00BD24CD" w:rsidRPr="003944FE" w:rsidRDefault="00BD24CD" w:rsidP="00141FBA">
            <w:pPr>
              <w:keepNext/>
              <w:widowControl w:val="0"/>
              <w:spacing w:line="360" w:lineRule="auto"/>
              <w:ind w:firstLine="709"/>
            </w:pPr>
            <w:r w:rsidRPr="003944FE">
              <w:t>человек</w:t>
            </w:r>
          </w:p>
        </w:tc>
        <w:tc>
          <w:tcPr>
            <w:tcW w:w="1134" w:type="dxa"/>
            <w:gridSpan w:val="3"/>
            <w:tcBorders>
              <w:left w:val="double" w:sz="6" w:space="0" w:color="auto"/>
            </w:tcBorders>
            <w:shd w:val="clear" w:color="auto" w:fill="auto"/>
            <w:vAlign w:val="center"/>
          </w:tcPr>
          <w:p w:rsidR="00BD24CD" w:rsidRPr="003944FE" w:rsidRDefault="00BD24CD" w:rsidP="00141FBA">
            <w:pPr>
              <w:keepNext/>
              <w:widowControl w:val="0"/>
              <w:spacing w:line="360" w:lineRule="auto"/>
              <w:jc w:val="center"/>
            </w:pPr>
            <w:r w:rsidRPr="003944FE">
              <w:t>289 866</w:t>
            </w:r>
          </w:p>
        </w:tc>
        <w:tc>
          <w:tcPr>
            <w:tcW w:w="1134" w:type="dxa"/>
            <w:gridSpan w:val="2"/>
            <w:shd w:val="clear" w:color="auto" w:fill="auto"/>
            <w:vAlign w:val="center"/>
          </w:tcPr>
          <w:p w:rsidR="00BD24CD" w:rsidRPr="003944FE" w:rsidRDefault="00BD24CD" w:rsidP="00141FBA">
            <w:pPr>
              <w:keepNext/>
              <w:widowControl w:val="0"/>
              <w:spacing w:line="360" w:lineRule="auto"/>
              <w:jc w:val="center"/>
            </w:pPr>
            <w:r w:rsidRPr="003944FE">
              <w:t>292 251</w:t>
            </w:r>
          </w:p>
        </w:tc>
        <w:tc>
          <w:tcPr>
            <w:tcW w:w="1276" w:type="dxa"/>
            <w:shd w:val="clear" w:color="auto" w:fill="auto"/>
            <w:vAlign w:val="center"/>
          </w:tcPr>
          <w:p w:rsidR="00BD24CD" w:rsidRPr="003944FE" w:rsidRDefault="00927D86" w:rsidP="00141FBA">
            <w:pPr>
              <w:keepNext/>
              <w:widowControl w:val="0"/>
              <w:spacing w:line="360" w:lineRule="auto"/>
              <w:jc w:val="center"/>
            </w:pPr>
            <w:r w:rsidRPr="003944FE">
              <w:t>100,82</w:t>
            </w:r>
          </w:p>
        </w:tc>
        <w:tc>
          <w:tcPr>
            <w:tcW w:w="1559" w:type="dxa"/>
            <w:gridSpan w:val="2"/>
            <w:shd w:val="clear" w:color="auto" w:fill="auto"/>
            <w:vAlign w:val="center"/>
          </w:tcPr>
          <w:p w:rsidR="00BD24CD" w:rsidRPr="003944FE" w:rsidRDefault="00927D86" w:rsidP="00141FBA">
            <w:pPr>
              <w:keepNext/>
              <w:widowControl w:val="0"/>
              <w:spacing w:line="360" w:lineRule="auto"/>
              <w:jc w:val="center"/>
            </w:pPr>
            <w:r w:rsidRPr="003944FE">
              <w:t>0,82</w:t>
            </w:r>
          </w:p>
        </w:tc>
        <w:tc>
          <w:tcPr>
            <w:tcW w:w="1042" w:type="dxa"/>
            <w:shd w:val="clear" w:color="auto" w:fill="auto"/>
            <w:vAlign w:val="center"/>
          </w:tcPr>
          <w:p w:rsidR="00BD24CD" w:rsidRPr="003944FE" w:rsidRDefault="00BD24CD" w:rsidP="00141FBA">
            <w:pPr>
              <w:keepNext/>
              <w:widowControl w:val="0"/>
              <w:spacing w:line="360" w:lineRule="auto"/>
              <w:jc w:val="center"/>
            </w:pPr>
            <w:r w:rsidRPr="003944FE">
              <w:t>289 964</w:t>
            </w:r>
          </w:p>
        </w:tc>
        <w:tc>
          <w:tcPr>
            <w:tcW w:w="1254" w:type="dxa"/>
            <w:gridSpan w:val="2"/>
            <w:shd w:val="clear" w:color="auto" w:fill="auto"/>
            <w:vAlign w:val="center"/>
          </w:tcPr>
          <w:p w:rsidR="00BD24CD" w:rsidRPr="003944FE" w:rsidRDefault="00630E1C" w:rsidP="00141FBA">
            <w:pPr>
              <w:keepNext/>
              <w:widowControl w:val="0"/>
              <w:jc w:val="center"/>
            </w:pPr>
            <w:r w:rsidRPr="003944FE">
              <w:t>99,22</w:t>
            </w:r>
          </w:p>
        </w:tc>
        <w:tc>
          <w:tcPr>
            <w:tcW w:w="1461" w:type="dxa"/>
            <w:gridSpan w:val="2"/>
            <w:shd w:val="clear" w:color="auto" w:fill="auto"/>
            <w:vAlign w:val="center"/>
          </w:tcPr>
          <w:p w:rsidR="00BD24CD" w:rsidRPr="003944FE" w:rsidRDefault="00630E1C" w:rsidP="00141FBA">
            <w:pPr>
              <w:keepNext/>
              <w:widowControl w:val="0"/>
              <w:jc w:val="center"/>
            </w:pPr>
            <w:r w:rsidRPr="003944FE">
              <w:t>-0,78</w:t>
            </w:r>
          </w:p>
        </w:tc>
      </w:tr>
      <w:tr w:rsidR="003944FE" w:rsidRPr="003944FE" w:rsidTr="002535F2">
        <w:trPr>
          <w:trHeight w:val="525"/>
          <w:jc w:val="center"/>
        </w:trPr>
        <w:tc>
          <w:tcPr>
            <w:tcW w:w="3347" w:type="dxa"/>
            <w:tcBorders>
              <w:right w:val="double" w:sz="6" w:space="0" w:color="auto"/>
            </w:tcBorders>
            <w:shd w:val="clear" w:color="auto" w:fill="auto"/>
            <w:vAlign w:val="center"/>
          </w:tcPr>
          <w:p w:rsidR="00BD24CD" w:rsidRPr="003944FE" w:rsidRDefault="00BD24CD" w:rsidP="00141FBA">
            <w:pPr>
              <w:keepNext/>
              <w:widowControl w:val="0"/>
            </w:pPr>
            <w:r w:rsidRPr="003944FE">
              <w:t>Численность населения м</w:t>
            </w:r>
            <w:r w:rsidRPr="003944FE">
              <w:t>у</w:t>
            </w:r>
            <w:r w:rsidRPr="003944FE">
              <w:t>ниципального образования от 3 до 79 лет</w:t>
            </w:r>
          </w:p>
        </w:tc>
        <w:tc>
          <w:tcPr>
            <w:tcW w:w="2283" w:type="dxa"/>
            <w:gridSpan w:val="2"/>
            <w:tcBorders>
              <w:left w:val="double" w:sz="6" w:space="0" w:color="auto"/>
              <w:right w:val="double" w:sz="6" w:space="0" w:color="auto"/>
            </w:tcBorders>
            <w:shd w:val="clear" w:color="auto" w:fill="auto"/>
            <w:vAlign w:val="center"/>
          </w:tcPr>
          <w:p w:rsidR="00BD24CD" w:rsidRPr="003944FE" w:rsidRDefault="00BD24CD" w:rsidP="00141FBA">
            <w:pPr>
              <w:keepNext/>
              <w:widowControl w:val="0"/>
              <w:spacing w:line="360" w:lineRule="auto"/>
              <w:ind w:firstLine="709"/>
            </w:pPr>
            <w:r w:rsidRPr="003944FE">
              <w:t>человек</w:t>
            </w:r>
          </w:p>
        </w:tc>
        <w:tc>
          <w:tcPr>
            <w:tcW w:w="1134" w:type="dxa"/>
            <w:gridSpan w:val="3"/>
            <w:tcBorders>
              <w:left w:val="double" w:sz="6" w:space="0" w:color="auto"/>
            </w:tcBorders>
            <w:shd w:val="clear" w:color="auto" w:fill="auto"/>
            <w:vAlign w:val="center"/>
          </w:tcPr>
          <w:p w:rsidR="00BD24CD" w:rsidRPr="003944FE" w:rsidRDefault="00BD24CD" w:rsidP="00141FBA">
            <w:pPr>
              <w:keepNext/>
              <w:widowControl w:val="0"/>
              <w:spacing w:line="360" w:lineRule="auto"/>
              <w:jc w:val="center"/>
            </w:pPr>
            <w:r w:rsidRPr="003944FE">
              <w:t>522 361</w:t>
            </w:r>
          </w:p>
        </w:tc>
        <w:tc>
          <w:tcPr>
            <w:tcW w:w="1134" w:type="dxa"/>
            <w:gridSpan w:val="2"/>
            <w:shd w:val="clear" w:color="auto" w:fill="auto"/>
            <w:vAlign w:val="center"/>
          </w:tcPr>
          <w:p w:rsidR="00BD24CD" w:rsidRPr="003944FE" w:rsidRDefault="00BD24CD" w:rsidP="00141FBA">
            <w:pPr>
              <w:keepNext/>
              <w:widowControl w:val="0"/>
              <w:spacing w:line="360" w:lineRule="auto"/>
              <w:jc w:val="center"/>
            </w:pPr>
            <w:r w:rsidRPr="003944FE">
              <w:t>519 558</w:t>
            </w:r>
          </w:p>
        </w:tc>
        <w:tc>
          <w:tcPr>
            <w:tcW w:w="1276" w:type="dxa"/>
            <w:shd w:val="clear" w:color="auto" w:fill="auto"/>
            <w:vAlign w:val="center"/>
          </w:tcPr>
          <w:p w:rsidR="00BD24CD" w:rsidRPr="003944FE" w:rsidRDefault="00927D86" w:rsidP="00141FBA">
            <w:pPr>
              <w:keepNext/>
              <w:widowControl w:val="0"/>
              <w:spacing w:line="360" w:lineRule="auto"/>
              <w:jc w:val="center"/>
            </w:pPr>
            <w:r w:rsidRPr="003944FE">
              <w:t>99,46</w:t>
            </w:r>
          </w:p>
        </w:tc>
        <w:tc>
          <w:tcPr>
            <w:tcW w:w="1559" w:type="dxa"/>
            <w:gridSpan w:val="2"/>
            <w:shd w:val="clear" w:color="auto" w:fill="auto"/>
            <w:vAlign w:val="center"/>
          </w:tcPr>
          <w:p w:rsidR="00BD24CD" w:rsidRPr="003944FE" w:rsidRDefault="00927D86" w:rsidP="00141FBA">
            <w:pPr>
              <w:keepNext/>
              <w:widowControl w:val="0"/>
              <w:spacing w:line="360" w:lineRule="auto"/>
              <w:jc w:val="center"/>
            </w:pPr>
            <w:r w:rsidRPr="003944FE">
              <w:t>-0,54</w:t>
            </w:r>
          </w:p>
        </w:tc>
        <w:tc>
          <w:tcPr>
            <w:tcW w:w="1042" w:type="dxa"/>
            <w:shd w:val="clear" w:color="auto" w:fill="auto"/>
            <w:vAlign w:val="center"/>
          </w:tcPr>
          <w:p w:rsidR="00BD24CD" w:rsidRPr="003944FE" w:rsidRDefault="00BD24CD" w:rsidP="00141FBA">
            <w:pPr>
              <w:keepNext/>
              <w:widowControl w:val="0"/>
              <w:spacing w:line="360" w:lineRule="auto"/>
              <w:jc w:val="center"/>
            </w:pPr>
            <w:r w:rsidRPr="003944FE">
              <w:t>522 361</w:t>
            </w:r>
          </w:p>
        </w:tc>
        <w:tc>
          <w:tcPr>
            <w:tcW w:w="1254" w:type="dxa"/>
            <w:gridSpan w:val="2"/>
            <w:shd w:val="clear" w:color="auto" w:fill="auto"/>
            <w:vAlign w:val="center"/>
          </w:tcPr>
          <w:p w:rsidR="00BD24CD" w:rsidRPr="003944FE" w:rsidRDefault="00630E1C" w:rsidP="00141FBA">
            <w:pPr>
              <w:keepNext/>
              <w:widowControl w:val="0"/>
              <w:jc w:val="center"/>
            </w:pPr>
            <w:r w:rsidRPr="003944FE">
              <w:t>100,54</w:t>
            </w:r>
          </w:p>
        </w:tc>
        <w:tc>
          <w:tcPr>
            <w:tcW w:w="1461" w:type="dxa"/>
            <w:gridSpan w:val="2"/>
            <w:shd w:val="clear" w:color="auto" w:fill="auto"/>
            <w:vAlign w:val="center"/>
          </w:tcPr>
          <w:p w:rsidR="00BD24CD" w:rsidRPr="003944FE" w:rsidRDefault="00630E1C" w:rsidP="00141FBA">
            <w:pPr>
              <w:keepNext/>
              <w:widowControl w:val="0"/>
              <w:jc w:val="center"/>
            </w:pPr>
            <w:r w:rsidRPr="003944FE">
              <w:t>0,54</w:t>
            </w:r>
          </w:p>
        </w:tc>
      </w:tr>
      <w:tr w:rsidR="003944FE" w:rsidRPr="003944FE" w:rsidTr="002535F2">
        <w:trPr>
          <w:trHeight w:val="525"/>
          <w:jc w:val="center"/>
        </w:trPr>
        <w:tc>
          <w:tcPr>
            <w:tcW w:w="3347" w:type="dxa"/>
            <w:tcBorders>
              <w:right w:val="double" w:sz="6" w:space="0" w:color="auto"/>
            </w:tcBorders>
            <w:shd w:val="clear" w:color="auto" w:fill="auto"/>
            <w:vAlign w:val="center"/>
          </w:tcPr>
          <w:p w:rsidR="00BD24CD" w:rsidRPr="003944FE" w:rsidRDefault="00BD24CD" w:rsidP="00141FBA">
            <w:pPr>
              <w:keepNext/>
              <w:widowControl w:val="0"/>
            </w:pPr>
            <w:r w:rsidRPr="003944FE">
              <w:t>Доля обучающихся, систем</w:t>
            </w:r>
            <w:r w:rsidRPr="003944FE">
              <w:t>а</w:t>
            </w:r>
            <w:r w:rsidRPr="003944FE">
              <w:t>тически занимающихся физ</w:t>
            </w:r>
            <w:r w:rsidRPr="003944FE">
              <w:t>и</w:t>
            </w:r>
            <w:r w:rsidRPr="003944FE">
              <w:t>ческой культурой и спортом, в общей численности обуч</w:t>
            </w:r>
            <w:r w:rsidRPr="003944FE">
              <w:t>а</w:t>
            </w:r>
            <w:r w:rsidRPr="003944FE">
              <w:t>ющихся</w:t>
            </w:r>
          </w:p>
        </w:tc>
        <w:tc>
          <w:tcPr>
            <w:tcW w:w="2283" w:type="dxa"/>
            <w:gridSpan w:val="2"/>
            <w:tcBorders>
              <w:left w:val="double" w:sz="6" w:space="0" w:color="auto"/>
              <w:right w:val="double" w:sz="6" w:space="0" w:color="auto"/>
            </w:tcBorders>
            <w:shd w:val="clear" w:color="auto" w:fill="auto"/>
            <w:vAlign w:val="center"/>
          </w:tcPr>
          <w:p w:rsidR="00BD24CD" w:rsidRPr="003944FE" w:rsidRDefault="00BD24CD" w:rsidP="00141FBA">
            <w:pPr>
              <w:keepNext/>
              <w:widowControl w:val="0"/>
              <w:spacing w:line="360" w:lineRule="auto"/>
              <w:ind w:firstLine="709"/>
            </w:pPr>
            <w:r w:rsidRPr="003944FE">
              <w:t>%</w:t>
            </w:r>
          </w:p>
        </w:tc>
        <w:tc>
          <w:tcPr>
            <w:tcW w:w="1134" w:type="dxa"/>
            <w:gridSpan w:val="3"/>
            <w:tcBorders>
              <w:left w:val="double" w:sz="6" w:space="0" w:color="auto"/>
            </w:tcBorders>
            <w:shd w:val="clear" w:color="auto" w:fill="auto"/>
            <w:vAlign w:val="center"/>
          </w:tcPr>
          <w:p w:rsidR="00BD24CD" w:rsidRPr="003944FE" w:rsidRDefault="00BD24CD" w:rsidP="00141FBA">
            <w:pPr>
              <w:keepNext/>
              <w:widowControl w:val="0"/>
              <w:spacing w:line="360" w:lineRule="auto"/>
              <w:jc w:val="center"/>
            </w:pPr>
            <w:r w:rsidRPr="003944FE">
              <w:t>167,46</w:t>
            </w:r>
          </w:p>
        </w:tc>
        <w:tc>
          <w:tcPr>
            <w:tcW w:w="1134" w:type="dxa"/>
            <w:gridSpan w:val="2"/>
            <w:shd w:val="clear" w:color="auto" w:fill="auto"/>
            <w:vAlign w:val="center"/>
          </w:tcPr>
          <w:p w:rsidR="00BD24CD" w:rsidRPr="003944FE" w:rsidRDefault="00BD24CD" w:rsidP="00141FBA">
            <w:pPr>
              <w:keepNext/>
              <w:widowControl w:val="0"/>
              <w:spacing w:line="360" w:lineRule="auto"/>
              <w:jc w:val="center"/>
            </w:pPr>
            <w:r w:rsidRPr="003944FE">
              <w:t>167,99</w:t>
            </w:r>
          </w:p>
        </w:tc>
        <w:tc>
          <w:tcPr>
            <w:tcW w:w="1276" w:type="dxa"/>
            <w:shd w:val="clear" w:color="auto" w:fill="auto"/>
            <w:vAlign w:val="center"/>
          </w:tcPr>
          <w:p w:rsidR="00BD24CD" w:rsidRPr="003944FE" w:rsidRDefault="00927D86" w:rsidP="00141FBA">
            <w:pPr>
              <w:keepNext/>
              <w:widowControl w:val="0"/>
              <w:spacing w:line="360" w:lineRule="auto"/>
              <w:jc w:val="center"/>
            </w:pPr>
            <w:r w:rsidRPr="003944FE">
              <w:t>100,32</w:t>
            </w:r>
          </w:p>
        </w:tc>
        <w:tc>
          <w:tcPr>
            <w:tcW w:w="1559" w:type="dxa"/>
            <w:gridSpan w:val="2"/>
            <w:shd w:val="clear" w:color="auto" w:fill="auto"/>
            <w:vAlign w:val="center"/>
          </w:tcPr>
          <w:p w:rsidR="00BD24CD" w:rsidRPr="003944FE" w:rsidRDefault="00927D86" w:rsidP="00141FBA">
            <w:pPr>
              <w:keepNext/>
              <w:widowControl w:val="0"/>
              <w:spacing w:line="360" w:lineRule="auto"/>
              <w:jc w:val="center"/>
            </w:pPr>
            <w:r w:rsidRPr="003944FE">
              <w:t>0,32</w:t>
            </w:r>
          </w:p>
        </w:tc>
        <w:tc>
          <w:tcPr>
            <w:tcW w:w="1042" w:type="dxa"/>
            <w:shd w:val="clear" w:color="auto" w:fill="auto"/>
            <w:vAlign w:val="center"/>
          </w:tcPr>
          <w:p w:rsidR="00BD24CD" w:rsidRPr="003944FE" w:rsidRDefault="00BD24CD" w:rsidP="00141FBA">
            <w:pPr>
              <w:keepNext/>
              <w:widowControl w:val="0"/>
              <w:spacing w:line="360" w:lineRule="auto"/>
              <w:jc w:val="center"/>
            </w:pPr>
            <w:r w:rsidRPr="003944FE">
              <w:t>167,49</w:t>
            </w:r>
          </w:p>
        </w:tc>
        <w:tc>
          <w:tcPr>
            <w:tcW w:w="1254" w:type="dxa"/>
            <w:gridSpan w:val="2"/>
            <w:shd w:val="clear" w:color="auto" w:fill="auto"/>
            <w:vAlign w:val="center"/>
          </w:tcPr>
          <w:p w:rsidR="00BD24CD" w:rsidRPr="003944FE" w:rsidRDefault="00630E1C" w:rsidP="00141FBA">
            <w:pPr>
              <w:keepNext/>
              <w:widowControl w:val="0"/>
              <w:jc w:val="center"/>
            </w:pPr>
            <w:r w:rsidRPr="003944FE">
              <w:t>99,70</w:t>
            </w:r>
          </w:p>
        </w:tc>
        <w:tc>
          <w:tcPr>
            <w:tcW w:w="1461" w:type="dxa"/>
            <w:gridSpan w:val="2"/>
            <w:shd w:val="clear" w:color="auto" w:fill="auto"/>
            <w:vAlign w:val="center"/>
          </w:tcPr>
          <w:p w:rsidR="00BD24CD" w:rsidRPr="003944FE" w:rsidRDefault="00630E1C" w:rsidP="00141FBA">
            <w:pPr>
              <w:keepNext/>
              <w:widowControl w:val="0"/>
              <w:jc w:val="center"/>
            </w:pPr>
            <w:r w:rsidRPr="003944FE">
              <w:t>-0,30</w:t>
            </w:r>
          </w:p>
        </w:tc>
      </w:tr>
      <w:tr w:rsidR="003944FE" w:rsidRPr="003944FE" w:rsidTr="002535F2">
        <w:trPr>
          <w:trHeight w:val="525"/>
          <w:jc w:val="center"/>
        </w:trPr>
        <w:tc>
          <w:tcPr>
            <w:tcW w:w="3347" w:type="dxa"/>
            <w:tcBorders>
              <w:right w:val="double" w:sz="6" w:space="0" w:color="auto"/>
            </w:tcBorders>
            <w:shd w:val="clear" w:color="auto" w:fill="auto"/>
            <w:vAlign w:val="center"/>
          </w:tcPr>
          <w:p w:rsidR="00BD24CD" w:rsidRPr="003944FE" w:rsidRDefault="00BD24CD" w:rsidP="00141FBA">
            <w:pPr>
              <w:keepNext/>
              <w:widowControl w:val="0"/>
            </w:pPr>
            <w:r w:rsidRPr="003944FE">
              <w:t>Численность обучающихся, занимающихся физической культурой и спортом</w:t>
            </w:r>
          </w:p>
        </w:tc>
        <w:tc>
          <w:tcPr>
            <w:tcW w:w="2283" w:type="dxa"/>
            <w:gridSpan w:val="2"/>
            <w:tcBorders>
              <w:left w:val="double" w:sz="6" w:space="0" w:color="auto"/>
              <w:right w:val="double" w:sz="6" w:space="0" w:color="auto"/>
            </w:tcBorders>
            <w:shd w:val="clear" w:color="auto" w:fill="auto"/>
            <w:vAlign w:val="center"/>
          </w:tcPr>
          <w:p w:rsidR="00BD24CD" w:rsidRPr="003944FE" w:rsidRDefault="00BD24CD" w:rsidP="00141FBA">
            <w:pPr>
              <w:keepNext/>
              <w:widowControl w:val="0"/>
              <w:spacing w:line="360" w:lineRule="auto"/>
              <w:ind w:firstLine="709"/>
            </w:pPr>
            <w:r w:rsidRPr="003944FE">
              <w:t>человек</w:t>
            </w:r>
          </w:p>
        </w:tc>
        <w:tc>
          <w:tcPr>
            <w:tcW w:w="1134" w:type="dxa"/>
            <w:gridSpan w:val="3"/>
            <w:tcBorders>
              <w:left w:val="double" w:sz="6" w:space="0" w:color="auto"/>
            </w:tcBorders>
            <w:shd w:val="clear" w:color="auto" w:fill="auto"/>
            <w:vAlign w:val="center"/>
          </w:tcPr>
          <w:p w:rsidR="00BD24CD" w:rsidRPr="003944FE" w:rsidRDefault="00BD24CD" w:rsidP="00141FBA">
            <w:pPr>
              <w:keepNext/>
              <w:widowControl w:val="0"/>
              <w:spacing w:line="360" w:lineRule="auto"/>
              <w:jc w:val="center"/>
            </w:pPr>
            <w:r w:rsidRPr="003944FE">
              <w:t>183 736</w:t>
            </w:r>
          </w:p>
        </w:tc>
        <w:tc>
          <w:tcPr>
            <w:tcW w:w="1134" w:type="dxa"/>
            <w:gridSpan w:val="2"/>
            <w:shd w:val="clear" w:color="auto" w:fill="auto"/>
            <w:vAlign w:val="center"/>
          </w:tcPr>
          <w:p w:rsidR="00BD24CD" w:rsidRPr="003944FE" w:rsidRDefault="00BD24CD" w:rsidP="00141FBA">
            <w:pPr>
              <w:keepNext/>
              <w:widowControl w:val="0"/>
              <w:spacing w:line="360" w:lineRule="auto"/>
              <w:jc w:val="center"/>
            </w:pPr>
            <w:r w:rsidRPr="003944FE">
              <w:t>183 836</w:t>
            </w:r>
          </w:p>
        </w:tc>
        <w:tc>
          <w:tcPr>
            <w:tcW w:w="1276" w:type="dxa"/>
            <w:shd w:val="clear" w:color="auto" w:fill="auto"/>
            <w:vAlign w:val="center"/>
          </w:tcPr>
          <w:p w:rsidR="00BD24CD" w:rsidRPr="003944FE" w:rsidRDefault="00927D86" w:rsidP="00141FBA">
            <w:pPr>
              <w:keepNext/>
              <w:widowControl w:val="0"/>
              <w:spacing w:line="360" w:lineRule="auto"/>
              <w:jc w:val="center"/>
            </w:pPr>
            <w:r w:rsidRPr="003944FE">
              <w:t>100,05</w:t>
            </w:r>
          </w:p>
        </w:tc>
        <w:tc>
          <w:tcPr>
            <w:tcW w:w="1559" w:type="dxa"/>
            <w:gridSpan w:val="2"/>
            <w:shd w:val="clear" w:color="auto" w:fill="auto"/>
            <w:vAlign w:val="center"/>
          </w:tcPr>
          <w:p w:rsidR="00BD24CD" w:rsidRPr="003944FE" w:rsidRDefault="00927D86" w:rsidP="00141FBA">
            <w:pPr>
              <w:keepNext/>
              <w:widowControl w:val="0"/>
              <w:spacing w:line="360" w:lineRule="auto"/>
              <w:jc w:val="center"/>
            </w:pPr>
            <w:r w:rsidRPr="003944FE">
              <w:t>0,05</w:t>
            </w:r>
          </w:p>
        </w:tc>
        <w:tc>
          <w:tcPr>
            <w:tcW w:w="1042" w:type="dxa"/>
            <w:shd w:val="clear" w:color="auto" w:fill="auto"/>
            <w:vAlign w:val="center"/>
          </w:tcPr>
          <w:p w:rsidR="00BD24CD" w:rsidRPr="003944FE" w:rsidRDefault="00BD24CD" w:rsidP="00141FBA">
            <w:pPr>
              <w:keepNext/>
              <w:widowControl w:val="0"/>
              <w:spacing w:line="360" w:lineRule="auto"/>
              <w:jc w:val="center"/>
            </w:pPr>
            <w:r w:rsidRPr="003944FE">
              <w:t>183 764</w:t>
            </w:r>
          </w:p>
        </w:tc>
        <w:tc>
          <w:tcPr>
            <w:tcW w:w="1254" w:type="dxa"/>
            <w:gridSpan w:val="2"/>
            <w:shd w:val="clear" w:color="auto" w:fill="auto"/>
            <w:vAlign w:val="center"/>
          </w:tcPr>
          <w:p w:rsidR="00BD24CD" w:rsidRPr="003944FE" w:rsidRDefault="00630E1C" w:rsidP="00141FBA">
            <w:pPr>
              <w:keepNext/>
              <w:widowControl w:val="0"/>
              <w:jc w:val="center"/>
            </w:pPr>
            <w:r w:rsidRPr="003944FE">
              <w:t>99,96</w:t>
            </w:r>
          </w:p>
        </w:tc>
        <w:tc>
          <w:tcPr>
            <w:tcW w:w="1461" w:type="dxa"/>
            <w:gridSpan w:val="2"/>
            <w:shd w:val="clear" w:color="auto" w:fill="auto"/>
            <w:vAlign w:val="center"/>
          </w:tcPr>
          <w:p w:rsidR="00BD24CD" w:rsidRPr="003944FE" w:rsidRDefault="00630E1C" w:rsidP="00141FBA">
            <w:pPr>
              <w:keepNext/>
              <w:widowControl w:val="0"/>
              <w:jc w:val="center"/>
            </w:pPr>
            <w:r w:rsidRPr="003944FE">
              <w:t>-0,04</w:t>
            </w:r>
          </w:p>
        </w:tc>
      </w:tr>
      <w:tr w:rsidR="00BD24CD" w:rsidRPr="003944FE" w:rsidTr="002535F2">
        <w:trPr>
          <w:trHeight w:val="525"/>
          <w:jc w:val="center"/>
        </w:trPr>
        <w:tc>
          <w:tcPr>
            <w:tcW w:w="3347" w:type="dxa"/>
            <w:tcBorders>
              <w:right w:val="double" w:sz="6" w:space="0" w:color="auto"/>
            </w:tcBorders>
            <w:shd w:val="clear" w:color="auto" w:fill="auto"/>
            <w:vAlign w:val="center"/>
          </w:tcPr>
          <w:p w:rsidR="00BD24CD" w:rsidRPr="003944FE" w:rsidRDefault="00BD24CD" w:rsidP="00141FBA">
            <w:pPr>
              <w:keepNext/>
              <w:widowControl w:val="0"/>
            </w:pPr>
            <w:r w:rsidRPr="003944FE">
              <w:t>Численность населения м</w:t>
            </w:r>
            <w:r w:rsidRPr="003944FE">
              <w:t>у</w:t>
            </w:r>
            <w:r w:rsidRPr="003944FE">
              <w:t>ниципального образования в возрасте до 17 лет</w:t>
            </w:r>
          </w:p>
        </w:tc>
        <w:tc>
          <w:tcPr>
            <w:tcW w:w="2283" w:type="dxa"/>
            <w:gridSpan w:val="2"/>
            <w:tcBorders>
              <w:left w:val="double" w:sz="6" w:space="0" w:color="auto"/>
              <w:right w:val="double" w:sz="6" w:space="0" w:color="auto"/>
            </w:tcBorders>
            <w:shd w:val="clear" w:color="auto" w:fill="auto"/>
            <w:vAlign w:val="center"/>
          </w:tcPr>
          <w:p w:rsidR="00BD24CD" w:rsidRPr="003944FE" w:rsidRDefault="00BD24CD" w:rsidP="00141FBA">
            <w:pPr>
              <w:keepNext/>
              <w:widowControl w:val="0"/>
              <w:spacing w:line="360" w:lineRule="auto"/>
              <w:ind w:firstLine="709"/>
            </w:pPr>
            <w:r w:rsidRPr="003944FE">
              <w:t>человек</w:t>
            </w:r>
          </w:p>
        </w:tc>
        <w:tc>
          <w:tcPr>
            <w:tcW w:w="1134" w:type="dxa"/>
            <w:gridSpan w:val="3"/>
            <w:tcBorders>
              <w:left w:val="double" w:sz="6" w:space="0" w:color="auto"/>
            </w:tcBorders>
            <w:shd w:val="clear" w:color="auto" w:fill="auto"/>
            <w:vAlign w:val="center"/>
          </w:tcPr>
          <w:p w:rsidR="00BD24CD" w:rsidRPr="003944FE" w:rsidRDefault="00BD24CD" w:rsidP="00141FBA">
            <w:pPr>
              <w:keepNext/>
              <w:widowControl w:val="0"/>
              <w:spacing w:line="360" w:lineRule="auto"/>
              <w:jc w:val="center"/>
            </w:pPr>
            <w:r w:rsidRPr="003944FE">
              <w:t>109 719</w:t>
            </w:r>
          </w:p>
        </w:tc>
        <w:tc>
          <w:tcPr>
            <w:tcW w:w="1134" w:type="dxa"/>
            <w:gridSpan w:val="2"/>
            <w:shd w:val="clear" w:color="auto" w:fill="auto"/>
            <w:vAlign w:val="center"/>
          </w:tcPr>
          <w:p w:rsidR="00BD24CD" w:rsidRPr="003944FE" w:rsidRDefault="00BD24CD" w:rsidP="00141FBA">
            <w:pPr>
              <w:keepNext/>
              <w:widowControl w:val="0"/>
              <w:spacing w:line="360" w:lineRule="auto"/>
              <w:jc w:val="center"/>
            </w:pPr>
            <w:r w:rsidRPr="003944FE">
              <w:t>109 435</w:t>
            </w:r>
          </w:p>
        </w:tc>
        <w:tc>
          <w:tcPr>
            <w:tcW w:w="1276" w:type="dxa"/>
            <w:shd w:val="clear" w:color="auto" w:fill="auto"/>
            <w:vAlign w:val="center"/>
          </w:tcPr>
          <w:p w:rsidR="00BD24CD" w:rsidRPr="003944FE" w:rsidRDefault="00927D86" w:rsidP="00141FBA">
            <w:pPr>
              <w:keepNext/>
              <w:widowControl w:val="0"/>
              <w:spacing w:line="360" w:lineRule="auto"/>
              <w:jc w:val="center"/>
            </w:pPr>
            <w:r w:rsidRPr="003944FE">
              <w:t>99,74</w:t>
            </w:r>
          </w:p>
        </w:tc>
        <w:tc>
          <w:tcPr>
            <w:tcW w:w="1559" w:type="dxa"/>
            <w:gridSpan w:val="2"/>
            <w:shd w:val="clear" w:color="auto" w:fill="auto"/>
            <w:vAlign w:val="center"/>
          </w:tcPr>
          <w:p w:rsidR="00BD24CD" w:rsidRPr="003944FE" w:rsidRDefault="00927D86" w:rsidP="00141FBA">
            <w:pPr>
              <w:keepNext/>
              <w:widowControl w:val="0"/>
              <w:spacing w:line="360" w:lineRule="auto"/>
              <w:jc w:val="center"/>
            </w:pPr>
            <w:r w:rsidRPr="003944FE">
              <w:t>-0,26</w:t>
            </w:r>
          </w:p>
        </w:tc>
        <w:tc>
          <w:tcPr>
            <w:tcW w:w="1042" w:type="dxa"/>
            <w:shd w:val="clear" w:color="auto" w:fill="auto"/>
            <w:vAlign w:val="center"/>
          </w:tcPr>
          <w:p w:rsidR="00BD24CD" w:rsidRPr="003944FE" w:rsidRDefault="00BD24CD" w:rsidP="00141FBA">
            <w:pPr>
              <w:keepNext/>
              <w:widowControl w:val="0"/>
              <w:spacing w:line="360" w:lineRule="auto"/>
              <w:jc w:val="center"/>
            </w:pPr>
            <w:r w:rsidRPr="003944FE">
              <w:t>109 719</w:t>
            </w:r>
          </w:p>
        </w:tc>
        <w:tc>
          <w:tcPr>
            <w:tcW w:w="1254" w:type="dxa"/>
            <w:gridSpan w:val="2"/>
            <w:shd w:val="clear" w:color="auto" w:fill="auto"/>
            <w:vAlign w:val="center"/>
          </w:tcPr>
          <w:p w:rsidR="00BD24CD" w:rsidRPr="003944FE" w:rsidRDefault="00630E1C" w:rsidP="00141FBA">
            <w:pPr>
              <w:keepNext/>
              <w:widowControl w:val="0"/>
              <w:jc w:val="center"/>
            </w:pPr>
            <w:r w:rsidRPr="003944FE">
              <w:t>100,26</w:t>
            </w:r>
          </w:p>
        </w:tc>
        <w:tc>
          <w:tcPr>
            <w:tcW w:w="1461" w:type="dxa"/>
            <w:gridSpan w:val="2"/>
            <w:shd w:val="clear" w:color="auto" w:fill="auto"/>
            <w:vAlign w:val="center"/>
          </w:tcPr>
          <w:p w:rsidR="00BD24CD" w:rsidRPr="003944FE" w:rsidRDefault="00630E1C" w:rsidP="00141FBA">
            <w:pPr>
              <w:keepNext/>
              <w:widowControl w:val="0"/>
              <w:jc w:val="center"/>
            </w:pPr>
            <w:r w:rsidRPr="003944FE">
              <w:t>0,26</w:t>
            </w:r>
          </w:p>
        </w:tc>
      </w:tr>
    </w:tbl>
    <w:p w:rsidR="00597DC8" w:rsidRPr="003944FE" w:rsidRDefault="00597DC8" w:rsidP="00141FBA">
      <w:pPr>
        <w:keepNext/>
        <w:widowControl w:val="0"/>
        <w:spacing w:line="360" w:lineRule="auto"/>
        <w:ind w:firstLine="709"/>
        <w:rPr>
          <w:sz w:val="28"/>
          <w:szCs w:val="28"/>
        </w:rPr>
      </w:pPr>
    </w:p>
    <w:p w:rsidR="00597DC8" w:rsidRPr="003944FE" w:rsidRDefault="00597DC8" w:rsidP="00141FBA">
      <w:pPr>
        <w:keepNext/>
        <w:widowControl w:val="0"/>
        <w:spacing w:line="360" w:lineRule="auto"/>
        <w:ind w:firstLine="709"/>
        <w:rPr>
          <w:sz w:val="28"/>
          <w:szCs w:val="28"/>
        </w:rPr>
      </w:pPr>
    </w:p>
    <w:p w:rsidR="00597DC8" w:rsidRPr="003944FE" w:rsidRDefault="00597DC8" w:rsidP="00141FBA">
      <w:pPr>
        <w:keepNext/>
        <w:widowControl w:val="0"/>
        <w:spacing w:line="360" w:lineRule="auto"/>
        <w:ind w:firstLine="709"/>
        <w:rPr>
          <w:sz w:val="28"/>
          <w:szCs w:val="28"/>
        </w:rPr>
      </w:pPr>
    </w:p>
    <w:p w:rsidR="007F0F0F" w:rsidRPr="003944FE" w:rsidRDefault="007F0F0F" w:rsidP="00141FBA">
      <w:pPr>
        <w:keepNext/>
        <w:widowControl w:val="0"/>
        <w:sectPr w:rsidR="007F0F0F" w:rsidRPr="003944FE" w:rsidSect="007F0F0F">
          <w:pgSz w:w="16838" w:h="11906" w:orient="landscape"/>
          <w:pgMar w:top="1701" w:right="1134" w:bottom="567" w:left="1134" w:header="709" w:footer="709" w:gutter="0"/>
          <w:cols w:space="708"/>
          <w:docGrid w:linePitch="360"/>
        </w:sectPr>
      </w:pPr>
    </w:p>
    <w:p w:rsidR="003F20F2" w:rsidRPr="003944FE" w:rsidRDefault="007F0F0F" w:rsidP="00141FBA">
      <w:pPr>
        <w:keepNext/>
        <w:widowControl w:val="0"/>
        <w:tabs>
          <w:tab w:val="left" w:pos="1701"/>
        </w:tabs>
        <w:spacing w:line="360" w:lineRule="auto"/>
        <w:ind w:firstLine="709"/>
        <w:jc w:val="both"/>
        <w:rPr>
          <w:sz w:val="28"/>
        </w:rPr>
      </w:pPr>
      <w:r w:rsidRPr="003944FE">
        <w:rPr>
          <w:sz w:val="28"/>
        </w:rPr>
        <w:lastRenderedPageBreak/>
        <w:t>По данным таблицы 16 можно сделать вывод, что доля населения, сист</w:t>
      </w:r>
      <w:r w:rsidRPr="003944FE">
        <w:rPr>
          <w:sz w:val="28"/>
        </w:rPr>
        <w:t>е</w:t>
      </w:r>
      <w:r w:rsidRPr="003944FE">
        <w:rPr>
          <w:sz w:val="28"/>
        </w:rPr>
        <w:t xml:space="preserve">матически занимающаяся </w:t>
      </w:r>
      <w:r w:rsidR="005E4EBA" w:rsidRPr="003944FE">
        <w:rPr>
          <w:sz w:val="28"/>
        </w:rPr>
        <w:t>спортом 2017 году,</w:t>
      </w:r>
      <w:r w:rsidRPr="003944FE">
        <w:rPr>
          <w:sz w:val="28"/>
        </w:rPr>
        <w:t xml:space="preserve"> увеличилась на 1,4 % по сравн</w:t>
      </w:r>
      <w:r w:rsidRPr="003944FE">
        <w:rPr>
          <w:sz w:val="28"/>
        </w:rPr>
        <w:t>е</w:t>
      </w:r>
      <w:r w:rsidRPr="003944FE">
        <w:rPr>
          <w:sz w:val="28"/>
        </w:rPr>
        <w:t>нию с 2016 годом и составила 56,25 %. В 2018 году данный показатель умен</w:t>
      </w:r>
      <w:r w:rsidRPr="003944FE">
        <w:rPr>
          <w:sz w:val="28"/>
        </w:rPr>
        <w:t>ь</w:t>
      </w:r>
      <w:r w:rsidRPr="003944FE">
        <w:rPr>
          <w:sz w:val="28"/>
        </w:rPr>
        <w:t xml:space="preserve">шился на 1,32 % и составил 55,51 %. Такая тенденция связана в том числе с </w:t>
      </w:r>
      <w:r w:rsidR="009578DB">
        <w:rPr>
          <w:sz w:val="28"/>
        </w:rPr>
        <w:t xml:space="preserve">             </w:t>
      </w:r>
      <w:r w:rsidRPr="003944FE">
        <w:rPr>
          <w:sz w:val="28"/>
        </w:rPr>
        <w:t xml:space="preserve">изменением численности занимающихся физической культурой и спортом, </w:t>
      </w:r>
      <w:r w:rsidR="009578DB">
        <w:rPr>
          <w:sz w:val="28"/>
        </w:rPr>
        <w:t xml:space="preserve">          </w:t>
      </w:r>
      <w:r w:rsidRPr="003944FE">
        <w:rPr>
          <w:sz w:val="28"/>
        </w:rPr>
        <w:t xml:space="preserve">которая возросла в 2017 году на 0,82 % по сравнению с 2016 годом, но в 2018 году сократилась на 0,78 %. Следует </w:t>
      </w:r>
      <w:r w:rsidR="005E4EBA" w:rsidRPr="003944FE">
        <w:rPr>
          <w:sz w:val="28"/>
        </w:rPr>
        <w:t>отметить, что</w:t>
      </w:r>
      <w:r w:rsidRPr="003944FE">
        <w:rPr>
          <w:sz w:val="28"/>
        </w:rPr>
        <w:t xml:space="preserve"> численность населения г</w:t>
      </w:r>
      <w:r w:rsidRPr="003944FE">
        <w:rPr>
          <w:sz w:val="28"/>
        </w:rPr>
        <w:t>о</w:t>
      </w:r>
      <w:r w:rsidRPr="003944FE">
        <w:rPr>
          <w:sz w:val="28"/>
        </w:rPr>
        <w:t xml:space="preserve">рода Кемерово от 3 до 79 лет в 2018 году возросла </w:t>
      </w:r>
      <w:r w:rsidR="00984A25" w:rsidRPr="003944FE">
        <w:rPr>
          <w:sz w:val="28"/>
        </w:rPr>
        <w:t>на 0,54 % и достигла уровня 2016 года. Кроме того, численность обучающихся, занимающихся физической культурой и спортом, в 2017 году увеличилась на 0,05 %, что повлекло увел</w:t>
      </w:r>
      <w:r w:rsidR="00984A25" w:rsidRPr="003944FE">
        <w:rPr>
          <w:sz w:val="28"/>
        </w:rPr>
        <w:t>и</w:t>
      </w:r>
      <w:r w:rsidR="00984A25" w:rsidRPr="003944FE">
        <w:rPr>
          <w:sz w:val="28"/>
        </w:rPr>
        <w:t>чение доли обучающихся, систематически занимающихся физической культ</w:t>
      </w:r>
      <w:r w:rsidR="00984A25" w:rsidRPr="003944FE">
        <w:rPr>
          <w:sz w:val="28"/>
        </w:rPr>
        <w:t>у</w:t>
      </w:r>
      <w:r w:rsidR="00984A25" w:rsidRPr="003944FE">
        <w:rPr>
          <w:sz w:val="28"/>
        </w:rPr>
        <w:t>рой и спортом, в общей численности обучающихся. Данный показатель увел</w:t>
      </w:r>
      <w:r w:rsidR="00984A25" w:rsidRPr="003944FE">
        <w:rPr>
          <w:sz w:val="28"/>
        </w:rPr>
        <w:t>и</w:t>
      </w:r>
      <w:r w:rsidR="00984A25" w:rsidRPr="003944FE">
        <w:rPr>
          <w:sz w:val="28"/>
        </w:rPr>
        <w:t>чился в 2017 году на 0,32 %. Однако, в 2018 году наметилась обратная тенде</w:t>
      </w:r>
      <w:r w:rsidR="00984A25" w:rsidRPr="003944FE">
        <w:rPr>
          <w:sz w:val="28"/>
        </w:rPr>
        <w:t>н</w:t>
      </w:r>
      <w:r w:rsidR="00984A25" w:rsidRPr="003944FE">
        <w:rPr>
          <w:sz w:val="28"/>
        </w:rPr>
        <w:t>ция.</w:t>
      </w:r>
    </w:p>
    <w:p w:rsidR="00597DC8" w:rsidRPr="003944FE" w:rsidRDefault="005E4EBA" w:rsidP="00141FBA">
      <w:pPr>
        <w:keepNext/>
        <w:widowControl w:val="0"/>
        <w:tabs>
          <w:tab w:val="left" w:pos="1701"/>
        </w:tabs>
        <w:spacing w:line="360" w:lineRule="auto"/>
        <w:ind w:firstLine="709"/>
        <w:jc w:val="both"/>
        <w:rPr>
          <w:sz w:val="28"/>
        </w:rPr>
      </w:pPr>
      <w:r w:rsidRPr="003944FE">
        <w:rPr>
          <w:sz w:val="28"/>
        </w:rPr>
        <w:t>Вместе с тем можно отметить, что з</w:t>
      </w:r>
      <w:r w:rsidR="00597DC8" w:rsidRPr="003944FE">
        <w:rPr>
          <w:sz w:val="28"/>
        </w:rPr>
        <w:t>а 2 месяца 2019 года значение показ</w:t>
      </w:r>
      <w:r w:rsidR="00597DC8" w:rsidRPr="003944FE">
        <w:rPr>
          <w:sz w:val="28"/>
        </w:rPr>
        <w:t>а</w:t>
      </w:r>
      <w:r w:rsidR="00597DC8" w:rsidRPr="003944FE">
        <w:rPr>
          <w:sz w:val="28"/>
        </w:rPr>
        <w:t xml:space="preserve">теля </w:t>
      </w:r>
      <w:r w:rsidR="007F0F0F" w:rsidRPr="003944FE">
        <w:rPr>
          <w:sz w:val="28"/>
        </w:rPr>
        <w:t xml:space="preserve">«Доля населения, систематически занимающегося физической культурой и спортом» </w:t>
      </w:r>
      <w:r w:rsidR="00597DC8" w:rsidRPr="003944FE">
        <w:rPr>
          <w:sz w:val="28"/>
        </w:rPr>
        <w:t>увеличилось на 2%, по сравнению с аналогичным периодом 2018 г</w:t>
      </w:r>
      <w:r w:rsidR="00597DC8" w:rsidRPr="003944FE">
        <w:rPr>
          <w:sz w:val="28"/>
        </w:rPr>
        <w:t>о</w:t>
      </w:r>
      <w:r w:rsidR="00597DC8" w:rsidRPr="003944FE">
        <w:rPr>
          <w:sz w:val="28"/>
        </w:rPr>
        <w:t>да, и составило 55,51% (289 964 кемеровчан систематически зан</w:t>
      </w:r>
      <w:r w:rsidR="009578DB">
        <w:rPr>
          <w:sz w:val="28"/>
        </w:rPr>
        <w:t>имаются спо</w:t>
      </w:r>
      <w:r w:rsidR="009578DB">
        <w:rPr>
          <w:sz w:val="28"/>
        </w:rPr>
        <w:t>р</w:t>
      </w:r>
      <w:r w:rsidR="009578DB">
        <w:rPr>
          <w:sz w:val="28"/>
        </w:rPr>
        <w:t xml:space="preserve">том, что больше на </w:t>
      </w:r>
      <w:r w:rsidR="00597DC8" w:rsidRPr="003944FE">
        <w:rPr>
          <w:sz w:val="28"/>
        </w:rPr>
        <w:t>4831 человек, чем в аналогичном периоде 2018 года).</w:t>
      </w:r>
    </w:p>
    <w:p w:rsidR="00411036" w:rsidRPr="003944FE" w:rsidRDefault="00597DC8" w:rsidP="00141FBA">
      <w:pPr>
        <w:keepNext/>
        <w:widowControl w:val="0"/>
        <w:tabs>
          <w:tab w:val="left" w:pos="1701"/>
        </w:tabs>
        <w:spacing w:line="360" w:lineRule="auto"/>
        <w:ind w:firstLine="709"/>
        <w:jc w:val="both"/>
        <w:rPr>
          <w:sz w:val="28"/>
        </w:rPr>
      </w:pPr>
      <w:r w:rsidRPr="003944FE">
        <w:rPr>
          <w:sz w:val="28"/>
        </w:rPr>
        <w:t>Повышение доли населения, систематически занимающего физической к</w:t>
      </w:r>
      <w:r w:rsidR="009578DB">
        <w:rPr>
          <w:sz w:val="28"/>
        </w:rPr>
        <w:t>ультурой и спортом, связано с: проведением</w:t>
      </w:r>
      <w:r w:rsidRPr="003944FE">
        <w:rPr>
          <w:sz w:val="28"/>
        </w:rPr>
        <w:t xml:space="preserve"> акций, направленных на проп</w:t>
      </w:r>
      <w:r w:rsidRPr="003944FE">
        <w:rPr>
          <w:sz w:val="28"/>
        </w:rPr>
        <w:t>а</w:t>
      </w:r>
      <w:r w:rsidRPr="003944FE">
        <w:rPr>
          <w:sz w:val="28"/>
        </w:rPr>
        <w:t>ганду здорового образа жизни. Летом 2018 г</w:t>
      </w:r>
      <w:r w:rsidR="00317843">
        <w:rPr>
          <w:sz w:val="28"/>
        </w:rPr>
        <w:t>ода</w:t>
      </w:r>
      <w:r w:rsidRPr="003944FE">
        <w:rPr>
          <w:sz w:val="28"/>
        </w:rPr>
        <w:t xml:space="preserve"> на террит</w:t>
      </w:r>
      <w:r w:rsidR="009578DB">
        <w:rPr>
          <w:sz w:val="28"/>
        </w:rPr>
        <w:t>ории г</w:t>
      </w:r>
      <w:r w:rsidR="00317843">
        <w:rPr>
          <w:sz w:val="28"/>
        </w:rPr>
        <w:t>орода</w:t>
      </w:r>
      <w:r w:rsidR="009578DB">
        <w:rPr>
          <w:sz w:val="28"/>
        </w:rPr>
        <w:t xml:space="preserve"> Кемерово реализовывался</w:t>
      </w:r>
      <w:r w:rsidRPr="003944FE">
        <w:rPr>
          <w:sz w:val="28"/>
        </w:rPr>
        <w:t xml:space="preserve"> городской фестиваль «Футбольное лето», посвященный пров</w:t>
      </w:r>
      <w:r w:rsidRPr="003944FE">
        <w:rPr>
          <w:sz w:val="28"/>
        </w:rPr>
        <w:t>е</w:t>
      </w:r>
      <w:r w:rsidRPr="003944FE">
        <w:rPr>
          <w:sz w:val="28"/>
        </w:rPr>
        <w:t xml:space="preserve">дению Чемпионата Мира по футболу 2018 года в Российской Федерации. </w:t>
      </w:r>
      <w:r w:rsidR="00317843">
        <w:rPr>
          <w:sz w:val="28"/>
        </w:rPr>
        <w:t xml:space="preserve">                          </w:t>
      </w:r>
      <w:r w:rsidRPr="003944FE">
        <w:rPr>
          <w:sz w:val="28"/>
        </w:rPr>
        <w:t xml:space="preserve">К участию в физкультурно-спортивных и развлекательных мероприятиях на </w:t>
      </w:r>
      <w:r w:rsidR="00317843">
        <w:rPr>
          <w:sz w:val="28"/>
        </w:rPr>
        <w:t xml:space="preserve">              </w:t>
      </w:r>
      <w:r w:rsidRPr="003944FE">
        <w:rPr>
          <w:sz w:val="28"/>
        </w:rPr>
        <w:t xml:space="preserve">территории города Кемерово было привлечено 441 750 человек.  </w:t>
      </w:r>
    </w:p>
    <w:p w:rsidR="00597DC8" w:rsidRPr="003944FE" w:rsidRDefault="00597DC8" w:rsidP="00141FBA">
      <w:pPr>
        <w:keepNext/>
        <w:widowControl w:val="0"/>
        <w:tabs>
          <w:tab w:val="left" w:pos="1701"/>
        </w:tabs>
        <w:spacing w:line="360" w:lineRule="auto"/>
        <w:ind w:firstLine="709"/>
        <w:jc w:val="both"/>
        <w:rPr>
          <w:sz w:val="28"/>
        </w:rPr>
      </w:pPr>
      <w:r w:rsidRPr="003944FE">
        <w:rPr>
          <w:sz w:val="28"/>
        </w:rPr>
        <w:t>Улучшением условий для спортивных занятий, ввод в эксплуатацию спортивных объектов: памп-трек на бульваре Строителей, комплексная пл</w:t>
      </w:r>
      <w:r w:rsidRPr="003944FE">
        <w:rPr>
          <w:sz w:val="28"/>
        </w:rPr>
        <w:t>о</w:t>
      </w:r>
      <w:r w:rsidRPr="003944FE">
        <w:rPr>
          <w:sz w:val="28"/>
        </w:rPr>
        <w:t xml:space="preserve">щадка в парке Жукова; памп-трек и спортивная площадка </w:t>
      </w:r>
      <w:r w:rsidR="009578DB">
        <w:rPr>
          <w:sz w:val="28"/>
        </w:rPr>
        <w:t>на набережной К</w:t>
      </w:r>
      <w:r w:rsidR="009578DB">
        <w:rPr>
          <w:sz w:val="28"/>
        </w:rPr>
        <w:t>и</w:t>
      </w:r>
      <w:r w:rsidR="009578DB">
        <w:rPr>
          <w:sz w:val="28"/>
        </w:rPr>
        <w:t>ровского района</w:t>
      </w:r>
      <w:r w:rsidRPr="003944FE">
        <w:rPr>
          <w:sz w:val="28"/>
        </w:rPr>
        <w:t xml:space="preserve">; комплексная спортивная площадка ЖК </w:t>
      </w:r>
      <w:r w:rsidR="009578DB">
        <w:rPr>
          <w:sz w:val="28"/>
        </w:rPr>
        <w:t>«Восточный»; лыжная трасса: п</w:t>
      </w:r>
      <w:r w:rsidRPr="003944FE">
        <w:rPr>
          <w:sz w:val="28"/>
        </w:rPr>
        <w:t>росп</w:t>
      </w:r>
      <w:r w:rsidR="009578DB">
        <w:rPr>
          <w:sz w:val="28"/>
        </w:rPr>
        <w:t>.</w:t>
      </w:r>
      <w:r w:rsidRPr="003944FE">
        <w:rPr>
          <w:sz w:val="28"/>
        </w:rPr>
        <w:t xml:space="preserve"> Притомский, Центральный район, открыты 2 бассейна и 2 спо</w:t>
      </w:r>
      <w:r w:rsidRPr="003944FE">
        <w:rPr>
          <w:sz w:val="28"/>
        </w:rPr>
        <w:t>р</w:t>
      </w:r>
      <w:r w:rsidRPr="003944FE">
        <w:rPr>
          <w:sz w:val="28"/>
        </w:rPr>
        <w:lastRenderedPageBreak/>
        <w:t>тивных зала в СОШ №</w:t>
      </w:r>
      <w:r w:rsidR="00317843">
        <w:rPr>
          <w:sz w:val="28"/>
        </w:rPr>
        <w:t xml:space="preserve"> </w:t>
      </w:r>
      <w:r w:rsidRPr="003944FE">
        <w:rPr>
          <w:sz w:val="28"/>
        </w:rPr>
        <w:t xml:space="preserve">36. В рамках </w:t>
      </w:r>
      <w:r w:rsidR="009578DB" w:rsidRPr="003944FE">
        <w:rPr>
          <w:sz w:val="28"/>
        </w:rPr>
        <w:t>программы</w:t>
      </w:r>
      <w:r w:rsidRPr="003944FE">
        <w:rPr>
          <w:sz w:val="28"/>
        </w:rPr>
        <w:t xml:space="preserve"> </w:t>
      </w:r>
      <w:r w:rsidR="00411036" w:rsidRPr="003944FE">
        <w:rPr>
          <w:sz w:val="28"/>
        </w:rPr>
        <w:t>«</w:t>
      </w:r>
      <w:r w:rsidRPr="003944FE">
        <w:rPr>
          <w:sz w:val="28"/>
        </w:rPr>
        <w:t>Дни Москвы</w:t>
      </w:r>
      <w:r w:rsidR="00411036" w:rsidRPr="003944FE">
        <w:rPr>
          <w:sz w:val="28"/>
        </w:rPr>
        <w:t>»</w:t>
      </w:r>
      <w:r w:rsidR="009578DB">
        <w:rPr>
          <w:sz w:val="28"/>
        </w:rPr>
        <w:t xml:space="preserve"> на территории города</w:t>
      </w:r>
      <w:r w:rsidRPr="003944FE">
        <w:rPr>
          <w:sz w:val="28"/>
        </w:rPr>
        <w:t xml:space="preserve"> Кемерово введены в эксплуатацию 5 открытых хоккейных коробок.</w:t>
      </w:r>
    </w:p>
    <w:p w:rsidR="00597DC8" w:rsidRDefault="00470BB1" w:rsidP="00141FBA">
      <w:pPr>
        <w:keepNext/>
        <w:widowControl w:val="0"/>
        <w:tabs>
          <w:tab w:val="left" w:pos="1701"/>
        </w:tabs>
        <w:spacing w:line="360" w:lineRule="auto"/>
        <w:ind w:firstLine="709"/>
        <w:jc w:val="both"/>
        <w:rPr>
          <w:sz w:val="28"/>
        </w:rPr>
      </w:pPr>
      <w:r w:rsidRPr="003944FE">
        <w:rPr>
          <w:sz w:val="28"/>
        </w:rPr>
        <w:t>Таким образом, з</w:t>
      </w:r>
      <w:r w:rsidR="00597DC8" w:rsidRPr="003944FE">
        <w:rPr>
          <w:sz w:val="28"/>
        </w:rPr>
        <w:t xml:space="preserve">а 2 месяца 2019 года значение показателя увеличилось на 9%, по сравнению с аналогичным периодом 2018 года, и составило 167,49% (183764 обучающихся систематически занимаются спортом, что больше на  </w:t>
      </w:r>
      <w:r w:rsidR="009578DB">
        <w:rPr>
          <w:sz w:val="28"/>
        </w:rPr>
        <w:t xml:space="preserve">             </w:t>
      </w:r>
      <w:r w:rsidR="00597DC8" w:rsidRPr="003944FE">
        <w:rPr>
          <w:sz w:val="28"/>
        </w:rPr>
        <w:t>14</w:t>
      </w:r>
      <w:r w:rsidR="009578DB">
        <w:rPr>
          <w:sz w:val="28"/>
        </w:rPr>
        <w:t xml:space="preserve"> </w:t>
      </w:r>
      <w:r w:rsidR="00597DC8" w:rsidRPr="003944FE">
        <w:rPr>
          <w:sz w:val="28"/>
        </w:rPr>
        <w:t xml:space="preserve">587 человека, чем в аналогичном периоде 2018 года).  Повышение доли </w:t>
      </w:r>
      <w:r w:rsidR="009578DB">
        <w:rPr>
          <w:sz w:val="28"/>
        </w:rPr>
        <w:t xml:space="preserve">            </w:t>
      </w:r>
      <w:r w:rsidR="00597DC8" w:rsidRPr="003944FE">
        <w:rPr>
          <w:sz w:val="28"/>
        </w:rPr>
        <w:t>обучающихся, систематически занимающихся ФКиС, обусловлено увеличен</w:t>
      </w:r>
      <w:r w:rsidR="00597DC8" w:rsidRPr="003944FE">
        <w:rPr>
          <w:sz w:val="28"/>
        </w:rPr>
        <w:t>и</w:t>
      </w:r>
      <w:r w:rsidR="00597DC8" w:rsidRPr="003944FE">
        <w:rPr>
          <w:sz w:val="28"/>
        </w:rPr>
        <w:t>ем набора занимающихся на отделения по видам спорта (велоспорт, коньк</w:t>
      </w:r>
      <w:r w:rsidR="00597DC8" w:rsidRPr="003944FE">
        <w:rPr>
          <w:sz w:val="28"/>
        </w:rPr>
        <w:t>о</w:t>
      </w:r>
      <w:r w:rsidR="00597DC8" w:rsidRPr="003944FE">
        <w:rPr>
          <w:sz w:val="28"/>
        </w:rPr>
        <w:t>бежный спорт, футбол, легкая атлетика, хоккей с шайбой) в спортивных шк</w:t>
      </w:r>
      <w:r w:rsidR="00597DC8" w:rsidRPr="003944FE">
        <w:rPr>
          <w:sz w:val="28"/>
        </w:rPr>
        <w:t>о</w:t>
      </w:r>
      <w:r w:rsidR="00597DC8" w:rsidRPr="003944FE">
        <w:rPr>
          <w:sz w:val="28"/>
        </w:rPr>
        <w:t xml:space="preserve">лах и </w:t>
      </w:r>
      <w:r w:rsidR="009578DB">
        <w:rPr>
          <w:sz w:val="28"/>
        </w:rPr>
        <w:t xml:space="preserve">           </w:t>
      </w:r>
      <w:r w:rsidR="00597DC8" w:rsidRPr="003944FE">
        <w:rPr>
          <w:sz w:val="28"/>
        </w:rPr>
        <w:t xml:space="preserve">частных организациях. В период с 1 июня по 16 августа 2018 года на базе </w:t>
      </w:r>
      <w:r w:rsidR="00597DC8" w:rsidRPr="00317843">
        <w:rPr>
          <w:sz w:val="28"/>
        </w:rPr>
        <w:t>муниципальных учреждений спорта (МАФСУ «СШ №7», МБФСУ «СШОР по хоккею с мячом», МБФСУ «СШОР № 1», МАФСУ «СШ №1», М</w:t>
      </w:r>
      <w:r w:rsidR="00597DC8" w:rsidRPr="00317843">
        <w:rPr>
          <w:sz w:val="28"/>
        </w:rPr>
        <w:t>А</w:t>
      </w:r>
      <w:r w:rsidR="00597DC8" w:rsidRPr="00317843">
        <w:rPr>
          <w:sz w:val="28"/>
        </w:rPr>
        <w:t>ФСУ «СШ №6») функционировали летние ла</w:t>
      </w:r>
      <w:r w:rsidR="003E27C2" w:rsidRPr="00317843">
        <w:rPr>
          <w:sz w:val="28"/>
        </w:rPr>
        <w:t xml:space="preserve">геря с дневным пребыванием для </w:t>
      </w:r>
      <w:r w:rsidR="00597DC8" w:rsidRPr="00317843">
        <w:rPr>
          <w:sz w:val="28"/>
        </w:rPr>
        <w:t xml:space="preserve">детей и подростков </w:t>
      </w:r>
      <w:r w:rsidR="009578DB" w:rsidRPr="00317843">
        <w:rPr>
          <w:sz w:val="28"/>
        </w:rPr>
        <w:t xml:space="preserve">         </w:t>
      </w:r>
      <w:r w:rsidR="00597DC8" w:rsidRPr="00317843">
        <w:rPr>
          <w:sz w:val="28"/>
        </w:rPr>
        <w:t>города Кемерово.</w:t>
      </w:r>
      <w:r w:rsidR="007F0F0F" w:rsidRPr="003944FE">
        <w:rPr>
          <w:sz w:val="28"/>
        </w:rPr>
        <w:t xml:space="preserve"> </w:t>
      </w:r>
    </w:p>
    <w:p w:rsidR="00980372" w:rsidRPr="003944FE" w:rsidRDefault="00980372" w:rsidP="00141FBA">
      <w:pPr>
        <w:pStyle w:val="3"/>
        <w:keepLines w:val="0"/>
        <w:widowControl w:val="0"/>
        <w:numPr>
          <w:ilvl w:val="2"/>
          <w:numId w:val="2"/>
        </w:numPr>
        <w:tabs>
          <w:tab w:val="clear" w:pos="1571"/>
          <w:tab w:val="left" w:pos="1418"/>
          <w:tab w:val="left" w:pos="1560"/>
          <w:tab w:val="left" w:pos="1701"/>
        </w:tabs>
        <w:spacing w:before="240" w:after="240" w:line="360" w:lineRule="auto"/>
        <w:ind w:left="0" w:firstLine="709"/>
        <w:jc w:val="both"/>
        <w:rPr>
          <w:rFonts w:ascii="Times New Roman" w:hAnsi="Times New Roman"/>
          <w:b/>
          <w:bCs/>
          <w:color w:val="auto"/>
          <w:sz w:val="32"/>
          <w:szCs w:val="32"/>
          <w:lang w:eastAsia="ru-RU"/>
        </w:rPr>
      </w:pPr>
      <w:bookmarkStart w:id="101" w:name="_Toc25150313"/>
      <w:r w:rsidRPr="003944FE">
        <w:rPr>
          <w:rFonts w:ascii="Times New Roman" w:hAnsi="Times New Roman"/>
          <w:b/>
          <w:bCs/>
          <w:color w:val="auto"/>
          <w:sz w:val="32"/>
          <w:szCs w:val="32"/>
          <w:lang w:eastAsia="ru-RU"/>
        </w:rPr>
        <w:t>Молодежная политика</w:t>
      </w:r>
      <w:bookmarkEnd w:id="101"/>
    </w:p>
    <w:p w:rsidR="00AB361E" w:rsidRPr="003944FE" w:rsidRDefault="00AB361E" w:rsidP="00141FBA">
      <w:pPr>
        <w:keepNext/>
        <w:widowControl w:val="0"/>
        <w:tabs>
          <w:tab w:val="left" w:pos="1701"/>
        </w:tabs>
        <w:spacing w:line="360" w:lineRule="auto"/>
        <w:ind w:firstLine="709"/>
        <w:jc w:val="both"/>
        <w:rPr>
          <w:sz w:val="28"/>
        </w:rPr>
      </w:pPr>
      <w:r w:rsidRPr="003944FE">
        <w:rPr>
          <w:sz w:val="28"/>
        </w:rPr>
        <w:t xml:space="preserve">В городе Кемерово успешно функционируют различные объединения, </w:t>
      </w:r>
      <w:r w:rsidR="00317843">
        <w:rPr>
          <w:sz w:val="28"/>
        </w:rPr>
        <w:t xml:space="preserve">                </w:t>
      </w:r>
      <w:r w:rsidRPr="003944FE">
        <w:rPr>
          <w:sz w:val="28"/>
        </w:rPr>
        <w:t>задачей которых является патриотическое воспитание молодежи:</w:t>
      </w:r>
    </w:p>
    <w:p w:rsidR="00AB361E" w:rsidRPr="003944FE" w:rsidRDefault="00AB361E" w:rsidP="00141FBA">
      <w:pPr>
        <w:keepNext/>
        <w:widowControl w:val="0"/>
        <w:numPr>
          <w:ilvl w:val="0"/>
          <w:numId w:val="13"/>
        </w:numPr>
        <w:tabs>
          <w:tab w:val="left" w:pos="1134"/>
        </w:tabs>
        <w:spacing w:line="360" w:lineRule="auto"/>
        <w:ind w:left="0" w:firstLine="709"/>
        <w:jc w:val="both"/>
        <w:rPr>
          <w:sz w:val="28"/>
          <w:szCs w:val="28"/>
        </w:rPr>
      </w:pPr>
      <w:r w:rsidRPr="003944FE">
        <w:rPr>
          <w:sz w:val="28"/>
          <w:szCs w:val="28"/>
        </w:rPr>
        <w:t>50 студенческих отрядов (700 чел</w:t>
      </w:r>
      <w:r w:rsidR="00317843">
        <w:rPr>
          <w:sz w:val="28"/>
          <w:szCs w:val="28"/>
        </w:rPr>
        <w:t>овек</w:t>
      </w:r>
      <w:r w:rsidRPr="003944FE">
        <w:rPr>
          <w:sz w:val="28"/>
          <w:szCs w:val="28"/>
        </w:rPr>
        <w:t>),</w:t>
      </w:r>
    </w:p>
    <w:p w:rsidR="00AB361E" w:rsidRPr="003944FE" w:rsidRDefault="00AB361E" w:rsidP="00141FBA">
      <w:pPr>
        <w:keepNext/>
        <w:widowControl w:val="0"/>
        <w:numPr>
          <w:ilvl w:val="0"/>
          <w:numId w:val="13"/>
        </w:numPr>
        <w:tabs>
          <w:tab w:val="left" w:pos="1134"/>
        </w:tabs>
        <w:spacing w:line="360" w:lineRule="auto"/>
        <w:ind w:left="0" w:firstLine="709"/>
        <w:jc w:val="both"/>
        <w:rPr>
          <w:sz w:val="28"/>
          <w:szCs w:val="28"/>
        </w:rPr>
      </w:pPr>
      <w:r w:rsidRPr="003944FE">
        <w:rPr>
          <w:sz w:val="28"/>
          <w:szCs w:val="28"/>
        </w:rPr>
        <w:t>городской центр добровольчества,</w:t>
      </w:r>
    </w:p>
    <w:p w:rsidR="00AB361E" w:rsidRPr="003944FE" w:rsidRDefault="00AB361E" w:rsidP="00141FBA">
      <w:pPr>
        <w:keepNext/>
        <w:widowControl w:val="0"/>
        <w:numPr>
          <w:ilvl w:val="0"/>
          <w:numId w:val="13"/>
        </w:numPr>
        <w:tabs>
          <w:tab w:val="left" w:pos="1134"/>
        </w:tabs>
        <w:spacing w:line="360" w:lineRule="auto"/>
        <w:ind w:left="0" w:firstLine="709"/>
        <w:jc w:val="both"/>
        <w:rPr>
          <w:sz w:val="28"/>
          <w:szCs w:val="28"/>
        </w:rPr>
      </w:pPr>
      <w:r w:rsidRPr="003944FE">
        <w:rPr>
          <w:sz w:val="28"/>
          <w:szCs w:val="28"/>
        </w:rPr>
        <w:t>Пост №1 (45 юнармейских отрядов),</w:t>
      </w:r>
    </w:p>
    <w:p w:rsidR="00AB361E" w:rsidRPr="003944FE" w:rsidRDefault="00AB361E" w:rsidP="00141FBA">
      <w:pPr>
        <w:keepNext/>
        <w:widowControl w:val="0"/>
        <w:numPr>
          <w:ilvl w:val="0"/>
          <w:numId w:val="13"/>
        </w:numPr>
        <w:tabs>
          <w:tab w:val="left" w:pos="1134"/>
        </w:tabs>
        <w:spacing w:line="360" w:lineRule="auto"/>
        <w:ind w:left="0" w:firstLine="709"/>
        <w:jc w:val="both"/>
        <w:rPr>
          <w:sz w:val="28"/>
          <w:szCs w:val="28"/>
        </w:rPr>
      </w:pPr>
      <w:r w:rsidRPr="003944FE">
        <w:rPr>
          <w:sz w:val="28"/>
          <w:szCs w:val="28"/>
        </w:rPr>
        <w:t>10 образовательных организаций, реализующих деятельность «Ро</w:t>
      </w:r>
      <w:r w:rsidRPr="003944FE">
        <w:rPr>
          <w:sz w:val="28"/>
          <w:szCs w:val="28"/>
        </w:rPr>
        <w:t>с</w:t>
      </w:r>
      <w:r w:rsidRPr="003944FE">
        <w:rPr>
          <w:sz w:val="28"/>
          <w:szCs w:val="28"/>
        </w:rPr>
        <w:t>сийского движения школьников».</w:t>
      </w:r>
    </w:p>
    <w:p w:rsidR="00AB361E" w:rsidRPr="003944FE" w:rsidRDefault="00AB361E" w:rsidP="00141FBA">
      <w:pPr>
        <w:keepNext/>
        <w:widowControl w:val="0"/>
        <w:tabs>
          <w:tab w:val="left" w:pos="1701"/>
        </w:tabs>
        <w:spacing w:line="360" w:lineRule="auto"/>
        <w:ind w:firstLine="709"/>
        <w:jc w:val="both"/>
        <w:rPr>
          <w:sz w:val="28"/>
        </w:rPr>
      </w:pPr>
      <w:r w:rsidRPr="003944FE">
        <w:rPr>
          <w:sz w:val="28"/>
        </w:rPr>
        <w:t>Количество обучающихся, вовлеченных в ряды регионального отделения «Юнармия» составляет 1 800 человек.</w:t>
      </w:r>
    </w:p>
    <w:p w:rsidR="003E27C2" w:rsidRDefault="00317843" w:rsidP="007B1CE1">
      <w:pPr>
        <w:keepNext/>
        <w:widowControl w:val="0"/>
        <w:numPr>
          <w:ilvl w:val="0"/>
          <w:numId w:val="13"/>
        </w:numPr>
        <w:tabs>
          <w:tab w:val="left" w:pos="1134"/>
        </w:tabs>
        <w:spacing w:line="360" w:lineRule="auto"/>
        <w:ind w:left="0" w:firstLine="709"/>
        <w:jc w:val="both"/>
        <w:rPr>
          <w:sz w:val="28"/>
          <w:szCs w:val="28"/>
        </w:rPr>
      </w:pPr>
      <w:r>
        <w:rPr>
          <w:sz w:val="28"/>
        </w:rPr>
        <w:t>в</w:t>
      </w:r>
      <w:r w:rsidR="00AB361E" w:rsidRPr="003944FE">
        <w:rPr>
          <w:sz w:val="28"/>
        </w:rPr>
        <w:t xml:space="preserve"> 2018 г</w:t>
      </w:r>
      <w:r>
        <w:rPr>
          <w:sz w:val="28"/>
        </w:rPr>
        <w:t>оду</w:t>
      </w:r>
      <w:r w:rsidR="00AB361E" w:rsidRPr="003944FE">
        <w:rPr>
          <w:sz w:val="28"/>
        </w:rPr>
        <w:t xml:space="preserve"> проведено 1530 мероприятий, в которых приняли участие 106 802 человека. Работа с молодежью проводится по направлениям:</w:t>
      </w:r>
      <w:r w:rsidR="007B1CE1" w:rsidRPr="007B1CE1">
        <w:rPr>
          <w:sz w:val="28"/>
          <w:szCs w:val="28"/>
        </w:rPr>
        <w:t xml:space="preserve"> </w:t>
      </w:r>
    </w:p>
    <w:p w:rsidR="007B1CE1" w:rsidRPr="003944FE" w:rsidRDefault="007B1CE1" w:rsidP="007B1CE1">
      <w:pPr>
        <w:keepNext/>
        <w:widowControl w:val="0"/>
        <w:numPr>
          <w:ilvl w:val="0"/>
          <w:numId w:val="13"/>
        </w:numPr>
        <w:tabs>
          <w:tab w:val="left" w:pos="1134"/>
        </w:tabs>
        <w:spacing w:line="360" w:lineRule="auto"/>
        <w:ind w:left="0" w:firstLine="709"/>
        <w:jc w:val="both"/>
        <w:rPr>
          <w:sz w:val="28"/>
          <w:szCs w:val="28"/>
        </w:rPr>
      </w:pPr>
      <w:r w:rsidRPr="003944FE">
        <w:rPr>
          <w:sz w:val="28"/>
          <w:szCs w:val="28"/>
        </w:rPr>
        <w:t>гражданско-патриотическое воспитание;</w:t>
      </w:r>
    </w:p>
    <w:p w:rsidR="007B1CE1" w:rsidRPr="003944FE" w:rsidRDefault="007B1CE1" w:rsidP="007B1CE1">
      <w:pPr>
        <w:keepNext/>
        <w:widowControl w:val="0"/>
        <w:numPr>
          <w:ilvl w:val="0"/>
          <w:numId w:val="13"/>
        </w:numPr>
        <w:tabs>
          <w:tab w:val="left" w:pos="1134"/>
        </w:tabs>
        <w:spacing w:line="360" w:lineRule="auto"/>
        <w:ind w:left="0" w:firstLine="709"/>
        <w:jc w:val="both"/>
        <w:rPr>
          <w:sz w:val="28"/>
          <w:szCs w:val="28"/>
        </w:rPr>
      </w:pPr>
      <w:r w:rsidRPr="003944FE">
        <w:rPr>
          <w:sz w:val="28"/>
          <w:szCs w:val="28"/>
        </w:rPr>
        <w:t>добровольчество;</w:t>
      </w:r>
    </w:p>
    <w:p w:rsidR="00AB361E" w:rsidRPr="003944FE" w:rsidRDefault="00AB361E" w:rsidP="007B1CE1">
      <w:pPr>
        <w:widowControl w:val="0"/>
        <w:tabs>
          <w:tab w:val="left" w:pos="1701"/>
        </w:tabs>
        <w:spacing w:line="360" w:lineRule="auto"/>
        <w:ind w:firstLine="709"/>
        <w:jc w:val="both"/>
        <w:rPr>
          <w:sz w:val="28"/>
        </w:rPr>
      </w:pPr>
    </w:p>
    <w:p w:rsidR="00AB361E" w:rsidRPr="003944FE" w:rsidRDefault="00AB361E" w:rsidP="00141FBA">
      <w:pPr>
        <w:keepNext/>
        <w:widowControl w:val="0"/>
        <w:numPr>
          <w:ilvl w:val="0"/>
          <w:numId w:val="13"/>
        </w:numPr>
        <w:tabs>
          <w:tab w:val="left" w:pos="1134"/>
        </w:tabs>
        <w:spacing w:line="360" w:lineRule="auto"/>
        <w:ind w:left="0" w:firstLine="709"/>
        <w:jc w:val="both"/>
        <w:rPr>
          <w:sz w:val="28"/>
          <w:szCs w:val="28"/>
        </w:rPr>
      </w:pPr>
      <w:r w:rsidRPr="003944FE">
        <w:rPr>
          <w:sz w:val="28"/>
          <w:szCs w:val="28"/>
        </w:rPr>
        <w:lastRenderedPageBreak/>
        <w:t>пропаганда здорового образа жизни;</w:t>
      </w:r>
    </w:p>
    <w:p w:rsidR="00AB361E" w:rsidRPr="003944FE" w:rsidRDefault="00AB361E" w:rsidP="00141FBA">
      <w:pPr>
        <w:keepNext/>
        <w:widowControl w:val="0"/>
        <w:numPr>
          <w:ilvl w:val="0"/>
          <w:numId w:val="13"/>
        </w:numPr>
        <w:tabs>
          <w:tab w:val="left" w:pos="1134"/>
        </w:tabs>
        <w:spacing w:line="360" w:lineRule="auto"/>
        <w:ind w:left="0" w:firstLine="709"/>
        <w:jc w:val="both"/>
        <w:rPr>
          <w:sz w:val="28"/>
          <w:szCs w:val="28"/>
        </w:rPr>
      </w:pPr>
      <w:r w:rsidRPr="003944FE">
        <w:rPr>
          <w:sz w:val="28"/>
          <w:szCs w:val="28"/>
        </w:rPr>
        <w:t>творчество;</w:t>
      </w:r>
    </w:p>
    <w:p w:rsidR="00AB361E" w:rsidRPr="003944FE" w:rsidRDefault="00AB361E" w:rsidP="00141FBA">
      <w:pPr>
        <w:keepNext/>
        <w:widowControl w:val="0"/>
        <w:numPr>
          <w:ilvl w:val="0"/>
          <w:numId w:val="13"/>
        </w:numPr>
        <w:tabs>
          <w:tab w:val="left" w:pos="1134"/>
        </w:tabs>
        <w:spacing w:line="360" w:lineRule="auto"/>
        <w:ind w:left="0" w:firstLine="709"/>
        <w:jc w:val="both"/>
        <w:rPr>
          <w:sz w:val="28"/>
          <w:szCs w:val="28"/>
        </w:rPr>
      </w:pPr>
      <w:r w:rsidRPr="003944FE">
        <w:rPr>
          <w:sz w:val="28"/>
          <w:szCs w:val="28"/>
        </w:rPr>
        <w:t>инновации и научное творчество;</w:t>
      </w:r>
    </w:p>
    <w:p w:rsidR="00AB361E" w:rsidRPr="003944FE" w:rsidRDefault="00AB361E" w:rsidP="00141FBA">
      <w:pPr>
        <w:keepNext/>
        <w:widowControl w:val="0"/>
        <w:numPr>
          <w:ilvl w:val="0"/>
          <w:numId w:val="13"/>
        </w:numPr>
        <w:tabs>
          <w:tab w:val="left" w:pos="1134"/>
        </w:tabs>
        <w:spacing w:line="360" w:lineRule="auto"/>
        <w:ind w:left="0" w:firstLine="709"/>
        <w:jc w:val="both"/>
        <w:rPr>
          <w:sz w:val="28"/>
          <w:szCs w:val="28"/>
        </w:rPr>
      </w:pPr>
      <w:r w:rsidRPr="003944FE">
        <w:rPr>
          <w:sz w:val="28"/>
          <w:szCs w:val="28"/>
        </w:rPr>
        <w:t>молодежное предпринимательство;</w:t>
      </w:r>
    </w:p>
    <w:p w:rsidR="00AB361E" w:rsidRPr="003944FE" w:rsidRDefault="00AB361E" w:rsidP="00141FBA">
      <w:pPr>
        <w:keepNext/>
        <w:widowControl w:val="0"/>
        <w:numPr>
          <w:ilvl w:val="0"/>
          <w:numId w:val="13"/>
        </w:numPr>
        <w:tabs>
          <w:tab w:val="left" w:pos="1134"/>
        </w:tabs>
        <w:spacing w:line="360" w:lineRule="auto"/>
        <w:ind w:left="0" w:firstLine="709"/>
        <w:jc w:val="both"/>
        <w:rPr>
          <w:sz w:val="28"/>
          <w:szCs w:val="28"/>
        </w:rPr>
      </w:pPr>
      <w:r w:rsidRPr="003944FE">
        <w:rPr>
          <w:sz w:val="28"/>
          <w:szCs w:val="28"/>
        </w:rPr>
        <w:t>профессиональная ориентация;</w:t>
      </w:r>
    </w:p>
    <w:p w:rsidR="00AB361E" w:rsidRPr="003944FE" w:rsidRDefault="00AB361E" w:rsidP="00141FBA">
      <w:pPr>
        <w:keepNext/>
        <w:widowControl w:val="0"/>
        <w:numPr>
          <w:ilvl w:val="0"/>
          <w:numId w:val="13"/>
        </w:numPr>
        <w:tabs>
          <w:tab w:val="left" w:pos="1134"/>
        </w:tabs>
        <w:spacing w:line="360" w:lineRule="auto"/>
        <w:ind w:left="0" w:firstLine="709"/>
        <w:jc w:val="both"/>
        <w:rPr>
          <w:sz w:val="28"/>
          <w:szCs w:val="28"/>
        </w:rPr>
      </w:pPr>
      <w:r w:rsidRPr="003944FE">
        <w:rPr>
          <w:sz w:val="28"/>
          <w:szCs w:val="28"/>
        </w:rPr>
        <w:t>формирование у молодежи традиционных семейных ценностей;</w:t>
      </w:r>
    </w:p>
    <w:p w:rsidR="00AB361E" w:rsidRPr="003944FE" w:rsidRDefault="00AB361E" w:rsidP="00141FBA">
      <w:pPr>
        <w:keepNext/>
        <w:widowControl w:val="0"/>
        <w:numPr>
          <w:ilvl w:val="0"/>
          <w:numId w:val="13"/>
        </w:numPr>
        <w:tabs>
          <w:tab w:val="left" w:pos="1134"/>
        </w:tabs>
        <w:spacing w:line="360" w:lineRule="auto"/>
        <w:ind w:left="0" w:firstLine="709"/>
        <w:jc w:val="both"/>
        <w:rPr>
          <w:sz w:val="28"/>
          <w:szCs w:val="28"/>
        </w:rPr>
      </w:pPr>
      <w:r w:rsidRPr="003944FE">
        <w:rPr>
          <w:sz w:val="28"/>
          <w:szCs w:val="28"/>
        </w:rPr>
        <w:t>работающая молодежь;</w:t>
      </w:r>
    </w:p>
    <w:p w:rsidR="00AB361E" w:rsidRPr="003944FE" w:rsidRDefault="00AB361E" w:rsidP="00141FBA">
      <w:pPr>
        <w:keepNext/>
        <w:widowControl w:val="0"/>
        <w:numPr>
          <w:ilvl w:val="0"/>
          <w:numId w:val="13"/>
        </w:numPr>
        <w:tabs>
          <w:tab w:val="left" w:pos="1134"/>
        </w:tabs>
        <w:spacing w:line="360" w:lineRule="auto"/>
        <w:ind w:left="0" w:firstLine="709"/>
        <w:jc w:val="both"/>
        <w:rPr>
          <w:sz w:val="28"/>
          <w:szCs w:val="28"/>
        </w:rPr>
      </w:pPr>
      <w:r w:rsidRPr="003944FE">
        <w:rPr>
          <w:sz w:val="28"/>
          <w:szCs w:val="28"/>
        </w:rPr>
        <w:t>информационное продвижение и молодежные СМИ.</w:t>
      </w:r>
    </w:p>
    <w:p w:rsidR="00AB361E" w:rsidRPr="003944FE" w:rsidRDefault="00AB361E" w:rsidP="00141FBA">
      <w:pPr>
        <w:keepNext/>
        <w:widowControl w:val="0"/>
        <w:tabs>
          <w:tab w:val="left" w:pos="1701"/>
        </w:tabs>
        <w:spacing w:line="360" w:lineRule="auto"/>
        <w:ind w:firstLine="709"/>
        <w:jc w:val="both"/>
        <w:rPr>
          <w:sz w:val="28"/>
        </w:rPr>
      </w:pPr>
      <w:r w:rsidRPr="003944FE">
        <w:rPr>
          <w:sz w:val="28"/>
        </w:rPr>
        <w:t>Ежегодно проводится конкурс «Молодое лицо города», форум «Кемер</w:t>
      </w:r>
      <w:r w:rsidRPr="003944FE">
        <w:rPr>
          <w:sz w:val="28"/>
        </w:rPr>
        <w:t>о</w:t>
      </w:r>
      <w:r w:rsidRPr="003944FE">
        <w:rPr>
          <w:sz w:val="28"/>
        </w:rPr>
        <w:t>во: территория возможностей», городской конкурс социально значимых прое</w:t>
      </w:r>
      <w:r w:rsidRPr="003944FE">
        <w:rPr>
          <w:sz w:val="28"/>
        </w:rPr>
        <w:t>к</w:t>
      </w:r>
      <w:r w:rsidRPr="003944FE">
        <w:rPr>
          <w:sz w:val="28"/>
        </w:rPr>
        <w:t>тов «Кемеровское молодежное Вече». В 2018 году было реализовано 45 прое</w:t>
      </w:r>
      <w:r w:rsidRPr="003944FE">
        <w:rPr>
          <w:sz w:val="28"/>
        </w:rPr>
        <w:t>к</w:t>
      </w:r>
      <w:r w:rsidRPr="003944FE">
        <w:rPr>
          <w:sz w:val="28"/>
        </w:rPr>
        <w:t>тов-победителей конкурса «Кемеровское молодежное Вече – 2017». В 2019 г</w:t>
      </w:r>
      <w:r w:rsidRPr="003944FE">
        <w:rPr>
          <w:sz w:val="28"/>
        </w:rPr>
        <w:t>о</w:t>
      </w:r>
      <w:r w:rsidRPr="003944FE">
        <w:rPr>
          <w:sz w:val="28"/>
        </w:rPr>
        <w:t>ду будут реализованы 35 социально значимых проекта.</w:t>
      </w:r>
    </w:p>
    <w:p w:rsidR="00AB361E" w:rsidRPr="003944FE" w:rsidRDefault="00AB361E" w:rsidP="00141FBA">
      <w:pPr>
        <w:keepNext/>
        <w:widowControl w:val="0"/>
        <w:tabs>
          <w:tab w:val="left" w:pos="1701"/>
        </w:tabs>
        <w:spacing w:line="360" w:lineRule="auto"/>
        <w:ind w:firstLine="709"/>
        <w:jc w:val="both"/>
        <w:rPr>
          <w:sz w:val="28"/>
        </w:rPr>
      </w:pPr>
      <w:r w:rsidRPr="003944FE">
        <w:rPr>
          <w:sz w:val="28"/>
        </w:rPr>
        <w:t>Кемеровский центр молодежных инициатив входит в состав Ассоциации волонт</w:t>
      </w:r>
      <w:r w:rsidR="006B7FA5">
        <w:rPr>
          <w:sz w:val="28"/>
        </w:rPr>
        <w:t>е</w:t>
      </w:r>
      <w:r w:rsidRPr="003944FE">
        <w:rPr>
          <w:sz w:val="28"/>
        </w:rPr>
        <w:t xml:space="preserve">рских центров России. </w:t>
      </w:r>
    </w:p>
    <w:p w:rsidR="00AB361E" w:rsidRPr="003944FE" w:rsidRDefault="00AB361E" w:rsidP="00141FBA">
      <w:pPr>
        <w:keepNext/>
        <w:widowControl w:val="0"/>
        <w:tabs>
          <w:tab w:val="left" w:pos="1701"/>
        </w:tabs>
        <w:spacing w:line="360" w:lineRule="auto"/>
        <w:ind w:firstLine="709"/>
        <w:jc w:val="both"/>
        <w:rPr>
          <w:sz w:val="28"/>
          <w:szCs w:val="28"/>
        </w:rPr>
      </w:pPr>
      <w:r w:rsidRPr="003944FE">
        <w:rPr>
          <w:sz w:val="28"/>
          <w:szCs w:val="28"/>
        </w:rPr>
        <w:t xml:space="preserve">В городе Кемерово активно развивается пространство просвещения и </w:t>
      </w:r>
      <w:r w:rsidR="003E27C2">
        <w:rPr>
          <w:sz w:val="28"/>
          <w:szCs w:val="28"/>
        </w:rPr>
        <w:t xml:space="preserve">    </w:t>
      </w:r>
      <w:r w:rsidRPr="003944FE">
        <w:rPr>
          <w:sz w:val="28"/>
          <w:szCs w:val="28"/>
        </w:rPr>
        <w:t xml:space="preserve">культуры. </w:t>
      </w:r>
    </w:p>
    <w:p w:rsidR="00AB361E" w:rsidRPr="003944FE" w:rsidRDefault="00AB361E" w:rsidP="00141FBA">
      <w:pPr>
        <w:keepNext/>
        <w:widowControl w:val="0"/>
        <w:tabs>
          <w:tab w:val="left" w:pos="1701"/>
        </w:tabs>
        <w:spacing w:line="360" w:lineRule="auto"/>
        <w:ind w:firstLine="709"/>
        <w:jc w:val="both"/>
        <w:rPr>
          <w:sz w:val="28"/>
        </w:rPr>
      </w:pPr>
      <w:r w:rsidRPr="003944FE">
        <w:rPr>
          <w:sz w:val="28"/>
        </w:rPr>
        <w:t>Ключевыми элементами кузбасского культурного кластера станут кул</w:t>
      </w:r>
      <w:r w:rsidRPr="003944FE">
        <w:rPr>
          <w:sz w:val="28"/>
        </w:rPr>
        <w:t>ь</w:t>
      </w:r>
      <w:r w:rsidRPr="003944FE">
        <w:rPr>
          <w:sz w:val="28"/>
        </w:rPr>
        <w:t xml:space="preserve">турно-образовательный и музейно-выставочный комплекс. </w:t>
      </w:r>
      <w:r w:rsidRPr="003944FE">
        <w:rPr>
          <w:bCs/>
          <w:sz w:val="28"/>
        </w:rPr>
        <w:t>Главный объект проекта – концертный зал филиала Мариинского театра оперы и балета</w:t>
      </w:r>
      <w:r w:rsidRPr="003944FE">
        <w:rPr>
          <w:sz w:val="28"/>
        </w:rPr>
        <w:t xml:space="preserve"> (22 тыс. кв. м) с малой сценой на 300 мест и большой сценой на 950 мест. Кузбасская сцена театра станет современной сценической площадкой, оснащенной нове</w:t>
      </w:r>
      <w:r w:rsidRPr="003944FE">
        <w:rPr>
          <w:sz w:val="28"/>
        </w:rPr>
        <w:t>й</w:t>
      </w:r>
      <w:r w:rsidRPr="003944FE">
        <w:rPr>
          <w:sz w:val="28"/>
        </w:rPr>
        <w:t>шими техническими средствами, что позволит на постоянной основе принимать ведущих деятелей культуры, творческие коллективы России, мира, обеспечит доступность высокого искусства для жителей и гостей не только города Кем</w:t>
      </w:r>
      <w:r w:rsidRPr="003944FE">
        <w:rPr>
          <w:sz w:val="28"/>
        </w:rPr>
        <w:t>е</w:t>
      </w:r>
      <w:r w:rsidRPr="003944FE">
        <w:rPr>
          <w:sz w:val="28"/>
        </w:rPr>
        <w:t xml:space="preserve">рово, но и всей области. </w:t>
      </w:r>
    </w:p>
    <w:p w:rsidR="00AB361E" w:rsidRPr="003944FE" w:rsidRDefault="00AB361E" w:rsidP="00141FBA">
      <w:pPr>
        <w:keepNext/>
        <w:widowControl w:val="0"/>
        <w:tabs>
          <w:tab w:val="left" w:pos="1701"/>
        </w:tabs>
        <w:spacing w:line="360" w:lineRule="auto"/>
        <w:ind w:firstLine="709"/>
        <w:jc w:val="both"/>
        <w:rPr>
          <w:sz w:val="28"/>
        </w:rPr>
      </w:pPr>
      <w:r w:rsidRPr="003944FE">
        <w:rPr>
          <w:sz w:val="28"/>
        </w:rPr>
        <w:t xml:space="preserve">Также должны открыться филиалы </w:t>
      </w:r>
      <w:r w:rsidR="003E27C2">
        <w:rPr>
          <w:sz w:val="28"/>
        </w:rPr>
        <w:t xml:space="preserve">Государственного Русского музея </w:t>
      </w:r>
      <w:r w:rsidRPr="003944FE">
        <w:rPr>
          <w:sz w:val="28"/>
        </w:rPr>
        <w:t>(7 тыс. кв. м) с культурно-выставочным центром и фондохранилищем для учр</w:t>
      </w:r>
      <w:r w:rsidRPr="003944FE">
        <w:rPr>
          <w:sz w:val="28"/>
        </w:rPr>
        <w:t>е</w:t>
      </w:r>
      <w:r w:rsidRPr="003944FE">
        <w:rPr>
          <w:sz w:val="28"/>
        </w:rPr>
        <w:t xml:space="preserve">ждений Кемеровской области и Российской академии музыки им. Гнесиных. </w:t>
      </w:r>
      <w:r w:rsidR="003E27C2">
        <w:rPr>
          <w:sz w:val="28"/>
        </w:rPr>
        <w:t xml:space="preserve">             </w:t>
      </w:r>
      <w:r w:rsidRPr="003944FE">
        <w:rPr>
          <w:sz w:val="28"/>
        </w:rPr>
        <w:t xml:space="preserve">Планируется построить образовательный комплекс (48 тыс. кв. м) с филиалами </w:t>
      </w:r>
      <w:r w:rsidRPr="003944FE">
        <w:rPr>
          <w:sz w:val="28"/>
        </w:rPr>
        <w:lastRenderedPageBreak/>
        <w:t>учреждений для подготовки специалистов в области хореографии, театрального и музыкального искусств. Также культурный кластер будет включать кузбасский центр искусств (4,8 тыс. кв. м.) с арт-пространствами и многофункциональными центрами. В планы грандиозной стройки входит возведение:</w:t>
      </w:r>
    </w:p>
    <w:p w:rsidR="00AB361E" w:rsidRPr="003944FE" w:rsidRDefault="00AB361E" w:rsidP="00141FBA">
      <w:pPr>
        <w:keepNext/>
        <w:widowControl w:val="0"/>
        <w:numPr>
          <w:ilvl w:val="0"/>
          <w:numId w:val="19"/>
        </w:numPr>
        <w:tabs>
          <w:tab w:val="left" w:pos="993"/>
          <w:tab w:val="left" w:pos="1701"/>
        </w:tabs>
        <w:spacing w:line="360" w:lineRule="auto"/>
        <w:ind w:left="0" w:firstLine="709"/>
        <w:jc w:val="both"/>
        <w:rPr>
          <w:sz w:val="28"/>
        </w:rPr>
      </w:pPr>
      <w:r w:rsidRPr="003944FE">
        <w:rPr>
          <w:sz w:val="28"/>
        </w:rPr>
        <w:t>музея космонавтики;</w:t>
      </w:r>
    </w:p>
    <w:p w:rsidR="00AB361E" w:rsidRPr="003944FE" w:rsidRDefault="00AB361E" w:rsidP="00141FBA">
      <w:pPr>
        <w:keepNext/>
        <w:widowControl w:val="0"/>
        <w:numPr>
          <w:ilvl w:val="0"/>
          <w:numId w:val="19"/>
        </w:numPr>
        <w:tabs>
          <w:tab w:val="left" w:pos="993"/>
          <w:tab w:val="left" w:pos="1701"/>
        </w:tabs>
        <w:spacing w:line="360" w:lineRule="auto"/>
        <w:ind w:left="0" w:firstLine="709"/>
        <w:jc w:val="both"/>
        <w:rPr>
          <w:sz w:val="28"/>
        </w:rPr>
      </w:pPr>
      <w:r w:rsidRPr="003944FE">
        <w:rPr>
          <w:sz w:val="28"/>
        </w:rPr>
        <w:t>гостиничного комплекса, который будет принимать гостей Кузбасской столицы, а также гастролирующих деятелей культуры, искусства;</w:t>
      </w:r>
    </w:p>
    <w:p w:rsidR="00AB361E" w:rsidRPr="003944FE" w:rsidRDefault="00AB361E" w:rsidP="00141FBA">
      <w:pPr>
        <w:keepNext/>
        <w:widowControl w:val="0"/>
        <w:numPr>
          <w:ilvl w:val="0"/>
          <w:numId w:val="19"/>
        </w:numPr>
        <w:tabs>
          <w:tab w:val="left" w:pos="993"/>
          <w:tab w:val="left" w:pos="1701"/>
        </w:tabs>
        <w:spacing w:line="360" w:lineRule="auto"/>
        <w:ind w:left="0" w:firstLine="709"/>
        <w:jc w:val="both"/>
        <w:rPr>
          <w:sz w:val="28"/>
        </w:rPr>
      </w:pPr>
      <w:r w:rsidRPr="003944FE">
        <w:rPr>
          <w:sz w:val="28"/>
        </w:rPr>
        <w:t>декорационной мастерской;</w:t>
      </w:r>
    </w:p>
    <w:p w:rsidR="00AB361E" w:rsidRPr="003944FE" w:rsidRDefault="00AB361E" w:rsidP="00141FBA">
      <w:pPr>
        <w:keepNext/>
        <w:widowControl w:val="0"/>
        <w:numPr>
          <w:ilvl w:val="0"/>
          <w:numId w:val="19"/>
        </w:numPr>
        <w:tabs>
          <w:tab w:val="left" w:pos="993"/>
          <w:tab w:val="left" w:pos="1701"/>
        </w:tabs>
        <w:spacing w:line="360" w:lineRule="auto"/>
        <w:ind w:left="0" w:firstLine="709"/>
        <w:jc w:val="both"/>
        <w:rPr>
          <w:sz w:val="28"/>
        </w:rPr>
      </w:pPr>
      <w:r w:rsidRPr="003944FE">
        <w:rPr>
          <w:sz w:val="28"/>
        </w:rPr>
        <w:t>бокс-хранилища для сценического оборудования и студии звукозаписи;</w:t>
      </w:r>
    </w:p>
    <w:p w:rsidR="00AB361E" w:rsidRPr="003944FE" w:rsidRDefault="00AB361E" w:rsidP="00141FBA">
      <w:pPr>
        <w:keepNext/>
        <w:widowControl w:val="0"/>
        <w:numPr>
          <w:ilvl w:val="0"/>
          <w:numId w:val="19"/>
        </w:numPr>
        <w:tabs>
          <w:tab w:val="left" w:pos="993"/>
          <w:tab w:val="left" w:pos="1701"/>
        </w:tabs>
        <w:spacing w:line="360" w:lineRule="auto"/>
        <w:ind w:left="0" w:firstLine="709"/>
        <w:jc w:val="both"/>
        <w:rPr>
          <w:sz w:val="28"/>
        </w:rPr>
      </w:pPr>
      <w:r w:rsidRPr="003944FE">
        <w:rPr>
          <w:sz w:val="28"/>
        </w:rPr>
        <w:t>зал для трансляции (виртуальный зал);</w:t>
      </w:r>
    </w:p>
    <w:p w:rsidR="00AB361E" w:rsidRPr="003944FE" w:rsidRDefault="00AB361E" w:rsidP="00141FBA">
      <w:pPr>
        <w:keepNext/>
        <w:widowControl w:val="0"/>
        <w:numPr>
          <w:ilvl w:val="0"/>
          <w:numId w:val="19"/>
        </w:numPr>
        <w:tabs>
          <w:tab w:val="left" w:pos="993"/>
          <w:tab w:val="left" w:pos="1701"/>
        </w:tabs>
        <w:spacing w:line="360" w:lineRule="auto"/>
        <w:ind w:left="0" w:firstLine="709"/>
        <w:jc w:val="both"/>
        <w:rPr>
          <w:sz w:val="28"/>
        </w:rPr>
      </w:pPr>
      <w:r w:rsidRPr="003944FE">
        <w:rPr>
          <w:sz w:val="28"/>
        </w:rPr>
        <w:t>киностудии филиала Союза кинематографистов.</w:t>
      </w:r>
    </w:p>
    <w:p w:rsidR="00422090" w:rsidRPr="003944FE" w:rsidRDefault="00422090" w:rsidP="00141FBA">
      <w:pPr>
        <w:keepNext/>
        <w:widowControl w:val="0"/>
        <w:tabs>
          <w:tab w:val="left" w:pos="1701"/>
        </w:tabs>
        <w:spacing w:line="360" w:lineRule="auto"/>
        <w:ind w:firstLine="851"/>
        <w:jc w:val="both"/>
        <w:rPr>
          <w:sz w:val="28"/>
        </w:rPr>
      </w:pPr>
      <w:r w:rsidRPr="003944FE">
        <w:rPr>
          <w:sz w:val="28"/>
        </w:rPr>
        <w:t xml:space="preserve">К 300-летию промышленного освоения Кузбасса со стороны моста </w:t>
      </w:r>
      <w:r w:rsidR="003E27C2">
        <w:rPr>
          <w:sz w:val="28"/>
        </w:rPr>
        <w:t xml:space="preserve">          </w:t>
      </w:r>
      <w:r w:rsidRPr="003944FE">
        <w:rPr>
          <w:sz w:val="28"/>
        </w:rPr>
        <w:t xml:space="preserve">«Кузбасский» планируется обустроить большую и просторную площадь торжеств «Московская площадь» вместимостью 500 000 зрителей. На площади расположатся: сцена – крытая площадка с теплыми бытовыми помещениями, центры обслуживания «Кузнецкая крепость» и «Красная горка», в которые войдут представительские залы, предприятия проката, туалеты, интернет-кафе, медицинские комнаты, комнаты матери и ребенка, предприятия питания и экспресс обслуживания, шахматный клуб, музей космонавтики и виртуальный зал </w:t>
      </w:r>
      <w:r w:rsidR="003E27C2">
        <w:rPr>
          <w:sz w:val="28"/>
        </w:rPr>
        <w:t xml:space="preserve">           </w:t>
      </w:r>
      <w:r w:rsidRPr="003944FE">
        <w:rPr>
          <w:sz w:val="28"/>
        </w:rPr>
        <w:t xml:space="preserve">«Кузбасс», в который войдут выставочный зал, хранилище, башня «Космос», лекторий «Космос», зал индивидуальных занятий и другие объекты. Рядом с площадью появятся волейбольный комплекс «Кузбасс-Арена» (на 6 000 зрителей) с залами для тренировок по 14 видам спорта и Ледовый дворец спорта «Кузбасс» (на 6 000 зрителей) для хоккея с </w:t>
      </w:r>
      <w:r w:rsidR="00411036" w:rsidRPr="003944FE">
        <w:rPr>
          <w:sz w:val="28"/>
        </w:rPr>
        <w:t>мячом</w:t>
      </w:r>
      <w:r w:rsidRPr="003944FE">
        <w:rPr>
          <w:sz w:val="28"/>
        </w:rPr>
        <w:t xml:space="preserve"> с конькобежной дорожкой. </w:t>
      </w:r>
    </w:p>
    <w:p w:rsidR="00422090" w:rsidRPr="003944FE" w:rsidRDefault="00422090" w:rsidP="003E27C2">
      <w:pPr>
        <w:widowControl w:val="0"/>
        <w:tabs>
          <w:tab w:val="left" w:pos="1701"/>
        </w:tabs>
        <w:spacing w:line="360" w:lineRule="auto"/>
        <w:ind w:firstLine="851"/>
        <w:jc w:val="both"/>
        <w:rPr>
          <w:sz w:val="28"/>
        </w:rPr>
      </w:pPr>
      <w:r w:rsidRPr="003944FE">
        <w:rPr>
          <w:sz w:val="28"/>
        </w:rPr>
        <w:t>Площадь рассчитана для проведения праздничных и торжественных мероприятий различного уровня. Предполагается строительство подземных и наземных парковок, озеленение территории, оборудование мест для семейного, детского и молодежного отдыха. </w:t>
      </w:r>
    </w:p>
    <w:p w:rsidR="00AB361E" w:rsidRPr="003944FE" w:rsidRDefault="00AB361E" w:rsidP="00141FBA">
      <w:pPr>
        <w:keepNext/>
        <w:widowControl w:val="0"/>
        <w:tabs>
          <w:tab w:val="left" w:pos="1701"/>
        </w:tabs>
        <w:spacing w:line="360" w:lineRule="auto"/>
        <w:ind w:firstLine="709"/>
        <w:jc w:val="both"/>
        <w:rPr>
          <w:sz w:val="28"/>
        </w:rPr>
      </w:pPr>
    </w:p>
    <w:p w:rsidR="009C21AE" w:rsidRDefault="009C21AE" w:rsidP="00141FBA">
      <w:pPr>
        <w:keepNext/>
        <w:widowControl w:val="0"/>
        <w:rPr>
          <w:sz w:val="28"/>
        </w:rPr>
      </w:pPr>
    </w:p>
    <w:p w:rsidR="003E27C2" w:rsidRPr="003944FE" w:rsidRDefault="003E27C2" w:rsidP="00141FBA">
      <w:pPr>
        <w:keepNext/>
        <w:widowControl w:val="0"/>
        <w:rPr>
          <w:sz w:val="28"/>
        </w:rPr>
      </w:pPr>
    </w:p>
    <w:p w:rsidR="00557735" w:rsidRPr="003944FE" w:rsidRDefault="00557735" w:rsidP="00141FBA">
      <w:pPr>
        <w:keepNext/>
        <w:widowControl w:val="0"/>
        <w:numPr>
          <w:ilvl w:val="0"/>
          <w:numId w:val="1"/>
        </w:numPr>
        <w:tabs>
          <w:tab w:val="left" w:pos="1000"/>
        </w:tabs>
        <w:spacing w:line="360" w:lineRule="auto"/>
        <w:jc w:val="both"/>
        <w:outlineLvl w:val="0"/>
        <w:rPr>
          <w:b/>
          <w:caps/>
          <w:sz w:val="32"/>
          <w:szCs w:val="32"/>
        </w:rPr>
      </w:pPr>
      <w:bookmarkStart w:id="102" w:name="_Toc508917651"/>
      <w:bookmarkStart w:id="103" w:name="_Toc25150314"/>
      <w:r w:rsidRPr="003944FE">
        <w:rPr>
          <w:b/>
          <w:caps/>
          <w:sz w:val="32"/>
          <w:szCs w:val="32"/>
        </w:rPr>
        <w:t xml:space="preserve">Анализ внешней среды и выявление </w:t>
      </w:r>
      <w:r w:rsidR="0065764D" w:rsidRPr="003944FE">
        <w:rPr>
          <w:b/>
          <w:caps/>
          <w:sz w:val="32"/>
          <w:szCs w:val="32"/>
        </w:rPr>
        <w:t xml:space="preserve">                        </w:t>
      </w:r>
      <w:r w:rsidRPr="003944FE">
        <w:rPr>
          <w:b/>
          <w:caps/>
          <w:sz w:val="32"/>
          <w:szCs w:val="32"/>
        </w:rPr>
        <w:t xml:space="preserve">конкурентных преимуществ </w:t>
      </w:r>
      <w:bookmarkStart w:id="104" w:name="_Hlk497306272"/>
      <w:bookmarkEnd w:id="102"/>
      <w:r w:rsidR="00F935FB" w:rsidRPr="003944FE">
        <w:rPr>
          <w:b/>
          <w:caps/>
          <w:sz w:val="32"/>
          <w:szCs w:val="32"/>
        </w:rPr>
        <w:t>ГОРОДА КЕМЕРОВО</w:t>
      </w:r>
      <w:bookmarkEnd w:id="103"/>
      <w:r w:rsidRPr="003944FE">
        <w:rPr>
          <w:b/>
          <w:caps/>
          <w:sz w:val="32"/>
          <w:szCs w:val="32"/>
        </w:rPr>
        <w:t xml:space="preserve"> </w:t>
      </w:r>
      <w:bookmarkEnd w:id="104"/>
    </w:p>
    <w:p w:rsidR="003D27B7" w:rsidRPr="003944FE" w:rsidRDefault="003D27B7" w:rsidP="00141FBA">
      <w:pPr>
        <w:pStyle w:val="a5"/>
        <w:keepNext/>
        <w:widowControl w:val="0"/>
        <w:numPr>
          <w:ilvl w:val="0"/>
          <w:numId w:val="2"/>
        </w:numPr>
        <w:spacing w:after="240" w:line="360" w:lineRule="auto"/>
        <w:contextualSpacing w:val="0"/>
        <w:jc w:val="both"/>
        <w:outlineLvl w:val="1"/>
        <w:rPr>
          <w:rFonts w:ascii="Times New Roman" w:eastAsia="Times New Roman" w:hAnsi="Times New Roman"/>
          <w:b/>
          <w:vanish/>
          <w:sz w:val="32"/>
          <w:szCs w:val="32"/>
          <w:lang w:eastAsia="ru-RU"/>
        </w:rPr>
      </w:pPr>
      <w:bookmarkStart w:id="105" w:name="_Toc497311076"/>
      <w:bookmarkStart w:id="106" w:name="_Toc497311172"/>
      <w:bookmarkStart w:id="107" w:name="_Toc506192854"/>
      <w:bookmarkStart w:id="108" w:name="_Toc506912376"/>
      <w:bookmarkStart w:id="109" w:name="_Toc506912423"/>
      <w:bookmarkStart w:id="110" w:name="_Toc506912464"/>
      <w:bookmarkStart w:id="111" w:name="_Toc506913743"/>
      <w:bookmarkStart w:id="112" w:name="_Toc508917652"/>
      <w:bookmarkStart w:id="113" w:name="_Toc509172982"/>
      <w:bookmarkStart w:id="114" w:name="_Toc4921602"/>
      <w:bookmarkStart w:id="115" w:name="_Toc4921693"/>
      <w:bookmarkStart w:id="116" w:name="_Toc4929015"/>
      <w:bookmarkStart w:id="117" w:name="_Toc12609900"/>
      <w:bookmarkStart w:id="118" w:name="_Toc19539912"/>
      <w:bookmarkStart w:id="119" w:name="_Toc24311352"/>
      <w:bookmarkStart w:id="120" w:name="_Toc24885634"/>
      <w:bookmarkStart w:id="121" w:name="_Toc25150315"/>
      <w:bookmarkStart w:id="122" w:name="_Toc508917655"/>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rsidR="00557735" w:rsidRPr="003944FE" w:rsidRDefault="00557735" w:rsidP="00141FBA">
      <w:pPr>
        <w:keepNext/>
        <w:widowControl w:val="0"/>
        <w:numPr>
          <w:ilvl w:val="1"/>
          <w:numId w:val="2"/>
        </w:numPr>
        <w:spacing w:after="240" w:line="360" w:lineRule="auto"/>
        <w:jc w:val="both"/>
        <w:outlineLvl w:val="1"/>
        <w:rPr>
          <w:b/>
          <w:sz w:val="32"/>
          <w:szCs w:val="32"/>
        </w:rPr>
      </w:pPr>
      <w:bookmarkStart w:id="123" w:name="_Toc25150316"/>
      <w:r w:rsidRPr="003944FE">
        <w:rPr>
          <w:b/>
          <w:sz w:val="32"/>
          <w:szCs w:val="32"/>
        </w:rPr>
        <w:t xml:space="preserve">Анализ и оценка внешних факторов, определяющих                 потенциал развития </w:t>
      </w:r>
      <w:bookmarkEnd w:id="122"/>
      <w:r w:rsidR="00F935FB" w:rsidRPr="003944FE">
        <w:rPr>
          <w:b/>
          <w:sz w:val="32"/>
          <w:szCs w:val="32"/>
        </w:rPr>
        <w:t>города Кемерово</w:t>
      </w:r>
      <w:bookmarkEnd w:id="123"/>
    </w:p>
    <w:p w:rsidR="00AB361E" w:rsidRPr="003944FE" w:rsidRDefault="00AB361E" w:rsidP="00141FBA">
      <w:pPr>
        <w:keepNext/>
        <w:widowControl w:val="0"/>
        <w:autoSpaceDE w:val="0"/>
        <w:autoSpaceDN w:val="0"/>
        <w:adjustRightInd w:val="0"/>
        <w:spacing w:line="360" w:lineRule="auto"/>
        <w:ind w:firstLine="709"/>
        <w:jc w:val="both"/>
        <w:rPr>
          <w:sz w:val="28"/>
          <w:szCs w:val="28"/>
        </w:rPr>
      </w:pPr>
      <w:bookmarkStart w:id="124" w:name="_Hlk499998540"/>
      <w:r w:rsidRPr="003944FE">
        <w:rPr>
          <w:sz w:val="28"/>
          <w:szCs w:val="28"/>
        </w:rPr>
        <w:t>Внешнее окружение города Кемерово, как и других территорий, является источником ресурсов, необходимых для поддержания его дея</w:t>
      </w:r>
      <w:r w:rsidRPr="003944FE">
        <w:rPr>
          <w:sz w:val="28"/>
          <w:szCs w:val="28"/>
        </w:rPr>
        <w:softHyphen/>
        <w:t xml:space="preserve">тельности, и тем самым существенно влияет на его развитие. </w:t>
      </w:r>
    </w:p>
    <w:p w:rsidR="00AB361E" w:rsidRPr="003944FE" w:rsidRDefault="00AB361E" w:rsidP="00141FBA">
      <w:pPr>
        <w:keepNext/>
        <w:widowControl w:val="0"/>
        <w:autoSpaceDE w:val="0"/>
        <w:autoSpaceDN w:val="0"/>
        <w:adjustRightInd w:val="0"/>
        <w:spacing w:line="360" w:lineRule="auto"/>
        <w:ind w:firstLine="709"/>
        <w:jc w:val="both"/>
        <w:rPr>
          <w:sz w:val="28"/>
          <w:szCs w:val="28"/>
        </w:rPr>
      </w:pPr>
      <w:r w:rsidRPr="003944FE">
        <w:rPr>
          <w:sz w:val="28"/>
          <w:szCs w:val="28"/>
        </w:rPr>
        <w:t xml:space="preserve">К внешним относятся факторы, влияющие на функционирование и развитие города, но при этом город не имеет возможность напрямую воздействовать на данные факторы.  </w:t>
      </w:r>
    </w:p>
    <w:p w:rsidR="00AB361E" w:rsidRPr="003944FE" w:rsidRDefault="00AB361E" w:rsidP="00141FBA">
      <w:pPr>
        <w:keepNext/>
        <w:widowControl w:val="0"/>
        <w:autoSpaceDE w:val="0"/>
        <w:autoSpaceDN w:val="0"/>
        <w:adjustRightInd w:val="0"/>
        <w:spacing w:line="360" w:lineRule="auto"/>
        <w:ind w:firstLine="709"/>
        <w:jc w:val="both"/>
        <w:rPr>
          <w:sz w:val="28"/>
          <w:szCs w:val="28"/>
        </w:rPr>
      </w:pPr>
      <w:r w:rsidRPr="003944FE">
        <w:rPr>
          <w:sz w:val="28"/>
          <w:szCs w:val="28"/>
        </w:rPr>
        <w:t>Это воздействие может проявляться в различных формах, создавая благоприятные условия и возможности для эффективного фун</w:t>
      </w:r>
      <w:r w:rsidRPr="003944FE">
        <w:rPr>
          <w:sz w:val="28"/>
          <w:szCs w:val="28"/>
        </w:rPr>
        <w:softHyphen/>
        <w:t>кционирования города, либо угрозы для его развития и даже существования. Происхо</w:t>
      </w:r>
      <w:r w:rsidRPr="003944FE">
        <w:rPr>
          <w:sz w:val="28"/>
          <w:szCs w:val="28"/>
        </w:rPr>
        <w:softHyphen/>
        <w:t>дящие во внешней среде изменения, возрастание ее сложности и неопределенности усиливают это воздействие.</w:t>
      </w:r>
    </w:p>
    <w:p w:rsidR="00AB361E" w:rsidRPr="003944FE" w:rsidRDefault="00AB361E" w:rsidP="00141FBA">
      <w:pPr>
        <w:keepNext/>
        <w:widowControl w:val="0"/>
        <w:autoSpaceDE w:val="0"/>
        <w:autoSpaceDN w:val="0"/>
        <w:adjustRightInd w:val="0"/>
        <w:spacing w:line="360" w:lineRule="auto"/>
        <w:ind w:firstLine="709"/>
        <w:jc w:val="both"/>
        <w:rPr>
          <w:sz w:val="28"/>
          <w:szCs w:val="28"/>
        </w:rPr>
      </w:pPr>
      <w:r w:rsidRPr="003944FE">
        <w:rPr>
          <w:sz w:val="28"/>
          <w:szCs w:val="28"/>
        </w:rPr>
        <w:t>К внешним факторам, влияющим на развитие города, относятся: экономические, политические, правовые, социокультурные, научно-технические, природно-географические, международные.</w:t>
      </w:r>
    </w:p>
    <w:p w:rsidR="00AB361E" w:rsidRPr="003944FE" w:rsidRDefault="00AB361E" w:rsidP="00141FBA">
      <w:pPr>
        <w:keepNext/>
        <w:widowControl w:val="0"/>
        <w:autoSpaceDE w:val="0"/>
        <w:autoSpaceDN w:val="0"/>
        <w:adjustRightInd w:val="0"/>
        <w:spacing w:line="360" w:lineRule="auto"/>
        <w:ind w:firstLine="709"/>
        <w:jc w:val="both"/>
        <w:rPr>
          <w:sz w:val="28"/>
          <w:szCs w:val="28"/>
        </w:rPr>
      </w:pPr>
      <w:r w:rsidRPr="003944FE">
        <w:rPr>
          <w:sz w:val="28"/>
          <w:szCs w:val="28"/>
        </w:rPr>
        <w:t>Перечисленные факторы имеют разную степень и направленность воздействия на развитие города Кемерово. В связи с этим, в процессе анализа внешней среды необходимо учитывать не только каждый из факторов в отдельности, но и рассматривать их системно. А при разработке и реализации стратегии важно проводить постоянный мониторинг внешней среды с целью выявления тенденций изменений составляющих ее факторов и степени их влияния на эффективность экономики города.</w:t>
      </w:r>
    </w:p>
    <w:p w:rsidR="00AB361E" w:rsidRPr="003944FE" w:rsidRDefault="00AB361E" w:rsidP="00141FBA">
      <w:pPr>
        <w:keepNext/>
        <w:widowControl w:val="0"/>
        <w:autoSpaceDE w:val="0"/>
        <w:autoSpaceDN w:val="0"/>
        <w:adjustRightInd w:val="0"/>
        <w:spacing w:line="360" w:lineRule="auto"/>
        <w:ind w:firstLine="709"/>
        <w:jc w:val="both"/>
        <w:rPr>
          <w:bCs/>
          <w:sz w:val="28"/>
          <w:szCs w:val="28"/>
        </w:rPr>
      </w:pPr>
      <w:r w:rsidRPr="003944FE">
        <w:rPr>
          <w:b/>
          <w:sz w:val="28"/>
          <w:szCs w:val="28"/>
        </w:rPr>
        <w:t>Государственное регулирование.</w:t>
      </w:r>
      <w:r w:rsidRPr="003944FE">
        <w:rPr>
          <w:sz w:val="28"/>
          <w:szCs w:val="28"/>
        </w:rPr>
        <w:t xml:space="preserve"> В городе Кемерово функционируют крупные промышленные предприятия, основным видом деятельности которых является химическое производство.  Продукция химической промышленности города </w:t>
      </w:r>
      <w:r w:rsidRPr="003944FE">
        <w:rPr>
          <w:bCs/>
          <w:sz w:val="28"/>
          <w:szCs w:val="28"/>
        </w:rPr>
        <w:t>реализуется в России и отправляется за рубеж (США, Китай, Западную Европу, страны Азиатско-Тихоокеанского региона).</w:t>
      </w:r>
    </w:p>
    <w:p w:rsidR="005C6C11" w:rsidRPr="003944FE" w:rsidRDefault="005C6C11" w:rsidP="00141FBA">
      <w:pPr>
        <w:keepNext/>
        <w:widowControl w:val="0"/>
        <w:tabs>
          <w:tab w:val="left" w:pos="1072"/>
          <w:tab w:val="left" w:pos="1134"/>
        </w:tabs>
        <w:spacing w:line="360" w:lineRule="auto"/>
        <w:ind w:firstLine="709"/>
        <w:jc w:val="both"/>
        <w:rPr>
          <w:sz w:val="28"/>
          <w:szCs w:val="28"/>
        </w:rPr>
      </w:pPr>
      <w:r w:rsidRPr="003944FE">
        <w:rPr>
          <w:sz w:val="28"/>
          <w:szCs w:val="28"/>
        </w:rPr>
        <w:t>ООО ПО «ТОКЕМ» является единственным в России производителем катионитов, которые используются в энергетике и промышленности для водоподготовки.</w:t>
      </w:r>
    </w:p>
    <w:p w:rsidR="005C6C11" w:rsidRPr="003944FE" w:rsidRDefault="005C6C11" w:rsidP="00141FBA">
      <w:pPr>
        <w:keepNext/>
        <w:widowControl w:val="0"/>
        <w:tabs>
          <w:tab w:val="left" w:pos="1072"/>
          <w:tab w:val="left" w:pos="1134"/>
        </w:tabs>
        <w:spacing w:line="360" w:lineRule="auto"/>
        <w:ind w:firstLine="709"/>
        <w:jc w:val="both"/>
        <w:rPr>
          <w:sz w:val="28"/>
          <w:szCs w:val="28"/>
        </w:rPr>
      </w:pPr>
      <w:r w:rsidRPr="003944FE">
        <w:rPr>
          <w:sz w:val="28"/>
          <w:szCs w:val="28"/>
        </w:rPr>
        <w:t>Получение в промышленных условиях, ионообменных смол ядерного класса открывает для предприятия новый, перспективный рынок и обеспечивает потенциал импортозамещения в стратегической отрасли России – атомной энергетике.</w:t>
      </w:r>
    </w:p>
    <w:p w:rsidR="005C6C11" w:rsidRPr="003944FE" w:rsidRDefault="005C6C11" w:rsidP="00141FBA">
      <w:pPr>
        <w:keepNext/>
        <w:widowControl w:val="0"/>
        <w:autoSpaceDE w:val="0"/>
        <w:autoSpaceDN w:val="0"/>
        <w:adjustRightInd w:val="0"/>
        <w:spacing w:line="360" w:lineRule="auto"/>
        <w:ind w:firstLine="709"/>
        <w:jc w:val="both"/>
        <w:rPr>
          <w:sz w:val="28"/>
          <w:szCs w:val="28"/>
        </w:rPr>
      </w:pPr>
      <w:r w:rsidRPr="003944FE">
        <w:rPr>
          <w:sz w:val="28"/>
          <w:szCs w:val="28"/>
        </w:rPr>
        <w:t>Химическая промышленность является основополагающей в экономике города Кемерово. Поэтому развитие города определяется ситуацией, складывающейся на рынке химического производства, а также политикой государства в данной сфере.</w:t>
      </w:r>
    </w:p>
    <w:p w:rsidR="00AB361E" w:rsidRPr="003944FE" w:rsidRDefault="00AB361E" w:rsidP="00141FBA">
      <w:pPr>
        <w:keepNext/>
        <w:widowControl w:val="0"/>
        <w:tabs>
          <w:tab w:val="left" w:pos="1072"/>
          <w:tab w:val="left" w:pos="1134"/>
        </w:tabs>
        <w:spacing w:line="360" w:lineRule="auto"/>
        <w:ind w:firstLine="709"/>
        <w:jc w:val="both"/>
        <w:rPr>
          <w:sz w:val="28"/>
          <w:szCs w:val="28"/>
        </w:rPr>
      </w:pPr>
      <w:r w:rsidRPr="003944FE">
        <w:rPr>
          <w:sz w:val="28"/>
          <w:szCs w:val="28"/>
        </w:rPr>
        <w:t xml:space="preserve">В настоящее время реализуются следующие меры государственной </w:t>
      </w:r>
      <w:r w:rsidR="003E27C2">
        <w:rPr>
          <w:sz w:val="28"/>
          <w:szCs w:val="28"/>
        </w:rPr>
        <w:t xml:space="preserve">           </w:t>
      </w:r>
      <w:r w:rsidRPr="003944FE">
        <w:rPr>
          <w:sz w:val="28"/>
          <w:szCs w:val="28"/>
        </w:rPr>
        <w:t>поддержки химического комплекса страны:</w:t>
      </w:r>
    </w:p>
    <w:p w:rsidR="00AB361E" w:rsidRPr="003944FE" w:rsidRDefault="00AB361E" w:rsidP="00141FBA">
      <w:pPr>
        <w:keepNext/>
        <w:widowControl w:val="0"/>
        <w:numPr>
          <w:ilvl w:val="0"/>
          <w:numId w:val="21"/>
        </w:numPr>
        <w:tabs>
          <w:tab w:val="left" w:pos="1072"/>
          <w:tab w:val="left" w:pos="1134"/>
        </w:tabs>
        <w:spacing w:line="360" w:lineRule="auto"/>
        <w:ind w:left="0" w:firstLine="709"/>
        <w:jc w:val="both"/>
        <w:rPr>
          <w:sz w:val="28"/>
          <w:szCs w:val="28"/>
        </w:rPr>
      </w:pPr>
      <w:r w:rsidRPr="003944FE">
        <w:rPr>
          <w:sz w:val="28"/>
          <w:szCs w:val="28"/>
        </w:rPr>
        <w:t xml:space="preserve">субсидирование НИОКР в соответствии с Постановлением Правительства Российской Федерации от 30 декабря 2013 года №1312; </w:t>
      </w:r>
    </w:p>
    <w:p w:rsidR="00AB361E" w:rsidRPr="003944FE" w:rsidRDefault="00AB361E" w:rsidP="00141FBA">
      <w:pPr>
        <w:keepNext/>
        <w:widowControl w:val="0"/>
        <w:numPr>
          <w:ilvl w:val="0"/>
          <w:numId w:val="21"/>
        </w:numPr>
        <w:tabs>
          <w:tab w:val="left" w:pos="1072"/>
          <w:tab w:val="left" w:pos="1134"/>
        </w:tabs>
        <w:spacing w:line="360" w:lineRule="auto"/>
        <w:ind w:left="0" w:firstLine="709"/>
        <w:jc w:val="both"/>
        <w:rPr>
          <w:sz w:val="28"/>
          <w:szCs w:val="28"/>
        </w:rPr>
      </w:pPr>
      <w:r w:rsidRPr="003944FE">
        <w:rPr>
          <w:sz w:val="28"/>
          <w:szCs w:val="28"/>
        </w:rPr>
        <w:t>компенсация части процентной ставки по инвестиционным кредитам в соответствии с Постановлением Правитель</w:t>
      </w:r>
      <w:r w:rsidR="003E27C2">
        <w:rPr>
          <w:sz w:val="28"/>
          <w:szCs w:val="28"/>
        </w:rPr>
        <w:t>ства Российской Федерации от 03.01.</w:t>
      </w:r>
      <w:r w:rsidRPr="003944FE">
        <w:rPr>
          <w:sz w:val="28"/>
          <w:szCs w:val="28"/>
        </w:rPr>
        <w:t xml:space="preserve">2014 №3; </w:t>
      </w:r>
    </w:p>
    <w:p w:rsidR="00AB361E" w:rsidRPr="003944FE" w:rsidRDefault="00AB361E" w:rsidP="00141FBA">
      <w:pPr>
        <w:keepNext/>
        <w:widowControl w:val="0"/>
        <w:numPr>
          <w:ilvl w:val="0"/>
          <w:numId w:val="21"/>
        </w:numPr>
        <w:tabs>
          <w:tab w:val="left" w:pos="1072"/>
          <w:tab w:val="left" w:pos="1134"/>
        </w:tabs>
        <w:spacing w:line="360" w:lineRule="auto"/>
        <w:ind w:left="0" w:firstLine="709"/>
        <w:jc w:val="both"/>
        <w:rPr>
          <w:sz w:val="28"/>
          <w:szCs w:val="28"/>
        </w:rPr>
      </w:pPr>
      <w:r w:rsidRPr="003944FE">
        <w:rPr>
          <w:sz w:val="28"/>
          <w:szCs w:val="28"/>
        </w:rPr>
        <w:t>механизм специального инвестиционного контракта в соответствии с Постановлением Правит</w:t>
      </w:r>
      <w:r w:rsidR="003E27C2">
        <w:rPr>
          <w:sz w:val="28"/>
          <w:szCs w:val="28"/>
        </w:rPr>
        <w:t xml:space="preserve">ельства Российской Федерации 16.07.2015 </w:t>
      </w:r>
      <w:r w:rsidRPr="003944FE">
        <w:rPr>
          <w:sz w:val="28"/>
          <w:szCs w:val="28"/>
        </w:rPr>
        <w:t xml:space="preserve">№ 708; </w:t>
      </w:r>
    </w:p>
    <w:p w:rsidR="00AB361E" w:rsidRPr="003944FE" w:rsidRDefault="00AB361E" w:rsidP="00141FBA">
      <w:pPr>
        <w:keepNext/>
        <w:widowControl w:val="0"/>
        <w:numPr>
          <w:ilvl w:val="0"/>
          <w:numId w:val="21"/>
        </w:numPr>
        <w:tabs>
          <w:tab w:val="left" w:pos="1072"/>
          <w:tab w:val="left" w:pos="1134"/>
        </w:tabs>
        <w:spacing w:line="360" w:lineRule="auto"/>
        <w:ind w:left="0" w:firstLine="709"/>
        <w:jc w:val="both"/>
        <w:rPr>
          <w:sz w:val="28"/>
          <w:szCs w:val="28"/>
        </w:rPr>
      </w:pPr>
      <w:r w:rsidRPr="003944FE">
        <w:rPr>
          <w:sz w:val="28"/>
          <w:szCs w:val="28"/>
        </w:rPr>
        <w:t>создание фонда развития промышленности для модернизации российской промышленности, организации новых производств и обеспечения импортозамещения. Фонд создан в 2014 году по инициативе Министерства промышленности и торговли России пут</w:t>
      </w:r>
      <w:r w:rsidR="006B7FA5">
        <w:rPr>
          <w:sz w:val="28"/>
          <w:szCs w:val="28"/>
        </w:rPr>
        <w:t>е</w:t>
      </w:r>
      <w:r w:rsidRPr="003944FE">
        <w:rPr>
          <w:sz w:val="28"/>
          <w:szCs w:val="28"/>
        </w:rPr>
        <w:t>м преобразования Российского фонда технологического развития. Для реализации промышленно-технологических проектов Фонд на конкурсной основе предоставляет целевые займы по ставке 5% годовых сроком до 7 лет в объеме от 50 до 700 млн. рублей, стимулируя приток прямых инвестиций в реальный сектор экономики.</w:t>
      </w:r>
    </w:p>
    <w:p w:rsidR="00AB361E" w:rsidRPr="003944FE" w:rsidRDefault="00AB361E" w:rsidP="00141FBA">
      <w:pPr>
        <w:keepNext/>
        <w:widowControl w:val="0"/>
        <w:tabs>
          <w:tab w:val="left" w:pos="1072"/>
          <w:tab w:val="left" w:pos="1134"/>
        </w:tabs>
        <w:spacing w:line="360" w:lineRule="auto"/>
        <w:ind w:firstLine="709"/>
        <w:jc w:val="both"/>
        <w:rPr>
          <w:sz w:val="28"/>
          <w:szCs w:val="28"/>
        </w:rPr>
      </w:pPr>
      <w:r w:rsidRPr="003944FE">
        <w:rPr>
          <w:sz w:val="28"/>
          <w:szCs w:val="28"/>
        </w:rPr>
        <w:t>Кроме того, реализуются регулярные нефинансовые меры:</w:t>
      </w:r>
    </w:p>
    <w:p w:rsidR="00AB361E" w:rsidRPr="003944FE" w:rsidRDefault="00AB361E" w:rsidP="00141FBA">
      <w:pPr>
        <w:keepNext/>
        <w:widowControl w:val="0"/>
        <w:numPr>
          <w:ilvl w:val="0"/>
          <w:numId w:val="21"/>
        </w:numPr>
        <w:tabs>
          <w:tab w:val="left" w:pos="1072"/>
          <w:tab w:val="left" w:pos="1134"/>
        </w:tabs>
        <w:spacing w:line="360" w:lineRule="auto"/>
        <w:ind w:left="0" w:firstLine="709"/>
        <w:jc w:val="both"/>
        <w:rPr>
          <w:sz w:val="28"/>
          <w:szCs w:val="28"/>
        </w:rPr>
      </w:pPr>
      <w:r w:rsidRPr="003944FE">
        <w:rPr>
          <w:sz w:val="28"/>
          <w:szCs w:val="28"/>
        </w:rPr>
        <w:t>таможенно-тарифное регулирование, целью которого является увеличение объемов экспорта;</w:t>
      </w:r>
    </w:p>
    <w:p w:rsidR="00AB361E" w:rsidRPr="003944FE" w:rsidRDefault="00AB361E" w:rsidP="00141FBA">
      <w:pPr>
        <w:keepNext/>
        <w:widowControl w:val="0"/>
        <w:numPr>
          <w:ilvl w:val="0"/>
          <w:numId w:val="21"/>
        </w:numPr>
        <w:tabs>
          <w:tab w:val="left" w:pos="1072"/>
          <w:tab w:val="left" w:pos="1134"/>
        </w:tabs>
        <w:spacing w:line="360" w:lineRule="auto"/>
        <w:ind w:left="0" w:firstLine="709"/>
        <w:jc w:val="both"/>
        <w:rPr>
          <w:sz w:val="28"/>
          <w:szCs w:val="28"/>
        </w:rPr>
      </w:pPr>
      <w:r w:rsidRPr="003944FE">
        <w:rPr>
          <w:sz w:val="28"/>
          <w:szCs w:val="28"/>
        </w:rPr>
        <w:t>продвижение интересов в рамках Межправкомиссий по торгово-экономическому и научно-техническому сотрудничеству;</w:t>
      </w:r>
    </w:p>
    <w:p w:rsidR="00AB361E" w:rsidRPr="003944FE" w:rsidRDefault="00AB361E" w:rsidP="00141FBA">
      <w:pPr>
        <w:keepNext/>
        <w:widowControl w:val="0"/>
        <w:numPr>
          <w:ilvl w:val="0"/>
          <w:numId w:val="21"/>
        </w:numPr>
        <w:tabs>
          <w:tab w:val="left" w:pos="1072"/>
          <w:tab w:val="left" w:pos="1134"/>
        </w:tabs>
        <w:spacing w:line="360" w:lineRule="auto"/>
        <w:ind w:left="0" w:firstLine="709"/>
        <w:jc w:val="both"/>
        <w:rPr>
          <w:sz w:val="28"/>
          <w:szCs w:val="28"/>
        </w:rPr>
      </w:pPr>
      <w:r w:rsidRPr="003944FE">
        <w:rPr>
          <w:sz w:val="28"/>
          <w:szCs w:val="28"/>
        </w:rPr>
        <w:t>информационная поддержка (ГИС «Промышленность», Выставки, ярмарки, конференции).</w:t>
      </w:r>
    </w:p>
    <w:p w:rsidR="00AB361E" w:rsidRPr="003944FE" w:rsidRDefault="00AB361E" w:rsidP="00141FBA">
      <w:pPr>
        <w:keepNext/>
        <w:widowControl w:val="0"/>
        <w:tabs>
          <w:tab w:val="left" w:pos="1072"/>
          <w:tab w:val="left" w:pos="1134"/>
        </w:tabs>
        <w:autoSpaceDE w:val="0"/>
        <w:autoSpaceDN w:val="0"/>
        <w:adjustRightInd w:val="0"/>
        <w:spacing w:line="360" w:lineRule="auto"/>
        <w:ind w:firstLine="709"/>
        <w:jc w:val="both"/>
        <w:rPr>
          <w:sz w:val="27"/>
          <w:szCs w:val="27"/>
          <w:shd w:val="clear" w:color="auto" w:fill="FDFDFD"/>
        </w:rPr>
      </w:pPr>
      <w:r w:rsidRPr="003944FE">
        <w:rPr>
          <w:b/>
          <w:sz w:val="28"/>
          <w:szCs w:val="28"/>
        </w:rPr>
        <w:t>Экономические факторы.</w:t>
      </w:r>
      <w:r w:rsidRPr="003944FE">
        <w:rPr>
          <w:sz w:val="28"/>
          <w:szCs w:val="28"/>
        </w:rPr>
        <w:t xml:space="preserve"> Поддержка государства химической промышленности, как одного из ведущих направлений развития страны, существенным образом преобразила предприятия.</w:t>
      </w:r>
      <w:r w:rsidRPr="003944FE">
        <w:rPr>
          <w:sz w:val="27"/>
          <w:szCs w:val="27"/>
          <w:shd w:val="clear" w:color="auto" w:fill="FDFDFD"/>
        </w:rPr>
        <w:t xml:space="preserve"> Растут инвестиции в обновление основных фондов, продолжается освоение новых видов продукции и производств, создание новых добывающих и обогатительных мощностей. </w:t>
      </w:r>
    </w:p>
    <w:p w:rsidR="00AB361E" w:rsidRPr="003944FE" w:rsidRDefault="00AB361E" w:rsidP="00141FBA">
      <w:pPr>
        <w:keepNext/>
        <w:widowControl w:val="0"/>
        <w:tabs>
          <w:tab w:val="left" w:pos="1072"/>
          <w:tab w:val="left" w:pos="1134"/>
        </w:tabs>
        <w:autoSpaceDE w:val="0"/>
        <w:autoSpaceDN w:val="0"/>
        <w:adjustRightInd w:val="0"/>
        <w:spacing w:line="360" w:lineRule="auto"/>
        <w:ind w:firstLine="709"/>
        <w:jc w:val="both"/>
        <w:rPr>
          <w:sz w:val="28"/>
          <w:szCs w:val="28"/>
        </w:rPr>
      </w:pPr>
      <w:r w:rsidRPr="003944FE">
        <w:rPr>
          <w:sz w:val="28"/>
          <w:szCs w:val="28"/>
        </w:rPr>
        <w:t>Темп роста химического производства в 2017 году был выше, чем в целом по промышленности.</w:t>
      </w:r>
    </w:p>
    <w:p w:rsidR="00AB361E" w:rsidRPr="003944FE" w:rsidRDefault="00AB361E" w:rsidP="00141FBA">
      <w:pPr>
        <w:keepNext/>
        <w:widowControl w:val="0"/>
        <w:tabs>
          <w:tab w:val="left" w:pos="1072"/>
          <w:tab w:val="left" w:pos="1134"/>
        </w:tabs>
        <w:autoSpaceDE w:val="0"/>
        <w:autoSpaceDN w:val="0"/>
        <w:adjustRightInd w:val="0"/>
        <w:spacing w:line="360" w:lineRule="auto"/>
        <w:ind w:firstLine="709"/>
        <w:jc w:val="both"/>
        <w:rPr>
          <w:sz w:val="28"/>
          <w:szCs w:val="28"/>
        </w:rPr>
      </w:pPr>
      <w:r w:rsidRPr="003944FE">
        <w:rPr>
          <w:sz w:val="28"/>
          <w:szCs w:val="28"/>
        </w:rPr>
        <w:t>Производство минеральных удобрений достигло рекордного значения за счет увеличивающегося внутреннего спроса, а также за счет экспорта. Кроме того, производство выросло за счет запуска новых мощностей.</w:t>
      </w:r>
    </w:p>
    <w:p w:rsidR="00AB361E" w:rsidRPr="003944FE" w:rsidRDefault="00AB361E" w:rsidP="00141FBA">
      <w:pPr>
        <w:keepNext/>
        <w:widowControl w:val="0"/>
        <w:tabs>
          <w:tab w:val="left" w:pos="1072"/>
          <w:tab w:val="left" w:pos="1134"/>
        </w:tabs>
        <w:autoSpaceDE w:val="0"/>
        <w:autoSpaceDN w:val="0"/>
        <w:adjustRightInd w:val="0"/>
        <w:spacing w:line="360" w:lineRule="auto"/>
        <w:ind w:firstLine="709"/>
        <w:jc w:val="both"/>
        <w:rPr>
          <w:sz w:val="28"/>
          <w:szCs w:val="28"/>
        </w:rPr>
      </w:pPr>
      <w:r w:rsidRPr="003944FE">
        <w:rPr>
          <w:sz w:val="28"/>
          <w:szCs w:val="28"/>
        </w:rPr>
        <w:t>Динамика выпуска полимеров также была положительной. При этом выпуск всех видов крупнотоннажных полимеров – полиэтилена, полипропилена, полистирола и ПВХ – достиг рекордного значения.</w:t>
      </w:r>
    </w:p>
    <w:p w:rsidR="00AB361E" w:rsidRPr="003944FE" w:rsidRDefault="00AB361E" w:rsidP="00141FBA">
      <w:pPr>
        <w:keepNext/>
        <w:widowControl w:val="0"/>
        <w:tabs>
          <w:tab w:val="left" w:pos="1072"/>
          <w:tab w:val="left" w:pos="1134"/>
        </w:tabs>
        <w:autoSpaceDE w:val="0"/>
        <w:autoSpaceDN w:val="0"/>
        <w:adjustRightInd w:val="0"/>
        <w:spacing w:line="360" w:lineRule="auto"/>
        <w:ind w:firstLine="709"/>
        <w:jc w:val="both"/>
        <w:rPr>
          <w:sz w:val="28"/>
          <w:szCs w:val="28"/>
        </w:rPr>
      </w:pPr>
      <w:r w:rsidRPr="003944FE">
        <w:rPr>
          <w:sz w:val="28"/>
          <w:szCs w:val="28"/>
        </w:rPr>
        <w:t>Экспорт химической продукции существенно вырос в 2017 году, но ее импорт рос еще быстрее.</w:t>
      </w:r>
    </w:p>
    <w:p w:rsidR="00AB361E" w:rsidRPr="003944FE" w:rsidRDefault="00AB361E" w:rsidP="00141FBA">
      <w:pPr>
        <w:keepNext/>
        <w:widowControl w:val="0"/>
        <w:tabs>
          <w:tab w:val="left" w:pos="1072"/>
          <w:tab w:val="left" w:pos="1134"/>
        </w:tabs>
        <w:autoSpaceDE w:val="0"/>
        <w:autoSpaceDN w:val="0"/>
        <w:adjustRightInd w:val="0"/>
        <w:spacing w:line="360" w:lineRule="auto"/>
        <w:ind w:firstLine="709"/>
        <w:jc w:val="both"/>
        <w:rPr>
          <w:sz w:val="28"/>
          <w:szCs w:val="28"/>
        </w:rPr>
      </w:pPr>
      <w:r w:rsidRPr="003944FE">
        <w:rPr>
          <w:sz w:val="28"/>
          <w:szCs w:val="28"/>
        </w:rPr>
        <w:t xml:space="preserve">Современный рынок химической продукции подстроился под постоянно меняющиеся нужды потребителей, качество исходной продукции стало на порядок выше, что привело к повышению спроса на такую продукцию не только в России, но и на международном рынке. </w:t>
      </w:r>
    </w:p>
    <w:p w:rsidR="00AB361E" w:rsidRPr="003944FE" w:rsidRDefault="003E27C2" w:rsidP="003E27C2">
      <w:pPr>
        <w:widowControl w:val="0"/>
        <w:tabs>
          <w:tab w:val="left" w:pos="1072"/>
          <w:tab w:val="left" w:pos="1134"/>
        </w:tabs>
        <w:autoSpaceDE w:val="0"/>
        <w:autoSpaceDN w:val="0"/>
        <w:adjustRightInd w:val="0"/>
        <w:spacing w:line="360" w:lineRule="auto"/>
        <w:ind w:firstLine="709"/>
        <w:jc w:val="both"/>
        <w:rPr>
          <w:sz w:val="28"/>
          <w:szCs w:val="28"/>
        </w:rPr>
      </w:pPr>
      <w:r>
        <w:rPr>
          <w:sz w:val="28"/>
          <w:szCs w:val="28"/>
        </w:rPr>
        <w:t>На протяжении 2017 года</w:t>
      </w:r>
      <w:r w:rsidR="00AB361E" w:rsidRPr="003944FE">
        <w:rPr>
          <w:sz w:val="28"/>
          <w:szCs w:val="28"/>
        </w:rPr>
        <w:t xml:space="preserve"> российская промышленность в условиях неблагоприятной макроэкономической ситуации демонстрировала непрерывную отрицательную динамику. При этом лишь незначительное количество отраслей увеличило производство, но у большинства из них темпы роста были сравнительно небольшими. На фоне остальных отраслей самый высокий показатель отмечен именно в химической промышленности, рост производства в которой составил не менее 6,5 %, что стало лучшим результатом для отрасли за последние пять лет. </w:t>
      </w:r>
    </w:p>
    <w:p w:rsidR="00AB361E" w:rsidRPr="003944FE" w:rsidRDefault="00AB361E" w:rsidP="00141FBA">
      <w:pPr>
        <w:keepNext/>
        <w:widowControl w:val="0"/>
        <w:tabs>
          <w:tab w:val="left" w:pos="1072"/>
          <w:tab w:val="left" w:pos="1134"/>
        </w:tabs>
        <w:autoSpaceDE w:val="0"/>
        <w:autoSpaceDN w:val="0"/>
        <w:adjustRightInd w:val="0"/>
        <w:spacing w:line="360" w:lineRule="auto"/>
        <w:ind w:firstLine="709"/>
        <w:jc w:val="both"/>
        <w:rPr>
          <w:sz w:val="28"/>
          <w:szCs w:val="28"/>
        </w:rPr>
      </w:pPr>
      <w:r w:rsidRPr="003944FE">
        <w:rPr>
          <w:sz w:val="28"/>
          <w:szCs w:val="28"/>
        </w:rPr>
        <w:t xml:space="preserve">В отрасли сохранится положительная динамика производства, так как внутренний спрос на химическую продукцию останется примерно на уровне текущего года, при этом российская продукция продолжит вытеснять импорт. </w:t>
      </w:r>
    </w:p>
    <w:p w:rsidR="00AB361E" w:rsidRPr="003944FE" w:rsidRDefault="00AB361E" w:rsidP="00141FBA">
      <w:pPr>
        <w:keepNext/>
        <w:widowControl w:val="0"/>
        <w:tabs>
          <w:tab w:val="left" w:pos="1072"/>
          <w:tab w:val="left" w:pos="1134"/>
        </w:tabs>
        <w:autoSpaceDE w:val="0"/>
        <w:autoSpaceDN w:val="0"/>
        <w:adjustRightInd w:val="0"/>
        <w:spacing w:line="360" w:lineRule="auto"/>
        <w:ind w:firstLine="709"/>
        <w:jc w:val="both"/>
        <w:rPr>
          <w:sz w:val="28"/>
          <w:szCs w:val="28"/>
        </w:rPr>
      </w:pPr>
      <w:r w:rsidRPr="003944FE">
        <w:rPr>
          <w:sz w:val="28"/>
          <w:szCs w:val="28"/>
        </w:rPr>
        <w:t xml:space="preserve">Таким образом, химическая промышленность России может считаться считается одним из «драйверов» развития национальной экономики в условиях санкционного давления со стороны отдельных государств. </w:t>
      </w:r>
    </w:p>
    <w:p w:rsidR="00AB361E" w:rsidRPr="003944FE" w:rsidRDefault="00AB361E" w:rsidP="00141FBA">
      <w:pPr>
        <w:keepNext/>
        <w:widowControl w:val="0"/>
        <w:tabs>
          <w:tab w:val="left" w:pos="1072"/>
          <w:tab w:val="left" w:pos="1134"/>
        </w:tabs>
        <w:autoSpaceDE w:val="0"/>
        <w:autoSpaceDN w:val="0"/>
        <w:adjustRightInd w:val="0"/>
        <w:spacing w:line="360" w:lineRule="auto"/>
        <w:ind w:firstLine="709"/>
        <w:jc w:val="both"/>
        <w:rPr>
          <w:sz w:val="28"/>
          <w:szCs w:val="28"/>
        </w:rPr>
      </w:pPr>
      <w:r w:rsidRPr="003944FE">
        <w:rPr>
          <w:b/>
          <w:sz w:val="28"/>
          <w:szCs w:val="28"/>
        </w:rPr>
        <w:t>Тенденция в изменении ВВП.</w:t>
      </w:r>
      <w:r w:rsidRPr="003944FE">
        <w:rPr>
          <w:sz w:val="28"/>
          <w:szCs w:val="28"/>
        </w:rPr>
        <w:t xml:space="preserve"> По итогам 2019 года темп роста ВВП прогнозируется на уровне 1,3 %. Однако в целом ускорение инфляции и замедление экономического роста будут носить временный характер. Предложенный Правительством РФ пакет структурных изменений должен обеспечить выход экономической динамики на более высокую траекторию, необходимую для решения накопившихся проблем социально-экономической сферы. Ключевыми элементами этого пакета являются:</w:t>
      </w:r>
    </w:p>
    <w:p w:rsidR="00AB361E" w:rsidRPr="003944FE" w:rsidRDefault="00AB361E" w:rsidP="00141FBA">
      <w:pPr>
        <w:keepNext/>
        <w:widowControl w:val="0"/>
        <w:numPr>
          <w:ilvl w:val="0"/>
          <w:numId w:val="22"/>
        </w:numPr>
        <w:tabs>
          <w:tab w:val="left" w:pos="1072"/>
          <w:tab w:val="left" w:pos="1134"/>
        </w:tabs>
        <w:autoSpaceDE w:val="0"/>
        <w:autoSpaceDN w:val="0"/>
        <w:adjustRightInd w:val="0"/>
        <w:spacing w:line="360" w:lineRule="auto"/>
        <w:ind w:left="0" w:firstLine="698"/>
        <w:jc w:val="both"/>
        <w:rPr>
          <w:sz w:val="28"/>
          <w:szCs w:val="28"/>
        </w:rPr>
      </w:pPr>
      <w:r w:rsidRPr="003944FE">
        <w:rPr>
          <w:sz w:val="28"/>
          <w:szCs w:val="28"/>
        </w:rPr>
        <w:t>эффективная реализация национальных проектов, охватывающих ключевые направления социально-экономического развития страны, а также комплексного плана развития инфраструктуры;</w:t>
      </w:r>
    </w:p>
    <w:p w:rsidR="00AB361E" w:rsidRPr="003944FE" w:rsidRDefault="00AB361E" w:rsidP="00141FBA">
      <w:pPr>
        <w:keepNext/>
        <w:widowControl w:val="0"/>
        <w:numPr>
          <w:ilvl w:val="0"/>
          <w:numId w:val="22"/>
        </w:numPr>
        <w:tabs>
          <w:tab w:val="left" w:pos="1072"/>
          <w:tab w:val="left" w:pos="1134"/>
        </w:tabs>
        <w:autoSpaceDE w:val="0"/>
        <w:autoSpaceDN w:val="0"/>
        <w:adjustRightInd w:val="0"/>
        <w:spacing w:line="360" w:lineRule="auto"/>
        <w:ind w:left="0" w:firstLine="698"/>
        <w:jc w:val="both"/>
        <w:rPr>
          <w:sz w:val="28"/>
          <w:szCs w:val="28"/>
        </w:rPr>
      </w:pPr>
      <w:r w:rsidRPr="003944FE">
        <w:rPr>
          <w:sz w:val="28"/>
          <w:szCs w:val="28"/>
        </w:rPr>
        <w:t xml:space="preserve">реализация плана действий по повышению уровня инвестиционной </w:t>
      </w:r>
      <w:r w:rsidR="003E27C2">
        <w:rPr>
          <w:sz w:val="28"/>
          <w:szCs w:val="28"/>
        </w:rPr>
        <w:t xml:space="preserve">        </w:t>
      </w:r>
      <w:r w:rsidRPr="003944FE">
        <w:rPr>
          <w:sz w:val="28"/>
          <w:szCs w:val="28"/>
        </w:rPr>
        <w:t xml:space="preserve">активности, включающего набор изменений по улучшению инвестиционного климата, повышению долгосрочной предсказуемости экономического развития, </w:t>
      </w:r>
      <w:r w:rsidR="003E27C2">
        <w:rPr>
          <w:sz w:val="28"/>
          <w:szCs w:val="28"/>
        </w:rPr>
        <w:t xml:space="preserve">        </w:t>
      </w:r>
      <w:r w:rsidRPr="003944FE">
        <w:rPr>
          <w:sz w:val="28"/>
          <w:szCs w:val="28"/>
        </w:rPr>
        <w:t xml:space="preserve">росту уровня конкуренции и эффективности компаний с государственным </w:t>
      </w:r>
      <w:r w:rsidR="003E27C2">
        <w:rPr>
          <w:sz w:val="28"/>
          <w:szCs w:val="28"/>
        </w:rPr>
        <w:t xml:space="preserve">                </w:t>
      </w:r>
      <w:r w:rsidRPr="003944FE">
        <w:rPr>
          <w:sz w:val="28"/>
          <w:szCs w:val="28"/>
        </w:rPr>
        <w:t>участием, формированию новых источников финансирования инвестиционной активности, а также изменению отраслевого регулирования;</w:t>
      </w:r>
    </w:p>
    <w:p w:rsidR="00AB361E" w:rsidRPr="003944FE" w:rsidRDefault="00AB361E" w:rsidP="00141FBA">
      <w:pPr>
        <w:keepNext/>
        <w:widowControl w:val="0"/>
        <w:numPr>
          <w:ilvl w:val="0"/>
          <w:numId w:val="22"/>
        </w:numPr>
        <w:tabs>
          <w:tab w:val="left" w:pos="1072"/>
          <w:tab w:val="left" w:pos="1134"/>
        </w:tabs>
        <w:autoSpaceDE w:val="0"/>
        <w:autoSpaceDN w:val="0"/>
        <w:adjustRightInd w:val="0"/>
        <w:spacing w:line="360" w:lineRule="auto"/>
        <w:ind w:left="0" w:firstLine="698"/>
        <w:jc w:val="both"/>
        <w:rPr>
          <w:sz w:val="28"/>
          <w:szCs w:val="28"/>
        </w:rPr>
      </w:pPr>
      <w:r w:rsidRPr="003944FE">
        <w:rPr>
          <w:sz w:val="28"/>
          <w:szCs w:val="28"/>
        </w:rPr>
        <w:t>пенсионная реформа, направленная на ускоренный рост уровня пенсионного обеспечения.</w:t>
      </w:r>
    </w:p>
    <w:p w:rsidR="00AB361E" w:rsidRPr="003944FE" w:rsidRDefault="00AB361E" w:rsidP="00141FBA">
      <w:pPr>
        <w:keepNext/>
        <w:widowControl w:val="0"/>
        <w:tabs>
          <w:tab w:val="left" w:pos="1072"/>
          <w:tab w:val="left" w:pos="1134"/>
        </w:tabs>
        <w:autoSpaceDE w:val="0"/>
        <w:autoSpaceDN w:val="0"/>
        <w:adjustRightInd w:val="0"/>
        <w:spacing w:line="360" w:lineRule="auto"/>
        <w:ind w:firstLine="709"/>
        <w:jc w:val="both"/>
        <w:rPr>
          <w:sz w:val="28"/>
          <w:szCs w:val="28"/>
        </w:rPr>
      </w:pPr>
      <w:r w:rsidRPr="003944FE">
        <w:rPr>
          <w:sz w:val="28"/>
          <w:szCs w:val="28"/>
        </w:rPr>
        <w:t xml:space="preserve">С учетом перечисленных мер Минэкономразвития России ожидает постепенного ускорения темпов экономического роста до 2,0 % в 2020 году и выше уровня в 3,0 % начиная с 2021 года. При этом структура ВВП по использованию существенно сместится в сторону увеличения вклада инвестиционного спроса. Доля инвестиций в основной капитал в ВВП будет не менее целевого уровня </w:t>
      </w:r>
      <w:r w:rsidR="003E27C2">
        <w:rPr>
          <w:sz w:val="28"/>
          <w:szCs w:val="28"/>
        </w:rPr>
        <w:t xml:space="preserve">            </w:t>
      </w:r>
      <w:r w:rsidRPr="003944FE">
        <w:rPr>
          <w:sz w:val="28"/>
          <w:szCs w:val="28"/>
        </w:rPr>
        <w:t>25 % в 2024 году.</w:t>
      </w:r>
    </w:p>
    <w:p w:rsidR="00AB361E" w:rsidRPr="003944FE" w:rsidRDefault="00AB361E" w:rsidP="00141FBA">
      <w:pPr>
        <w:keepNext/>
        <w:widowControl w:val="0"/>
        <w:tabs>
          <w:tab w:val="left" w:pos="1072"/>
          <w:tab w:val="left" w:pos="1134"/>
        </w:tabs>
        <w:autoSpaceDE w:val="0"/>
        <w:autoSpaceDN w:val="0"/>
        <w:adjustRightInd w:val="0"/>
        <w:spacing w:line="360" w:lineRule="auto"/>
        <w:ind w:firstLine="709"/>
        <w:jc w:val="both"/>
        <w:rPr>
          <w:sz w:val="28"/>
          <w:szCs w:val="28"/>
        </w:rPr>
      </w:pPr>
      <w:r w:rsidRPr="003944FE">
        <w:rPr>
          <w:sz w:val="28"/>
          <w:szCs w:val="28"/>
        </w:rPr>
        <w:t>Темпы роста промышленного производства предусматриваются в 2019-2024 годах на уровне 1,8-3,3 %. Положительные темпы роста будут показывать все укрупненные сектора промышленности. Существенный вклад в экономический рост продолжат вносить отрасли, реализующие свой экспортный потенциал, – пищевая и химическая промышленность. Кроме того, ожидается ускорение темпов роста выпуска продукции металлургии. Рост внутреннего инвестиционного спроса наряду с мерами по обеспечению конкурентоспособности на внешних рынках будет способствовать увеличению производства продукции машиностроения. Реализация инфраструктурных проектов с государственным участием обусловит значительное увеличение вклада строительного сектора в экономический рост.</w:t>
      </w:r>
    </w:p>
    <w:p w:rsidR="00AB361E" w:rsidRPr="003944FE" w:rsidRDefault="00AB361E" w:rsidP="00141FBA">
      <w:pPr>
        <w:keepNext/>
        <w:widowControl w:val="0"/>
        <w:spacing w:line="360" w:lineRule="auto"/>
        <w:ind w:firstLine="709"/>
        <w:jc w:val="both"/>
        <w:rPr>
          <w:sz w:val="28"/>
          <w:szCs w:val="28"/>
        </w:rPr>
      </w:pPr>
      <w:r w:rsidRPr="003944FE">
        <w:rPr>
          <w:sz w:val="28"/>
          <w:szCs w:val="28"/>
        </w:rPr>
        <w:t xml:space="preserve">По базовому варианту темпы роста промышленного производства на все прогнозные 18 лет не превышают 2 % в год. В 2025 году они составят 1,9 % роста к 2024 году и сократятся до 1,7% в год к 2035 году. </w:t>
      </w:r>
    </w:p>
    <w:p w:rsidR="00AB361E" w:rsidRPr="003944FE" w:rsidRDefault="00AB361E" w:rsidP="00141FBA">
      <w:pPr>
        <w:keepNext/>
        <w:widowControl w:val="0"/>
        <w:spacing w:line="360" w:lineRule="auto"/>
        <w:ind w:firstLine="709"/>
        <w:jc w:val="both"/>
        <w:rPr>
          <w:sz w:val="28"/>
          <w:szCs w:val="28"/>
        </w:rPr>
      </w:pPr>
      <w:r w:rsidRPr="003944FE">
        <w:rPr>
          <w:b/>
          <w:sz w:val="28"/>
          <w:szCs w:val="28"/>
        </w:rPr>
        <w:t>Уровень инфляции.</w:t>
      </w:r>
      <w:r w:rsidRPr="003944FE">
        <w:rPr>
          <w:sz w:val="28"/>
          <w:szCs w:val="28"/>
        </w:rPr>
        <w:t xml:space="preserve"> С учетом проведения Банком России умеренно </w:t>
      </w:r>
      <w:r w:rsidR="00A334C1">
        <w:rPr>
          <w:sz w:val="28"/>
          <w:szCs w:val="28"/>
        </w:rPr>
        <w:t xml:space="preserve">       </w:t>
      </w:r>
      <w:r w:rsidRPr="003944FE">
        <w:rPr>
          <w:sz w:val="28"/>
          <w:szCs w:val="28"/>
        </w:rPr>
        <w:t>жесткой денежно-кредитной политики, направленной на стабилизацию инфляции и сдерживание роста инфляционных ожидан</w:t>
      </w:r>
      <w:r w:rsidR="00A334C1">
        <w:rPr>
          <w:sz w:val="28"/>
          <w:szCs w:val="28"/>
        </w:rPr>
        <w:t xml:space="preserve">ий, инфляция на конец 2019 года </w:t>
      </w:r>
      <w:r w:rsidRPr="003944FE">
        <w:rPr>
          <w:sz w:val="28"/>
          <w:szCs w:val="28"/>
        </w:rPr>
        <w:t>составит 4,3 %. Прогноз инфляции на конец 2020 года составляет 3,8 %. Согласно прогнозам, произойдет снижение инфляции с 4 % в 2017 году до 3,9 % в 2025 году и до 3,2 % в 2035 году.</w:t>
      </w:r>
    </w:p>
    <w:p w:rsidR="00AB361E" w:rsidRPr="003944FE" w:rsidRDefault="00AB361E" w:rsidP="00141FBA">
      <w:pPr>
        <w:keepNext/>
        <w:widowControl w:val="0"/>
        <w:spacing w:line="360" w:lineRule="auto"/>
        <w:ind w:firstLine="709"/>
        <w:jc w:val="both"/>
        <w:rPr>
          <w:sz w:val="28"/>
          <w:szCs w:val="28"/>
        </w:rPr>
      </w:pPr>
      <w:r w:rsidRPr="003944FE">
        <w:rPr>
          <w:b/>
          <w:sz w:val="28"/>
          <w:szCs w:val="28"/>
        </w:rPr>
        <w:t>Налогообложение и Налоговый Кодекс РФ.</w:t>
      </w:r>
      <w:r w:rsidRPr="003944FE">
        <w:rPr>
          <w:sz w:val="28"/>
          <w:szCs w:val="28"/>
        </w:rPr>
        <w:t xml:space="preserve"> Постоянному изменению подлежит налоговое законодательство, отражающееся на деятельности предприятий.  С 1 января 2018 г. вступили в силу важные изменения, регламентирующие различные аспекты налогового учета, такие как налог на прибыль организаций, НДС, земельный налог, формы отч</w:t>
      </w:r>
      <w:r w:rsidR="006B7FA5">
        <w:rPr>
          <w:sz w:val="28"/>
          <w:szCs w:val="28"/>
        </w:rPr>
        <w:t>е</w:t>
      </w:r>
      <w:r w:rsidRPr="003944FE">
        <w:rPr>
          <w:sz w:val="28"/>
          <w:szCs w:val="28"/>
        </w:rPr>
        <w:t>тности и т.д.</w:t>
      </w:r>
    </w:p>
    <w:p w:rsidR="00411036" w:rsidRPr="003944FE" w:rsidRDefault="00411036">
      <w:pPr>
        <w:rPr>
          <w:b/>
          <w:sz w:val="28"/>
          <w:szCs w:val="28"/>
        </w:rPr>
      </w:pPr>
      <w:r w:rsidRPr="003944FE">
        <w:rPr>
          <w:b/>
          <w:sz w:val="28"/>
          <w:szCs w:val="28"/>
        </w:rPr>
        <w:br w:type="page"/>
      </w:r>
    </w:p>
    <w:p w:rsidR="00AB361E" w:rsidRPr="003944FE" w:rsidRDefault="00AB361E" w:rsidP="00141FBA">
      <w:pPr>
        <w:keepNext/>
        <w:widowControl w:val="0"/>
        <w:tabs>
          <w:tab w:val="left" w:pos="1072"/>
          <w:tab w:val="left" w:pos="1134"/>
        </w:tabs>
        <w:spacing w:line="360" w:lineRule="auto"/>
        <w:ind w:firstLine="709"/>
        <w:jc w:val="both"/>
        <w:rPr>
          <w:sz w:val="28"/>
          <w:szCs w:val="28"/>
        </w:rPr>
      </w:pPr>
      <w:r w:rsidRPr="003944FE">
        <w:rPr>
          <w:b/>
          <w:sz w:val="28"/>
          <w:szCs w:val="28"/>
        </w:rPr>
        <w:t>Демография</w:t>
      </w:r>
      <w:r w:rsidRPr="003944FE">
        <w:rPr>
          <w:sz w:val="28"/>
          <w:szCs w:val="28"/>
        </w:rPr>
        <w:t xml:space="preserve">. По данным Росстата, общая численность населения России на 1 января 2018 года составляла 146,9 млн. человек. Самой многочисленной возрастной группой </w:t>
      </w:r>
      <w:r w:rsidRPr="003944FE">
        <w:rPr>
          <w:sz w:val="26"/>
          <w:szCs w:val="26"/>
          <w:shd w:val="clear" w:color="auto" w:fill="FFFFFF"/>
        </w:rPr>
        <w:t xml:space="preserve">– </w:t>
      </w:r>
      <w:r w:rsidRPr="003944FE">
        <w:rPr>
          <w:sz w:val="28"/>
          <w:szCs w:val="28"/>
        </w:rPr>
        <w:t xml:space="preserve">12,8 млн. мужчин и женщин </w:t>
      </w:r>
      <w:r w:rsidRPr="003944FE">
        <w:rPr>
          <w:sz w:val="26"/>
          <w:szCs w:val="26"/>
          <w:shd w:val="clear" w:color="auto" w:fill="FFFFFF"/>
        </w:rPr>
        <w:t xml:space="preserve">– </w:t>
      </w:r>
      <w:r w:rsidRPr="003944FE">
        <w:rPr>
          <w:sz w:val="28"/>
          <w:szCs w:val="28"/>
        </w:rPr>
        <w:t>были молодые люди в возрасте от 30 до 34 лет.</w:t>
      </w:r>
    </w:p>
    <w:p w:rsidR="00AB361E" w:rsidRPr="003944FE" w:rsidRDefault="00AB361E" w:rsidP="00141FBA">
      <w:pPr>
        <w:keepNext/>
        <w:widowControl w:val="0"/>
        <w:tabs>
          <w:tab w:val="left" w:pos="1072"/>
          <w:tab w:val="left" w:pos="1134"/>
        </w:tabs>
        <w:spacing w:line="360" w:lineRule="auto"/>
        <w:ind w:firstLine="709"/>
        <w:jc w:val="both"/>
        <w:rPr>
          <w:sz w:val="28"/>
          <w:szCs w:val="28"/>
        </w:rPr>
      </w:pPr>
      <w:r w:rsidRPr="003944FE">
        <w:rPr>
          <w:sz w:val="28"/>
          <w:szCs w:val="28"/>
        </w:rPr>
        <w:t xml:space="preserve">По прогнозу Росстата ожидается, что численность населения России к 2036 году останется на уровне 2017 года — 147 млн. человек. При этом доля трудоспособного населения останется практически постоянной – 55−56%. </w:t>
      </w:r>
      <w:r w:rsidR="00A334C1">
        <w:rPr>
          <w:sz w:val="28"/>
          <w:szCs w:val="28"/>
        </w:rPr>
        <w:t xml:space="preserve">          </w:t>
      </w:r>
      <w:r w:rsidRPr="003944FE">
        <w:rPr>
          <w:sz w:val="28"/>
          <w:szCs w:val="28"/>
        </w:rPr>
        <w:t xml:space="preserve">Прогнозируются следующие тенденции: </w:t>
      </w:r>
    </w:p>
    <w:p w:rsidR="00AB361E" w:rsidRPr="003944FE" w:rsidRDefault="00AB361E" w:rsidP="00141FBA">
      <w:pPr>
        <w:keepNext/>
        <w:widowControl w:val="0"/>
        <w:numPr>
          <w:ilvl w:val="0"/>
          <w:numId w:val="22"/>
        </w:numPr>
        <w:tabs>
          <w:tab w:val="left" w:pos="1072"/>
          <w:tab w:val="left" w:pos="1134"/>
        </w:tabs>
        <w:autoSpaceDE w:val="0"/>
        <w:autoSpaceDN w:val="0"/>
        <w:adjustRightInd w:val="0"/>
        <w:spacing w:line="360" w:lineRule="auto"/>
        <w:ind w:left="0" w:firstLine="698"/>
        <w:jc w:val="both"/>
        <w:rPr>
          <w:sz w:val="28"/>
          <w:szCs w:val="28"/>
        </w:rPr>
      </w:pPr>
      <w:r w:rsidRPr="003944FE">
        <w:rPr>
          <w:sz w:val="28"/>
          <w:szCs w:val="28"/>
        </w:rPr>
        <w:t>численность 20-летних будет увеличиваться до 2035 года, но незначительно;</w:t>
      </w:r>
    </w:p>
    <w:p w:rsidR="00AB361E" w:rsidRPr="003944FE" w:rsidRDefault="00AB361E" w:rsidP="00141FBA">
      <w:pPr>
        <w:keepNext/>
        <w:widowControl w:val="0"/>
        <w:numPr>
          <w:ilvl w:val="0"/>
          <w:numId w:val="22"/>
        </w:numPr>
        <w:tabs>
          <w:tab w:val="left" w:pos="1072"/>
          <w:tab w:val="left" w:pos="1134"/>
        </w:tabs>
        <w:autoSpaceDE w:val="0"/>
        <w:autoSpaceDN w:val="0"/>
        <w:adjustRightInd w:val="0"/>
        <w:spacing w:line="360" w:lineRule="auto"/>
        <w:ind w:left="0" w:firstLine="698"/>
        <w:jc w:val="both"/>
        <w:rPr>
          <w:sz w:val="28"/>
          <w:szCs w:val="28"/>
        </w:rPr>
      </w:pPr>
      <w:r w:rsidRPr="003944FE">
        <w:rPr>
          <w:sz w:val="28"/>
          <w:szCs w:val="28"/>
        </w:rPr>
        <w:t>численность 30-летних в ближайшие годы начнет сокращаться. Прич</w:t>
      </w:r>
      <w:r w:rsidR="006B7FA5">
        <w:rPr>
          <w:sz w:val="28"/>
          <w:szCs w:val="28"/>
        </w:rPr>
        <w:t>е</w:t>
      </w:r>
      <w:r w:rsidRPr="003944FE">
        <w:rPr>
          <w:sz w:val="28"/>
          <w:szCs w:val="28"/>
        </w:rPr>
        <w:t xml:space="preserve">м в первой половине 2020-х сокращение будет значительным – около 10% </w:t>
      </w:r>
      <w:r w:rsidR="00A334C1">
        <w:rPr>
          <w:sz w:val="28"/>
          <w:szCs w:val="28"/>
        </w:rPr>
        <w:t xml:space="preserve">                </w:t>
      </w:r>
      <w:r w:rsidRPr="003944FE">
        <w:rPr>
          <w:sz w:val="28"/>
          <w:szCs w:val="28"/>
        </w:rPr>
        <w:t>ежегодно;</w:t>
      </w:r>
    </w:p>
    <w:p w:rsidR="00AB361E" w:rsidRPr="003944FE" w:rsidRDefault="00AB361E" w:rsidP="00141FBA">
      <w:pPr>
        <w:keepNext/>
        <w:widowControl w:val="0"/>
        <w:numPr>
          <w:ilvl w:val="0"/>
          <w:numId w:val="22"/>
        </w:numPr>
        <w:tabs>
          <w:tab w:val="left" w:pos="1072"/>
          <w:tab w:val="left" w:pos="1134"/>
        </w:tabs>
        <w:autoSpaceDE w:val="0"/>
        <w:autoSpaceDN w:val="0"/>
        <w:adjustRightInd w:val="0"/>
        <w:spacing w:line="360" w:lineRule="auto"/>
        <w:ind w:left="0" w:firstLine="698"/>
        <w:jc w:val="both"/>
        <w:rPr>
          <w:sz w:val="28"/>
          <w:szCs w:val="28"/>
        </w:rPr>
      </w:pPr>
      <w:r w:rsidRPr="003944FE">
        <w:rPr>
          <w:sz w:val="28"/>
          <w:szCs w:val="28"/>
        </w:rPr>
        <w:t>численность 40-летних до второй половины 2020-х будет увеличиваться. Но это увеличение будет незначительное. А в 2030-х начнется сокращение, примерно с той же скоростью, как сокращение 30-летних в 2020 годы.</w:t>
      </w:r>
    </w:p>
    <w:p w:rsidR="00AB361E" w:rsidRPr="003944FE" w:rsidRDefault="00AB361E" w:rsidP="00141FBA">
      <w:pPr>
        <w:pStyle w:val="-12"/>
        <w:keepNext/>
        <w:widowControl w:val="0"/>
        <w:shd w:val="clear" w:color="auto" w:fill="FFFFFF"/>
        <w:spacing w:before="0" w:beforeAutospacing="0" w:after="0" w:afterAutospacing="0" w:line="360" w:lineRule="auto"/>
        <w:ind w:firstLine="720"/>
        <w:jc w:val="both"/>
        <w:rPr>
          <w:rFonts w:eastAsia="Calibri"/>
          <w:sz w:val="28"/>
          <w:szCs w:val="28"/>
          <w:lang w:eastAsia="en-US"/>
        </w:rPr>
      </w:pPr>
      <w:r w:rsidRPr="003944FE">
        <w:rPr>
          <w:rFonts w:eastAsia="Calibri"/>
          <w:sz w:val="28"/>
          <w:szCs w:val="28"/>
          <w:lang w:eastAsia="en-US"/>
        </w:rPr>
        <w:t xml:space="preserve">Таким образом, общая численность молодой части трудоспособного </w:t>
      </w:r>
      <w:r w:rsidR="00A334C1">
        <w:rPr>
          <w:rFonts w:eastAsia="Calibri"/>
          <w:sz w:val="28"/>
          <w:szCs w:val="28"/>
          <w:lang w:eastAsia="en-US"/>
        </w:rPr>
        <w:t xml:space="preserve">          </w:t>
      </w:r>
      <w:r w:rsidRPr="003944FE">
        <w:rPr>
          <w:rFonts w:eastAsia="Calibri"/>
          <w:sz w:val="28"/>
          <w:szCs w:val="28"/>
          <w:lang w:eastAsia="en-US"/>
        </w:rPr>
        <w:t>возраста на интервале 2018−2040 годы будет уменьшаться.</w:t>
      </w:r>
    </w:p>
    <w:p w:rsidR="00AB361E" w:rsidRPr="003944FE" w:rsidRDefault="00AB361E" w:rsidP="00141FBA">
      <w:pPr>
        <w:keepNext/>
        <w:widowControl w:val="0"/>
        <w:tabs>
          <w:tab w:val="left" w:pos="1072"/>
          <w:tab w:val="left" w:pos="1134"/>
        </w:tabs>
        <w:spacing w:line="360" w:lineRule="auto"/>
        <w:ind w:firstLine="709"/>
        <w:jc w:val="both"/>
        <w:rPr>
          <w:sz w:val="28"/>
          <w:szCs w:val="28"/>
        </w:rPr>
      </w:pPr>
      <w:r w:rsidRPr="003944FE">
        <w:rPr>
          <w:sz w:val="28"/>
          <w:szCs w:val="28"/>
        </w:rPr>
        <w:t>Подобные негативные демографические тенденции будут иметь серь</w:t>
      </w:r>
      <w:r w:rsidR="006B7FA5">
        <w:rPr>
          <w:sz w:val="28"/>
          <w:szCs w:val="28"/>
        </w:rPr>
        <w:t>е</w:t>
      </w:r>
      <w:r w:rsidRPr="003944FE">
        <w:rPr>
          <w:sz w:val="28"/>
          <w:szCs w:val="28"/>
        </w:rPr>
        <w:t>зные последствия:</w:t>
      </w:r>
    </w:p>
    <w:p w:rsidR="00AB361E" w:rsidRPr="003944FE" w:rsidRDefault="00AB361E" w:rsidP="00141FBA">
      <w:pPr>
        <w:keepNext/>
        <w:widowControl w:val="0"/>
        <w:numPr>
          <w:ilvl w:val="0"/>
          <w:numId w:val="7"/>
        </w:numPr>
        <w:tabs>
          <w:tab w:val="left" w:pos="993"/>
        </w:tabs>
        <w:spacing w:line="360" w:lineRule="auto"/>
        <w:ind w:left="0" w:firstLine="709"/>
        <w:jc w:val="both"/>
        <w:rPr>
          <w:sz w:val="28"/>
          <w:szCs w:val="28"/>
        </w:rPr>
      </w:pPr>
      <w:r w:rsidRPr="003944FE">
        <w:rPr>
          <w:sz w:val="28"/>
          <w:szCs w:val="28"/>
        </w:rPr>
        <w:t>снижение экономически активного населения;</w:t>
      </w:r>
    </w:p>
    <w:p w:rsidR="00AB361E" w:rsidRPr="003944FE" w:rsidRDefault="00AB361E" w:rsidP="00141FBA">
      <w:pPr>
        <w:keepNext/>
        <w:widowControl w:val="0"/>
        <w:numPr>
          <w:ilvl w:val="0"/>
          <w:numId w:val="7"/>
        </w:numPr>
        <w:tabs>
          <w:tab w:val="left" w:pos="993"/>
        </w:tabs>
        <w:spacing w:line="360" w:lineRule="auto"/>
        <w:ind w:left="0" w:firstLine="709"/>
        <w:jc w:val="both"/>
        <w:rPr>
          <w:sz w:val="28"/>
          <w:szCs w:val="28"/>
        </w:rPr>
      </w:pPr>
      <w:r w:rsidRPr="003944FE">
        <w:rPr>
          <w:sz w:val="28"/>
          <w:szCs w:val="28"/>
        </w:rPr>
        <w:t>снижение предложения труда из-за старения населения;</w:t>
      </w:r>
    </w:p>
    <w:p w:rsidR="00AB361E" w:rsidRPr="003944FE" w:rsidRDefault="00AB361E" w:rsidP="00141FBA">
      <w:pPr>
        <w:keepNext/>
        <w:widowControl w:val="0"/>
        <w:numPr>
          <w:ilvl w:val="0"/>
          <w:numId w:val="7"/>
        </w:numPr>
        <w:tabs>
          <w:tab w:val="left" w:pos="993"/>
        </w:tabs>
        <w:spacing w:line="360" w:lineRule="auto"/>
        <w:ind w:left="0" w:firstLine="709"/>
        <w:jc w:val="both"/>
        <w:rPr>
          <w:sz w:val="28"/>
          <w:szCs w:val="28"/>
        </w:rPr>
      </w:pPr>
      <w:r w:rsidRPr="003944FE">
        <w:rPr>
          <w:sz w:val="28"/>
          <w:szCs w:val="28"/>
        </w:rPr>
        <w:t>рост потребности в квалифицированных кадрах;</w:t>
      </w:r>
    </w:p>
    <w:p w:rsidR="00AB361E" w:rsidRPr="003944FE" w:rsidRDefault="00AB361E" w:rsidP="00141FBA">
      <w:pPr>
        <w:keepNext/>
        <w:widowControl w:val="0"/>
        <w:numPr>
          <w:ilvl w:val="0"/>
          <w:numId w:val="7"/>
        </w:numPr>
        <w:tabs>
          <w:tab w:val="left" w:pos="993"/>
        </w:tabs>
        <w:spacing w:line="360" w:lineRule="auto"/>
        <w:ind w:left="0" w:firstLine="709"/>
        <w:jc w:val="both"/>
        <w:rPr>
          <w:sz w:val="28"/>
          <w:szCs w:val="28"/>
        </w:rPr>
      </w:pPr>
      <w:r w:rsidRPr="003944FE">
        <w:rPr>
          <w:sz w:val="28"/>
          <w:szCs w:val="28"/>
        </w:rPr>
        <w:t xml:space="preserve">рост нагрузки на трудоспособное население; </w:t>
      </w:r>
    </w:p>
    <w:p w:rsidR="00AB361E" w:rsidRPr="003944FE" w:rsidRDefault="00AB361E" w:rsidP="00141FBA">
      <w:pPr>
        <w:keepNext/>
        <w:widowControl w:val="0"/>
        <w:numPr>
          <w:ilvl w:val="0"/>
          <w:numId w:val="7"/>
        </w:numPr>
        <w:tabs>
          <w:tab w:val="left" w:pos="993"/>
        </w:tabs>
        <w:spacing w:line="360" w:lineRule="auto"/>
        <w:ind w:left="0" w:firstLine="709"/>
        <w:jc w:val="both"/>
        <w:rPr>
          <w:sz w:val="28"/>
          <w:szCs w:val="28"/>
        </w:rPr>
      </w:pPr>
      <w:r w:rsidRPr="003944FE">
        <w:rPr>
          <w:sz w:val="28"/>
          <w:szCs w:val="28"/>
        </w:rPr>
        <w:t>смещение структуры спроса из-за изменения возрастной структуры населения;</w:t>
      </w:r>
    </w:p>
    <w:p w:rsidR="00AB361E" w:rsidRPr="003944FE" w:rsidRDefault="00AB361E" w:rsidP="00141FBA">
      <w:pPr>
        <w:keepNext/>
        <w:widowControl w:val="0"/>
        <w:numPr>
          <w:ilvl w:val="0"/>
          <w:numId w:val="7"/>
        </w:numPr>
        <w:tabs>
          <w:tab w:val="left" w:pos="993"/>
        </w:tabs>
        <w:spacing w:line="360" w:lineRule="auto"/>
        <w:ind w:left="0" w:firstLine="709"/>
        <w:jc w:val="both"/>
        <w:rPr>
          <w:sz w:val="28"/>
          <w:szCs w:val="28"/>
        </w:rPr>
      </w:pPr>
      <w:r w:rsidRPr="003944FE">
        <w:rPr>
          <w:sz w:val="28"/>
          <w:szCs w:val="28"/>
        </w:rPr>
        <w:t>увеличение потребности в услугах здравоохранения и дополнительной социальной опеки из-за старения населения;</w:t>
      </w:r>
    </w:p>
    <w:p w:rsidR="00AB361E" w:rsidRPr="003944FE" w:rsidRDefault="00AB361E" w:rsidP="00141FBA">
      <w:pPr>
        <w:keepNext/>
        <w:widowControl w:val="0"/>
        <w:numPr>
          <w:ilvl w:val="0"/>
          <w:numId w:val="7"/>
        </w:numPr>
        <w:tabs>
          <w:tab w:val="left" w:pos="993"/>
        </w:tabs>
        <w:spacing w:line="360" w:lineRule="auto"/>
        <w:ind w:left="0" w:firstLine="709"/>
        <w:jc w:val="both"/>
        <w:rPr>
          <w:sz w:val="28"/>
          <w:szCs w:val="28"/>
        </w:rPr>
      </w:pPr>
      <w:r w:rsidRPr="003944FE">
        <w:rPr>
          <w:sz w:val="28"/>
          <w:szCs w:val="28"/>
        </w:rPr>
        <w:t>увеличение расходов бюджета вследствие роста доли пожилого населения.</w:t>
      </w:r>
    </w:p>
    <w:p w:rsidR="00AB361E" w:rsidRPr="003944FE" w:rsidRDefault="00AB361E" w:rsidP="00141FBA">
      <w:pPr>
        <w:keepNext/>
        <w:widowControl w:val="0"/>
        <w:autoSpaceDE w:val="0"/>
        <w:autoSpaceDN w:val="0"/>
        <w:adjustRightInd w:val="0"/>
        <w:spacing w:line="360" w:lineRule="auto"/>
        <w:ind w:firstLine="709"/>
        <w:jc w:val="both"/>
        <w:rPr>
          <w:sz w:val="28"/>
          <w:szCs w:val="28"/>
        </w:rPr>
      </w:pPr>
      <w:r w:rsidRPr="003944FE">
        <w:rPr>
          <w:sz w:val="28"/>
          <w:szCs w:val="28"/>
        </w:rPr>
        <w:t>Вследствие многообразия факторов макроокружения города Кемерово, представленный перечень не является исчерпывающим. Но даже его анализ да</w:t>
      </w:r>
      <w:r w:rsidR="006B7FA5">
        <w:rPr>
          <w:sz w:val="28"/>
          <w:szCs w:val="28"/>
        </w:rPr>
        <w:t>е</w:t>
      </w:r>
      <w:r w:rsidRPr="003944FE">
        <w:rPr>
          <w:sz w:val="28"/>
          <w:szCs w:val="28"/>
        </w:rPr>
        <w:t>т возможность определить общие тенденции, складывающиеся во внешней среде для оценки перспектив социально-экономического развития города до 2035 г</w:t>
      </w:r>
      <w:r w:rsidR="00A334C1">
        <w:rPr>
          <w:sz w:val="28"/>
          <w:szCs w:val="28"/>
        </w:rPr>
        <w:t>ода</w:t>
      </w:r>
      <w:r w:rsidRPr="003944FE">
        <w:rPr>
          <w:sz w:val="28"/>
          <w:szCs w:val="28"/>
        </w:rPr>
        <w:t>.</w:t>
      </w:r>
    </w:p>
    <w:p w:rsidR="00557735" w:rsidRPr="003944FE" w:rsidRDefault="00557735" w:rsidP="00141FBA">
      <w:pPr>
        <w:keepNext/>
        <w:widowControl w:val="0"/>
        <w:numPr>
          <w:ilvl w:val="1"/>
          <w:numId w:val="2"/>
        </w:numPr>
        <w:spacing w:before="240" w:after="240" w:line="360" w:lineRule="auto"/>
        <w:jc w:val="both"/>
        <w:outlineLvl w:val="1"/>
        <w:rPr>
          <w:b/>
          <w:sz w:val="32"/>
          <w:szCs w:val="32"/>
        </w:rPr>
      </w:pPr>
      <w:bookmarkStart w:id="125" w:name="_Toc508917656"/>
      <w:bookmarkStart w:id="126" w:name="_Toc25150317"/>
      <w:bookmarkEnd w:id="124"/>
      <w:r w:rsidRPr="003944FE">
        <w:rPr>
          <w:b/>
          <w:sz w:val="32"/>
          <w:szCs w:val="32"/>
        </w:rPr>
        <w:t>Конкурентные преимущества</w:t>
      </w:r>
      <w:bookmarkEnd w:id="125"/>
      <w:r w:rsidRPr="003944FE">
        <w:rPr>
          <w:b/>
          <w:sz w:val="32"/>
          <w:szCs w:val="32"/>
        </w:rPr>
        <w:t xml:space="preserve"> </w:t>
      </w:r>
      <w:r w:rsidR="005C1A1B" w:rsidRPr="003944FE">
        <w:rPr>
          <w:b/>
          <w:sz w:val="32"/>
          <w:szCs w:val="32"/>
        </w:rPr>
        <w:t>города Кемерово</w:t>
      </w:r>
      <w:bookmarkEnd w:id="126"/>
    </w:p>
    <w:p w:rsidR="00AB361E" w:rsidRPr="003944FE" w:rsidRDefault="00AB361E" w:rsidP="00141FBA">
      <w:pPr>
        <w:keepNext/>
        <w:widowControl w:val="0"/>
        <w:spacing w:line="360" w:lineRule="auto"/>
        <w:ind w:firstLine="709"/>
        <w:jc w:val="both"/>
        <w:rPr>
          <w:sz w:val="28"/>
          <w:szCs w:val="28"/>
          <w:shd w:val="clear" w:color="auto" w:fill="FFFFFF"/>
        </w:rPr>
      </w:pPr>
      <w:r w:rsidRPr="003944FE">
        <w:rPr>
          <w:sz w:val="28"/>
          <w:szCs w:val="28"/>
          <w:shd w:val="clear" w:color="auto" w:fill="FFFFFF"/>
        </w:rPr>
        <w:t xml:space="preserve">В условиях глобализации города постепенно интегрируются в мировую социально-экономическую систему и вынуждены все больше конкурировать между собой и другими городами в борьбе за создание более качественных условий проживания населения, привлечение инвестиций и квалифицированной рабочей силы. Вместе с тем отмечается усиление конкуренции, возникающее как результат необходимости дальнейшего развития, а в некоторых случаях и выживания. </w:t>
      </w:r>
    </w:p>
    <w:p w:rsidR="00AB361E" w:rsidRPr="003944FE" w:rsidRDefault="00AB361E" w:rsidP="00141FBA">
      <w:pPr>
        <w:keepNext/>
        <w:widowControl w:val="0"/>
        <w:spacing w:line="360" w:lineRule="auto"/>
        <w:ind w:firstLine="709"/>
        <w:jc w:val="both"/>
        <w:rPr>
          <w:sz w:val="28"/>
          <w:szCs w:val="28"/>
          <w:shd w:val="clear" w:color="auto" w:fill="FFFFFF"/>
        </w:rPr>
      </w:pPr>
      <w:r w:rsidRPr="003944FE">
        <w:rPr>
          <w:sz w:val="28"/>
          <w:szCs w:val="28"/>
          <w:shd w:val="clear" w:color="auto" w:fill="FFFFFF"/>
        </w:rPr>
        <w:t xml:space="preserve">Повышение качества жизни населения во многом определяется результатами реализуемой социально-экономической политики в городе и регионе. В свою очередь, действенность указанной политики зависит от достаточности бюджетных ресурсов, активности внутренних и внешних инвесторов, присутствия высокотехнологичных фирм, достаточности социальных объектов и организаций, развитости транспортной и инженерной инфраструктуры, эффективности деятельности администрации города, реализации программ государственно-частного партнерства, а также степени консолидации местного сообщества. </w:t>
      </w:r>
      <w:r w:rsidR="00A334C1">
        <w:rPr>
          <w:sz w:val="28"/>
          <w:szCs w:val="28"/>
          <w:shd w:val="clear" w:color="auto" w:fill="FFFFFF"/>
        </w:rPr>
        <w:t xml:space="preserve">       </w:t>
      </w:r>
      <w:r w:rsidRPr="003944FE">
        <w:rPr>
          <w:sz w:val="28"/>
          <w:szCs w:val="28"/>
          <w:shd w:val="clear" w:color="auto" w:fill="FFFFFF"/>
        </w:rPr>
        <w:t>Указанные и некоторые другие факторы являются конкурентными преимуществами муниципального образования, которые позволяют ему достигать более высоких темпов социально-экономического развития по сравнению с городами и районами аналогичного уровня в один и тот же период. </w:t>
      </w:r>
    </w:p>
    <w:p w:rsidR="00AB361E" w:rsidRPr="003944FE" w:rsidRDefault="00AB361E" w:rsidP="00317843">
      <w:pPr>
        <w:widowControl w:val="0"/>
        <w:spacing w:line="360" w:lineRule="auto"/>
        <w:ind w:firstLine="709"/>
        <w:jc w:val="both"/>
      </w:pPr>
      <w:r w:rsidRPr="003944FE">
        <w:rPr>
          <w:sz w:val="28"/>
          <w:szCs w:val="28"/>
          <w:shd w:val="clear" w:color="auto" w:fill="FFFFFF"/>
        </w:rPr>
        <w:t xml:space="preserve">Выявление конкурентных преимуществ необходимо для определения </w:t>
      </w:r>
      <w:r w:rsidR="00A334C1">
        <w:rPr>
          <w:sz w:val="28"/>
          <w:szCs w:val="28"/>
          <w:shd w:val="clear" w:color="auto" w:fill="FFFFFF"/>
        </w:rPr>
        <w:t xml:space="preserve">       </w:t>
      </w:r>
      <w:r w:rsidRPr="003944FE">
        <w:rPr>
          <w:sz w:val="28"/>
          <w:szCs w:val="28"/>
          <w:shd w:val="clear" w:color="auto" w:fill="FFFFFF"/>
        </w:rPr>
        <w:t>векторов развития города, усиления его позиций в конкурентной борьбе и создании фундамента для формирования новых направлений развития.</w:t>
      </w:r>
      <w:r w:rsidRPr="003944FE">
        <w:t xml:space="preserve"> </w:t>
      </w:r>
    </w:p>
    <w:p w:rsidR="00411036" w:rsidRPr="003944FE" w:rsidRDefault="00411036">
      <w:pPr>
        <w:rPr>
          <w:sz w:val="28"/>
          <w:szCs w:val="28"/>
          <w:shd w:val="clear" w:color="auto" w:fill="FFFFFF"/>
        </w:rPr>
      </w:pPr>
      <w:r w:rsidRPr="003944FE">
        <w:rPr>
          <w:sz w:val="28"/>
          <w:szCs w:val="28"/>
          <w:shd w:val="clear" w:color="auto" w:fill="FFFFFF"/>
        </w:rPr>
        <w:br w:type="page"/>
      </w:r>
    </w:p>
    <w:p w:rsidR="00AB361E" w:rsidRPr="003944FE" w:rsidRDefault="00AB361E" w:rsidP="00141FBA">
      <w:pPr>
        <w:keepNext/>
        <w:widowControl w:val="0"/>
        <w:spacing w:line="360" w:lineRule="auto"/>
        <w:ind w:firstLine="709"/>
        <w:jc w:val="both"/>
        <w:rPr>
          <w:sz w:val="28"/>
          <w:szCs w:val="28"/>
          <w:shd w:val="clear" w:color="auto" w:fill="FFFFFF"/>
        </w:rPr>
      </w:pPr>
      <w:r w:rsidRPr="003944FE">
        <w:rPr>
          <w:sz w:val="28"/>
          <w:szCs w:val="28"/>
          <w:shd w:val="clear" w:color="auto" w:fill="FFFFFF"/>
        </w:rPr>
        <w:t>Город Кемерово – столица индустриального Кузбасса, административный, промышленный, транспортный, культурный, научный и деловой центр Кемеровской области. В городе работают крупнейшие химические предприятия, функционируют международный аэропорт, железнодорожный узел, и наряду с этой мощной научно-производственной базой – заповедная зона в географическом центре города, реликтовый сосновый бор площадью 375 га.</w:t>
      </w:r>
    </w:p>
    <w:p w:rsidR="00AB361E" w:rsidRPr="003944FE" w:rsidRDefault="00AB361E" w:rsidP="00141FBA">
      <w:pPr>
        <w:keepNext/>
        <w:widowControl w:val="0"/>
        <w:spacing w:line="360" w:lineRule="auto"/>
        <w:ind w:firstLine="709"/>
        <w:jc w:val="both"/>
        <w:rPr>
          <w:sz w:val="28"/>
          <w:szCs w:val="28"/>
          <w:shd w:val="clear" w:color="auto" w:fill="FFFFFF"/>
        </w:rPr>
      </w:pPr>
      <w:r w:rsidRPr="003944FE">
        <w:rPr>
          <w:sz w:val="28"/>
          <w:szCs w:val="28"/>
          <w:shd w:val="clear" w:color="auto" w:fill="FFFFFF"/>
        </w:rPr>
        <w:t xml:space="preserve">Сегодня в </w:t>
      </w:r>
      <w:r w:rsidR="00A334C1">
        <w:rPr>
          <w:sz w:val="28"/>
          <w:szCs w:val="28"/>
          <w:shd w:val="clear" w:color="auto" w:fill="FFFFFF"/>
        </w:rPr>
        <w:t xml:space="preserve">городе </w:t>
      </w:r>
      <w:r w:rsidRPr="003944FE">
        <w:rPr>
          <w:sz w:val="28"/>
          <w:szCs w:val="28"/>
          <w:shd w:val="clear" w:color="auto" w:fill="FFFFFF"/>
        </w:rPr>
        <w:t>Кемеров</w:t>
      </w:r>
      <w:r w:rsidR="00A334C1">
        <w:rPr>
          <w:sz w:val="28"/>
          <w:szCs w:val="28"/>
          <w:shd w:val="clear" w:color="auto" w:fill="FFFFFF"/>
        </w:rPr>
        <w:t>о</w:t>
      </w:r>
      <w:r w:rsidRPr="003944FE">
        <w:rPr>
          <w:sz w:val="28"/>
          <w:szCs w:val="28"/>
          <w:shd w:val="clear" w:color="auto" w:fill="FFFFFF"/>
        </w:rPr>
        <w:t xml:space="preserve"> действуют мощные научно-инновационные институты, Кузбасский технопарк, где сосредоточены ведущие высокотехнологичные направления производственной и социальной сфер.</w:t>
      </w:r>
    </w:p>
    <w:p w:rsidR="00AB361E" w:rsidRPr="003944FE" w:rsidRDefault="00AB361E" w:rsidP="00141FBA">
      <w:pPr>
        <w:keepNext/>
        <w:widowControl w:val="0"/>
        <w:spacing w:line="360" w:lineRule="auto"/>
        <w:ind w:firstLine="709"/>
        <w:jc w:val="both"/>
        <w:rPr>
          <w:sz w:val="28"/>
          <w:szCs w:val="28"/>
          <w:shd w:val="clear" w:color="auto" w:fill="FFFFFF"/>
        </w:rPr>
      </w:pPr>
      <w:r w:rsidRPr="003944FE">
        <w:rPr>
          <w:sz w:val="28"/>
          <w:szCs w:val="28"/>
          <w:shd w:val="clear" w:color="auto" w:fill="FFFFFF"/>
        </w:rPr>
        <w:t>Вс</w:t>
      </w:r>
      <w:r w:rsidR="006B7FA5">
        <w:rPr>
          <w:sz w:val="28"/>
          <w:szCs w:val="28"/>
          <w:shd w:val="clear" w:color="auto" w:fill="FFFFFF"/>
        </w:rPr>
        <w:t>е</w:t>
      </w:r>
      <w:r w:rsidRPr="003944FE">
        <w:rPr>
          <w:sz w:val="28"/>
          <w:szCs w:val="28"/>
          <w:shd w:val="clear" w:color="auto" w:fill="FFFFFF"/>
        </w:rPr>
        <w:t xml:space="preserve"> это в совокупности позволяет поддерживать конкурентоспособность ведущих предприятий города, снижать административные барьеры, обеспечивать эффективное взаимодействие власти, бизнеса, общественных институтов. А значит, устанавливать взаимовыгодное сотрудничество и качественно сопровождать перспективные инвестиционные проекты.</w:t>
      </w:r>
    </w:p>
    <w:p w:rsidR="00AB361E" w:rsidRPr="003944FE" w:rsidRDefault="00AB361E" w:rsidP="00141FBA">
      <w:pPr>
        <w:keepNext/>
        <w:widowControl w:val="0"/>
        <w:spacing w:line="360" w:lineRule="auto"/>
        <w:ind w:firstLine="709"/>
        <w:jc w:val="both"/>
        <w:rPr>
          <w:sz w:val="28"/>
          <w:szCs w:val="28"/>
          <w:shd w:val="clear" w:color="auto" w:fill="FFFFFF"/>
        </w:rPr>
      </w:pPr>
      <w:r w:rsidRPr="003944FE">
        <w:rPr>
          <w:sz w:val="28"/>
          <w:szCs w:val="28"/>
          <w:shd w:val="clear" w:color="auto" w:fill="FFFFFF"/>
        </w:rPr>
        <w:t xml:space="preserve">Конкурентными преимуществами города Кемерово являются: </w:t>
      </w:r>
    </w:p>
    <w:p w:rsidR="00AB361E" w:rsidRPr="003944FE" w:rsidRDefault="00AB361E" w:rsidP="00141FBA">
      <w:pPr>
        <w:keepNext/>
        <w:widowControl w:val="0"/>
        <w:numPr>
          <w:ilvl w:val="0"/>
          <w:numId w:val="20"/>
        </w:numPr>
        <w:tabs>
          <w:tab w:val="left" w:pos="1134"/>
        </w:tabs>
        <w:spacing w:line="360" w:lineRule="auto"/>
        <w:ind w:left="0" w:firstLine="709"/>
        <w:jc w:val="both"/>
        <w:rPr>
          <w:sz w:val="28"/>
          <w:szCs w:val="28"/>
          <w:shd w:val="clear" w:color="auto" w:fill="FFFFFF"/>
        </w:rPr>
      </w:pPr>
      <w:r w:rsidRPr="003944FE">
        <w:rPr>
          <w:sz w:val="28"/>
          <w:szCs w:val="28"/>
          <w:shd w:val="clear" w:color="auto" w:fill="FFFFFF"/>
        </w:rPr>
        <w:t xml:space="preserve">наличие статуса областного центра, позволяющего аккумулировать </w:t>
      </w:r>
      <w:r w:rsidR="00A334C1">
        <w:rPr>
          <w:sz w:val="28"/>
          <w:szCs w:val="28"/>
          <w:shd w:val="clear" w:color="auto" w:fill="FFFFFF"/>
        </w:rPr>
        <w:t xml:space="preserve">       </w:t>
      </w:r>
      <w:r w:rsidRPr="003944FE">
        <w:rPr>
          <w:sz w:val="28"/>
          <w:szCs w:val="28"/>
          <w:shd w:val="clear" w:color="auto" w:fill="FFFFFF"/>
        </w:rPr>
        <w:t xml:space="preserve">дополнительные финансовые средства, что дает больше возможностей для развития территории и, как следствие, реализации генеральной цели муниципального управления – повышения качества жизни населения; </w:t>
      </w:r>
    </w:p>
    <w:p w:rsidR="00AB361E" w:rsidRPr="003944FE" w:rsidRDefault="00AB361E" w:rsidP="00141FBA">
      <w:pPr>
        <w:keepNext/>
        <w:widowControl w:val="0"/>
        <w:numPr>
          <w:ilvl w:val="0"/>
          <w:numId w:val="20"/>
        </w:numPr>
        <w:tabs>
          <w:tab w:val="left" w:pos="1134"/>
        </w:tabs>
        <w:spacing w:line="360" w:lineRule="auto"/>
        <w:ind w:left="0" w:firstLine="709"/>
        <w:jc w:val="both"/>
        <w:rPr>
          <w:sz w:val="28"/>
          <w:szCs w:val="28"/>
          <w:shd w:val="clear" w:color="auto" w:fill="FFFFFF"/>
        </w:rPr>
      </w:pPr>
      <w:r w:rsidRPr="003944FE">
        <w:rPr>
          <w:sz w:val="28"/>
          <w:szCs w:val="28"/>
          <w:shd w:val="clear" w:color="auto" w:fill="FFFFFF"/>
        </w:rPr>
        <w:t xml:space="preserve">наличие рекреационного потенциала в черте города, позволяющего повысить уровень комфортности проживания в городе и являющегося одним из факторов переселения для постоянного места жительства из ближайших </w:t>
      </w:r>
      <w:r w:rsidR="00A334C1">
        <w:rPr>
          <w:sz w:val="28"/>
          <w:szCs w:val="28"/>
          <w:shd w:val="clear" w:color="auto" w:fill="FFFFFF"/>
        </w:rPr>
        <w:t xml:space="preserve">                 </w:t>
      </w:r>
      <w:r w:rsidRPr="003944FE">
        <w:rPr>
          <w:sz w:val="28"/>
          <w:szCs w:val="28"/>
          <w:shd w:val="clear" w:color="auto" w:fill="FFFFFF"/>
        </w:rPr>
        <w:t xml:space="preserve">городов; </w:t>
      </w:r>
    </w:p>
    <w:p w:rsidR="00AB361E" w:rsidRPr="003944FE" w:rsidRDefault="00AB361E" w:rsidP="00141FBA">
      <w:pPr>
        <w:keepNext/>
        <w:widowControl w:val="0"/>
        <w:numPr>
          <w:ilvl w:val="0"/>
          <w:numId w:val="20"/>
        </w:numPr>
        <w:tabs>
          <w:tab w:val="left" w:pos="1134"/>
        </w:tabs>
        <w:spacing w:line="360" w:lineRule="auto"/>
        <w:ind w:left="0" w:firstLine="709"/>
        <w:jc w:val="both"/>
        <w:rPr>
          <w:sz w:val="28"/>
          <w:szCs w:val="28"/>
          <w:shd w:val="clear" w:color="auto" w:fill="FFFFFF"/>
        </w:rPr>
      </w:pPr>
      <w:r w:rsidRPr="003944FE">
        <w:rPr>
          <w:sz w:val="28"/>
          <w:szCs w:val="28"/>
          <w:shd w:val="clear" w:color="auto" w:fill="FFFFFF"/>
        </w:rPr>
        <w:t xml:space="preserve">близость к динамично развивающимся азиатским рынкам – выгодное экономико-географическое расположение для установления внешнеэкономических связей с Китаем и Монголией, открывающее возможности для развития экономики города и социальной сферы; </w:t>
      </w:r>
    </w:p>
    <w:p w:rsidR="00AB361E" w:rsidRPr="003944FE" w:rsidRDefault="00AB361E" w:rsidP="00141FBA">
      <w:pPr>
        <w:keepNext/>
        <w:widowControl w:val="0"/>
        <w:numPr>
          <w:ilvl w:val="0"/>
          <w:numId w:val="20"/>
        </w:numPr>
        <w:tabs>
          <w:tab w:val="left" w:pos="1134"/>
        </w:tabs>
        <w:spacing w:line="360" w:lineRule="auto"/>
        <w:ind w:left="0" w:firstLine="709"/>
        <w:jc w:val="both"/>
        <w:rPr>
          <w:sz w:val="28"/>
          <w:szCs w:val="28"/>
          <w:shd w:val="clear" w:color="auto" w:fill="FFFFFF"/>
        </w:rPr>
      </w:pPr>
      <w:r w:rsidRPr="003944FE">
        <w:rPr>
          <w:sz w:val="28"/>
          <w:szCs w:val="28"/>
          <w:shd w:val="clear" w:color="auto" w:fill="FFFFFF"/>
        </w:rPr>
        <w:t xml:space="preserve">наличие развитых элементов транспортного узла для формирования транспортного хаба, в том числе международного аэропорта; </w:t>
      </w:r>
    </w:p>
    <w:p w:rsidR="00AB361E" w:rsidRPr="003944FE" w:rsidRDefault="00AB361E" w:rsidP="00141FBA">
      <w:pPr>
        <w:keepNext/>
        <w:widowControl w:val="0"/>
        <w:numPr>
          <w:ilvl w:val="0"/>
          <w:numId w:val="20"/>
        </w:numPr>
        <w:tabs>
          <w:tab w:val="left" w:pos="1134"/>
        </w:tabs>
        <w:spacing w:line="360" w:lineRule="auto"/>
        <w:ind w:left="0" w:firstLine="709"/>
        <w:jc w:val="both"/>
        <w:rPr>
          <w:sz w:val="28"/>
          <w:szCs w:val="28"/>
          <w:shd w:val="clear" w:color="auto" w:fill="FFFFFF"/>
        </w:rPr>
      </w:pPr>
      <w:r w:rsidRPr="003944FE">
        <w:rPr>
          <w:sz w:val="28"/>
          <w:szCs w:val="28"/>
          <w:shd w:val="clear" w:color="auto" w:fill="FFFFFF"/>
        </w:rPr>
        <w:t>через город Кемерово проходят автомобильная трасса федерального значения – М-53 Москва – Иркутск и железная дорога Топки – Барзас Западно-Сибирской железной дороги. С Транссибирской магистралью железнодорожная</w:t>
      </w:r>
    </w:p>
    <w:p w:rsidR="00AB361E" w:rsidRPr="003944FE" w:rsidRDefault="00AB361E" w:rsidP="00141FBA">
      <w:pPr>
        <w:keepNext/>
        <w:widowControl w:val="0"/>
        <w:tabs>
          <w:tab w:val="left" w:pos="1134"/>
        </w:tabs>
        <w:spacing w:line="360" w:lineRule="auto"/>
        <w:jc w:val="both"/>
        <w:rPr>
          <w:sz w:val="28"/>
          <w:szCs w:val="28"/>
          <w:shd w:val="clear" w:color="auto" w:fill="FFFFFF"/>
        </w:rPr>
      </w:pPr>
      <w:r w:rsidRPr="003944FE">
        <w:rPr>
          <w:sz w:val="28"/>
          <w:szCs w:val="28"/>
          <w:shd w:val="clear" w:color="auto" w:fill="FFFFFF"/>
        </w:rPr>
        <w:t>станция Кемерово связана через станцию Юрга;</w:t>
      </w:r>
    </w:p>
    <w:p w:rsidR="00AB361E" w:rsidRPr="003944FE" w:rsidRDefault="00AB361E" w:rsidP="00141FBA">
      <w:pPr>
        <w:keepNext/>
        <w:widowControl w:val="0"/>
        <w:numPr>
          <w:ilvl w:val="0"/>
          <w:numId w:val="20"/>
        </w:numPr>
        <w:tabs>
          <w:tab w:val="left" w:pos="1134"/>
        </w:tabs>
        <w:spacing w:line="360" w:lineRule="auto"/>
        <w:ind w:left="0" w:firstLine="709"/>
        <w:jc w:val="both"/>
        <w:rPr>
          <w:sz w:val="28"/>
          <w:szCs w:val="28"/>
          <w:shd w:val="clear" w:color="auto" w:fill="FFFFFF"/>
        </w:rPr>
      </w:pPr>
      <w:r w:rsidRPr="003944FE">
        <w:rPr>
          <w:sz w:val="28"/>
          <w:szCs w:val="28"/>
          <w:shd w:val="clear" w:color="auto" w:fill="FFFFFF"/>
        </w:rPr>
        <w:t xml:space="preserve">стабильный производственный потенциал, в том числе наличие свободных производственных площадей с инженерным обеспечением (Кировский район). Развитие промышленности, положительная динамика производства и наличие готовых производственных площадок являются основополагающим фактором для привлечения инвестиций на территорию; </w:t>
      </w:r>
    </w:p>
    <w:p w:rsidR="00AB361E" w:rsidRPr="003944FE" w:rsidRDefault="00AB361E" w:rsidP="00141FBA">
      <w:pPr>
        <w:keepNext/>
        <w:widowControl w:val="0"/>
        <w:numPr>
          <w:ilvl w:val="0"/>
          <w:numId w:val="20"/>
        </w:numPr>
        <w:tabs>
          <w:tab w:val="left" w:pos="1134"/>
        </w:tabs>
        <w:spacing w:line="360" w:lineRule="auto"/>
        <w:ind w:left="0" w:firstLine="709"/>
        <w:jc w:val="both"/>
        <w:rPr>
          <w:sz w:val="28"/>
          <w:szCs w:val="28"/>
          <w:shd w:val="clear" w:color="auto" w:fill="FFFFFF"/>
        </w:rPr>
      </w:pPr>
      <w:r w:rsidRPr="003944FE">
        <w:rPr>
          <w:sz w:val="28"/>
          <w:szCs w:val="28"/>
          <w:shd w:val="clear" w:color="auto" w:fill="FFFFFF"/>
        </w:rPr>
        <w:t xml:space="preserve">наличие промышленного потенциала на действующих крупных промышленных предприятиях, свидетельствующее о положительной динамике развития и целесообразности инвестирования в существующее производство; </w:t>
      </w:r>
    </w:p>
    <w:p w:rsidR="00AB361E" w:rsidRPr="003944FE" w:rsidRDefault="00AB361E" w:rsidP="00141FBA">
      <w:pPr>
        <w:keepNext/>
        <w:widowControl w:val="0"/>
        <w:numPr>
          <w:ilvl w:val="0"/>
          <w:numId w:val="20"/>
        </w:numPr>
        <w:tabs>
          <w:tab w:val="left" w:pos="1134"/>
        </w:tabs>
        <w:spacing w:line="360" w:lineRule="auto"/>
        <w:ind w:left="0" w:firstLine="709"/>
        <w:jc w:val="both"/>
        <w:rPr>
          <w:sz w:val="28"/>
          <w:szCs w:val="28"/>
          <w:shd w:val="clear" w:color="auto" w:fill="FFFFFF"/>
        </w:rPr>
      </w:pPr>
      <w:r w:rsidRPr="003944FE">
        <w:rPr>
          <w:sz w:val="28"/>
          <w:szCs w:val="28"/>
          <w:shd w:val="clear" w:color="auto" w:fill="FFFFFF"/>
        </w:rPr>
        <w:t>наличие крупных предприятий, ведущих свою деятельность в области химической промышленности;</w:t>
      </w:r>
    </w:p>
    <w:p w:rsidR="00AB361E" w:rsidRPr="003944FE" w:rsidRDefault="00AB361E" w:rsidP="00141FBA">
      <w:pPr>
        <w:keepNext/>
        <w:widowControl w:val="0"/>
        <w:numPr>
          <w:ilvl w:val="0"/>
          <w:numId w:val="20"/>
        </w:numPr>
        <w:tabs>
          <w:tab w:val="left" w:pos="1134"/>
        </w:tabs>
        <w:spacing w:line="360" w:lineRule="auto"/>
        <w:ind w:left="0" w:firstLine="709"/>
        <w:jc w:val="both"/>
        <w:rPr>
          <w:sz w:val="28"/>
          <w:szCs w:val="28"/>
          <w:shd w:val="clear" w:color="auto" w:fill="FFFFFF"/>
        </w:rPr>
      </w:pPr>
      <w:r w:rsidRPr="003944FE">
        <w:rPr>
          <w:sz w:val="28"/>
          <w:szCs w:val="28"/>
          <w:shd w:val="clear" w:color="auto" w:fill="FFFFFF"/>
        </w:rPr>
        <w:t xml:space="preserve">удачное градостроительное решение компоновки города, позволяющее расширять границы города без существенной реконструкции и сноса; </w:t>
      </w:r>
    </w:p>
    <w:p w:rsidR="00AB361E" w:rsidRPr="003944FE" w:rsidRDefault="00AB361E" w:rsidP="00141FBA">
      <w:pPr>
        <w:keepNext/>
        <w:widowControl w:val="0"/>
        <w:numPr>
          <w:ilvl w:val="0"/>
          <w:numId w:val="20"/>
        </w:numPr>
        <w:tabs>
          <w:tab w:val="left" w:pos="1134"/>
        </w:tabs>
        <w:spacing w:line="360" w:lineRule="auto"/>
        <w:ind w:left="0" w:firstLine="709"/>
        <w:jc w:val="both"/>
        <w:rPr>
          <w:sz w:val="28"/>
          <w:szCs w:val="28"/>
          <w:shd w:val="clear" w:color="auto" w:fill="FFFFFF"/>
        </w:rPr>
      </w:pPr>
      <w:r w:rsidRPr="003944FE">
        <w:rPr>
          <w:sz w:val="28"/>
          <w:szCs w:val="28"/>
          <w:shd w:val="clear" w:color="auto" w:fill="FFFFFF"/>
        </w:rPr>
        <w:t xml:space="preserve">высокий уровень развития электросвязи, в том числе и высокий уровень проникновения мобильной связи; </w:t>
      </w:r>
    </w:p>
    <w:p w:rsidR="00AB361E" w:rsidRPr="003944FE" w:rsidRDefault="00AB361E" w:rsidP="00141FBA">
      <w:pPr>
        <w:keepNext/>
        <w:widowControl w:val="0"/>
        <w:numPr>
          <w:ilvl w:val="0"/>
          <w:numId w:val="20"/>
        </w:numPr>
        <w:tabs>
          <w:tab w:val="left" w:pos="1134"/>
        </w:tabs>
        <w:spacing w:line="360" w:lineRule="auto"/>
        <w:ind w:left="0" w:firstLine="709"/>
        <w:jc w:val="both"/>
        <w:rPr>
          <w:sz w:val="28"/>
          <w:szCs w:val="28"/>
          <w:shd w:val="clear" w:color="auto" w:fill="FFFFFF"/>
        </w:rPr>
      </w:pPr>
      <w:r w:rsidRPr="003944FE">
        <w:rPr>
          <w:sz w:val="28"/>
          <w:szCs w:val="28"/>
          <w:shd w:val="clear" w:color="auto" w:fill="FFFFFF"/>
        </w:rPr>
        <w:t xml:space="preserve">наличие инфраструктуры поддержки малого и среднего предпринимательства, а также действующих муниципальных программ, направленных на создание благоприятного климата для развития малого и среднего предпринимательства; </w:t>
      </w:r>
    </w:p>
    <w:p w:rsidR="00AB361E" w:rsidRPr="003944FE" w:rsidRDefault="00AB361E" w:rsidP="00141FBA">
      <w:pPr>
        <w:keepNext/>
        <w:widowControl w:val="0"/>
        <w:numPr>
          <w:ilvl w:val="0"/>
          <w:numId w:val="20"/>
        </w:numPr>
        <w:tabs>
          <w:tab w:val="left" w:pos="1134"/>
        </w:tabs>
        <w:spacing w:line="360" w:lineRule="auto"/>
        <w:ind w:left="0" w:firstLine="709"/>
        <w:jc w:val="both"/>
        <w:rPr>
          <w:sz w:val="28"/>
          <w:szCs w:val="28"/>
          <w:shd w:val="clear" w:color="auto" w:fill="FFFFFF"/>
        </w:rPr>
      </w:pPr>
      <w:r w:rsidRPr="003944FE">
        <w:rPr>
          <w:sz w:val="28"/>
          <w:szCs w:val="28"/>
          <w:shd w:val="clear" w:color="auto" w:fill="FFFFFF"/>
        </w:rPr>
        <w:t xml:space="preserve">развитый потребительский рынок, высокая концентрация сетевой торговли. 40 % оборота малых и средних предприятий города Кемерово приходится на оптовую и розничную торговлю; </w:t>
      </w:r>
    </w:p>
    <w:p w:rsidR="00AB361E" w:rsidRPr="003944FE" w:rsidRDefault="00AB361E" w:rsidP="00141FBA">
      <w:pPr>
        <w:keepNext/>
        <w:widowControl w:val="0"/>
        <w:numPr>
          <w:ilvl w:val="0"/>
          <w:numId w:val="20"/>
        </w:numPr>
        <w:tabs>
          <w:tab w:val="left" w:pos="1134"/>
        </w:tabs>
        <w:spacing w:line="360" w:lineRule="auto"/>
        <w:ind w:left="0" w:firstLine="709"/>
        <w:jc w:val="both"/>
        <w:rPr>
          <w:sz w:val="28"/>
          <w:szCs w:val="28"/>
          <w:shd w:val="clear" w:color="auto" w:fill="FFFFFF"/>
        </w:rPr>
      </w:pPr>
      <w:r w:rsidRPr="003944FE">
        <w:rPr>
          <w:sz w:val="28"/>
          <w:szCs w:val="28"/>
          <w:shd w:val="clear" w:color="auto" w:fill="FFFFFF"/>
        </w:rPr>
        <w:t xml:space="preserve">наличие достаточного потенциала в сфере дорожного строительства, благоустройства города и инженерного обеспечения (передовые технологии, техника, кадровый состав); </w:t>
      </w:r>
    </w:p>
    <w:p w:rsidR="00AB361E" w:rsidRPr="003944FE" w:rsidRDefault="00AB361E" w:rsidP="00141FBA">
      <w:pPr>
        <w:keepNext/>
        <w:widowControl w:val="0"/>
        <w:numPr>
          <w:ilvl w:val="0"/>
          <w:numId w:val="20"/>
        </w:numPr>
        <w:tabs>
          <w:tab w:val="left" w:pos="1134"/>
        </w:tabs>
        <w:spacing w:line="360" w:lineRule="auto"/>
        <w:ind w:left="0" w:firstLine="709"/>
        <w:jc w:val="both"/>
        <w:rPr>
          <w:sz w:val="28"/>
          <w:szCs w:val="28"/>
          <w:shd w:val="clear" w:color="auto" w:fill="FFFFFF"/>
        </w:rPr>
      </w:pPr>
      <w:r w:rsidRPr="003944FE">
        <w:rPr>
          <w:sz w:val="28"/>
          <w:szCs w:val="28"/>
          <w:shd w:val="clear" w:color="auto" w:fill="FFFFFF"/>
        </w:rPr>
        <w:t xml:space="preserve">маятниковая миграция с близлежащих территорий, позволяющая закрывать вакансии рабочих мест и обеспечить положительную динамику численности трудоспособного населения, имеющего необходимую квалификацию для эффективной организации функционирования экономики города; </w:t>
      </w:r>
    </w:p>
    <w:p w:rsidR="00AB361E" w:rsidRPr="003944FE" w:rsidRDefault="00AB361E" w:rsidP="00141FBA">
      <w:pPr>
        <w:keepNext/>
        <w:widowControl w:val="0"/>
        <w:numPr>
          <w:ilvl w:val="0"/>
          <w:numId w:val="20"/>
        </w:numPr>
        <w:tabs>
          <w:tab w:val="left" w:pos="1134"/>
        </w:tabs>
        <w:spacing w:line="360" w:lineRule="auto"/>
        <w:ind w:left="0" w:firstLine="709"/>
        <w:jc w:val="both"/>
        <w:rPr>
          <w:sz w:val="28"/>
          <w:szCs w:val="28"/>
          <w:shd w:val="clear" w:color="auto" w:fill="FFFFFF"/>
        </w:rPr>
      </w:pPr>
      <w:r w:rsidRPr="003944FE">
        <w:rPr>
          <w:sz w:val="28"/>
          <w:szCs w:val="28"/>
          <w:shd w:val="clear" w:color="auto" w:fill="FFFFFF"/>
        </w:rPr>
        <w:t>наличие образовательных учреждений различного уровня, являющихся развитой базой для подготовки высококвалифицированных рабочих кадров;</w:t>
      </w:r>
    </w:p>
    <w:p w:rsidR="00AB361E" w:rsidRPr="003944FE" w:rsidRDefault="00AB361E" w:rsidP="00141FBA">
      <w:pPr>
        <w:keepNext/>
        <w:widowControl w:val="0"/>
        <w:numPr>
          <w:ilvl w:val="0"/>
          <w:numId w:val="20"/>
        </w:numPr>
        <w:tabs>
          <w:tab w:val="left" w:pos="1134"/>
        </w:tabs>
        <w:spacing w:line="360" w:lineRule="auto"/>
        <w:ind w:left="0" w:firstLine="709"/>
        <w:jc w:val="both"/>
        <w:rPr>
          <w:sz w:val="28"/>
          <w:szCs w:val="28"/>
          <w:shd w:val="clear" w:color="auto" w:fill="FFFFFF"/>
        </w:rPr>
      </w:pPr>
      <w:r w:rsidRPr="003944FE">
        <w:rPr>
          <w:sz w:val="28"/>
          <w:szCs w:val="28"/>
          <w:shd w:val="clear" w:color="auto" w:fill="FFFFFF"/>
        </w:rPr>
        <w:t>наличие возможности переобучения для населения с целью трудоустройства, в том числе за счет государства через службу занятости;</w:t>
      </w:r>
    </w:p>
    <w:p w:rsidR="00AB361E" w:rsidRPr="003944FE" w:rsidRDefault="00AB361E" w:rsidP="00141FBA">
      <w:pPr>
        <w:keepNext/>
        <w:widowControl w:val="0"/>
        <w:numPr>
          <w:ilvl w:val="0"/>
          <w:numId w:val="20"/>
        </w:numPr>
        <w:tabs>
          <w:tab w:val="left" w:pos="1134"/>
        </w:tabs>
        <w:spacing w:line="360" w:lineRule="auto"/>
        <w:ind w:left="0" w:firstLine="709"/>
        <w:jc w:val="both"/>
        <w:rPr>
          <w:sz w:val="28"/>
          <w:szCs w:val="28"/>
          <w:shd w:val="clear" w:color="auto" w:fill="FFFFFF"/>
        </w:rPr>
      </w:pPr>
      <w:r w:rsidRPr="003944FE">
        <w:rPr>
          <w:sz w:val="28"/>
          <w:szCs w:val="28"/>
          <w:shd w:val="clear" w:color="auto" w:fill="FFFFFF"/>
        </w:rPr>
        <w:t>реализация в городе программ различного уровня, повышающих качество жизни населения;</w:t>
      </w:r>
    </w:p>
    <w:p w:rsidR="00AB361E" w:rsidRPr="003944FE" w:rsidRDefault="00AB361E" w:rsidP="00141FBA">
      <w:pPr>
        <w:keepNext/>
        <w:widowControl w:val="0"/>
        <w:numPr>
          <w:ilvl w:val="0"/>
          <w:numId w:val="20"/>
        </w:numPr>
        <w:tabs>
          <w:tab w:val="left" w:pos="1134"/>
        </w:tabs>
        <w:spacing w:line="360" w:lineRule="auto"/>
        <w:ind w:left="0" w:firstLine="709"/>
        <w:jc w:val="both"/>
        <w:rPr>
          <w:sz w:val="28"/>
          <w:szCs w:val="28"/>
          <w:shd w:val="clear" w:color="auto" w:fill="FFFFFF"/>
        </w:rPr>
      </w:pPr>
      <w:r w:rsidRPr="003944FE">
        <w:rPr>
          <w:sz w:val="28"/>
          <w:szCs w:val="28"/>
          <w:shd w:val="clear" w:color="auto" w:fill="FFFFFF"/>
        </w:rPr>
        <w:t>наличие учреждений социальной сферы (учреждения образования, здравоохранения, культуры, физкультуры и спорта и др.), позволяющее повысить качество жизни в городе Кемерово и обеспечивающее его привлекательность.</w:t>
      </w:r>
    </w:p>
    <w:p w:rsidR="00AB361E" w:rsidRPr="003944FE" w:rsidRDefault="00AB361E" w:rsidP="00141FBA">
      <w:pPr>
        <w:keepNext/>
        <w:widowControl w:val="0"/>
        <w:spacing w:line="360" w:lineRule="auto"/>
        <w:ind w:firstLine="709"/>
        <w:jc w:val="both"/>
        <w:rPr>
          <w:sz w:val="28"/>
          <w:szCs w:val="28"/>
        </w:rPr>
      </w:pPr>
      <w:r w:rsidRPr="003944FE">
        <w:rPr>
          <w:sz w:val="28"/>
          <w:szCs w:val="28"/>
        </w:rPr>
        <w:t xml:space="preserve">Кроме того, в городе Кемерово много внимания </w:t>
      </w:r>
      <w:r w:rsidR="008E2D9B" w:rsidRPr="003944FE">
        <w:rPr>
          <w:sz w:val="28"/>
          <w:szCs w:val="28"/>
        </w:rPr>
        <w:t xml:space="preserve">уделяется </w:t>
      </w:r>
      <w:r w:rsidRPr="003944FE">
        <w:rPr>
          <w:sz w:val="28"/>
          <w:szCs w:val="28"/>
        </w:rPr>
        <w:t>благоустрой</w:t>
      </w:r>
      <w:r w:rsidR="008E2D9B" w:rsidRPr="003944FE">
        <w:rPr>
          <w:sz w:val="28"/>
          <w:szCs w:val="28"/>
        </w:rPr>
        <w:t>ству и развитию</w:t>
      </w:r>
      <w:r w:rsidRPr="003944FE">
        <w:rPr>
          <w:sz w:val="28"/>
          <w:szCs w:val="28"/>
        </w:rPr>
        <w:t xml:space="preserve"> комфортной среды, </w:t>
      </w:r>
      <w:r w:rsidR="008E2D9B" w:rsidRPr="003944FE">
        <w:rPr>
          <w:sz w:val="28"/>
          <w:szCs w:val="28"/>
        </w:rPr>
        <w:t xml:space="preserve">организации </w:t>
      </w:r>
      <w:r w:rsidRPr="003944FE">
        <w:rPr>
          <w:sz w:val="28"/>
          <w:szCs w:val="28"/>
        </w:rPr>
        <w:t>общегородского пространства и</w:t>
      </w:r>
      <w:r w:rsidR="008E2D9B" w:rsidRPr="003944FE">
        <w:rPr>
          <w:sz w:val="28"/>
          <w:szCs w:val="28"/>
        </w:rPr>
        <w:t xml:space="preserve"> развитию</w:t>
      </w:r>
      <w:r w:rsidRPr="003944FE">
        <w:rPr>
          <w:sz w:val="28"/>
          <w:szCs w:val="28"/>
        </w:rPr>
        <w:t xml:space="preserve"> инфраструктуры.</w:t>
      </w:r>
    </w:p>
    <w:p w:rsidR="00AB361E" w:rsidRPr="003944FE" w:rsidRDefault="00AB361E" w:rsidP="00141FBA">
      <w:pPr>
        <w:keepNext/>
        <w:widowControl w:val="0"/>
        <w:spacing w:line="360" w:lineRule="auto"/>
        <w:ind w:firstLine="709"/>
        <w:jc w:val="both"/>
        <w:rPr>
          <w:sz w:val="28"/>
          <w:szCs w:val="28"/>
        </w:rPr>
      </w:pPr>
      <w:r w:rsidRPr="003944FE">
        <w:rPr>
          <w:sz w:val="28"/>
          <w:szCs w:val="28"/>
        </w:rPr>
        <w:t>Город развивается в соответствии с утвержденным генеральным планом и</w:t>
      </w:r>
      <w:r w:rsidR="000B2BF9" w:rsidRPr="003944FE">
        <w:rPr>
          <w:sz w:val="28"/>
          <w:szCs w:val="28"/>
        </w:rPr>
        <w:t xml:space="preserve"> реализуемыми в городе Кемерово муниципальными программами</w:t>
      </w:r>
      <w:r w:rsidRPr="003944FE">
        <w:rPr>
          <w:sz w:val="28"/>
          <w:szCs w:val="28"/>
        </w:rPr>
        <w:t>.</w:t>
      </w:r>
    </w:p>
    <w:p w:rsidR="00AB361E" w:rsidRPr="003944FE" w:rsidRDefault="00AB361E" w:rsidP="00141FBA">
      <w:pPr>
        <w:keepNext/>
        <w:widowControl w:val="0"/>
        <w:spacing w:line="360" w:lineRule="auto"/>
        <w:ind w:firstLine="709"/>
        <w:jc w:val="both"/>
        <w:rPr>
          <w:sz w:val="28"/>
          <w:szCs w:val="28"/>
        </w:rPr>
      </w:pPr>
      <w:r w:rsidRPr="003944FE">
        <w:rPr>
          <w:sz w:val="28"/>
          <w:szCs w:val="28"/>
        </w:rPr>
        <w:t>По итогам Всероссийского конкурса «Самое благоустроенное городское (сельское) поселение России», проведенного в 2012 году, городу Кемерово присуждено III место с вручением диплома Правительства Российской Федерации III степени.</w:t>
      </w:r>
    </w:p>
    <w:p w:rsidR="00AB361E" w:rsidRPr="003944FE" w:rsidRDefault="00603BB8" w:rsidP="00141FBA">
      <w:pPr>
        <w:keepNext/>
        <w:widowControl w:val="0"/>
        <w:spacing w:line="360" w:lineRule="auto"/>
        <w:ind w:firstLine="709"/>
        <w:jc w:val="both"/>
        <w:rPr>
          <w:sz w:val="28"/>
          <w:szCs w:val="28"/>
          <w:shd w:val="clear" w:color="auto" w:fill="FFFFFF"/>
        </w:rPr>
      </w:pPr>
      <w:r w:rsidRPr="003944FE">
        <w:rPr>
          <w:sz w:val="28"/>
          <w:szCs w:val="28"/>
        </w:rPr>
        <w:t xml:space="preserve">В 2019 году </w:t>
      </w:r>
      <w:r w:rsidR="00AB361E" w:rsidRPr="003944FE">
        <w:rPr>
          <w:sz w:val="28"/>
          <w:szCs w:val="28"/>
        </w:rPr>
        <w:t>по оценке финансового университета при Правительстве РФ город Кемерово вошел в топ-10 городов России по качеству жизни.</w:t>
      </w:r>
    </w:p>
    <w:p w:rsidR="00AB361E" w:rsidRPr="003944FE" w:rsidRDefault="00AB361E" w:rsidP="00141FBA">
      <w:pPr>
        <w:keepNext/>
        <w:widowControl w:val="0"/>
        <w:spacing w:line="360" w:lineRule="auto"/>
        <w:ind w:firstLine="709"/>
        <w:jc w:val="both"/>
        <w:rPr>
          <w:sz w:val="28"/>
          <w:szCs w:val="28"/>
          <w:shd w:val="clear" w:color="auto" w:fill="FFFFFF"/>
        </w:rPr>
      </w:pPr>
    </w:p>
    <w:p w:rsidR="00603BB8" w:rsidRPr="003944FE" w:rsidRDefault="00603BB8" w:rsidP="00141FBA">
      <w:pPr>
        <w:keepNext/>
        <w:widowControl w:val="0"/>
        <w:rPr>
          <w:sz w:val="28"/>
          <w:szCs w:val="28"/>
          <w:shd w:val="clear" w:color="auto" w:fill="FFFFFF"/>
        </w:rPr>
      </w:pPr>
      <w:r w:rsidRPr="003944FE">
        <w:rPr>
          <w:sz w:val="28"/>
          <w:szCs w:val="28"/>
          <w:shd w:val="clear" w:color="auto" w:fill="FFFFFF"/>
        </w:rPr>
        <w:br w:type="page"/>
      </w:r>
    </w:p>
    <w:p w:rsidR="00BA09D0" w:rsidRPr="003944FE" w:rsidRDefault="00BA09D0" w:rsidP="00141FBA">
      <w:pPr>
        <w:keepNext/>
        <w:widowControl w:val="0"/>
        <w:numPr>
          <w:ilvl w:val="0"/>
          <w:numId w:val="1"/>
        </w:numPr>
        <w:tabs>
          <w:tab w:val="left" w:pos="1000"/>
        </w:tabs>
        <w:spacing w:line="360" w:lineRule="auto"/>
        <w:jc w:val="both"/>
        <w:outlineLvl w:val="0"/>
        <w:rPr>
          <w:b/>
          <w:caps/>
          <w:sz w:val="32"/>
          <w:szCs w:val="32"/>
        </w:rPr>
      </w:pPr>
      <w:bookmarkStart w:id="127" w:name="_Toc25150318"/>
      <w:bookmarkStart w:id="128" w:name="_Hlk509492233"/>
      <w:r w:rsidRPr="003944FE">
        <w:rPr>
          <w:b/>
          <w:caps/>
          <w:sz w:val="32"/>
          <w:szCs w:val="32"/>
        </w:rPr>
        <w:t>ИТОГОВЫЙ</w:t>
      </w:r>
      <w:r w:rsidRPr="003944FE">
        <w:rPr>
          <w:sz w:val="28"/>
          <w:szCs w:val="28"/>
        </w:rPr>
        <w:t xml:space="preserve"> (</w:t>
      </w:r>
      <w:r w:rsidRPr="003944FE">
        <w:rPr>
          <w:b/>
          <w:caps/>
          <w:sz w:val="32"/>
          <w:szCs w:val="32"/>
        </w:rPr>
        <w:t>ВСЕСТОРОНИЙ)</w:t>
      </w:r>
      <w:r w:rsidRPr="003944FE">
        <w:rPr>
          <w:sz w:val="28"/>
          <w:szCs w:val="28"/>
        </w:rPr>
        <w:t xml:space="preserve"> </w:t>
      </w:r>
      <w:r w:rsidRPr="003944FE">
        <w:rPr>
          <w:b/>
          <w:caps/>
          <w:sz w:val="32"/>
          <w:szCs w:val="32"/>
        </w:rPr>
        <w:t xml:space="preserve">SWOT-анализ </w:t>
      </w:r>
      <w:r w:rsidR="003944FE">
        <w:rPr>
          <w:b/>
          <w:caps/>
          <w:sz w:val="32"/>
          <w:szCs w:val="32"/>
        </w:rPr>
        <w:t xml:space="preserve">                     </w:t>
      </w:r>
      <w:r w:rsidRPr="003944FE">
        <w:rPr>
          <w:b/>
          <w:caps/>
          <w:sz w:val="32"/>
          <w:szCs w:val="32"/>
        </w:rPr>
        <w:t>ГОРОДА КЕМЕРОВО</w:t>
      </w:r>
      <w:bookmarkEnd w:id="127"/>
    </w:p>
    <w:p w:rsidR="00BA09D0" w:rsidRPr="003944FE" w:rsidRDefault="00BA09D0" w:rsidP="00141FBA">
      <w:pPr>
        <w:keepNext/>
        <w:widowControl w:val="0"/>
        <w:autoSpaceDE w:val="0"/>
        <w:autoSpaceDN w:val="0"/>
        <w:adjustRightInd w:val="0"/>
        <w:spacing w:line="360" w:lineRule="auto"/>
        <w:ind w:firstLine="709"/>
        <w:jc w:val="both"/>
        <w:rPr>
          <w:sz w:val="28"/>
          <w:szCs w:val="28"/>
        </w:rPr>
      </w:pPr>
      <w:r w:rsidRPr="003944FE">
        <w:rPr>
          <w:sz w:val="28"/>
          <w:szCs w:val="28"/>
        </w:rPr>
        <w:t>SWOT-анализ предполагает возможность оценки фактического положения и стратегических перспектив города, получаемых в результате изучения сильных и слабых сторон, его возможностей и факторов риска. SWOT-анализ имеет управленческ</w:t>
      </w:r>
      <w:r w:rsidR="000B2BF9" w:rsidRPr="003944FE">
        <w:rPr>
          <w:sz w:val="28"/>
          <w:szCs w:val="28"/>
        </w:rPr>
        <w:t>ую и стратегическую ценность, так как</w:t>
      </w:r>
      <w:r w:rsidRPr="003944FE">
        <w:rPr>
          <w:sz w:val="28"/>
          <w:szCs w:val="28"/>
        </w:rPr>
        <w:t xml:space="preserve"> связывает воедино факторы внутр</w:t>
      </w:r>
      <w:r w:rsidR="003334C2" w:rsidRPr="003944FE">
        <w:rPr>
          <w:sz w:val="28"/>
          <w:szCs w:val="28"/>
        </w:rPr>
        <w:t>енней и внешней среды и позволяет определить</w:t>
      </w:r>
      <w:r w:rsidRPr="003944FE">
        <w:rPr>
          <w:sz w:val="28"/>
          <w:szCs w:val="28"/>
        </w:rPr>
        <w:t>, какие ресурсы и возможности понадобятся в будущем для укрепления позиций и формирования предпосылок для дальнейшего планомерного развития.</w:t>
      </w:r>
    </w:p>
    <w:p w:rsidR="00BA09D0" w:rsidRPr="003944FE" w:rsidRDefault="00BA09D0" w:rsidP="00141FBA">
      <w:pPr>
        <w:keepNext/>
        <w:widowControl w:val="0"/>
        <w:tabs>
          <w:tab w:val="left" w:pos="993"/>
        </w:tabs>
        <w:spacing w:line="360" w:lineRule="auto"/>
        <w:ind w:firstLine="709"/>
        <w:jc w:val="both"/>
        <w:rPr>
          <w:sz w:val="28"/>
          <w:szCs w:val="28"/>
        </w:rPr>
      </w:pPr>
      <w:r w:rsidRPr="003944FE">
        <w:rPr>
          <w:sz w:val="28"/>
          <w:szCs w:val="28"/>
        </w:rPr>
        <w:t>Целью S</w:t>
      </w:r>
      <w:r w:rsidR="003334C2" w:rsidRPr="003944FE">
        <w:rPr>
          <w:sz w:val="28"/>
          <w:szCs w:val="28"/>
        </w:rPr>
        <w:t>WOT-анализа является оценка и анализ</w:t>
      </w:r>
      <w:r w:rsidRPr="003944FE">
        <w:rPr>
          <w:sz w:val="28"/>
          <w:szCs w:val="28"/>
        </w:rPr>
        <w:t xml:space="preserve"> всех сильных и слабых сторон города Кемер</w:t>
      </w:r>
      <w:r w:rsidR="003334C2" w:rsidRPr="003944FE">
        <w:rPr>
          <w:sz w:val="28"/>
          <w:szCs w:val="28"/>
        </w:rPr>
        <w:t>ово</w:t>
      </w:r>
      <w:r w:rsidRPr="003944FE">
        <w:rPr>
          <w:sz w:val="28"/>
          <w:szCs w:val="28"/>
        </w:rPr>
        <w:t xml:space="preserve">, а также </w:t>
      </w:r>
      <w:r w:rsidR="003334C2" w:rsidRPr="003944FE">
        <w:rPr>
          <w:sz w:val="28"/>
          <w:szCs w:val="28"/>
        </w:rPr>
        <w:t xml:space="preserve">выявление </w:t>
      </w:r>
      <w:r w:rsidRPr="003944FE">
        <w:rPr>
          <w:sz w:val="28"/>
          <w:szCs w:val="28"/>
        </w:rPr>
        <w:t>возможно</w:t>
      </w:r>
      <w:r w:rsidR="003334C2" w:rsidRPr="003944FE">
        <w:rPr>
          <w:sz w:val="28"/>
          <w:szCs w:val="28"/>
        </w:rPr>
        <w:t>стей</w:t>
      </w:r>
      <w:r w:rsidRPr="003944FE">
        <w:rPr>
          <w:sz w:val="28"/>
          <w:szCs w:val="28"/>
        </w:rPr>
        <w:t xml:space="preserve"> и угро</w:t>
      </w:r>
      <w:r w:rsidR="003334C2" w:rsidRPr="003944FE">
        <w:rPr>
          <w:sz w:val="28"/>
          <w:szCs w:val="28"/>
        </w:rPr>
        <w:t>з внешней среды для</w:t>
      </w:r>
      <w:r w:rsidRPr="003944FE">
        <w:rPr>
          <w:sz w:val="28"/>
          <w:szCs w:val="28"/>
        </w:rPr>
        <w:t xml:space="preserve"> </w:t>
      </w:r>
      <w:r w:rsidR="003334C2" w:rsidRPr="003944FE">
        <w:rPr>
          <w:sz w:val="28"/>
          <w:szCs w:val="28"/>
        </w:rPr>
        <w:t xml:space="preserve">определения </w:t>
      </w:r>
      <w:r w:rsidRPr="003944FE">
        <w:rPr>
          <w:sz w:val="28"/>
          <w:szCs w:val="28"/>
        </w:rPr>
        <w:t>основных направлений развития терри</w:t>
      </w:r>
      <w:r w:rsidR="003334C2" w:rsidRPr="003944FE">
        <w:rPr>
          <w:sz w:val="28"/>
          <w:szCs w:val="28"/>
        </w:rPr>
        <w:t>тории</w:t>
      </w:r>
      <w:r w:rsidR="00621344" w:rsidRPr="003944FE">
        <w:rPr>
          <w:sz w:val="28"/>
          <w:szCs w:val="28"/>
        </w:rPr>
        <w:t>, направленных на</w:t>
      </w:r>
      <w:r w:rsidRPr="003944FE">
        <w:rPr>
          <w:sz w:val="28"/>
          <w:szCs w:val="28"/>
        </w:rPr>
        <w:t xml:space="preserve"> максимально</w:t>
      </w:r>
      <w:r w:rsidR="00621344" w:rsidRPr="003944FE">
        <w:rPr>
          <w:sz w:val="28"/>
          <w:szCs w:val="28"/>
        </w:rPr>
        <w:t>е</w:t>
      </w:r>
      <w:r w:rsidRPr="003944FE">
        <w:rPr>
          <w:sz w:val="28"/>
          <w:szCs w:val="28"/>
        </w:rPr>
        <w:t xml:space="preserve"> использо</w:t>
      </w:r>
      <w:r w:rsidR="003334C2" w:rsidRPr="003944FE">
        <w:rPr>
          <w:sz w:val="28"/>
          <w:szCs w:val="28"/>
        </w:rPr>
        <w:t>в</w:t>
      </w:r>
      <w:r w:rsidR="00621344" w:rsidRPr="003944FE">
        <w:rPr>
          <w:sz w:val="28"/>
          <w:szCs w:val="28"/>
        </w:rPr>
        <w:t>ание</w:t>
      </w:r>
      <w:r w:rsidRPr="003944FE">
        <w:rPr>
          <w:sz w:val="28"/>
          <w:szCs w:val="28"/>
        </w:rPr>
        <w:t xml:space="preserve"> свои силь</w:t>
      </w:r>
      <w:r w:rsidR="003334C2" w:rsidRPr="003944FE">
        <w:rPr>
          <w:sz w:val="28"/>
          <w:szCs w:val="28"/>
        </w:rPr>
        <w:t>ных</w:t>
      </w:r>
      <w:r w:rsidRPr="003944FE">
        <w:rPr>
          <w:sz w:val="28"/>
          <w:szCs w:val="28"/>
        </w:rPr>
        <w:t xml:space="preserve"> сторо</w:t>
      </w:r>
      <w:r w:rsidR="003334C2" w:rsidRPr="003944FE">
        <w:rPr>
          <w:sz w:val="28"/>
          <w:szCs w:val="28"/>
        </w:rPr>
        <w:t>н</w:t>
      </w:r>
      <w:r w:rsidR="00A80B10" w:rsidRPr="003944FE">
        <w:rPr>
          <w:sz w:val="28"/>
          <w:szCs w:val="28"/>
        </w:rPr>
        <w:t xml:space="preserve"> и преодоле</w:t>
      </w:r>
      <w:r w:rsidR="00621344" w:rsidRPr="003944FE">
        <w:rPr>
          <w:sz w:val="28"/>
          <w:szCs w:val="28"/>
        </w:rPr>
        <w:t>ние</w:t>
      </w:r>
      <w:r w:rsidR="00A80B10" w:rsidRPr="003944FE">
        <w:rPr>
          <w:sz w:val="28"/>
          <w:szCs w:val="28"/>
        </w:rPr>
        <w:t xml:space="preserve"> слабых</w:t>
      </w:r>
      <w:r w:rsidR="00621344" w:rsidRPr="003944FE">
        <w:rPr>
          <w:sz w:val="28"/>
          <w:szCs w:val="28"/>
        </w:rPr>
        <w:t>.  П</w:t>
      </w:r>
      <w:r w:rsidR="00A80B10" w:rsidRPr="003944FE">
        <w:rPr>
          <w:sz w:val="28"/>
          <w:szCs w:val="28"/>
        </w:rPr>
        <w:t xml:space="preserve">ри этом необходимо </w:t>
      </w:r>
      <w:r w:rsidRPr="003944FE">
        <w:rPr>
          <w:sz w:val="28"/>
          <w:szCs w:val="28"/>
        </w:rPr>
        <w:t>воспользоваться благоприятными возможностями и защититься от потенциальных угроз.</w:t>
      </w:r>
    </w:p>
    <w:p w:rsidR="00BA09D0" w:rsidRPr="003944FE" w:rsidRDefault="00BA09D0" w:rsidP="00141FBA">
      <w:pPr>
        <w:keepNext/>
        <w:widowControl w:val="0"/>
        <w:tabs>
          <w:tab w:val="left" w:pos="993"/>
        </w:tabs>
        <w:spacing w:line="360" w:lineRule="auto"/>
        <w:ind w:firstLine="709"/>
        <w:jc w:val="both"/>
        <w:rPr>
          <w:sz w:val="28"/>
          <w:szCs w:val="28"/>
        </w:rPr>
      </w:pPr>
      <w:r w:rsidRPr="003944FE">
        <w:rPr>
          <w:sz w:val="28"/>
          <w:szCs w:val="28"/>
        </w:rPr>
        <w:t xml:space="preserve">Таким образом, </w:t>
      </w:r>
      <w:r w:rsidRPr="003944FE">
        <w:rPr>
          <w:sz w:val="28"/>
          <w:szCs w:val="28"/>
          <w:lang w:val="en-US"/>
        </w:rPr>
        <w:t>SWOT</w:t>
      </w:r>
      <w:r w:rsidRPr="003944FE">
        <w:rPr>
          <w:sz w:val="28"/>
          <w:szCs w:val="28"/>
        </w:rPr>
        <w:t>-анализ позволяет связать воедино внутренние факторы (сильные и слабые стороны), которыми располагает город, и внешние факторы (возможности и угрозы), непосредственно оказывающие влияние на его развитие, и на основании этого разработать стратегический план развития, учитывающий различные варианты развития.</w:t>
      </w:r>
    </w:p>
    <w:p w:rsidR="00BA09D0" w:rsidRPr="003944FE" w:rsidRDefault="00BA09D0" w:rsidP="00836CD6">
      <w:pPr>
        <w:widowControl w:val="0"/>
        <w:autoSpaceDE w:val="0"/>
        <w:autoSpaceDN w:val="0"/>
        <w:adjustRightInd w:val="0"/>
        <w:spacing w:line="360" w:lineRule="auto"/>
        <w:ind w:firstLine="709"/>
        <w:jc w:val="both"/>
        <w:rPr>
          <w:sz w:val="28"/>
          <w:szCs w:val="28"/>
        </w:rPr>
      </w:pPr>
      <w:r w:rsidRPr="003944FE">
        <w:rPr>
          <w:sz w:val="28"/>
          <w:szCs w:val="28"/>
        </w:rPr>
        <w:t xml:space="preserve">Качественное определение сильных и слабых сторон города Кемерово представлено в таблице </w:t>
      </w:r>
      <w:r w:rsidR="00EE0893" w:rsidRPr="003944FE">
        <w:rPr>
          <w:sz w:val="28"/>
          <w:szCs w:val="28"/>
        </w:rPr>
        <w:t>17</w:t>
      </w:r>
      <w:r w:rsidRPr="003944FE">
        <w:rPr>
          <w:sz w:val="28"/>
          <w:szCs w:val="28"/>
        </w:rPr>
        <w:t xml:space="preserve">. </w:t>
      </w:r>
    </w:p>
    <w:p w:rsidR="00BA09D0" w:rsidRDefault="00BA09D0" w:rsidP="00141FBA">
      <w:pPr>
        <w:keepNext/>
        <w:widowControl w:val="0"/>
        <w:tabs>
          <w:tab w:val="left" w:pos="1000"/>
        </w:tabs>
        <w:spacing w:line="360" w:lineRule="auto"/>
        <w:ind w:left="709"/>
        <w:jc w:val="both"/>
        <w:outlineLvl w:val="0"/>
        <w:rPr>
          <w:b/>
          <w:caps/>
          <w:sz w:val="32"/>
          <w:szCs w:val="32"/>
        </w:rPr>
      </w:pPr>
    </w:p>
    <w:p w:rsidR="00836CD6" w:rsidRDefault="00836CD6" w:rsidP="00141FBA">
      <w:pPr>
        <w:keepNext/>
        <w:widowControl w:val="0"/>
        <w:tabs>
          <w:tab w:val="left" w:pos="1000"/>
        </w:tabs>
        <w:spacing w:line="360" w:lineRule="auto"/>
        <w:ind w:left="709"/>
        <w:jc w:val="both"/>
        <w:outlineLvl w:val="0"/>
        <w:rPr>
          <w:b/>
          <w:caps/>
          <w:sz w:val="32"/>
          <w:szCs w:val="32"/>
        </w:rPr>
      </w:pPr>
    </w:p>
    <w:p w:rsidR="00836CD6" w:rsidRDefault="00836CD6" w:rsidP="00141FBA">
      <w:pPr>
        <w:keepNext/>
        <w:widowControl w:val="0"/>
        <w:tabs>
          <w:tab w:val="left" w:pos="1000"/>
        </w:tabs>
        <w:spacing w:line="360" w:lineRule="auto"/>
        <w:ind w:left="709"/>
        <w:jc w:val="both"/>
        <w:outlineLvl w:val="0"/>
        <w:rPr>
          <w:b/>
          <w:caps/>
          <w:sz w:val="32"/>
          <w:szCs w:val="32"/>
        </w:rPr>
      </w:pPr>
    </w:p>
    <w:p w:rsidR="00836CD6" w:rsidRDefault="00836CD6" w:rsidP="00141FBA">
      <w:pPr>
        <w:keepNext/>
        <w:widowControl w:val="0"/>
        <w:tabs>
          <w:tab w:val="left" w:pos="1000"/>
        </w:tabs>
        <w:spacing w:line="360" w:lineRule="auto"/>
        <w:ind w:left="709"/>
        <w:jc w:val="both"/>
        <w:outlineLvl w:val="0"/>
        <w:rPr>
          <w:b/>
          <w:caps/>
          <w:sz w:val="32"/>
          <w:szCs w:val="32"/>
        </w:rPr>
      </w:pPr>
    </w:p>
    <w:p w:rsidR="00836CD6" w:rsidRDefault="00836CD6" w:rsidP="00141FBA">
      <w:pPr>
        <w:keepNext/>
        <w:widowControl w:val="0"/>
        <w:tabs>
          <w:tab w:val="left" w:pos="1000"/>
        </w:tabs>
        <w:spacing w:line="360" w:lineRule="auto"/>
        <w:ind w:left="709"/>
        <w:jc w:val="both"/>
        <w:outlineLvl w:val="0"/>
        <w:rPr>
          <w:b/>
          <w:caps/>
          <w:sz w:val="32"/>
          <w:szCs w:val="32"/>
        </w:rPr>
      </w:pPr>
    </w:p>
    <w:p w:rsidR="00836CD6" w:rsidRPr="003944FE" w:rsidRDefault="00836CD6" w:rsidP="00317843">
      <w:pPr>
        <w:keepNext/>
        <w:widowControl w:val="0"/>
        <w:tabs>
          <w:tab w:val="left" w:pos="1000"/>
        </w:tabs>
        <w:spacing w:line="360" w:lineRule="auto"/>
        <w:jc w:val="both"/>
        <w:outlineLvl w:val="0"/>
        <w:rPr>
          <w:b/>
          <w:caps/>
          <w:sz w:val="32"/>
          <w:szCs w:val="32"/>
        </w:rPr>
        <w:sectPr w:rsidR="00836CD6" w:rsidRPr="003944FE" w:rsidSect="003E27C2">
          <w:pgSz w:w="11906" w:h="16838"/>
          <w:pgMar w:top="851" w:right="567" w:bottom="1134" w:left="1701" w:header="709" w:footer="709" w:gutter="0"/>
          <w:cols w:space="708"/>
          <w:docGrid w:linePitch="360"/>
        </w:sectPr>
      </w:pPr>
    </w:p>
    <w:p w:rsidR="00BA09D0" w:rsidRPr="00836CD6" w:rsidRDefault="00BA09D0" w:rsidP="00836CD6">
      <w:pPr>
        <w:keepNext/>
        <w:widowControl w:val="0"/>
        <w:numPr>
          <w:ilvl w:val="0"/>
          <w:numId w:val="4"/>
        </w:numPr>
        <w:tabs>
          <w:tab w:val="left" w:pos="1701"/>
          <w:tab w:val="num" w:pos="6597"/>
        </w:tabs>
        <w:spacing w:line="360" w:lineRule="auto"/>
        <w:ind w:left="0" w:firstLine="0"/>
        <w:jc w:val="both"/>
        <w:rPr>
          <w:b/>
          <w:sz w:val="28"/>
          <w:szCs w:val="28"/>
        </w:rPr>
      </w:pPr>
      <w:bookmarkStart w:id="129" w:name="_Ref509002536"/>
      <w:r w:rsidRPr="00836CD6">
        <w:rPr>
          <w:b/>
          <w:spacing w:val="-2"/>
          <w:sz w:val="28"/>
          <w:szCs w:val="28"/>
        </w:rPr>
        <w:t>Внутренние</w:t>
      </w:r>
      <w:r w:rsidRPr="00836CD6">
        <w:rPr>
          <w:b/>
          <w:sz w:val="28"/>
          <w:szCs w:val="28"/>
        </w:rPr>
        <w:t xml:space="preserve"> сильные и слабые стороны </w:t>
      </w:r>
      <w:bookmarkEnd w:id="129"/>
      <w:r w:rsidRPr="00836CD6">
        <w:rPr>
          <w:b/>
          <w:sz w:val="28"/>
          <w:szCs w:val="28"/>
        </w:rPr>
        <w:t>города Кемерово</w:t>
      </w:r>
    </w:p>
    <w:tbl>
      <w:tblPr>
        <w:tblW w:w="5417"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578"/>
        <w:gridCol w:w="4906"/>
        <w:gridCol w:w="5339"/>
        <w:gridCol w:w="5196"/>
      </w:tblGrid>
      <w:tr w:rsidR="003944FE" w:rsidRPr="003944FE" w:rsidTr="00836CD6">
        <w:trPr>
          <w:trHeight w:val="1329"/>
          <w:tblHeader/>
          <w:jc w:val="center"/>
        </w:trPr>
        <w:tc>
          <w:tcPr>
            <w:tcW w:w="568" w:type="dxa"/>
            <w:tcBorders>
              <w:top w:val="single" w:sz="18" w:space="0" w:color="auto"/>
              <w:bottom w:val="double" w:sz="6" w:space="0" w:color="auto"/>
            </w:tcBorders>
            <w:shd w:val="clear" w:color="auto" w:fill="auto"/>
            <w:vAlign w:val="center"/>
          </w:tcPr>
          <w:p w:rsidR="00BA09D0" w:rsidRPr="003944FE" w:rsidRDefault="00BA09D0" w:rsidP="00141FBA">
            <w:pPr>
              <w:keepNext/>
              <w:widowControl w:val="0"/>
              <w:jc w:val="center"/>
              <w:rPr>
                <w:b/>
              </w:rPr>
            </w:pPr>
            <w:r w:rsidRPr="003944FE">
              <w:rPr>
                <w:b/>
              </w:rPr>
              <w:t>№ п/п</w:t>
            </w:r>
          </w:p>
        </w:tc>
        <w:tc>
          <w:tcPr>
            <w:tcW w:w="4819" w:type="dxa"/>
            <w:tcBorders>
              <w:top w:val="single" w:sz="18" w:space="0" w:color="auto"/>
              <w:bottom w:val="double" w:sz="6" w:space="0" w:color="auto"/>
              <w:right w:val="double" w:sz="6" w:space="0" w:color="auto"/>
            </w:tcBorders>
            <w:shd w:val="clear" w:color="auto" w:fill="auto"/>
            <w:vAlign w:val="center"/>
          </w:tcPr>
          <w:p w:rsidR="00BA09D0" w:rsidRPr="003944FE" w:rsidRDefault="00BA09D0" w:rsidP="00141FBA">
            <w:pPr>
              <w:keepNext/>
              <w:widowControl w:val="0"/>
              <w:jc w:val="center"/>
              <w:rPr>
                <w:b/>
              </w:rPr>
            </w:pPr>
            <w:r w:rsidRPr="003944FE">
              <w:rPr>
                <w:b/>
              </w:rPr>
              <w:t xml:space="preserve">Направления поиска </w:t>
            </w:r>
          </w:p>
          <w:p w:rsidR="00BA09D0" w:rsidRPr="003944FE" w:rsidRDefault="00BA09D0" w:rsidP="00141FBA">
            <w:pPr>
              <w:keepNext/>
              <w:widowControl w:val="0"/>
              <w:jc w:val="center"/>
              <w:rPr>
                <w:b/>
              </w:rPr>
            </w:pPr>
            <w:r w:rsidRPr="003944FE">
              <w:rPr>
                <w:b/>
              </w:rPr>
              <w:t>сильных и слабых сторон.</w:t>
            </w:r>
          </w:p>
          <w:p w:rsidR="00BA09D0" w:rsidRPr="003944FE" w:rsidRDefault="00BA09D0" w:rsidP="00141FBA">
            <w:pPr>
              <w:keepNext/>
              <w:widowControl w:val="0"/>
              <w:jc w:val="center"/>
              <w:rPr>
                <w:b/>
              </w:rPr>
            </w:pPr>
            <w:r w:rsidRPr="003944FE">
              <w:rPr>
                <w:b/>
              </w:rPr>
              <w:t xml:space="preserve">Оценка потенциала территории, анализ качества местных ресурсов и диагностика проблем развития </w:t>
            </w:r>
          </w:p>
        </w:tc>
        <w:tc>
          <w:tcPr>
            <w:tcW w:w="5244" w:type="dxa"/>
            <w:tcBorders>
              <w:top w:val="single" w:sz="18" w:space="0" w:color="auto"/>
              <w:left w:val="double" w:sz="6" w:space="0" w:color="auto"/>
              <w:bottom w:val="double" w:sz="6" w:space="0" w:color="auto"/>
              <w:right w:val="double" w:sz="6" w:space="0" w:color="auto"/>
            </w:tcBorders>
            <w:shd w:val="clear" w:color="auto" w:fill="auto"/>
            <w:vAlign w:val="center"/>
          </w:tcPr>
          <w:p w:rsidR="00BA09D0" w:rsidRPr="003944FE" w:rsidRDefault="00BA09D0" w:rsidP="00141FBA">
            <w:pPr>
              <w:keepNext/>
              <w:widowControl w:val="0"/>
              <w:jc w:val="center"/>
              <w:rPr>
                <w:b/>
              </w:rPr>
            </w:pPr>
            <w:r w:rsidRPr="003944FE">
              <w:rPr>
                <w:b/>
              </w:rPr>
              <w:t xml:space="preserve">Внутренние сильные стороны </w:t>
            </w:r>
          </w:p>
          <w:p w:rsidR="00BA09D0" w:rsidRPr="003944FE" w:rsidRDefault="000B2BF9" w:rsidP="00141FBA">
            <w:pPr>
              <w:keepNext/>
              <w:widowControl w:val="0"/>
              <w:jc w:val="center"/>
              <w:rPr>
                <w:b/>
              </w:rPr>
            </w:pPr>
            <w:r w:rsidRPr="003944FE">
              <w:rPr>
                <w:b/>
              </w:rPr>
              <w:t>города Кемерово</w:t>
            </w:r>
          </w:p>
        </w:tc>
        <w:tc>
          <w:tcPr>
            <w:tcW w:w="5104" w:type="dxa"/>
            <w:tcBorders>
              <w:top w:val="single" w:sz="18" w:space="0" w:color="auto"/>
              <w:left w:val="double" w:sz="6" w:space="0" w:color="auto"/>
              <w:bottom w:val="double" w:sz="6" w:space="0" w:color="auto"/>
            </w:tcBorders>
            <w:shd w:val="clear" w:color="auto" w:fill="auto"/>
            <w:vAlign w:val="center"/>
          </w:tcPr>
          <w:p w:rsidR="00BA09D0" w:rsidRPr="003944FE" w:rsidRDefault="00BA09D0" w:rsidP="00141FBA">
            <w:pPr>
              <w:keepNext/>
              <w:widowControl w:val="0"/>
              <w:jc w:val="center"/>
              <w:rPr>
                <w:b/>
              </w:rPr>
            </w:pPr>
            <w:r w:rsidRPr="003944FE">
              <w:rPr>
                <w:b/>
              </w:rPr>
              <w:t xml:space="preserve">Внутренние слабые стороны </w:t>
            </w:r>
          </w:p>
          <w:p w:rsidR="00BA09D0" w:rsidRPr="003944FE" w:rsidRDefault="000B2BF9" w:rsidP="00141FBA">
            <w:pPr>
              <w:keepNext/>
              <w:widowControl w:val="0"/>
              <w:jc w:val="center"/>
              <w:rPr>
                <w:b/>
              </w:rPr>
            </w:pPr>
            <w:r w:rsidRPr="003944FE">
              <w:rPr>
                <w:b/>
              </w:rPr>
              <w:t>города Кемерово</w:t>
            </w:r>
          </w:p>
        </w:tc>
      </w:tr>
      <w:tr w:rsidR="003944FE" w:rsidRPr="003944FE" w:rsidTr="00836CD6">
        <w:trPr>
          <w:trHeight w:val="219"/>
          <w:jc w:val="center"/>
        </w:trPr>
        <w:tc>
          <w:tcPr>
            <w:tcW w:w="568" w:type="dxa"/>
            <w:tcBorders>
              <w:top w:val="double" w:sz="6" w:space="0" w:color="auto"/>
            </w:tcBorders>
            <w:shd w:val="clear" w:color="auto" w:fill="auto"/>
          </w:tcPr>
          <w:p w:rsidR="00BA09D0" w:rsidRPr="003944FE" w:rsidRDefault="00BA09D0" w:rsidP="00141FBA">
            <w:pPr>
              <w:keepNext/>
              <w:widowControl w:val="0"/>
              <w:numPr>
                <w:ilvl w:val="0"/>
                <w:numId w:val="8"/>
              </w:numPr>
              <w:jc w:val="center"/>
              <w:rPr>
                <w:b/>
              </w:rPr>
            </w:pPr>
          </w:p>
        </w:tc>
        <w:tc>
          <w:tcPr>
            <w:tcW w:w="4819" w:type="dxa"/>
            <w:tcBorders>
              <w:top w:val="double" w:sz="6" w:space="0" w:color="auto"/>
              <w:right w:val="double" w:sz="6" w:space="0" w:color="auto"/>
            </w:tcBorders>
            <w:shd w:val="clear" w:color="auto" w:fill="auto"/>
          </w:tcPr>
          <w:p w:rsidR="00BA09D0" w:rsidRPr="003944FE" w:rsidRDefault="00BA09D0" w:rsidP="00141FBA">
            <w:pPr>
              <w:keepNext/>
              <w:widowControl w:val="0"/>
            </w:pPr>
            <w:r w:rsidRPr="003944FE">
              <w:t>Природоресурсный потенциал и программы его использования</w:t>
            </w:r>
          </w:p>
        </w:tc>
        <w:tc>
          <w:tcPr>
            <w:tcW w:w="5244" w:type="dxa"/>
            <w:tcBorders>
              <w:top w:val="double" w:sz="6" w:space="0" w:color="auto"/>
              <w:left w:val="double" w:sz="6" w:space="0" w:color="auto"/>
              <w:right w:val="double" w:sz="6" w:space="0" w:color="auto"/>
            </w:tcBorders>
            <w:shd w:val="clear" w:color="auto" w:fill="auto"/>
          </w:tcPr>
          <w:p w:rsidR="00BA09D0" w:rsidRPr="003944FE" w:rsidRDefault="00BA09D0" w:rsidP="00141FBA">
            <w:pPr>
              <w:keepNext/>
              <w:widowControl w:val="0"/>
              <w:jc w:val="both"/>
            </w:pPr>
            <w:r w:rsidRPr="003944FE">
              <w:t xml:space="preserve">Наличие месторождений полезных ископаемых (угля, огнеупорной глины, известняка, бутового камня, гравия). </w:t>
            </w:r>
          </w:p>
          <w:p w:rsidR="00BA09D0" w:rsidRPr="003944FE" w:rsidRDefault="00BA09D0" w:rsidP="00141FBA">
            <w:pPr>
              <w:keepNext/>
              <w:widowControl w:val="0"/>
              <w:jc w:val="both"/>
            </w:pPr>
            <w:r w:rsidRPr="003944FE">
              <w:t>Наличие аллювиально-луговых почв, отличающиеся хорошим плодородием, достаточно обеспеченных фосфором и калием, которые используются, в основном, под сенокосы и пастбища.</w:t>
            </w:r>
          </w:p>
          <w:p w:rsidR="00BA09D0" w:rsidRPr="003944FE" w:rsidRDefault="00BA09D0" w:rsidP="00141FBA">
            <w:pPr>
              <w:keepNext/>
              <w:widowControl w:val="0"/>
              <w:jc w:val="both"/>
            </w:pPr>
            <w:r w:rsidRPr="003944FE">
              <w:t>Успешное ведение сельского хозяйства многоотраслевого направления – выращивание зерновых культур и овощей, картофеля, развитие животноводства и пче</w:t>
            </w:r>
            <w:r w:rsidR="00836CD6">
              <w:t>ловодства, а также садоводства.</w:t>
            </w:r>
          </w:p>
        </w:tc>
        <w:tc>
          <w:tcPr>
            <w:tcW w:w="5104" w:type="dxa"/>
            <w:tcBorders>
              <w:top w:val="double" w:sz="6" w:space="0" w:color="auto"/>
              <w:left w:val="double" w:sz="6" w:space="0" w:color="auto"/>
            </w:tcBorders>
            <w:shd w:val="clear" w:color="auto" w:fill="auto"/>
          </w:tcPr>
          <w:p w:rsidR="00BA09D0" w:rsidRPr="003944FE" w:rsidRDefault="00BA09D0" w:rsidP="00141FBA">
            <w:pPr>
              <w:keepNext/>
              <w:widowControl w:val="0"/>
              <w:jc w:val="both"/>
            </w:pPr>
            <w:r w:rsidRPr="003944FE">
              <w:t>Резко континентальный климат, характеризующийся продолжительной холодной зимой и коротким летом, и высокая влажность воздуха приводят к повышенному износу объектов инфраструктуры.</w:t>
            </w:r>
          </w:p>
          <w:p w:rsidR="00BA09D0" w:rsidRPr="003944FE" w:rsidRDefault="00BA09D0" w:rsidP="00141FBA">
            <w:pPr>
              <w:keepNext/>
              <w:widowControl w:val="0"/>
              <w:jc w:val="both"/>
            </w:pPr>
            <w:r w:rsidRPr="003944FE">
              <w:t>Высокий расход водных ресурсов (среднегодовой расход воды реки Томи у Кемерово составляет 1100 кубических метров в секунду, это почти вдвое больше, чем у Новокузнецка).</w:t>
            </w:r>
          </w:p>
          <w:p w:rsidR="00BA09D0" w:rsidRPr="003944FE" w:rsidRDefault="00E32D65" w:rsidP="00141FBA">
            <w:pPr>
              <w:keepNext/>
              <w:widowControl w:val="0"/>
              <w:jc w:val="both"/>
            </w:pPr>
            <w:r w:rsidRPr="003944FE">
              <w:t xml:space="preserve">Неудовлетворительное </w:t>
            </w:r>
            <w:r w:rsidR="00BA09D0" w:rsidRPr="003944FE">
              <w:t>качество воды, поступающей населению города.</w:t>
            </w:r>
          </w:p>
          <w:p w:rsidR="00BA09D0" w:rsidRPr="003944FE" w:rsidRDefault="00BA09D0" w:rsidP="00141FBA">
            <w:pPr>
              <w:keepNext/>
              <w:widowControl w:val="0"/>
              <w:jc w:val="both"/>
            </w:pPr>
            <w:r w:rsidRPr="003944FE">
              <w:t>Наличие нарушенных земель.</w:t>
            </w:r>
          </w:p>
        </w:tc>
      </w:tr>
      <w:tr w:rsidR="003944FE" w:rsidRPr="003944FE" w:rsidTr="00836CD6">
        <w:trPr>
          <w:trHeight w:val="4438"/>
          <w:jc w:val="center"/>
        </w:trPr>
        <w:tc>
          <w:tcPr>
            <w:tcW w:w="568" w:type="dxa"/>
            <w:shd w:val="clear" w:color="auto" w:fill="auto"/>
          </w:tcPr>
          <w:p w:rsidR="00BA09D0" w:rsidRPr="003944FE" w:rsidRDefault="00BA09D0" w:rsidP="00141FBA">
            <w:pPr>
              <w:keepNext/>
              <w:widowControl w:val="0"/>
              <w:numPr>
                <w:ilvl w:val="0"/>
                <w:numId w:val="8"/>
              </w:numPr>
              <w:jc w:val="center"/>
              <w:rPr>
                <w:b/>
              </w:rPr>
            </w:pPr>
          </w:p>
        </w:tc>
        <w:tc>
          <w:tcPr>
            <w:tcW w:w="4819" w:type="dxa"/>
            <w:tcBorders>
              <w:right w:val="double" w:sz="6" w:space="0" w:color="auto"/>
            </w:tcBorders>
            <w:shd w:val="clear" w:color="auto" w:fill="auto"/>
          </w:tcPr>
          <w:p w:rsidR="00BA09D0" w:rsidRPr="003944FE" w:rsidRDefault="00BA09D0" w:rsidP="00141FBA">
            <w:pPr>
              <w:keepNext/>
              <w:widowControl w:val="0"/>
            </w:pPr>
            <w:r w:rsidRPr="003944FE">
              <w:t>Экономико-географическое расположение (близость / удаленность к основным рынкам сбыта, наличие и значимость транспортных артерий (автомобильных, железнодорожных, воздушных)</w:t>
            </w:r>
          </w:p>
        </w:tc>
        <w:tc>
          <w:tcPr>
            <w:tcW w:w="5244" w:type="dxa"/>
            <w:tcBorders>
              <w:left w:val="double" w:sz="6" w:space="0" w:color="auto"/>
              <w:right w:val="double" w:sz="6" w:space="0" w:color="auto"/>
            </w:tcBorders>
            <w:shd w:val="clear" w:color="auto" w:fill="auto"/>
          </w:tcPr>
          <w:p w:rsidR="00BA09D0" w:rsidRPr="003944FE" w:rsidRDefault="00BA09D0" w:rsidP="00141FBA">
            <w:pPr>
              <w:keepNext/>
              <w:widowControl w:val="0"/>
              <w:jc w:val="both"/>
            </w:pPr>
            <w:r w:rsidRPr="003944FE">
              <w:t xml:space="preserve">Наличие развитых элементов транспортного узла – близость к федеральной автомобильной трассе М-53 «Москва - Иркутск» и Западно-Сибирской железной дороге (Топки – Барзас). </w:t>
            </w:r>
          </w:p>
          <w:p w:rsidR="00BA09D0" w:rsidRPr="003944FE" w:rsidRDefault="00BA09D0" w:rsidP="00141FBA">
            <w:pPr>
              <w:keepNext/>
              <w:widowControl w:val="0"/>
              <w:jc w:val="both"/>
            </w:pPr>
            <w:r w:rsidRPr="003944FE">
              <w:t xml:space="preserve">Наличие международного аэропорта, железной дороги с выходом на Транссибирскую магистраль, речного порта местного значения. </w:t>
            </w:r>
          </w:p>
          <w:p w:rsidR="00BA09D0" w:rsidRPr="003944FE" w:rsidRDefault="00BA09D0" w:rsidP="00141FBA">
            <w:pPr>
              <w:keepNext/>
              <w:widowControl w:val="0"/>
              <w:jc w:val="both"/>
            </w:pPr>
            <w:r w:rsidRPr="003944FE">
              <w:t>Близость к динамично развивающимся азиатским рынкам – выгодное экономико-географическое расположение для установления внешнеэкономических связей с Китаем и Монголией.</w:t>
            </w:r>
          </w:p>
          <w:p w:rsidR="00BA09D0" w:rsidRPr="003944FE" w:rsidRDefault="00BA09D0" w:rsidP="00141FBA">
            <w:pPr>
              <w:keepNext/>
              <w:widowControl w:val="0"/>
              <w:jc w:val="both"/>
            </w:pPr>
            <w:r w:rsidRPr="003944FE">
              <w:t>Удачное градостроительное решение компоновки города, позволяющее расширять границы города без существенной реконструкции и сноса.</w:t>
            </w:r>
          </w:p>
          <w:p w:rsidR="00BA09D0" w:rsidRPr="003944FE" w:rsidRDefault="00BA09D0" w:rsidP="00141FBA">
            <w:pPr>
              <w:keepNext/>
              <w:widowControl w:val="0"/>
              <w:jc w:val="both"/>
            </w:pPr>
            <w:r w:rsidRPr="003944FE">
              <w:t>Близость к административным органам исполнительной и законодательной региональной власти.</w:t>
            </w:r>
          </w:p>
        </w:tc>
        <w:tc>
          <w:tcPr>
            <w:tcW w:w="5104" w:type="dxa"/>
            <w:tcBorders>
              <w:left w:val="double" w:sz="6" w:space="0" w:color="auto"/>
            </w:tcBorders>
            <w:shd w:val="clear" w:color="auto" w:fill="auto"/>
          </w:tcPr>
          <w:p w:rsidR="00BA09D0" w:rsidRPr="003944FE" w:rsidRDefault="00BA09D0" w:rsidP="00141FBA">
            <w:pPr>
              <w:keepNext/>
              <w:widowControl w:val="0"/>
              <w:jc w:val="both"/>
            </w:pPr>
            <w:r w:rsidRPr="003944FE">
              <w:t>Удаленность от крупных экономических центров России и рынков Западной Европы и США, приводящая к возникновению больших транспортных издержек.</w:t>
            </w:r>
          </w:p>
          <w:p w:rsidR="00BA09D0" w:rsidRPr="003944FE" w:rsidRDefault="00BA09D0" w:rsidP="00141FBA">
            <w:pPr>
              <w:keepNext/>
              <w:widowControl w:val="0"/>
              <w:jc w:val="both"/>
            </w:pPr>
            <w:r w:rsidRPr="003944FE">
              <w:t>Отсутствие широко развитого водного сообщения.</w:t>
            </w:r>
          </w:p>
          <w:p w:rsidR="00BA09D0" w:rsidRPr="003944FE" w:rsidRDefault="00BA09D0" w:rsidP="00141FBA">
            <w:pPr>
              <w:keepNext/>
              <w:widowControl w:val="0"/>
              <w:jc w:val="both"/>
            </w:pPr>
            <w:r w:rsidRPr="003944FE">
              <w:t>Отсутствие объездной дороги.</w:t>
            </w:r>
          </w:p>
          <w:p w:rsidR="00BA09D0" w:rsidRPr="003944FE" w:rsidRDefault="00BA09D0" w:rsidP="00141FBA">
            <w:pPr>
              <w:keepNext/>
              <w:widowControl w:val="0"/>
              <w:jc w:val="both"/>
            </w:pPr>
          </w:p>
        </w:tc>
      </w:tr>
      <w:tr w:rsidR="003944FE" w:rsidRPr="003944FE" w:rsidTr="00836CD6">
        <w:trPr>
          <w:jc w:val="center"/>
        </w:trPr>
        <w:tc>
          <w:tcPr>
            <w:tcW w:w="568" w:type="dxa"/>
            <w:shd w:val="clear" w:color="auto" w:fill="auto"/>
          </w:tcPr>
          <w:p w:rsidR="00BA09D0" w:rsidRPr="003944FE" w:rsidRDefault="00BA09D0" w:rsidP="00141FBA">
            <w:pPr>
              <w:keepNext/>
              <w:widowControl w:val="0"/>
              <w:numPr>
                <w:ilvl w:val="0"/>
                <w:numId w:val="8"/>
              </w:numPr>
              <w:jc w:val="center"/>
              <w:rPr>
                <w:b/>
              </w:rPr>
            </w:pPr>
          </w:p>
        </w:tc>
        <w:tc>
          <w:tcPr>
            <w:tcW w:w="4819" w:type="dxa"/>
            <w:tcBorders>
              <w:right w:val="double" w:sz="6" w:space="0" w:color="auto"/>
            </w:tcBorders>
            <w:shd w:val="clear" w:color="auto" w:fill="auto"/>
          </w:tcPr>
          <w:p w:rsidR="00BA09D0" w:rsidRPr="003944FE" w:rsidRDefault="00BA09D0" w:rsidP="00141FBA">
            <w:pPr>
              <w:keepNext/>
              <w:widowControl w:val="0"/>
            </w:pPr>
            <w:r w:rsidRPr="003944FE">
              <w:t>Промышленный потенциал (уникальные технологии и техника, наличие производственных мощностей и их состояние, перспективы развития)</w:t>
            </w:r>
          </w:p>
        </w:tc>
        <w:tc>
          <w:tcPr>
            <w:tcW w:w="5244" w:type="dxa"/>
            <w:tcBorders>
              <w:left w:val="double" w:sz="6" w:space="0" w:color="auto"/>
              <w:right w:val="double" w:sz="6" w:space="0" w:color="auto"/>
            </w:tcBorders>
            <w:shd w:val="clear" w:color="auto" w:fill="auto"/>
          </w:tcPr>
          <w:p w:rsidR="00BA09D0" w:rsidRPr="003944FE" w:rsidRDefault="00BA09D0" w:rsidP="00141FBA">
            <w:pPr>
              <w:keepNext/>
              <w:widowControl w:val="0"/>
              <w:jc w:val="both"/>
            </w:pPr>
            <w:r w:rsidRPr="003944FE">
              <w:t>Наличие свободных производственных площадей с инженерным обеспечением (Кировский район).</w:t>
            </w:r>
          </w:p>
          <w:p w:rsidR="00BA09D0" w:rsidRPr="003944FE" w:rsidRDefault="00BA09D0" w:rsidP="00141FBA">
            <w:pPr>
              <w:keepNext/>
              <w:widowControl w:val="0"/>
              <w:jc w:val="both"/>
            </w:pPr>
            <w:r w:rsidRPr="003944FE">
              <w:t>Наличие промышленного потенциала на действующих крупных промышленных предприятиях.</w:t>
            </w:r>
          </w:p>
          <w:p w:rsidR="00BA09D0" w:rsidRPr="003944FE" w:rsidRDefault="00BA09D0" w:rsidP="00141FBA">
            <w:pPr>
              <w:keepNext/>
              <w:widowControl w:val="0"/>
              <w:jc w:val="both"/>
            </w:pPr>
            <w:r w:rsidRPr="003944FE">
              <w:t>Наличие крупных предприятий, ведущих свою деятельность в области химической промышленности.</w:t>
            </w:r>
          </w:p>
          <w:p w:rsidR="00BA09D0" w:rsidRPr="003944FE" w:rsidRDefault="00BA09D0" w:rsidP="00141FBA">
            <w:pPr>
              <w:keepNext/>
              <w:widowControl w:val="0"/>
            </w:pPr>
            <w:r w:rsidRPr="003944FE">
              <w:t>Наличие предприятий добывающей и обрабатывающей отраслей, в том числе пищевой промышленности, производства кокса.</w:t>
            </w:r>
          </w:p>
          <w:p w:rsidR="00BA09D0" w:rsidRPr="003944FE" w:rsidRDefault="00BA09D0" w:rsidP="00141FBA">
            <w:pPr>
              <w:keepNext/>
              <w:widowControl w:val="0"/>
            </w:pPr>
            <w:r w:rsidRPr="003944FE">
              <w:t>Запуск инновационного вторичного использования отходов, в частности, хлебных отходов.</w:t>
            </w:r>
          </w:p>
        </w:tc>
        <w:tc>
          <w:tcPr>
            <w:tcW w:w="5104" w:type="dxa"/>
            <w:tcBorders>
              <w:left w:val="double" w:sz="6" w:space="0" w:color="auto"/>
            </w:tcBorders>
            <w:shd w:val="clear" w:color="auto" w:fill="auto"/>
          </w:tcPr>
          <w:p w:rsidR="00BA09D0" w:rsidRPr="003944FE" w:rsidRDefault="00BA09D0" w:rsidP="00141FBA">
            <w:pPr>
              <w:keepNext/>
              <w:widowControl w:val="0"/>
              <w:jc w:val="both"/>
            </w:pPr>
            <w:r w:rsidRPr="003944FE">
              <w:t>Преобладание производств с высокой долей продукции низких переделов, которая обладает более низкой рентабельностью и конкурентоспособностью, чем продукция высоких переделов.</w:t>
            </w:r>
          </w:p>
          <w:p w:rsidR="00BA09D0" w:rsidRPr="003944FE" w:rsidRDefault="00BA09D0" w:rsidP="00141FBA">
            <w:pPr>
              <w:keepNext/>
              <w:widowControl w:val="0"/>
              <w:jc w:val="both"/>
            </w:pPr>
            <w:r w:rsidRPr="003944FE">
              <w:t xml:space="preserve">Слабо развито использование уникальных инновационных технологий, в том числе в химической отрасли, в связи с чем основная часть химических предприятий </w:t>
            </w:r>
            <w:r w:rsidR="002E3A72" w:rsidRPr="003944FE">
              <w:t>недостаточно</w:t>
            </w:r>
            <w:r w:rsidRPr="003944FE">
              <w:t xml:space="preserve"> конкурентоспособны. </w:t>
            </w:r>
          </w:p>
          <w:p w:rsidR="00BA09D0" w:rsidRPr="003944FE" w:rsidRDefault="00BA09D0" w:rsidP="00141FBA">
            <w:pPr>
              <w:keepNext/>
              <w:widowControl w:val="0"/>
            </w:pPr>
            <w:r w:rsidRPr="003944FE">
              <w:t>Отсутствие высокотехнологичных, наукоемких производств.</w:t>
            </w:r>
          </w:p>
          <w:p w:rsidR="00BA09D0" w:rsidRPr="003944FE" w:rsidRDefault="00BA09D0" w:rsidP="00141FBA">
            <w:pPr>
              <w:keepNext/>
              <w:widowControl w:val="0"/>
            </w:pPr>
            <w:r w:rsidRPr="003944FE">
              <w:t>Низкая вовлеченность в промышленное производство организаций малого и среднего предпринимательства.</w:t>
            </w:r>
          </w:p>
          <w:p w:rsidR="00BA09D0" w:rsidRPr="003944FE" w:rsidRDefault="00BA09D0" w:rsidP="00141FBA">
            <w:pPr>
              <w:keepNext/>
              <w:widowControl w:val="0"/>
            </w:pPr>
            <w:r w:rsidRPr="003944FE">
              <w:t>Высокая степень износа оборудования на промышленных предприятиях.</w:t>
            </w:r>
          </w:p>
        </w:tc>
      </w:tr>
      <w:tr w:rsidR="003944FE" w:rsidRPr="003944FE" w:rsidTr="00836CD6">
        <w:trPr>
          <w:jc w:val="center"/>
        </w:trPr>
        <w:tc>
          <w:tcPr>
            <w:tcW w:w="568" w:type="dxa"/>
            <w:shd w:val="clear" w:color="auto" w:fill="auto"/>
          </w:tcPr>
          <w:p w:rsidR="00BA09D0" w:rsidRPr="003944FE" w:rsidRDefault="00BA09D0" w:rsidP="00141FBA">
            <w:pPr>
              <w:keepNext/>
              <w:widowControl w:val="0"/>
              <w:numPr>
                <w:ilvl w:val="0"/>
                <w:numId w:val="8"/>
              </w:numPr>
              <w:jc w:val="center"/>
              <w:rPr>
                <w:b/>
              </w:rPr>
            </w:pPr>
          </w:p>
        </w:tc>
        <w:tc>
          <w:tcPr>
            <w:tcW w:w="4819" w:type="dxa"/>
            <w:tcBorders>
              <w:right w:val="double" w:sz="6" w:space="0" w:color="auto"/>
            </w:tcBorders>
            <w:shd w:val="clear" w:color="auto" w:fill="auto"/>
          </w:tcPr>
          <w:p w:rsidR="00BA09D0" w:rsidRPr="003944FE" w:rsidRDefault="00BA09D0" w:rsidP="00141FBA">
            <w:pPr>
              <w:keepNext/>
              <w:widowControl w:val="0"/>
            </w:pPr>
            <w:r w:rsidRPr="003944FE">
              <w:t>Экономический потенциал (анализ существующих видов деятельности и их значимости для развития муниципального района, инвестиции и источники финансирования, достаточность финансирования из муниципального бюджета).</w:t>
            </w:r>
          </w:p>
        </w:tc>
        <w:tc>
          <w:tcPr>
            <w:tcW w:w="5244" w:type="dxa"/>
            <w:tcBorders>
              <w:left w:val="double" w:sz="6" w:space="0" w:color="auto"/>
              <w:right w:val="double" w:sz="6" w:space="0" w:color="auto"/>
            </w:tcBorders>
            <w:shd w:val="clear" w:color="auto" w:fill="auto"/>
          </w:tcPr>
          <w:p w:rsidR="00BA09D0" w:rsidRPr="003944FE" w:rsidRDefault="00BA09D0" w:rsidP="00141FBA">
            <w:pPr>
              <w:keepNext/>
              <w:widowControl w:val="0"/>
              <w:jc w:val="both"/>
            </w:pPr>
            <w:r w:rsidRPr="003944FE">
              <w:t>Кемерово является крупным промышленным и культурным центром Кемеровской области.</w:t>
            </w:r>
          </w:p>
          <w:p w:rsidR="00BA09D0" w:rsidRPr="003944FE" w:rsidRDefault="00BA09D0" w:rsidP="00141FBA">
            <w:pPr>
              <w:keepNext/>
              <w:widowControl w:val="0"/>
              <w:jc w:val="both"/>
            </w:pPr>
            <w:r w:rsidRPr="003944FE">
              <w:t xml:space="preserve">Наличие статуса областного центра, позволяющего аккумулировать дополнительные финансовые средства. </w:t>
            </w:r>
          </w:p>
          <w:p w:rsidR="00BA09D0" w:rsidRPr="003944FE" w:rsidRDefault="00BA09D0" w:rsidP="00141FBA">
            <w:pPr>
              <w:keepNext/>
              <w:widowControl w:val="0"/>
              <w:jc w:val="both"/>
            </w:pPr>
            <w:r w:rsidRPr="003944FE">
              <w:t>Наличие развитого потребительского рынка, высокая концентрация сетевой торговли (40 % оборота малых и средних предприятий города Кемерово приходится на оптовую и розничную торговлю).</w:t>
            </w:r>
          </w:p>
        </w:tc>
        <w:tc>
          <w:tcPr>
            <w:tcW w:w="5104" w:type="dxa"/>
            <w:tcBorders>
              <w:left w:val="double" w:sz="6" w:space="0" w:color="auto"/>
            </w:tcBorders>
            <w:shd w:val="clear" w:color="auto" w:fill="auto"/>
          </w:tcPr>
          <w:p w:rsidR="00BA09D0" w:rsidRPr="003944FE" w:rsidRDefault="00BA09D0" w:rsidP="00141FBA">
            <w:pPr>
              <w:keepNext/>
              <w:widowControl w:val="0"/>
              <w:jc w:val="both"/>
            </w:pPr>
            <w:r w:rsidRPr="003944FE">
              <w:t xml:space="preserve">Высокий уровень конкуренции для местных предпринимателей со </w:t>
            </w:r>
            <w:r w:rsidR="002E3A72" w:rsidRPr="003944FE">
              <w:t>стороны федеральных</w:t>
            </w:r>
            <w:r w:rsidRPr="003944FE">
              <w:t xml:space="preserve"> торговых сетей.</w:t>
            </w:r>
          </w:p>
          <w:p w:rsidR="00BA09D0" w:rsidRPr="003944FE" w:rsidRDefault="00BA09D0" w:rsidP="00141FBA">
            <w:pPr>
              <w:keepNext/>
              <w:widowControl w:val="0"/>
              <w:jc w:val="both"/>
            </w:pPr>
            <w:r w:rsidRPr="003944FE">
              <w:t>Недостаточно высокая конкурентоспособность производимых на территории города товаров и услуг.</w:t>
            </w:r>
          </w:p>
          <w:p w:rsidR="00BA09D0" w:rsidRPr="003944FE" w:rsidRDefault="00BA09D0" w:rsidP="00141FBA">
            <w:pPr>
              <w:keepNext/>
              <w:widowControl w:val="0"/>
              <w:jc w:val="both"/>
            </w:pPr>
          </w:p>
        </w:tc>
      </w:tr>
      <w:tr w:rsidR="003944FE" w:rsidRPr="003944FE" w:rsidTr="00836CD6">
        <w:trPr>
          <w:trHeight w:val="436"/>
          <w:jc w:val="center"/>
        </w:trPr>
        <w:tc>
          <w:tcPr>
            <w:tcW w:w="568" w:type="dxa"/>
            <w:shd w:val="clear" w:color="auto" w:fill="auto"/>
          </w:tcPr>
          <w:p w:rsidR="00BA09D0" w:rsidRPr="003944FE" w:rsidRDefault="00BA09D0" w:rsidP="00141FBA">
            <w:pPr>
              <w:keepNext/>
              <w:widowControl w:val="0"/>
              <w:numPr>
                <w:ilvl w:val="0"/>
                <w:numId w:val="8"/>
              </w:numPr>
              <w:jc w:val="center"/>
              <w:rPr>
                <w:b/>
              </w:rPr>
            </w:pPr>
          </w:p>
        </w:tc>
        <w:tc>
          <w:tcPr>
            <w:tcW w:w="4819" w:type="dxa"/>
            <w:tcBorders>
              <w:right w:val="double" w:sz="6" w:space="0" w:color="auto"/>
            </w:tcBorders>
            <w:shd w:val="clear" w:color="auto" w:fill="auto"/>
          </w:tcPr>
          <w:p w:rsidR="00BA09D0" w:rsidRPr="003944FE" w:rsidRDefault="00BA09D0" w:rsidP="00141FBA">
            <w:pPr>
              <w:keepNext/>
              <w:widowControl w:val="0"/>
            </w:pPr>
            <w:r w:rsidRPr="003944FE">
              <w:t>Инфраструктура (ЖКХ, транспорт, связь, строительство, энергетика)</w:t>
            </w:r>
          </w:p>
        </w:tc>
        <w:tc>
          <w:tcPr>
            <w:tcW w:w="5244" w:type="dxa"/>
            <w:tcBorders>
              <w:left w:val="double" w:sz="6" w:space="0" w:color="auto"/>
              <w:right w:val="double" w:sz="6" w:space="0" w:color="auto"/>
            </w:tcBorders>
            <w:shd w:val="clear" w:color="auto" w:fill="auto"/>
          </w:tcPr>
          <w:p w:rsidR="00BA09D0" w:rsidRPr="003944FE" w:rsidRDefault="00BA09D0" w:rsidP="00141FBA">
            <w:pPr>
              <w:keepNext/>
              <w:widowControl w:val="0"/>
              <w:jc w:val="both"/>
            </w:pPr>
            <w:r w:rsidRPr="003944FE">
              <w:t>Наличие достаточного потенциала в сфере дорожного строительства, благоустройства города и инженерного обеспечения (наличие передовых технологии, техники, кадрового состава).</w:t>
            </w:r>
          </w:p>
          <w:p w:rsidR="00BA09D0" w:rsidRPr="003944FE" w:rsidRDefault="00BA09D0" w:rsidP="00141FBA">
            <w:pPr>
              <w:keepNext/>
              <w:widowControl w:val="0"/>
              <w:jc w:val="both"/>
            </w:pPr>
            <w:r w:rsidRPr="003944FE">
              <w:t>Высокий уровень городского благоустройства (по итогам Всероссийского конкурса на звание «Самое благоустроенное городское (сельское) поселение России», проведенного в 2012 г., городу присуждено третье место).</w:t>
            </w:r>
          </w:p>
          <w:p w:rsidR="00BA09D0" w:rsidRPr="003944FE" w:rsidRDefault="00BA09D0" w:rsidP="00141FBA">
            <w:pPr>
              <w:keepNext/>
              <w:widowControl w:val="0"/>
              <w:jc w:val="both"/>
            </w:pPr>
            <w:r w:rsidRPr="003944FE">
              <w:t xml:space="preserve">Наличие города-спутника Кемерово Лесная Поляна, признанного в 2017 г. лучшим в России проектом комплексного освоения территории. </w:t>
            </w:r>
          </w:p>
          <w:p w:rsidR="00BA09D0" w:rsidRPr="003944FE" w:rsidRDefault="00BA09D0" w:rsidP="00141FBA">
            <w:pPr>
              <w:keepNext/>
              <w:widowControl w:val="0"/>
              <w:jc w:val="both"/>
            </w:pPr>
            <w:r w:rsidRPr="003944FE">
              <w:t xml:space="preserve">Наличие в городе большого количества объектов озеленения (всего 136 объектов, в том числе 13 парков, 109 скверов, 13 бульваров, 2 набережных). </w:t>
            </w:r>
          </w:p>
          <w:p w:rsidR="00BA09D0" w:rsidRPr="003944FE" w:rsidRDefault="00BA09D0" w:rsidP="00141FBA">
            <w:pPr>
              <w:keepNext/>
              <w:widowControl w:val="0"/>
              <w:jc w:val="both"/>
            </w:pPr>
            <w:r w:rsidRPr="003944FE">
              <w:t>Высокий уровень развития электросвязи, в том числе и высокий уровень проникновения мобильной связи.</w:t>
            </w:r>
          </w:p>
          <w:p w:rsidR="00BA09D0" w:rsidRPr="003944FE" w:rsidRDefault="00BA09D0" w:rsidP="00141FBA">
            <w:pPr>
              <w:keepNext/>
              <w:widowControl w:val="0"/>
            </w:pPr>
            <w:r w:rsidRPr="003944FE">
              <w:t xml:space="preserve">Развитая транспортная инфраструктура (транспортная сеть города состоит из 70 городских автобусных маршрутов, 63 -  пригородных, 53 - таксомоторных маршрутов, 5 - трамвайных и 9 троллейбусных </w:t>
            </w:r>
            <w:r w:rsidR="00317843" w:rsidRPr="003944FE">
              <w:t>маршрутов, Кузнецкий</w:t>
            </w:r>
            <w:r w:rsidRPr="003944FE">
              <w:t xml:space="preserve"> мост - один из самых широких мостов (40,5 м) в Сибири)</w:t>
            </w:r>
          </w:p>
        </w:tc>
        <w:tc>
          <w:tcPr>
            <w:tcW w:w="5104" w:type="dxa"/>
            <w:tcBorders>
              <w:left w:val="double" w:sz="6" w:space="0" w:color="auto"/>
            </w:tcBorders>
            <w:shd w:val="clear" w:color="auto" w:fill="auto"/>
          </w:tcPr>
          <w:p w:rsidR="00BA09D0" w:rsidRPr="003944FE" w:rsidRDefault="00BA09D0" w:rsidP="00141FBA">
            <w:pPr>
              <w:keepNext/>
              <w:widowControl w:val="0"/>
              <w:jc w:val="both"/>
            </w:pPr>
            <w:r w:rsidRPr="003944FE">
              <w:t>Около 47 % дворовых территории в городе Кемерово требуют ремонта (1 246 дворовых территорий из 2 643).</w:t>
            </w:r>
          </w:p>
          <w:p w:rsidR="00BA09D0" w:rsidRPr="003944FE" w:rsidRDefault="00BA09D0" w:rsidP="00141FBA">
            <w:pPr>
              <w:keepNext/>
              <w:widowControl w:val="0"/>
            </w:pPr>
            <w:r w:rsidRPr="003944FE">
              <w:t>Около 70 % объектов озеленения требует ремонта и реконструкции.</w:t>
            </w:r>
          </w:p>
          <w:p w:rsidR="00BA09D0" w:rsidRPr="003944FE" w:rsidRDefault="00BA09D0" w:rsidP="00141FBA">
            <w:pPr>
              <w:keepNext/>
              <w:widowControl w:val="0"/>
              <w:tabs>
                <w:tab w:val="left" w:pos="1560"/>
              </w:tabs>
              <w:jc w:val="both"/>
            </w:pPr>
            <w:r w:rsidRPr="003944FE">
              <w:t xml:space="preserve">Снижение показателя удельного веса жилых домов, построенных населением (по России удельный вес жилых домов увеличился на 5,1 %). </w:t>
            </w:r>
          </w:p>
          <w:p w:rsidR="00BA09D0" w:rsidRPr="003944FE" w:rsidRDefault="00BA09D0" w:rsidP="00141FBA">
            <w:pPr>
              <w:keepNext/>
              <w:widowControl w:val="0"/>
              <w:tabs>
                <w:tab w:val="left" w:pos="1560"/>
              </w:tabs>
            </w:pPr>
            <w:r w:rsidRPr="003944FE">
              <w:t>Увеличение площади ветхого и аварийного жилья.</w:t>
            </w:r>
          </w:p>
          <w:p w:rsidR="00BA09D0" w:rsidRPr="003944FE" w:rsidRDefault="00BA09D0" w:rsidP="00141FBA">
            <w:pPr>
              <w:keepNext/>
              <w:widowControl w:val="0"/>
              <w:jc w:val="both"/>
            </w:pPr>
            <w:r w:rsidRPr="003944FE">
              <w:t xml:space="preserve">Недостаточно развитая инженерная инфраструктура (на территории города расположено порядка 200 км сетей ливневой канализации, 70 % из которых требует ремонта и реконструкции). </w:t>
            </w:r>
          </w:p>
          <w:p w:rsidR="00BA09D0" w:rsidRPr="003944FE" w:rsidRDefault="00BA09D0" w:rsidP="00141FBA">
            <w:pPr>
              <w:keepNext/>
              <w:widowControl w:val="0"/>
            </w:pPr>
            <w:r w:rsidRPr="003944FE">
              <w:t>Наличие проблемы водоотведения в секторе индивидуальной застройки.</w:t>
            </w:r>
          </w:p>
          <w:p w:rsidR="00BA09D0" w:rsidRPr="003944FE" w:rsidRDefault="00BA09D0" w:rsidP="00141FBA">
            <w:pPr>
              <w:keepNext/>
              <w:widowControl w:val="0"/>
            </w:pPr>
          </w:p>
        </w:tc>
      </w:tr>
      <w:tr w:rsidR="003944FE" w:rsidRPr="003944FE" w:rsidTr="00836CD6">
        <w:trPr>
          <w:jc w:val="center"/>
        </w:trPr>
        <w:tc>
          <w:tcPr>
            <w:tcW w:w="568" w:type="dxa"/>
            <w:shd w:val="clear" w:color="auto" w:fill="auto"/>
          </w:tcPr>
          <w:p w:rsidR="00BA09D0" w:rsidRPr="003944FE" w:rsidRDefault="00BA09D0" w:rsidP="00141FBA">
            <w:pPr>
              <w:keepNext/>
              <w:widowControl w:val="0"/>
              <w:numPr>
                <w:ilvl w:val="0"/>
                <w:numId w:val="8"/>
              </w:numPr>
              <w:ind w:left="0" w:firstLine="0"/>
              <w:jc w:val="center"/>
              <w:rPr>
                <w:b/>
              </w:rPr>
            </w:pPr>
          </w:p>
        </w:tc>
        <w:tc>
          <w:tcPr>
            <w:tcW w:w="4819" w:type="dxa"/>
            <w:tcBorders>
              <w:right w:val="double" w:sz="6" w:space="0" w:color="auto"/>
            </w:tcBorders>
            <w:shd w:val="clear" w:color="auto" w:fill="auto"/>
          </w:tcPr>
          <w:p w:rsidR="00BA09D0" w:rsidRPr="003944FE" w:rsidRDefault="00BA09D0" w:rsidP="00141FBA">
            <w:pPr>
              <w:keepNext/>
              <w:widowControl w:val="0"/>
            </w:pPr>
            <w:r w:rsidRPr="003944FE">
              <w:t>Бюджетно-финансовая и налоговая система</w:t>
            </w:r>
          </w:p>
        </w:tc>
        <w:tc>
          <w:tcPr>
            <w:tcW w:w="5244" w:type="dxa"/>
            <w:tcBorders>
              <w:left w:val="double" w:sz="6" w:space="0" w:color="auto"/>
              <w:right w:val="double" w:sz="6" w:space="0" w:color="auto"/>
            </w:tcBorders>
            <w:shd w:val="clear" w:color="auto" w:fill="auto"/>
          </w:tcPr>
          <w:p w:rsidR="00BA09D0" w:rsidRPr="003944FE" w:rsidRDefault="00BA09D0" w:rsidP="00141FBA">
            <w:pPr>
              <w:keepNext/>
              <w:widowControl w:val="0"/>
              <w:jc w:val="both"/>
            </w:pPr>
            <w:r w:rsidRPr="003944FE">
              <w:t>Увеличение доходов бюджета города.</w:t>
            </w:r>
          </w:p>
          <w:p w:rsidR="00BA09D0" w:rsidRPr="003944FE" w:rsidRDefault="00BA09D0" w:rsidP="00141FBA">
            <w:pPr>
              <w:keepNext/>
              <w:widowControl w:val="0"/>
              <w:jc w:val="both"/>
            </w:pPr>
            <w:r w:rsidRPr="003944FE">
              <w:t>Положительная динамика налоговых поступлений в бюджет города.</w:t>
            </w:r>
          </w:p>
          <w:p w:rsidR="00BA09D0" w:rsidRPr="003944FE" w:rsidRDefault="00BA09D0" w:rsidP="00141FBA">
            <w:pPr>
              <w:keepNext/>
              <w:widowControl w:val="0"/>
              <w:jc w:val="both"/>
            </w:pPr>
            <w:r w:rsidRPr="003944FE">
              <w:t>Социальная направленность бюджетных расходов.</w:t>
            </w:r>
          </w:p>
        </w:tc>
        <w:tc>
          <w:tcPr>
            <w:tcW w:w="5104" w:type="dxa"/>
            <w:tcBorders>
              <w:left w:val="double" w:sz="6" w:space="0" w:color="auto"/>
            </w:tcBorders>
            <w:shd w:val="clear" w:color="auto" w:fill="auto"/>
          </w:tcPr>
          <w:p w:rsidR="00BA09D0" w:rsidRPr="003944FE" w:rsidRDefault="00BA09D0" w:rsidP="00141FBA">
            <w:pPr>
              <w:keepNext/>
              <w:widowControl w:val="0"/>
            </w:pPr>
            <w:r w:rsidRPr="003944FE">
              <w:t>Наличие дефицитного бюджета города.</w:t>
            </w:r>
          </w:p>
          <w:p w:rsidR="00BA09D0" w:rsidRPr="003944FE" w:rsidRDefault="00BA09D0" w:rsidP="00141FBA">
            <w:pPr>
              <w:keepNext/>
              <w:widowControl w:val="0"/>
              <w:jc w:val="both"/>
            </w:pPr>
            <w:r w:rsidRPr="003944FE">
              <w:t>Положительная динамика безвозмездных поступлений в бюджет города</w:t>
            </w:r>
            <w:r w:rsidR="00705FEE" w:rsidRPr="003944FE">
              <w:t>.</w:t>
            </w:r>
          </w:p>
        </w:tc>
      </w:tr>
      <w:tr w:rsidR="003944FE" w:rsidRPr="003944FE" w:rsidTr="00836CD6">
        <w:trPr>
          <w:jc w:val="center"/>
        </w:trPr>
        <w:tc>
          <w:tcPr>
            <w:tcW w:w="568" w:type="dxa"/>
            <w:shd w:val="clear" w:color="auto" w:fill="auto"/>
          </w:tcPr>
          <w:p w:rsidR="0060313D" w:rsidRPr="003944FE" w:rsidRDefault="0060313D" w:rsidP="00141FBA">
            <w:pPr>
              <w:keepNext/>
              <w:widowControl w:val="0"/>
              <w:numPr>
                <w:ilvl w:val="0"/>
                <w:numId w:val="8"/>
              </w:numPr>
              <w:ind w:left="0" w:firstLine="0"/>
              <w:jc w:val="center"/>
              <w:rPr>
                <w:b/>
              </w:rPr>
            </w:pPr>
          </w:p>
        </w:tc>
        <w:tc>
          <w:tcPr>
            <w:tcW w:w="4819" w:type="dxa"/>
            <w:tcBorders>
              <w:right w:val="double" w:sz="6" w:space="0" w:color="auto"/>
            </w:tcBorders>
            <w:shd w:val="clear" w:color="auto" w:fill="auto"/>
          </w:tcPr>
          <w:p w:rsidR="0060313D" w:rsidRPr="003944FE" w:rsidRDefault="0060313D" w:rsidP="00141FBA">
            <w:pPr>
              <w:keepNext/>
              <w:widowControl w:val="0"/>
            </w:pPr>
            <w:r w:rsidRPr="003944FE">
              <w:t>Социальный потенциал (развитие социальной инфраструктуры: обеспеченность объектами здравоохранения, образования, досуга, культурно-массовыми учреждениями, объекты соцзащиты, качество образовательных услуг и услуг здравоохранения)</w:t>
            </w:r>
          </w:p>
          <w:p w:rsidR="0060313D" w:rsidRPr="003944FE" w:rsidRDefault="0060313D" w:rsidP="00141FBA">
            <w:pPr>
              <w:keepNext/>
              <w:widowControl w:val="0"/>
            </w:pPr>
          </w:p>
        </w:tc>
        <w:tc>
          <w:tcPr>
            <w:tcW w:w="5244" w:type="dxa"/>
            <w:tcBorders>
              <w:left w:val="double" w:sz="6" w:space="0" w:color="auto"/>
              <w:right w:val="double" w:sz="6" w:space="0" w:color="auto"/>
            </w:tcBorders>
            <w:shd w:val="clear" w:color="auto" w:fill="auto"/>
          </w:tcPr>
          <w:p w:rsidR="0060313D" w:rsidRPr="003944FE" w:rsidRDefault="0060313D" w:rsidP="00141FBA">
            <w:pPr>
              <w:keepNext/>
              <w:widowControl w:val="0"/>
              <w:jc w:val="both"/>
            </w:pPr>
            <w:r w:rsidRPr="003944FE">
              <w:t>Наличие учебных заведений высшего и среднеспециального образования.</w:t>
            </w:r>
          </w:p>
          <w:p w:rsidR="0060313D" w:rsidRPr="003944FE" w:rsidRDefault="0060313D" w:rsidP="00141FBA">
            <w:pPr>
              <w:keepNext/>
              <w:widowControl w:val="0"/>
              <w:jc w:val="both"/>
            </w:pPr>
            <w:r w:rsidRPr="003944FE">
              <w:t xml:space="preserve">Развитая и многообразная муниципальная система общего образования. </w:t>
            </w:r>
          </w:p>
          <w:p w:rsidR="0060313D" w:rsidRPr="003944FE" w:rsidRDefault="0060313D" w:rsidP="00141FBA">
            <w:pPr>
              <w:keepNext/>
              <w:widowControl w:val="0"/>
              <w:jc w:val="both"/>
            </w:pPr>
            <w:r w:rsidRPr="003944FE">
              <w:t>Развитая система работы с одаренными детьми по различным направлениям.</w:t>
            </w:r>
          </w:p>
          <w:p w:rsidR="0060313D" w:rsidRPr="003944FE" w:rsidRDefault="0060313D" w:rsidP="00141FBA">
            <w:pPr>
              <w:keepNext/>
              <w:widowControl w:val="0"/>
              <w:jc w:val="both"/>
            </w:pPr>
            <w:r w:rsidRPr="003944FE">
              <w:t>Наличие структуры и механизмов организации системы повышения квалификации педагогов.</w:t>
            </w:r>
          </w:p>
          <w:p w:rsidR="0060313D" w:rsidRPr="003944FE" w:rsidRDefault="00317843" w:rsidP="00141FBA">
            <w:pPr>
              <w:keepNext/>
              <w:widowControl w:val="0"/>
              <w:jc w:val="both"/>
            </w:pPr>
            <w:r w:rsidRPr="003944FE">
              <w:t>Участие муниципальных</w:t>
            </w:r>
            <w:r w:rsidR="0060313D" w:rsidRPr="003944FE">
              <w:t xml:space="preserve"> образовательных учреждений в реализации региональных проектов, </w:t>
            </w:r>
            <w:r w:rsidRPr="003944FE">
              <w:t>осуществляемых в</w:t>
            </w:r>
            <w:r w:rsidR="0060313D" w:rsidRPr="003944FE">
              <w:t xml:space="preserve"> рамках национального проекта «Образование».</w:t>
            </w:r>
          </w:p>
          <w:p w:rsidR="0060313D" w:rsidRPr="003944FE" w:rsidRDefault="0060313D" w:rsidP="00141FBA">
            <w:pPr>
              <w:keepNext/>
              <w:widowControl w:val="0"/>
              <w:jc w:val="both"/>
            </w:pPr>
            <w:r w:rsidRPr="003944FE">
              <w:t xml:space="preserve">Развитая сеть специализированных учреждений здравоохранения (48 единиц) с высокотехнологичными методами лечения. </w:t>
            </w:r>
          </w:p>
          <w:p w:rsidR="0060313D" w:rsidRPr="003944FE" w:rsidRDefault="0060313D" w:rsidP="00141FBA">
            <w:pPr>
              <w:keepNext/>
              <w:widowControl w:val="0"/>
              <w:jc w:val="both"/>
            </w:pPr>
            <w:r w:rsidRPr="003944FE">
              <w:t>Ежегодное проведение муниципальными учреждениями культуры более 20 тысяч мероприятий, число посетителей которых составляет почти 5 млн. человек (в среднем, каждый житель города в течение года посещает 9 культурно-досуговых мероприятий).</w:t>
            </w:r>
          </w:p>
          <w:p w:rsidR="0060313D" w:rsidRPr="003944FE" w:rsidRDefault="0060313D" w:rsidP="00141FBA">
            <w:pPr>
              <w:keepNext/>
              <w:widowControl w:val="0"/>
              <w:jc w:val="both"/>
            </w:pPr>
            <w:r w:rsidRPr="003944FE">
              <w:t>Наличие большого количества объектов спорта (1 458 объектов спорта, в том числе 711 плоскостных спортивных сооружений, 231 спортивный зал, 29 плавательных бассейнов).</w:t>
            </w:r>
          </w:p>
          <w:p w:rsidR="0060313D" w:rsidRPr="003944FE" w:rsidRDefault="0060313D" w:rsidP="00141FBA">
            <w:pPr>
              <w:keepNext/>
              <w:widowControl w:val="0"/>
              <w:jc w:val="both"/>
            </w:pPr>
            <w:r w:rsidRPr="003944FE">
              <w:t>Наличие спортивных школ (в 23-х муниципальных, государственных и частных спортивных школах занимается 14,5 тыс. чел).</w:t>
            </w:r>
          </w:p>
          <w:p w:rsidR="0060313D" w:rsidRPr="003944FE" w:rsidRDefault="0060313D" w:rsidP="00141FBA">
            <w:pPr>
              <w:keepNext/>
              <w:widowControl w:val="0"/>
              <w:jc w:val="both"/>
            </w:pPr>
            <w:r w:rsidRPr="003944FE">
              <w:t>Рост численности граждан, систематически занимающихся физической культурой и спортом.</w:t>
            </w:r>
          </w:p>
          <w:p w:rsidR="0060313D" w:rsidRPr="003944FE" w:rsidRDefault="0060313D" w:rsidP="00141FBA">
            <w:pPr>
              <w:keepNext/>
              <w:widowControl w:val="0"/>
              <w:jc w:val="both"/>
            </w:pPr>
            <w:r w:rsidRPr="003944FE">
              <w:t>Развитая молодежная политика (в городе функционируют: 41 студенческий отряд (600 чел.), городской центр добровольчества, 69 школьных музеев, Пост №1 (45 юнармейских отрядов),8 образовательных организаций, реализующих деятельность «Российского движения школьников»).</w:t>
            </w:r>
          </w:p>
        </w:tc>
        <w:tc>
          <w:tcPr>
            <w:tcW w:w="5104" w:type="dxa"/>
            <w:tcBorders>
              <w:left w:val="double" w:sz="6" w:space="0" w:color="auto"/>
            </w:tcBorders>
            <w:shd w:val="clear" w:color="auto" w:fill="auto"/>
          </w:tcPr>
          <w:p w:rsidR="0060313D" w:rsidRPr="003944FE" w:rsidRDefault="0060313D" w:rsidP="00141FBA">
            <w:pPr>
              <w:keepNext/>
              <w:widowControl w:val="0"/>
              <w:jc w:val="both"/>
            </w:pPr>
            <w:r w:rsidRPr="003944FE">
              <w:t xml:space="preserve">Недостаточное развитие системы дополнительного образования детей, необходимой для творческого </w:t>
            </w:r>
            <w:r w:rsidR="00317843" w:rsidRPr="003944FE">
              <w:t>развития детей, решения</w:t>
            </w:r>
            <w:r w:rsidRPr="003944FE">
              <w:t xml:space="preserve"> задач их </w:t>
            </w:r>
            <w:r w:rsidR="00317843" w:rsidRPr="003944FE">
              <w:t>воспитания и</w:t>
            </w:r>
            <w:r w:rsidRPr="003944FE">
              <w:t xml:space="preserve"> оздоровления. </w:t>
            </w:r>
          </w:p>
          <w:p w:rsidR="0060313D" w:rsidRPr="003944FE" w:rsidRDefault="0060313D" w:rsidP="00141FBA">
            <w:pPr>
              <w:keepNext/>
              <w:widowControl w:val="0"/>
              <w:jc w:val="both"/>
            </w:pPr>
            <w:r w:rsidRPr="003944FE">
              <w:t>Снижение темпов прироста таких показателей, характеризующих уровень развития сферы образования города Кемерово, как: численность детей в дошкольных образовательных учреждениях, численность обучающихся в общеобразовательных учреждениях, численность выпускаемых специалистов образовательными учреждениями среднего профессионального образования.</w:t>
            </w:r>
          </w:p>
          <w:p w:rsidR="0060313D" w:rsidRPr="003944FE" w:rsidRDefault="0060313D" w:rsidP="00141FBA">
            <w:pPr>
              <w:keepNext/>
              <w:widowControl w:val="0"/>
              <w:jc w:val="both"/>
            </w:pPr>
            <w:r w:rsidRPr="003944FE">
              <w:t>Недостаточно модернизированная материально-техническая база учреждений образования.</w:t>
            </w:r>
          </w:p>
          <w:p w:rsidR="0060313D" w:rsidRPr="003944FE" w:rsidRDefault="0060313D" w:rsidP="00141FBA">
            <w:pPr>
              <w:keepNext/>
              <w:widowControl w:val="0"/>
              <w:jc w:val="both"/>
            </w:pPr>
            <w:r w:rsidRPr="003944FE">
              <w:t>Недостаточно высокий уровень инновационных процессов в образовании, отсутствие высоких технологий в образовательном процессе.</w:t>
            </w:r>
          </w:p>
          <w:p w:rsidR="0060313D" w:rsidRPr="003944FE" w:rsidRDefault="0060313D" w:rsidP="00141FBA">
            <w:pPr>
              <w:keepNext/>
              <w:widowControl w:val="0"/>
              <w:jc w:val="both"/>
            </w:pPr>
            <w:r w:rsidRPr="003944FE">
              <w:t>Недостаточно высокий уровень кооперации науки, бизнеса и образования.</w:t>
            </w:r>
          </w:p>
          <w:p w:rsidR="0060313D" w:rsidRPr="003944FE" w:rsidRDefault="0060313D" w:rsidP="00141FBA">
            <w:pPr>
              <w:keepNext/>
              <w:widowControl w:val="0"/>
              <w:jc w:val="both"/>
            </w:pPr>
            <w:r w:rsidRPr="003944FE">
              <w:t>Недостаточный уровень развития механизмов сетевого взаимодействия и кооперации образовательных учреждений города Кемерово.</w:t>
            </w:r>
          </w:p>
          <w:p w:rsidR="0060313D" w:rsidRPr="003944FE" w:rsidRDefault="0060313D" w:rsidP="00141FBA">
            <w:pPr>
              <w:keepNext/>
              <w:widowControl w:val="0"/>
              <w:jc w:val="both"/>
            </w:pPr>
            <w:r w:rsidRPr="003944FE">
              <w:t>Неготовность бизнеса инвестировать средства в подготовку кадров.</w:t>
            </w:r>
          </w:p>
          <w:p w:rsidR="0060313D" w:rsidRPr="003944FE" w:rsidRDefault="0060313D" w:rsidP="00141FBA">
            <w:pPr>
              <w:keepNext/>
              <w:widowControl w:val="0"/>
              <w:jc w:val="both"/>
            </w:pPr>
            <w:r w:rsidRPr="003944FE">
              <w:t>Низкая мотивация и неготовность кадрового состава к изменениям.</w:t>
            </w:r>
          </w:p>
          <w:p w:rsidR="0060313D" w:rsidRPr="003944FE" w:rsidRDefault="0060313D" w:rsidP="00141FBA">
            <w:pPr>
              <w:keepNext/>
              <w:widowControl w:val="0"/>
              <w:jc w:val="both"/>
            </w:pPr>
            <w:r w:rsidRPr="003944FE">
              <w:t>Отсутствие единого подхода к разработке цифрового образовательного контента.</w:t>
            </w:r>
          </w:p>
          <w:p w:rsidR="0060313D" w:rsidRPr="003944FE" w:rsidRDefault="0060313D" w:rsidP="00141FBA">
            <w:pPr>
              <w:keepNext/>
              <w:widowControl w:val="0"/>
              <w:jc w:val="both"/>
              <w:rPr>
                <w:sz w:val="28"/>
                <w:szCs w:val="28"/>
              </w:rPr>
            </w:pPr>
            <w:r w:rsidRPr="003944FE">
              <w:t>Неравномерность развития образовательной инфраструктуры в различных районах города.</w:t>
            </w:r>
          </w:p>
          <w:p w:rsidR="0060313D" w:rsidRPr="003944FE" w:rsidRDefault="0060313D" w:rsidP="00141FBA">
            <w:pPr>
              <w:keepNext/>
              <w:widowControl w:val="0"/>
              <w:jc w:val="both"/>
            </w:pPr>
            <w:r w:rsidRPr="003944FE">
              <w:t xml:space="preserve">Существует острая проблема дефицита поликлиник и женских консультаций в новых микрорайонах города.  </w:t>
            </w:r>
          </w:p>
          <w:p w:rsidR="0060313D" w:rsidRPr="003944FE" w:rsidRDefault="0060313D" w:rsidP="00141FBA">
            <w:pPr>
              <w:keepNext/>
              <w:widowControl w:val="0"/>
              <w:jc w:val="both"/>
            </w:pPr>
            <w:r w:rsidRPr="003944FE">
              <w:t>Высокий уровень смертности населения от ВИЧ, туберкулеза, онкологических заболеваний (смертность от ВИЧ – 53 случая на 100 тыс. населения, смертность туберкулеза – 13,5 случая на 100 тыс. населения, смертность от новообразований – 230 случаев на 100 тыс. населения).</w:t>
            </w:r>
          </w:p>
          <w:p w:rsidR="0060313D" w:rsidRPr="003944FE" w:rsidRDefault="0060313D" w:rsidP="00141FBA">
            <w:pPr>
              <w:keepNext/>
              <w:widowControl w:val="0"/>
              <w:jc w:val="both"/>
            </w:pPr>
            <w:r w:rsidRPr="003944FE">
              <w:t>Недостаточная материально-техническая база учреждений здравоохранения и культуры.</w:t>
            </w:r>
          </w:p>
          <w:p w:rsidR="0060313D" w:rsidRPr="003944FE" w:rsidRDefault="0060313D" w:rsidP="00141FBA">
            <w:pPr>
              <w:keepNext/>
              <w:widowControl w:val="0"/>
              <w:jc w:val="both"/>
            </w:pPr>
            <w:r w:rsidRPr="003944FE">
              <w:t>Ограниченная доступность городской среды для людей с ограниченными возможностями здоровья.</w:t>
            </w:r>
          </w:p>
        </w:tc>
      </w:tr>
      <w:tr w:rsidR="003944FE" w:rsidRPr="003944FE" w:rsidTr="00836CD6">
        <w:trPr>
          <w:jc w:val="center"/>
        </w:trPr>
        <w:tc>
          <w:tcPr>
            <w:tcW w:w="568" w:type="dxa"/>
            <w:shd w:val="clear" w:color="auto" w:fill="auto"/>
          </w:tcPr>
          <w:p w:rsidR="0060313D" w:rsidRPr="003944FE" w:rsidRDefault="0060313D" w:rsidP="00141FBA">
            <w:pPr>
              <w:keepNext/>
              <w:widowControl w:val="0"/>
              <w:numPr>
                <w:ilvl w:val="0"/>
                <w:numId w:val="8"/>
              </w:numPr>
              <w:ind w:left="0" w:firstLine="0"/>
              <w:jc w:val="center"/>
              <w:rPr>
                <w:b/>
              </w:rPr>
            </w:pPr>
          </w:p>
        </w:tc>
        <w:tc>
          <w:tcPr>
            <w:tcW w:w="4819" w:type="dxa"/>
            <w:tcBorders>
              <w:right w:val="double" w:sz="6" w:space="0" w:color="auto"/>
            </w:tcBorders>
            <w:shd w:val="clear" w:color="auto" w:fill="auto"/>
          </w:tcPr>
          <w:p w:rsidR="0060313D" w:rsidRPr="003944FE" w:rsidRDefault="000B2BF9" w:rsidP="00141FBA">
            <w:pPr>
              <w:keepNext/>
              <w:widowControl w:val="0"/>
            </w:pPr>
            <w:r w:rsidRPr="003944FE">
              <w:t>Д</w:t>
            </w:r>
            <w:r w:rsidR="0060313D" w:rsidRPr="003944FE">
              <w:t>инамика уровня доходов, прожиточный минимум, распределение населения по уровню дохода, структура потребле</w:t>
            </w:r>
            <w:r w:rsidRPr="003944FE">
              <w:t>ния</w:t>
            </w:r>
          </w:p>
        </w:tc>
        <w:tc>
          <w:tcPr>
            <w:tcW w:w="5244" w:type="dxa"/>
            <w:tcBorders>
              <w:left w:val="double" w:sz="6" w:space="0" w:color="auto"/>
              <w:right w:val="double" w:sz="6" w:space="0" w:color="auto"/>
            </w:tcBorders>
            <w:shd w:val="clear" w:color="auto" w:fill="auto"/>
          </w:tcPr>
          <w:p w:rsidR="0060313D" w:rsidRPr="003944FE" w:rsidRDefault="0060313D" w:rsidP="00141FBA">
            <w:pPr>
              <w:keepNext/>
              <w:widowControl w:val="0"/>
              <w:jc w:val="both"/>
            </w:pPr>
            <w:r w:rsidRPr="003944FE">
              <w:t xml:space="preserve">Рост доходов населения города Кемерово (в основном за счет доходов от предпринимательской деятельности - доля доходов от предпринимательской деятельности в 2018 г. составила 23,1 %).  </w:t>
            </w:r>
          </w:p>
          <w:p w:rsidR="0060313D" w:rsidRPr="003944FE" w:rsidRDefault="0060313D" w:rsidP="00141FBA">
            <w:pPr>
              <w:keepNext/>
              <w:widowControl w:val="0"/>
              <w:jc w:val="both"/>
            </w:pPr>
          </w:p>
        </w:tc>
        <w:tc>
          <w:tcPr>
            <w:tcW w:w="5104" w:type="dxa"/>
            <w:tcBorders>
              <w:left w:val="double" w:sz="6" w:space="0" w:color="auto"/>
            </w:tcBorders>
            <w:shd w:val="clear" w:color="auto" w:fill="auto"/>
          </w:tcPr>
          <w:p w:rsidR="0060313D" w:rsidRPr="003944FE" w:rsidRDefault="0060313D" w:rsidP="00141FBA">
            <w:pPr>
              <w:keepNext/>
              <w:widowControl w:val="0"/>
              <w:jc w:val="both"/>
            </w:pPr>
            <w:r w:rsidRPr="003944FE">
              <w:t>Увеличение расходов населения, в том числе по статье «обязательные платежи и взносы».</w:t>
            </w:r>
          </w:p>
          <w:p w:rsidR="0060313D" w:rsidRPr="003944FE" w:rsidRDefault="0060313D" w:rsidP="00141FBA">
            <w:pPr>
              <w:keepNext/>
              <w:widowControl w:val="0"/>
              <w:jc w:val="both"/>
            </w:pPr>
            <w:r w:rsidRPr="003944FE">
              <w:t xml:space="preserve"> Превышение темпов роста расходов населения над доходами, отражающее неспособность оплаты потребностей за счет собственных </w:t>
            </w:r>
            <w:r w:rsidR="00317843" w:rsidRPr="003944FE">
              <w:t xml:space="preserve">средств.  </w:t>
            </w:r>
            <w:r w:rsidRPr="003944FE">
              <w:t xml:space="preserve">  </w:t>
            </w:r>
          </w:p>
        </w:tc>
      </w:tr>
      <w:tr w:rsidR="003944FE" w:rsidRPr="003944FE" w:rsidTr="00836CD6">
        <w:trPr>
          <w:jc w:val="center"/>
        </w:trPr>
        <w:tc>
          <w:tcPr>
            <w:tcW w:w="568" w:type="dxa"/>
            <w:shd w:val="clear" w:color="auto" w:fill="auto"/>
          </w:tcPr>
          <w:p w:rsidR="0060313D" w:rsidRPr="003944FE" w:rsidRDefault="0060313D" w:rsidP="00141FBA">
            <w:pPr>
              <w:keepNext/>
              <w:widowControl w:val="0"/>
              <w:numPr>
                <w:ilvl w:val="0"/>
                <w:numId w:val="8"/>
              </w:numPr>
              <w:ind w:left="0" w:firstLine="0"/>
              <w:jc w:val="center"/>
              <w:rPr>
                <w:b/>
              </w:rPr>
            </w:pPr>
          </w:p>
        </w:tc>
        <w:tc>
          <w:tcPr>
            <w:tcW w:w="4819" w:type="dxa"/>
            <w:tcBorders>
              <w:right w:val="double" w:sz="6" w:space="0" w:color="auto"/>
            </w:tcBorders>
            <w:shd w:val="clear" w:color="auto" w:fill="auto"/>
          </w:tcPr>
          <w:p w:rsidR="0060313D" w:rsidRPr="003944FE" w:rsidRDefault="0060313D" w:rsidP="00141FBA">
            <w:pPr>
              <w:keepNext/>
              <w:widowControl w:val="0"/>
            </w:pPr>
            <w:r w:rsidRPr="003944FE">
              <w:t>Обеспечение общественного порядка и общественной безопасности</w:t>
            </w:r>
          </w:p>
        </w:tc>
        <w:tc>
          <w:tcPr>
            <w:tcW w:w="5244" w:type="dxa"/>
            <w:tcBorders>
              <w:left w:val="double" w:sz="6" w:space="0" w:color="auto"/>
              <w:right w:val="double" w:sz="6" w:space="0" w:color="auto"/>
            </w:tcBorders>
            <w:shd w:val="clear" w:color="auto" w:fill="auto"/>
          </w:tcPr>
          <w:p w:rsidR="0060313D" w:rsidRPr="003944FE" w:rsidRDefault="0060313D" w:rsidP="00141FBA">
            <w:pPr>
              <w:keepNext/>
              <w:widowControl w:val="0"/>
              <w:jc w:val="both"/>
            </w:pPr>
            <w:r w:rsidRPr="003944FE">
              <w:t xml:space="preserve">Приоритетным направлением в работе органов городского самоуправления является внедрение передового опыта, поиск и реализация инновационных решений по повышению эффективности совместной работы правоохранительных органов, отраслевых и структурных подразделений администрации города, организаций, осуществляющих частную детективную и охранную деятельность, а также привлечение общественных формирований к охране общественного порядка в целях профилактики преступности и предупреждения правонарушений на территории города Кемерово. </w:t>
            </w:r>
          </w:p>
          <w:p w:rsidR="0060313D" w:rsidRPr="003944FE" w:rsidRDefault="0060313D" w:rsidP="00141FBA">
            <w:pPr>
              <w:keepNext/>
              <w:widowControl w:val="0"/>
              <w:jc w:val="both"/>
            </w:pPr>
            <w:r w:rsidRPr="003944FE">
              <w:t xml:space="preserve">В городе создана и эффективно работает система профилактики: городская межведомственная комиссия по профилактике правонарушений, городской межведомственный координационный совет по профилактике безнадзорности и правонарушений несовершеннолетних, районные комиссии по делам несовершеннолетних и защите их прав, антитеррористическая комиссия города Кемерово, комиссия по предупреждению и ликвидации чрезвычайных ситуаций и обеспечению пожарной безопасности администрации города Кемерово, антинаркотическая комиссия города Кемерово. </w:t>
            </w:r>
          </w:p>
          <w:p w:rsidR="0060313D" w:rsidRPr="003944FE" w:rsidRDefault="0060313D" w:rsidP="00141FBA">
            <w:pPr>
              <w:keepNext/>
              <w:widowControl w:val="0"/>
              <w:jc w:val="both"/>
            </w:pPr>
            <w:r w:rsidRPr="003944FE">
              <w:t xml:space="preserve">Администрацией города Кемерово ежегодно выделяются значительные средства из муниципального бюджета для привлечения действующих на территории города частных охранных организаций (далее – ЧОО) к работе по обеспечению общественного порядка на улицах, в местах массового отдыха горожан, других общественных местах, а также обеспечения безопасности людей при проведении массовых мероприятий. Работники ЧОО в круглосуточном режиме обеспечивают антитеррористическую защищенность и охраняют общественный порядок на 28 объектах с массовым пребыванием людей (парки, скверы, места отдыха детей и взрослых). </w:t>
            </w:r>
          </w:p>
          <w:p w:rsidR="0060313D" w:rsidRPr="003944FE" w:rsidRDefault="0060313D" w:rsidP="00141FBA">
            <w:pPr>
              <w:keepNext/>
              <w:widowControl w:val="0"/>
              <w:jc w:val="both"/>
            </w:pPr>
            <w:r w:rsidRPr="003944FE">
              <w:t xml:space="preserve">С 2015 года на территории города активно участвует в охране общественного порядка общественная организация «Добровольная народная дружина города Кемерово». Народные дружинники совместно с сотрудниками Управления МВД России по г. Кемерово постоянно участвуют в специальных профилактических мероприятиях по охране общественного порядка на улицах города и в местах массового пребывания людей, рейдах по поддержанию правопорядка в общежитиях, в обеспечении безопасности при проведении общественно-политических, культурно-массовых и спортивных мероприятий. </w:t>
            </w:r>
          </w:p>
          <w:p w:rsidR="0060313D" w:rsidRPr="003944FE" w:rsidRDefault="0060313D" w:rsidP="00141FBA">
            <w:pPr>
              <w:keepNext/>
              <w:widowControl w:val="0"/>
              <w:jc w:val="both"/>
            </w:pPr>
            <w:r w:rsidRPr="003944FE">
              <w:t>На протяжении многих лет в г. Кемерово осуществляет свою деятельность городской наблюдательный совет для решения социальных вопросов лиц, освободившихся из мест лишения свободы. Работа совета сроится в соответствии с долгосрочным планом действий по работе с бывшими осужденными, целью которого является реабилитация и адаптация бывших осужденных, восстановление разрушенных или утраченных общественных связей, оказание медицинской, социально – экономической, профессиональной, психологической помощи.</w:t>
            </w:r>
          </w:p>
        </w:tc>
        <w:tc>
          <w:tcPr>
            <w:tcW w:w="5104" w:type="dxa"/>
            <w:tcBorders>
              <w:left w:val="double" w:sz="6" w:space="0" w:color="auto"/>
            </w:tcBorders>
            <w:shd w:val="clear" w:color="auto" w:fill="auto"/>
          </w:tcPr>
          <w:p w:rsidR="0060313D" w:rsidRPr="003944FE" w:rsidRDefault="0060313D" w:rsidP="00141FBA">
            <w:pPr>
              <w:keepNext/>
              <w:widowControl w:val="0"/>
              <w:jc w:val="both"/>
            </w:pPr>
            <w:r w:rsidRPr="003944FE">
              <w:t>Сохраняется относительно высокий в сравнении с областными (краевыми) центрами сибирского федерального округа уровень преступности (по итогам 2018 года</w:t>
            </w:r>
            <w:r w:rsidR="000B2BF9" w:rsidRPr="003944FE">
              <w:t xml:space="preserve"> уровень преступности на 10000 жителей в города</w:t>
            </w:r>
            <w:r w:rsidRPr="003944FE">
              <w:t xml:space="preserve"> Кемерово составил 228,1, в г. Красноярске – 187,4, в г. Новосибирске – 195,3).</w:t>
            </w:r>
          </w:p>
          <w:p w:rsidR="0060313D" w:rsidRPr="003944FE" w:rsidRDefault="0060313D" w:rsidP="00141FBA">
            <w:pPr>
              <w:keepNext/>
              <w:widowControl w:val="0"/>
              <w:jc w:val="both"/>
            </w:pPr>
            <w:r w:rsidRPr="003944FE">
              <w:t>Высокий уровень уличной преступности (за 2018 год удельный вес уличных преступлений от всех зарегистрированных престу</w:t>
            </w:r>
            <w:r w:rsidR="000B2BF9" w:rsidRPr="003944FE">
              <w:t>плений в г. Кемерово составил 26,7</w:t>
            </w:r>
            <w:r w:rsidR="00BE78A1" w:rsidRPr="003944FE">
              <w:t xml:space="preserve"> </w:t>
            </w:r>
            <w:r w:rsidR="000B2BF9" w:rsidRPr="003944FE">
              <w:t>%, что на 4,8</w:t>
            </w:r>
            <w:r w:rsidR="00BE78A1" w:rsidRPr="003944FE">
              <w:t xml:space="preserve"> </w:t>
            </w:r>
            <w:r w:rsidRPr="003944FE">
              <w:t>% выше областного показателя). Каждый 2 уличный грабеж и более половины разбойных нападений на улицах в 2018 году совершены в г. Кемерово.</w:t>
            </w:r>
          </w:p>
          <w:p w:rsidR="0060313D" w:rsidRPr="003944FE" w:rsidRDefault="000B2BF9" w:rsidP="00141FBA">
            <w:pPr>
              <w:keepNext/>
              <w:widowControl w:val="0"/>
            </w:pPr>
            <w:r w:rsidRPr="003944FE">
              <w:t xml:space="preserve">73,2 </w:t>
            </w:r>
            <w:r w:rsidR="0060313D" w:rsidRPr="003944FE">
              <w:t>% всех расследованных в г. Кемерово преступлений в 2018 году совершено лицами, ранее совершавшими преступления (рецидив).</w:t>
            </w:r>
          </w:p>
        </w:tc>
      </w:tr>
      <w:tr w:rsidR="003944FE" w:rsidRPr="003944FE" w:rsidTr="00836CD6">
        <w:trPr>
          <w:jc w:val="center"/>
        </w:trPr>
        <w:tc>
          <w:tcPr>
            <w:tcW w:w="568" w:type="dxa"/>
            <w:shd w:val="clear" w:color="auto" w:fill="auto"/>
          </w:tcPr>
          <w:p w:rsidR="0060313D" w:rsidRPr="003944FE" w:rsidRDefault="0060313D" w:rsidP="00141FBA">
            <w:pPr>
              <w:keepNext/>
              <w:widowControl w:val="0"/>
              <w:numPr>
                <w:ilvl w:val="0"/>
                <w:numId w:val="8"/>
              </w:numPr>
              <w:ind w:left="0" w:firstLine="0"/>
              <w:jc w:val="center"/>
              <w:rPr>
                <w:b/>
              </w:rPr>
            </w:pPr>
          </w:p>
        </w:tc>
        <w:tc>
          <w:tcPr>
            <w:tcW w:w="4819" w:type="dxa"/>
            <w:tcBorders>
              <w:right w:val="double" w:sz="6" w:space="0" w:color="auto"/>
            </w:tcBorders>
            <w:shd w:val="clear" w:color="auto" w:fill="auto"/>
          </w:tcPr>
          <w:p w:rsidR="0060313D" w:rsidRPr="003944FE" w:rsidRDefault="0060313D" w:rsidP="00141FBA">
            <w:pPr>
              <w:keepNext/>
              <w:widowControl w:val="0"/>
            </w:pPr>
            <w:r w:rsidRPr="003944FE">
              <w:t>Кадровый и трудовой потенциал</w:t>
            </w:r>
          </w:p>
        </w:tc>
        <w:tc>
          <w:tcPr>
            <w:tcW w:w="5244" w:type="dxa"/>
            <w:tcBorders>
              <w:left w:val="double" w:sz="6" w:space="0" w:color="auto"/>
              <w:right w:val="double" w:sz="6" w:space="0" w:color="auto"/>
            </w:tcBorders>
            <w:shd w:val="clear" w:color="auto" w:fill="auto"/>
          </w:tcPr>
          <w:p w:rsidR="0060313D" w:rsidRPr="003944FE" w:rsidRDefault="0060313D" w:rsidP="00141FBA">
            <w:pPr>
              <w:keepNext/>
              <w:widowControl w:val="0"/>
              <w:jc w:val="both"/>
            </w:pPr>
            <w:r w:rsidRPr="003944FE">
              <w:t>Наличие квалифицированных трудовых ресурсов, необходимых для экономики города.</w:t>
            </w:r>
          </w:p>
          <w:p w:rsidR="0060313D" w:rsidRPr="003944FE" w:rsidRDefault="0060313D" w:rsidP="00141FBA">
            <w:pPr>
              <w:keepNext/>
              <w:widowControl w:val="0"/>
              <w:jc w:val="both"/>
            </w:pPr>
            <w:r w:rsidRPr="003944FE">
              <w:t>Развитая база для подготовки кадров высокой квалификации, в том числе высококвалифицированных рабочих.</w:t>
            </w:r>
          </w:p>
          <w:p w:rsidR="0060313D" w:rsidRPr="003944FE" w:rsidRDefault="0060313D" w:rsidP="00141FBA">
            <w:pPr>
              <w:keepNext/>
              <w:widowControl w:val="0"/>
              <w:jc w:val="both"/>
            </w:pPr>
            <w:r w:rsidRPr="003944FE">
              <w:t>Наличие маятниковой миграции с близлежащих территорий, позволяющей закрывать вакансии рабочих мест</w:t>
            </w:r>
            <w:r w:rsidRPr="003944FE">
              <w:rPr>
                <w:sz w:val="28"/>
                <w:szCs w:val="28"/>
                <w:shd w:val="clear" w:color="auto" w:fill="FFFFFF"/>
              </w:rPr>
              <w:t xml:space="preserve"> </w:t>
            </w:r>
            <w:r w:rsidRPr="003944FE">
              <w:t>и обеспечить положительную динамику численности трудоспособного населения.</w:t>
            </w:r>
          </w:p>
          <w:p w:rsidR="0060313D" w:rsidRPr="003944FE" w:rsidRDefault="0060313D" w:rsidP="00141FBA">
            <w:pPr>
              <w:keepNext/>
              <w:widowControl w:val="0"/>
              <w:jc w:val="both"/>
            </w:pPr>
            <w:r w:rsidRPr="003944FE">
              <w:t>Эффективная деятельность государственных учреждений занятости населения и реализация программ трудоустройства населения, в том числе с нарушениями здоровья.</w:t>
            </w:r>
          </w:p>
          <w:p w:rsidR="0060313D" w:rsidRPr="003944FE" w:rsidRDefault="0060313D" w:rsidP="00141FBA">
            <w:pPr>
              <w:keepNext/>
              <w:widowControl w:val="0"/>
              <w:jc w:val="both"/>
            </w:pPr>
            <w:r w:rsidRPr="003944FE">
              <w:t>Снижение уровня безработицы, повышение фонда оплаты труда и среднемесячной номинальной начисленной заработной платой выше среднего значения этих показателей по Кемеровской области.</w:t>
            </w:r>
          </w:p>
        </w:tc>
        <w:tc>
          <w:tcPr>
            <w:tcW w:w="5104" w:type="dxa"/>
            <w:tcBorders>
              <w:left w:val="double" w:sz="6" w:space="0" w:color="auto"/>
            </w:tcBorders>
            <w:shd w:val="clear" w:color="auto" w:fill="auto"/>
          </w:tcPr>
          <w:p w:rsidR="0060313D" w:rsidRPr="003944FE" w:rsidRDefault="0060313D" w:rsidP="00141FBA">
            <w:pPr>
              <w:keepNext/>
              <w:widowControl w:val="0"/>
              <w:jc w:val="both"/>
            </w:pPr>
            <w:r w:rsidRPr="003944FE">
              <w:t>Высокая плотность населения (Кемерово занимает первое место среди городов Кемеровской области по плотности населения – 1</w:t>
            </w:r>
            <w:r w:rsidR="00317843">
              <w:t> 89</w:t>
            </w:r>
            <w:r w:rsidR="006A2114">
              <w:t>5</w:t>
            </w:r>
            <w:r w:rsidRPr="003944FE">
              <w:t xml:space="preserve"> чел./кв. км).</w:t>
            </w:r>
          </w:p>
          <w:p w:rsidR="0060313D" w:rsidRPr="003944FE" w:rsidRDefault="0060313D" w:rsidP="00141FBA">
            <w:pPr>
              <w:keepNext/>
              <w:widowControl w:val="0"/>
              <w:jc w:val="both"/>
            </w:pPr>
            <w:r w:rsidRPr="003944FE">
              <w:t>Снижение численности трудоспособного возраста и увеличение численности населения старше трудоспособного возраста.</w:t>
            </w:r>
          </w:p>
          <w:p w:rsidR="0060313D" w:rsidRPr="003944FE" w:rsidRDefault="0060313D" w:rsidP="00141FBA">
            <w:pPr>
              <w:keepNext/>
              <w:widowControl w:val="0"/>
              <w:jc w:val="both"/>
            </w:pPr>
            <w:r w:rsidRPr="003944FE">
              <w:t>Превышение уровня смертности над уровнем рождаемости.</w:t>
            </w:r>
          </w:p>
          <w:p w:rsidR="0060313D" w:rsidRPr="003944FE" w:rsidRDefault="0060313D" w:rsidP="00141FBA">
            <w:pPr>
              <w:keepNext/>
              <w:widowControl w:val="0"/>
              <w:jc w:val="both"/>
            </w:pPr>
            <w:r w:rsidRPr="003944FE">
              <w:t>Сокращение среднегодовой численности занятых в экономике.</w:t>
            </w:r>
          </w:p>
          <w:p w:rsidR="0060313D" w:rsidRPr="003944FE" w:rsidRDefault="0060313D" w:rsidP="00141FBA">
            <w:pPr>
              <w:keepNext/>
              <w:widowControl w:val="0"/>
              <w:jc w:val="both"/>
            </w:pPr>
            <w:r w:rsidRPr="003944FE">
              <w:t>Увеличение численности трудоспособного населения с нарушениями здоровья.</w:t>
            </w:r>
          </w:p>
          <w:p w:rsidR="0060313D" w:rsidRPr="003944FE" w:rsidRDefault="0060313D" w:rsidP="00141FBA">
            <w:pPr>
              <w:keepNext/>
              <w:widowControl w:val="0"/>
              <w:jc w:val="both"/>
            </w:pPr>
          </w:p>
        </w:tc>
      </w:tr>
      <w:tr w:rsidR="003944FE" w:rsidRPr="003944FE" w:rsidTr="00836CD6">
        <w:trPr>
          <w:jc w:val="center"/>
        </w:trPr>
        <w:tc>
          <w:tcPr>
            <w:tcW w:w="568" w:type="dxa"/>
            <w:shd w:val="clear" w:color="auto" w:fill="auto"/>
          </w:tcPr>
          <w:p w:rsidR="0060313D" w:rsidRPr="003944FE" w:rsidRDefault="0060313D" w:rsidP="00141FBA">
            <w:pPr>
              <w:keepNext/>
              <w:widowControl w:val="0"/>
              <w:numPr>
                <w:ilvl w:val="0"/>
                <w:numId w:val="8"/>
              </w:numPr>
              <w:ind w:left="0" w:firstLine="0"/>
              <w:jc w:val="center"/>
              <w:rPr>
                <w:b/>
              </w:rPr>
            </w:pPr>
          </w:p>
        </w:tc>
        <w:tc>
          <w:tcPr>
            <w:tcW w:w="4819" w:type="dxa"/>
            <w:tcBorders>
              <w:right w:val="double" w:sz="6" w:space="0" w:color="auto"/>
            </w:tcBorders>
            <w:shd w:val="clear" w:color="auto" w:fill="auto"/>
          </w:tcPr>
          <w:p w:rsidR="0060313D" w:rsidRPr="003944FE" w:rsidRDefault="0060313D" w:rsidP="00141FBA">
            <w:pPr>
              <w:keepNext/>
              <w:widowControl w:val="0"/>
            </w:pPr>
            <w:r w:rsidRPr="003944FE">
              <w:t>Научный, инновационный и образовательный потенциал (инновационные процессы, высокие технологии и т.д.)</w:t>
            </w:r>
          </w:p>
        </w:tc>
        <w:tc>
          <w:tcPr>
            <w:tcW w:w="5244" w:type="dxa"/>
            <w:tcBorders>
              <w:left w:val="double" w:sz="6" w:space="0" w:color="auto"/>
              <w:right w:val="double" w:sz="6" w:space="0" w:color="auto"/>
            </w:tcBorders>
            <w:shd w:val="clear" w:color="auto" w:fill="auto"/>
          </w:tcPr>
          <w:p w:rsidR="0060313D" w:rsidRPr="003944FE" w:rsidRDefault="0060313D" w:rsidP="00141FBA">
            <w:pPr>
              <w:keepNext/>
              <w:widowControl w:val="0"/>
              <w:jc w:val="both"/>
            </w:pPr>
            <w:r w:rsidRPr="003944FE">
              <w:t>Наличие высших учебных заведений, в том числе опорного ВУЗа КемГУ, реализующих инновационные образовательные программы, применяющие различные технологий и методики обучения.</w:t>
            </w:r>
          </w:p>
          <w:p w:rsidR="0060313D" w:rsidRPr="003944FE" w:rsidRDefault="0060313D" w:rsidP="00141FBA">
            <w:pPr>
              <w:keepNext/>
              <w:widowControl w:val="0"/>
              <w:jc w:val="both"/>
            </w:pPr>
            <w:r w:rsidRPr="003944FE">
              <w:t>Наличие научно-исследовательских  и проектных организаций, осуществляющих разработку инновационных технологий, в том числе Федеральный исследовательский центр угля и углехимии </w:t>
            </w:r>
            <w:hyperlink r:id="rId87" w:tooltip="Сибирское отделение Российской академии наук" w:history="1">
              <w:r w:rsidRPr="003944FE">
                <w:rPr>
                  <w:rStyle w:val="af5"/>
                  <w:color w:val="auto"/>
                  <w:u w:val="none"/>
                </w:rPr>
                <w:t>Сибирского отделения Российской академии наук</w:t>
              </w:r>
            </w:hyperlink>
            <w:r w:rsidRPr="003944FE">
              <w:t xml:space="preserve">, Научно-исследовательский институт комплексных проблем </w:t>
            </w:r>
            <w:r w:rsidR="006A2114" w:rsidRPr="003944FE">
              <w:t>сердечно-сосудистых</w:t>
            </w:r>
            <w:r w:rsidRPr="003944FE">
              <w:t xml:space="preserve"> заболеваний сибирского отделения российской академии медицинских наук, </w:t>
            </w:r>
            <w:hyperlink r:id="rId88" w:tooltip="ВостНИИ" w:history="1">
              <w:r w:rsidRPr="003944FE">
                <w:rPr>
                  <w:rStyle w:val="af5"/>
                  <w:color w:val="auto"/>
                  <w:u w:val="none"/>
                </w:rPr>
                <w:t>Научный центр ВостНИИ по безопасности в горной промышленности</w:t>
              </w:r>
            </w:hyperlink>
            <w:r w:rsidRPr="003944FE">
              <w:t xml:space="preserve">. </w:t>
            </w:r>
          </w:p>
        </w:tc>
        <w:tc>
          <w:tcPr>
            <w:tcW w:w="5104" w:type="dxa"/>
            <w:tcBorders>
              <w:left w:val="double" w:sz="6" w:space="0" w:color="auto"/>
            </w:tcBorders>
            <w:shd w:val="clear" w:color="auto" w:fill="auto"/>
          </w:tcPr>
          <w:p w:rsidR="0060313D" w:rsidRPr="003944FE" w:rsidRDefault="0060313D" w:rsidP="00141FBA">
            <w:pPr>
              <w:keepNext/>
              <w:widowControl w:val="0"/>
            </w:pPr>
            <w:r w:rsidRPr="003944FE">
              <w:t>Недостаточно высокий уровень материально-технического обеспечения образовательного процесса в целом.</w:t>
            </w:r>
          </w:p>
          <w:p w:rsidR="0060313D" w:rsidRPr="003944FE" w:rsidRDefault="0060313D" w:rsidP="00141FBA">
            <w:pPr>
              <w:keepNext/>
              <w:widowControl w:val="0"/>
            </w:pPr>
            <w:r w:rsidRPr="003944FE">
              <w:t xml:space="preserve">Недостаточно высокий уровень кооперации науки, образования и бизнеса. </w:t>
            </w:r>
          </w:p>
        </w:tc>
      </w:tr>
      <w:tr w:rsidR="003944FE" w:rsidRPr="003944FE" w:rsidTr="00836CD6">
        <w:trPr>
          <w:jc w:val="center"/>
        </w:trPr>
        <w:tc>
          <w:tcPr>
            <w:tcW w:w="568" w:type="dxa"/>
            <w:shd w:val="clear" w:color="auto" w:fill="auto"/>
          </w:tcPr>
          <w:p w:rsidR="0060313D" w:rsidRPr="003944FE" w:rsidRDefault="0060313D" w:rsidP="00141FBA">
            <w:pPr>
              <w:keepNext/>
              <w:widowControl w:val="0"/>
              <w:numPr>
                <w:ilvl w:val="0"/>
                <w:numId w:val="8"/>
              </w:numPr>
              <w:ind w:left="0" w:firstLine="0"/>
              <w:jc w:val="center"/>
              <w:rPr>
                <w:b/>
              </w:rPr>
            </w:pPr>
          </w:p>
        </w:tc>
        <w:tc>
          <w:tcPr>
            <w:tcW w:w="4819" w:type="dxa"/>
            <w:tcBorders>
              <w:right w:val="double" w:sz="6" w:space="0" w:color="auto"/>
            </w:tcBorders>
            <w:shd w:val="clear" w:color="auto" w:fill="auto"/>
          </w:tcPr>
          <w:p w:rsidR="0060313D" w:rsidRPr="003944FE" w:rsidRDefault="0060313D" w:rsidP="00141FBA">
            <w:pPr>
              <w:keepNext/>
              <w:widowControl w:val="0"/>
            </w:pPr>
            <w:r w:rsidRPr="003944FE">
              <w:t>Конкурентоспособность и инвестиционная привлекательность города по сравнению с другими муниципальными образованиями</w:t>
            </w:r>
          </w:p>
        </w:tc>
        <w:tc>
          <w:tcPr>
            <w:tcW w:w="5244" w:type="dxa"/>
            <w:tcBorders>
              <w:left w:val="double" w:sz="6" w:space="0" w:color="auto"/>
              <w:right w:val="double" w:sz="6" w:space="0" w:color="auto"/>
            </w:tcBorders>
            <w:shd w:val="clear" w:color="auto" w:fill="auto"/>
          </w:tcPr>
          <w:p w:rsidR="0060313D" w:rsidRPr="003944FE" w:rsidRDefault="0060313D" w:rsidP="00141FBA">
            <w:pPr>
              <w:keepNext/>
              <w:widowControl w:val="0"/>
              <w:jc w:val="both"/>
            </w:pPr>
            <w:r w:rsidRPr="003944FE">
              <w:t>Развитие промышленности, положительная динамика производства.</w:t>
            </w:r>
          </w:p>
          <w:p w:rsidR="0060313D" w:rsidRPr="003944FE" w:rsidRDefault="0060313D" w:rsidP="00141FBA">
            <w:pPr>
              <w:keepNext/>
              <w:widowControl w:val="0"/>
              <w:jc w:val="both"/>
            </w:pPr>
            <w:r w:rsidRPr="003944FE">
              <w:t xml:space="preserve">Наличие готовых производственных площадок. </w:t>
            </w:r>
          </w:p>
          <w:p w:rsidR="0060313D" w:rsidRPr="003944FE" w:rsidRDefault="0060313D" w:rsidP="00141FBA">
            <w:pPr>
              <w:keepNext/>
              <w:widowControl w:val="0"/>
              <w:jc w:val="both"/>
            </w:pPr>
            <w:r w:rsidRPr="003944FE">
              <w:t xml:space="preserve">Повышение привлекательности экономики города для инвесторов (увеличение показателя распределения инвестиций в основной капитал). </w:t>
            </w:r>
          </w:p>
          <w:p w:rsidR="0060313D" w:rsidRPr="003944FE" w:rsidRDefault="0060313D" w:rsidP="00141FBA">
            <w:pPr>
              <w:keepNext/>
              <w:widowControl w:val="0"/>
              <w:jc w:val="both"/>
            </w:pPr>
            <w:r w:rsidRPr="003944FE">
              <w:t>Наличие льгот по налогам для инвесторов и резидентов Кузбасского технопарка: льготы по налогам на прибыль (снижение на 4,5 проц. пункта), на имущество организаций (100 % освобождение), снижение ставки УСН с 15 до 5 %, а также субсидирование процентных ставок по банковским кредитам.</w:t>
            </w:r>
          </w:p>
          <w:p w:rsidR="0060313D" w:rsidRPr="003944FE" w:rsidRDefault="0060313D" w:rsidP="00141FBA">
            <w:pPr>
              <w:keepNext/>
              <w:widowControl w:val="0"/>
              <w:jc w:val="both"/>
            </w:pPr>
            <w:r w:rsidRPr="003944FE">
              <w:t>Наличие системы сопровождения инвестиционных проектов, предусматривающей создание или развитие малых предприятий или микропредприятий.</w:t>
            </w:r>
          </w:p>
        </w:tc>
        <w:tc>
          <w:tcPr>
            <w:tcW w:w="5104" w:type="dxa"/>
            <w:tcBorders>
              <w:left w:val="double" w:sz="6" w:space="0" w:color="auto"/>
            </w:tcBorders>
            <w:shd w:val="clear" w:color="auto" w:fill="auto"/>
          </w:tcPr>
          <w:p w:rsidR="0060313D" w:rsidRPr="003944FE" w:rsidRDefault="0060313D" w:rsidP="00141FBA">
            <w:pPr>
              <w:keepNext/>
              <w:widowControl w:val="0"/>
              <w:spacing w:after="120"/>
              <w:jc w:val="both"/>
            </w:pPr>
            <w:r w:rsidRPr="003944FE">
              <w:t>Низкая инвестиционная привлекательность отраслей, связанных с добывающим и обрабатывающим производством.</w:t>
            </w:r>
          </w:p>
          <w:p w:rsidR="0060313D" w:rsidRPr="003944FE" w:rsidRDefault="0060313D" w:rsidP="00141FBA">
            <w:pPr>
              <w:keepNext/>
              <w:widowControl w:val="0"/>
              <w:spacing w:after="120"/>
              <w:jc w:val="both"/>
            </w:pPr>
            <w:r w:rsidRPr="003944FE">
              <w:t>Недостаточно высокая заинтересованность собственников крупных компаний в развитии города и его отдельных районов.</w:t>
            </w:r>
          </w:p>
          <w:p w:rsidR="0060313D" w:rsidRPr="003944FE" w:rsidRDefault="0060313D" w:rsidP="00141FBA">
            <w:pPr>
              <w:keepNext/>
              <w:widowControl w:val="0"/>
              <w:spacing w:after="120"/>
              <w:jc w:val="both"/>
            </w:pPr>
            <w:r w:rsidRPr="003944FE">
              <w:t>Наличие бюрократических барьеров, препятствующих инвестиционной активности.</w:t>
            </w:r>
          </w:p>
          <w:p w:rsidR="0060313D" w:rsidRPr="003944FE" w:rsidRDefault="0060313D" w:rsidP="00141FBA">
            <w:pPr>
              <w:keepNext/>
              <w:widowControl w:val="0"/>
              <w:spacing w:after="120"/>
            </w:pPr>
          </w:p>
        </w:tc>
      </w:tr>
      <w:tr w:rsidR="003944FE" w:rsidRPr="003944FE" w:rsidTr="00836CD6">
        <w:trPr>
          <w:trHeight w:val="1816"/>
          <w:jc w:val="center"/>
        </w:trPr>
        <w:tc>
          <w:tcPr>
            <w:tcW w:w="568" w:type="dxa"/>
            <w:shd w:val="clear" w:color="auto" w:fill="auto"/>
          </w:tcPr>
          <w:p w:rsidR="0060313D" w:rsidRPr="003944FE" w:rsidRDefault="0060313D" w:rsidP="00141FBA">
            <w:pPr>
              <w:keepNext/>
              <w:widowControl w:val="0"/>
              <w:numPr>
                <w:ilvl w:val="0"/>
                <w:numId w:val="8"/>
              </w:numPr>
              <w:ind w:left="0" w:firstLine="0"/>
              <w:jc w:val="center"/>
              <w:rPr>
                <w:b/>
              </w:rPr>
            </w:pPr>
          </w:p>
        </w:tc>
        <w:tc>
          <w:tcPr>
            <w:tcW w:w="4819" w:type="dxa"/>
            <w:tcBorders>
              <w:right w:val="double" w:sz="6" w:space="0" w:color="auto"/>
            </w:tcBorders>
            <w:shd w:val="clear" w:color="auto" w:fill="auto"/>
          </w:tcPr>
          <w:p w:rsidR="0060313D" w:rsidRPr="003944FE" w:rsidRDefault="0060313D" w:rsidP="00141FBA">
            <w:pPr>
              <w:keepNext/>
              <w:widowControl w:val="0"/>
            </w:pPr>
            <w:r w:rsidRPr="003944FE">
              <w:t>Условия и инфраструктура развития                              предпринимательского сектора</w:t>
            </w:r>
          </w:p>
        </w:tc>
        <w:tc>
          <w:tcPr>
            <w:tcW w:w="5244" w:type="dxa"/>
            <w:tcBorders>
              <w:left w:val="double" w:sz="6" w:space="0" w:color="auto"/>
              <w:right w:val="double" w:sz="6" w:space="0" w:color="auto"/>
            </w:tcBorders>
            <w:shd w:val="clear" w:color="auto" w:fill="auto"/>
          </w:tcPr>
          <w:p w:rsidR="0060313D" w:rsidRPr="003944FE" w:rsidRDefault="0060313D" w:rsidP="00141FBA">
            <w:pPr>
              <w:keepNext/>
              <w:widowControl w:val="0"/>
              <w:jc w:val="both"/>
            </w:pPr>
            <w:r w:rsidRPr="003944FE">
              <w:t>Наличие действующих муниципальных программ, направленных на создание благоприятного климата для развития малого и среднего предпринимательства.</w:t>
            </w:r>
          </w:p>
          <w:p w:rsidR="0060313D" w:rsidRPr="003944FE" w:rsidRDefault="0060313D" w:rsidP="00141FBA">
            <w:pPr>
              <w:keepNext/>
              <w:widowControl w:val="0"/>
            </w:pPr>
            <w:r w:rsidRPr="003944FE">
              <w:t>Наличие инфраструктуры поддержки субъектов малого и среднего предпринимательства.</w:t>
            </w:r>
          </w:p>
          <w:p w:rsidR="0060313D" w:rsidRPr="003944FE" w:rsidRDefault="0060313D" w:rsidP="00141FBA">
            <w:pPr>
              <w:keepNext/>
              <w:widowControl w:val="0"/>
            </w:pPr>
            <w:r w:rsidRPr="003944FE">
              <w:t>Наличие системы мер муниципальной поддержки предпринимателей, в том числе предоставление субсидий и займов за счет средств местного бюджета, консультационно-информационных, образовательных услуг.</w:t>
            </w:r>
          </w:p>
          <w:p w:rsidR="0060313D" w:rsidRPr="003944FE" w:rsidRDefault="0060313D" w:rsidP="00141FBA">
            <w:pPr>
              <w:keepNext/>
              <w:widowControl w:val="0"/>
              <w:jc w:val="both"/>
            </w:pPr>
            <w:r w:rsidRPr="003944FE">
              <w:t xml:space="preserve">Наличие положительной динамики товарооборота малых и средних предприятий и среднесписочной численности работников, занятых на них. </w:t>
            </w:r>
          </w:p>
          <w:p w:rsidR="0060313D" w:rsidRPr="003944FE" w:rsidRDefault="0060313D" w:rsidP="00141FBA">
            <w:pPr>
              <w:keepNext/>
              <w:widowControl w:val="0"/>
            </w:pPr>
            <w:r w:rsidRPr="003944FE">
              <w:t>Высокая степень концентрации малых предприятий Кемеровской области в</w:t>
            </w:r>
            <w:r w:rsidR="00C74077" w:rsidRPr="003944FE">
              <w:t xml:space="preserve"> городе Кемерово</w:t>
            </w:r>
            <w:r w:rsidRPr="003944FE">
              <w:t>.</w:t>
            </w:r>
          </w:p>
        </w:tc>
        <w:tc>
          <w:tcPr>
            <w:tcW w:w="5104" w:type="dxa"/>
            <w:tcBorders>
              <w:left w:val="double" w:sz="6" w:space="0" w:color="auto"/>
            </w:tcBorders>
            <w:shd w:val="clear" w:color="auto" w:fill="auto"/>
          </w:tcPr>
          <w:p w:rsidR="0060313D" w:rsidRPr="003944FE" w:rsidRDefault="0060313D" w:rsidP="00141FBA">
            <w:pPr>
              <w:keepNext/>
              <w:widowControl w:val="0"/>
              <w:spacing w:after="120"/>
              <w:jc w:val="both"/>
            </w:pPr>
            <w:r w:rsidRPr="003944FE">
              <w:t>Сокращение числа малых и средних предприятий в городе Кемерово.</w:t>
            </w:r>
          </w:p>
          <w:p w:rsidR="0060313D" w:rsidRPr="003944FE" w:rsidRDefault="0060313D" w:rsidP="00141FBA">
            <w:pPr>
              <w:keepNext/>
              <w:widowControl w:val="0"/>
              <w:spacing w:after="120"/>
              <w:jc w:val="both"/>
            </w:pPr>
            <w:r w:rsidRPr="003944FE">
              <w:t>Низкая доля предприятий, занимающихся научными исследованиями и разработками.</w:t>
            </w:r>
          </w:p>
          <w:p w:rsidR="0060313D" w:rsidRPr="003944FE" w:rsidRDefault="0060313D" w:rsidP="00141FBA">
            <w:pPr>
              <w:keepNext/>
              <w:widowControl w:val="0"/>
              <w:spacing w:after="120"/>
              <w:jc w:val="both"/>
            </w:pPr>
            <w:r w:rsidRPr="003944FE">
              <w:t xml:space="preserve">Концентрация предприятий малого и среднего бизнеса в сфере оптовой и розничной торговли, малое количество таких предприятий в производственной структуре экономики города. </w:t>
            </w:r>
          </w:p>
          <w:p w:rsidR="0060313D" w:rsidRPr="003944FE" w:rsidRDefault="0060313D" w:rsidP="00141FBA">
            <w:pPr>
              <w:keepNext/>
              <w:widowControl w:val="0"/>
              <w:spacing w:after="120"/>
              <w:jc w:val="both"/>
            </w:pPr>
            <w:r w:rsidRPr="003944FE">
              <w:t>Отсутствие тесного сотрудничества крупных предприятий с малым бизнесом.</w:t>
            </w:r>
          </w:p>
          <w:p w:rsidR="0060313D" w:rsidRPr="003944FE" w:rsidRDefault="0060313D" w:rsidP="00141FBA">
            <w:pPr>
              <w:keepNext/>
              <w:widowControl w:val="0"/>
              <w:spacing w:after="120"/>
              <w:jc w:val="both"/>
            </w:pPr>
            <w:r w:rsidRPr="003944FE">
              <w:t>Низкая доступность капитала, в первую очередь банковских кредитов, для малого бизнеса.</w:t>
            </w:r>
          </w:p>
          <w:p w:rsidR="0060313D" w:rsidRPr="003944FE" w:rsidRDefault="0060313D" w:rsidP="00141FBA">
            <w:pPr>
              <w:keepNext/>
              <w:widowControl w:val="0"/>
              <w:spacing w:after="120"/>
              <w:jc w:val="both"/>
            </w:pPr>
            <w:r w:rsidRPr="003944FE">
              <w:t xml:space="preserve">Невысокий престиж предпринимательства, ориентация молодежи на работу в крупных компаниях, государственную службу, в органах безопасности. </w:t>
            </w:r>
          </w:p>
        </w:tc>
      </w:tr>
      <w:tr w:rsidR="003944FE" w:rsidRPr="003944FE" w:rsidTr="00836CD6">
        <w:trPr>
          <w:jc w:val="center"/>
        </w:trPr>
        <w:tc>
          <w:tcPr>
            <w:tcW w:w="568" w:type="dxa"/>
            <w:shd w:val="clear" w:color="auto" w:fill="auto"/>
          </w:tcPr>
          <w:p w:rsidR="0060313D" w:rsidRPr="003944FE" w:rsidRDefault="0060313D" w:rsidP="00141FBA">
            <w:pPr>
              <w:keepNext/>
              <w:widowControl w:val="0"/>
              <w:numPr>
                <w:ilvl w:val="0"/>
                <w:numId w:val="8"/>
              </w:numPr>
              <w:ind w:left="0" w:firstLine="0"/>
              <w:jc w:val="center"/>
              <w:rPr>
                <w:b/>
              </w:rPr>
            </w:pPr>
          </w:p>
        </w:tc>
        <w:tc>
          <w:tcPr>
            <w:tcW w:w="4819" w:type="dxa"/>
            <w:tcBorders>
              <w:right w:val="double" w:sz="6" w:space="0" w:color="auto"/>
            </w:tcBorders>
            <w:shd w:val="clear" w:color="auto" w:fill="auto"/>
          </w:tcPr>
          <w:p w:rsidR="0060313D" w:rsidRPr="003944FE" w:rsidRDefault="0060313D" w:rsidP="00141FBA">
            <w:pPr>
              <w:keepNext/>
              <w:widowControl w:val="0"/>
            </w:pPr>
            <w:r w:rsidRPr="003944FE">
              <w:t>Информационный потенциал (в т. ч. эффективность работы СМИ)</w:t>
            </w:r>
          </w:p>
        </w:tc>
        <w:tc>
          <w:tcPr>
            <w:tcW w:w="5244" w:type="dxa"/>
            <w:tcBorders>
              <w:left w:val="double" w:sz="6" w:space="0" w:color="auto"/>
              <w:right w:val="double" w:sz="6" w:space="0" w:color="auto"/>
            </w:tcBorders>
            <w:shd w:val="clear" w:color="auto" w:fill="auto"/>
          </w:tcPr>
          <w:p w:rsidR="0060313D" w:rsidRPr="003944FE" w:rsidRDefault="0060313D" w:rsidP="00141FBA">
            <w:pPr>
              <w:keepNext/>
              <w:widowControl w:val="0"/>
              <w:jc w:val="both"/>
            </w:pPr>
            <w:r w:rsidRPr="003944FE">
              <w:t xml:space="preserve">Эффективная работа СМИ (в рейтинге СМИ 75 крупнейших городов России, Кемерово занял 44-е место по совокупному еженедельному тиражу общественно-политических печатных СМИ (378 650 экз.) и 44-е место по «доступности негосударственных СМИ»). </w:t>
            </w:r>
          </w:p>
          <w:p w:rsidR="0060313D" w:rsidRPr="003944FE" w:rsidRDefault="0060313D" w:rsidP="00141FBA">
            <w:pPr>
              <w:keepNext/>
              <w:widowControl w:val="0"/>
              <w:tabs>
                <w:tab w:val="left" w:pos="1560"/>
              </w:tabs>
              <w:jc w:val="both"/>
            </w:pPr>
            <w:r w:rsidRPr="003944FE">
              <w:t xml:space="preserve">Наличие развитой телекоммуникационной инфраструктуры (в городе функционируют 4 местных телеканала, 6 радиостанций, 10 газет, 10 журналов, 6 компаний кабельного телевидения).  </w:t>
            </w:r>
          </w:p>
          <w:p w:rsidR="0060313D" w:rsidRPr="003944FE" w:rsidRDefault="0060313D" w:rsidP="00141FBA">
            <w:pPr>
              <w:keepNext/>
              <w:widowControl w:val="0"/>
              <w:jc w:val="both"/>
            </w:pPr>
            <w:r w:rsidRPr="003944FE">
              <w:t>Наличие официального интернет-сайта, обеспечивающего открытость деятельности муниципальной власти.</w:t>
            </w:r>
          </w:p>
        </w:tc>
        <w:tc>
          <w:tcPr>
            <w:tcW w:w="5104" w:type="dxa"/>
            <w:tcBorders>
              <w:left w:val="double" w:sz="6" w:space="0" w:color="auto"/>
            </w:tcBorders>
            <w:shd w:val="clear" w:color="auto" w:fill="auto"/>
          </w:tcPr>
          <w:p w:rsidR="0060313D" w:rsidRPr="003944FE" w:rsidRDefault="0060313D" w:rsidP="00141FBA">
            <w:pPr>
              <w:keepNext/>
              <w:widowControl w:val="0"/>
              <w:tabs>
                <w:tab w:val="left" w:pos="1560"/>
              </w:tabs>
              <w:jc w:val="both"/>
            </w:pPr>
            <w:r w:rsidRPr="003944FE">
              <w:t>Малое количество собственных программ в эфире телекомпаний и радиостанций, в том числе для патриотического и гражданского воспитания молодежи.</w:t>
            </w:r>
          </w:p>
          <w:p w:rsidR="0060313D" w:rsidRPr="003944FE" w:rsidRDefault="0060313D" w:rsidP="00141FBA">
            <w:pPr>
              <w:keepNext/>
              <w:widowControl w:val="0"/>
              <w:tabs>
                <w:tab w:val="left" w:pos="1560"/>
              </w:tabs>
              <w:jc w:val="both"/>
            </w:pPr>
          </w:p>
        </w:tc>
      </w:tr>
      <w:tr w:rsidR="003944FE" w:rsidRPr="003944FE" w:rsidTr="00836CD6">
        <w:trPr>
          <w:jc w:val="center"/>
        </w:trPr>
        <w:tc>
          <w:tcPr>
            <w:tcW w:w="568" w:type="dxa"/>
            <w:shd w:val="clear" w:color="auto" w:fill="auto"/>
          </w:tcPr>
          <w:p w:rsidR="0060313D" w:rsidRPr="003944FE" w:rsidRDefault="0060313D" w:rsidP="00141FBA">
            <w:pPr>
              <w:keepNext/>
              <w:widowControl w:val="0"/>
              <w:numPr>
                <w:ilvl w:val="0"/>
                <w:numId w:val="8"/>
              </w:numPr>
              <w:ind w:left="0" w:firstLine="0"/>
              <w:jc w:val="center"/>
              <w:rPr>
                <w:b/>
              </w:rPr>
            </w:pPr>
          </w:p>
        </w:tc>
        <w:tc>
          <w:tcPr>
            <w:tcW w:w="4819" w:type="dxa"/>
            <w:tcBorders>
              <w:right w:val="double" w:sz="6" w:space="0" w:color="auto"/>
            </w:tcBorders>
            <w:shd w:val="clear" w:color="auto" w:fill="auto"/>
          </w:tcPr>
          <w:p w:rsidR="0060313D" w:rsidRPr="003944FE" w:rsidRDefault="0060313D" w:rsidP="00141FBA">
            <w:pPr>
              <w:keepNext/>
              <w:widowControl w:val="0"/>
            </w:pPr>
            <w:r w:rsidRPr="003944FE">
              <w:t>Экологическая обстановка</w:t>
            </w:r>
          </w:p>
        </w:tc>
        <w:tc>
          <w:tcPr>
            <w:tcW w:w="5244" w:type="dxa"/>
            <w:tcBorders>
              <w:left w:val="double" w:sz="6" w:space="0" w:color="auto"/>
              <w:right w:val="double" w:sz="6" w:space="0" w:color="auto"/>
            </w:tcBorders>
            <w:shd w:val="clear" w:color="auto" w:fill="auto"/>
          </w:tcPr>
          <w:p w:rsidR="0060313D" w:rsidRPr="003944FE" w:rsidRDefault="0060313D" w:rsidP="00141FBA">
            <w:pPr>
              <w:keepNext/>
              <w:widowControl w:val="0"/>
              <w:jc w:val="both"/>
            </w:pPr>
            <w:r w:rsidRPr="003944FE">
              <w:t>Реализация природоохранных программ предприятиями города Кемерово.</w:t>
            </w:r>
          </w:p>
          <w:p w:rsidR="0060313D" w:rsidRPr="003944FE" w:rsidRDefault="0060313D" w:rsidP="00141FBA">
            <w:pPr>
              <w:keepNext/>
              <w:widowControl w:val="0"/>
              <w:jc w:val="both"/>
            </w:pPr>
            <w:r w:rsidRPr="003944FE">
              <w:t>Обустройство противопожарных минерализованных полос вдоль лесных массивов.</w:t>
            </w:r>
          </w:p>
          <w:p w:rsidR="0060313D" w:rsidRPr="003944FE" w:rsidRDefault="0060313D" w:rsidP="00141FBA">
            <w:pPr>
              <w:keepNext/>
              <w:widowControl w:val="0"/>
              <w:jc w:val="both"/>
            </w:pPr>
            <w:r w:rsidRPr="003944FE">
              <w:t>Проведение регулярного мониторинга химически опасных объектов.</w:t>
            </w:r>
          </w:p>
          <w:p w:rsidR="0060313D" w:rsidRPr="003944FE" w:rsidRDefault="0060313D" w:rsidP="00141FBA">
            <w:pPr>
              <w:keepNext/>
              <w:widowControl w:val="0"/>
              <w:jc w:val="both"/>
            </w:pPr>
            <w:r w:rsidRPr="003944FE">
              <w:t>Формирование экологической культуры населения посредством пополнения и обновления информации на сайте «Эко-город».</w:t>
            </w:r>
          </w:p>
          <w:p w:rsidR="0060313D" w:rsidRPr="003944FE" w:rsidRDefault="0060313D" w:rsidP="00141FBA">
            <w:pPr>
              <w:keepNext/>
              <w:widowControl w:val="0"/>
              <w:jc w:val="both"/>
            </w:pPr>
            <w:r w:rsidRPr="003944FE">
              <w:t>Выявление и ликвидация несанкционированных свалок.</w:t>
            </w:r>
          </w:p>
          <w:p w:rsidR="0060313D" w:rsidRPr="003944FE" w:rsidRDefault="0060313D" w:rsidP="00141FBA">
            <w:pPr>
              <w:keepNext/>
              <w:widowControl w:val="0"/>
              <w:jc w:val="both"/>
            </w:pPr>
            <w:r w:rsidRPr="003944FE">
              <w:t>Посадка деревьев и кустарников, закладка аллей, парков, скверов.</w:t>
            </w:r>
          </w:p>
          <w:p w:rsidR="0060313D" w:rsidRPr="003944FE" w:rsidRDefault="0060313D" w:rsidP="00141FBA">
            <w:pPr>
              <w:keepNext/>
              <w:widowControl w:val="0"/>
              <w:jc w:val="both"/>
            </w:pPr>
          </w:p>
        </w:tc>
        <w:tc>
          <w:tcPr>
            <w:tcW w:w="5104" w:type="dxa"/>
            <w:tcBorders>
              <w:left w:val="double" w:sz="6" w:space="0" w:color="auto"/>
            </w:tcBorders>
            <w:shd w:val="clear" w:color="auto" w:fill="auto"/>
          </w:tcPr>
          <w:p w:rsidR="0060313D" w:rsidRPr="003944FE" w:rsidRDefault="0060313D" w:rsidP="00141FBA">
            <w:pPr>
              <w:keepNext/>
              <w:widowControl w:val="0"/>
              <w:spacing w:after="120"/>
              <w:jc w:val="both"/>
            </w:pPr>
            <w:r w:rsidRPr="003944FE">
              <w:t>Неблагоприятный экологический фон в связи с большим количеством предприятий химической промышленности и высокой загруженностью транспортной сети.</w:t>
            </w:r>
          </w:p>
          <w:p w:rsidR="0060313D" w:rsidRPr="003944FE" w:rsidRDefault="0060313D" w:rsidP="00141FBA">
            <w:pPr>
              <w:keepNext/>
              <w:widowControl w:val="0"/>
              <w:spacing w:after="120"/>
              <w:jc w:val="both"/>
            </w:pPr>
            <w:r w:rsidRPr="003944FE">
              <w:t xml:space="preserve">Повышенная концентрация вредных веществ в воздухе: бензапирен, формальдегид, аммиак и диоксид азота. </w:t>
            </w:r>
          </w:p>
          <w:p w:rsidR="0060313D" w:rsidRPr="003944FE" w:rsidRDefault="0060313D" w:rsidP="00141FBA">
            <w:pPr>
              <w:keepNext/>
              <w:widowControl w:val="0"/>
              <w:spacing w:after="120"/>
              <w:jc w:val="both"/>
            </w:pPr>
            <w:r w:rsidRPr="003944FE">
              <w:t>Образование фотохимического смога, оказывающего негативное влияние на здоровье населения.</w:t>
            </w:r>
          </w:p>
          <w:p w:rsidR="0060313D" w:rsidRPr="003944FE" w:rsidRDefault="0060313D" w:rsidP="00141FBA">
            <w:pPr>
              <w:keepNext/>
              <w:widowControl w:val="0"/>
              <w:spacing w:after="120"/>
              <w:jc w:val="both"/>
            </w:pPr>
            <w:r w:rsidRPr="003944FE">
              <w:t>Присвоение реке Томь статуса «очень загрязн</w:t>
            </w:r>
            <w:r w:rsidR="006B7FA5">
              <w:t>е</w:t>
            </w:r>
            <w:r w:rsidRPr="003944FE">
              <w:t>нная» за сч</w:t>
            </w:r>
            <w:r w:rsidR="006B7FA5">
              <w:t>е</w:t>
            </w:r>
            <w:r w:rsidRPr="003944FE">
              <w:t>т слива в не</w:t>
            </w:r>
            <w:r w:rsidR="006B7FA5">
              <w:t>е</w:t>
            </w:r>
            <w:r w:rsidRPr="003944FE">
              <w:t xml:space="preserve"> химических отходов с промышленных предприятий. </w:t>
            </w:r>
          </w:p>
          <w:p w:rsidR="0060313D" w:rsidRPr="003944FE" w:rsidRDefault="0060313D" w:rsidP="00141FBA">
            <w:pPr>
              <w:keepNext/>
              <w:widowControl w:val="0"/>
              <w:spacing w:after="120"/>
              <w:jc w:val="both"/>
            </w:pPr>
            <w:r w:rsidRPr="003944FE">
              <w:t xml:space="preserve">Недостаточное количество очистных сооружений (в городе их всего шесть), и их неэффективная работа. </w:t>
            </w:r>
          </w:p>
        </w:tc>
      </w:tr>
      <w:tr w:rsidR="003944FE" w:rsidRPr="003944FE" w:rsidTr="00836CD6">
        <w:trPr>
          <w:jc w:val="center"/>
        </w:trPr>
        <w:tc>
          <w:tcPr>
            <w:tcW w:w="568" w:type="dxa"/>
            <w:shd w:val="clear" w:color="auto" w:fill="auto"/>
          </w:tcPr>
          <w:p w:rsidR="0060313D" w:rsidRPr="003944FE" w:rsidRDefault="0060313D" w:rsidP="00141FBA">
            <w:pPr>
              <w:keepNext/>
              <w:widowControl w:val="0"/>
              <w:numPr>
                <w:ilvl w:val="0"/>
                <w:numId w:val="8"/>
              </w:numPr>
              <w:ind w:left="0" w:firstLine="0"/>
              <w:jc w:val="center"/>
              <w:rPr>
                <w:b/>
              </w:rPr>
            </w:pPr>
          </w:p>
        </w:tc>
        <w:tc>
          <w:tcPr>
            <w:tcW w:w="4819" w:type="dxa"/>
            <w:tcBorders>
              <w:right w:val="double" w:sz="6" w:space="0" w:color="auto"/>
            </w:tcBorders>
            <w:shd w:val="clear" w:color="auto" w:fill="auto"/>
          </w:tcPr>
          <w:p w:rsidR="0060313D" w:rsidRPr="003944FE" w:rsidRDefault="0060313D" w:rsidP="00141FBA">
            <w:pPr>
              <w:keepNext/>
              <w:widowControl w:val="0"/>
            </w:pPr>
            <w:r w:rsidRPr="003944FE">
              <w:t>Рекреационный потенциал, возможность создания дополнительных мест отдыха</w:t>
            </w:r>
          </w:p>
        </w:tc>
        <w:tc>
          <w:tcPr>
            <w:tcW w:w="5244" w:type="dxa"/>
            <w:tcBorders>
              <w:left w:val="double" w:sz="6" w:space="0" w:color="auto"/>
              <w:right w:val="double" w:sz="6" w:space="0" w:color="auto"/>
            </w:tcBorders>
            <w:shd w:val="clear" w:color="auto" w:fill="auto"/>
          </w:tcPr>
          <w:p w:rsidR="0060313D" w:rsidRPr="003944FE" w:rsidRDefault="0060313D" w:rsidP="00141FBA">
            <w:pPr>
              <w:keepNext/>
              <w:widowControl w:val="0"/>
              <w:jc w:val="both"/>
            </w:pPr>
            <w:r w:rsidRPr="003944FE">
              <w:t>Наличие соснового бора для занятий зимними видами спорта и пляжей на реке Томь для отдыха горожан в летний период.</w:t>
            </w:r>
          </w:p>
          <w:p w:rsidR="0060313D" w:rsidRPr="003944FE" w:rsidRDefault="0060313D" w:rsidP="00141FBA">
            <w:pPr>
              <w:keepNext/>
              <w:widowControl w:val="0"/>
              <w:jc w:val="both"/>
            </w:pPr>
            <w:r w:rsidRPr="003944FE">
              <w:t>Наличие рекреационного потенциала в черте города, позволяющего повысить уровень комфортности проживания в городе.</w:t>
            </w:r>
          </w:p>
        </w:tc>
        <w:tc>
          <w:tcPr>
            <w:tcW w:w="5104" w:type="dxa"/>
            <w:tcBorders>
              <w:left w:val="double" w:sz="6" w:space="0" w:color="auto"/>
            </w:tcBorders>
            <w:shd w:val="clear" w:color="auto" w:fill="auto"/>
          </w:tcPr>
          <w:p w:rsidR="0060313D" w:rsidRPr="003944FE" w:rsidRDefault="0060313D" w:rsidP="00141FBA">
            <w:pPr>
              <w:keepNext/>
              <w:widowControl w:val="0"/>
              <w:spacing w:after="120"/>
              <w:jc w:val="both"/>
            </w:pPr>
            <w:r w:rsidRPr="003944FE">
              <w:t>Наличие на месте бывших шахт незарытых карьеров и разрезов земной поверхности.</w:t>
            </w:r>
          </w:p>
          <w:p w:rsidR="0060313D" w:rsidRPr="003944FE" w:rsidRDefault="0060313D" w:rsidP="00141FBA">
            <w:pPr>
              <w:keepNext/>
              <w:widowControl w:val="0"/>
              <w:spacing w:after="120"/>
              <w:jc w:val="both"/>
            </w:pPr>
            <w:r w:rsidRPr="003944FE">
              <w:t>Непригодность почвы на территории бывших промышленных зон для сельскохозяйственного использования в будущем.</w:t>
            </w:r>
          </w:p>
        </w:tc>
      </w:tr>
    </w:tbl>
    <w:p w:rsidR="00BA09D0" w:rsidRPr="003944FE" w:rsidRDefault="00BA09D0" w:rsidP="00141FBA">
      <w:pPr>
        <w:keepNext/>
        <w:widowControl w:val="0"/>
        <w:spacing w:line="360" w:lineRule="auto"/>
        <w:ind w:firstLine="720"/>
        <w:jc w:val="both"/>
        <w:rPr>
          <w:sz w:val="28"/>
          <w:szCs w:val="28"/>
        </w:rPr>
        <w:sectPr w:rsidR="00BA09D0" w:rsidRPr="003944FE" w:rsidSect="00836CD6">
          <w:pgSz w:w="16838" w:h="11906" w:orient="landscape"/>
          <w:pgMar w:top="284" w:right="1134" w:bottom="0" w:left="1134" w:header="709" w:footer="709" w:gutter="0"/>
          <w:cols w:space="708"/>
          <w:docGrid w:linePitch="360"/>
        </w:sectPr>
      </w:pPr>
    </w:p>
    <w:p w:rsidR="00BA09D0" w:rsidRPr="003944FE" w:rsidRDefault="00BA09D0" w:rsidP="00141FBA">
      <w:pPr>
        <w:keepNext/>
        <w:widowControl w:val="0"/>
        <w:autoSpaceDE w:val="0"/>
        <w:autoSpaceDN w:val="0"/>
        <w:adjustRightInd w:val="0"/>
        <w:spacing w:line="360" w:lineRule="auto"/>
        <w:ind w:firstLine="709"/>
        <w:jc w:val="both"/>
        <w:rPr>
          <w:sz w:val="28"/>
        </w:rPr>
      </w:pPr>
      <w:r w:rsidRPr="003944FE">
        <w:rPr>
          <w:sz w:val="28"/>
        </w:rPr>
        <w:t xml:space="preserve">Анализ внутренних сильных и слабых </w:t>
      </w:r>
      <w:r w:rsidR="002E3A72" w:rsidRPr="003944FE">
        <w:rPr>
          <w:sz w:val="28"/>
        </w:rPr>
        <w:t xml:space="preserve">сторон </w:t>
      </w:r>
      <w:r w:rsidR="003334C2" w:rsidRPr="003944FE">
        <w:rPr>
          <w:sz w:val="28"/>
        </w:rPr>
        <w:t>города Кемерово</w:t>
      </w:r>
      <w:r w:rsidRPr="003944FE">
        <w:rPr>
          <w:sz w:val="28"/>
        </w:rPr>
        <w:t xml:space="preserve"> позволил выявить основные проблемы и потенциал дальнейшего развития города. Анализ показал, что город Кемерово является крупным промышленным и культурным центром Кемеровской области, имеет высокий промышленный, экономический и социальный потенциал. Это город с развивающимся научным, инновационным, </w:t>
      </w:r>
      <w:r w:rsidR="002E3A72" w:rsidRPr="003944FE">
        <w:rPr>
          <w:sz w:val="28"/>
        </w:rPr>
        <w:t>образовательным, информационным</w:t>
      </w:r>
      <w:r w:rsidRPr="003944FE">
        <w:rPr>
          <w:sz w:val="28"/>
        </w:rPr>
        <w:t xml:space="preserve"> и инвестиционным потенциалом, в котором созданы предпосылки и условия развития предпринимательства. Но пока этот потенциал не реализуется в полной мере. Сложные климатические условия, удаленность от основных экономических центров России, неблагоприятная экологическая ситуация, высокая степень морального и материального износа строительной, инженерной и социальной инфраструктуры, недостаточное развитие промышленных предприятий и продукции местных производителей, негативные демографические процессы создают внутренние проблемы и препятствия для дальнейшего развития города.  </w:t>
      </w:r>
    </w:p>
    <w:p w:rsidR="00BA09D0" w:rsidRPr="003944FE" w:rsidRDefault="00BA09D0" w:rsidP="00141FBA">
      <w:pPr>
        <w:keepNext/>
        <w:widowControl w:val="0"/>
        <w:autoSpaceDE w:val="0"/>
        <w:autoSpaceDN w:val="0"/>
        <w:adjustRightInd w:val="0"/>
        <w:spacing w:line="360" w:lineRule="auto"/>
        <w:ind w:firstLine="709"/>
        <w:jc w:val="both"/>
        <w:rPr>
          <w:sz w:val="28"/>
          <w:szCs w:val="28"/>
        </w:rPr>
      </w:pPr>
      <w:r w:rsidRPr="003944FE">
        <w:rPr>
          <w:sz w:val="28"/>
        </w:rPr>
        <w:t>Оценка потенциала города, анализ качества местных ресурсов и диагностика проблем развития необходимы, чтобы</w:t>
      </w:r>
      <w:r w:rsidRPr="003944FE">
        <w:rPr>
          <w:sz w:val="28"/>
          <w:szCs w:val="28"/>
        </w:rPr>
        <w:t xml:space="preserve"> разработать способы</w:t>
      </w:r>
      <w:r w:rsidRPr="003944FE">
        <w:rPr>
          <w:sz w:val="28"/>
        </w:rPr>
        <w:t xml:space="preserve"> реализации возможностей и противостояния угрозам внешней среды. Оценка и </w:t>
      </w:r>
      <w:r w:rsidR="002E3A72" w:rsidRPr="003944FE">
        <w:rPr>
          <w:sz w:val="28"/>
        </w:rPr>
        <w:t xml:space="preserve">анализ </w:t>
      </w:r>
      <w:r w:rsidR="002E3A72" w:rsidRPr="003944FE">
        <w:rPr>
          <w:sz w:val="28"/>
          <w:szCs w:val="28"/>
        </w:rPr>
        <w:t>факторов</w:t>
      </w:r>
      <w:r w:rsidRPr="003944FE">
        <w:rPr>
          <w:sz w:val="28"/>
          <w:szCs w:val="28"/>
        </w:rPr>
        <w:t xml:space="preserve"> внешней среды становится необходимым условием минимизации их негативных последствий, а также возможностью воспользоваться их благоприятным развитием.   </w:t>
      </w:r>
    </w:p>
    <w:p w:rsidR="00BA09D0" w:rsidRPr="003944FE" w:rsidRDefault="00BA09D0" w:rsidP="00836CD6">
      <w:pPr>
        <w:widowControl w:val="0"/>
        <w:autoSpaceDE w:val="0"/>
        <w:autoSpaceDN w:val="0"/>
        <w:adjustRightInd w:val="0"/>
        <w:spacing w:line="360" w:lineRule="auto"/>
        <w:ind w:firstLine="709"/>
        <w:jc w:val="both"/>
        <w:rPr>
          <w:sz w:val="28"/>
          <w:szCs w:val="28"/>
        </w:rPr>
      </w:pPr>
      <w:r w:rsidRPr="003944FE">
        <w:rPr>
          <w:sz w:val="28"/>
          <w:szCs w:val="28"/>
        </w:rPr>
        <w:t xml:space="preserve">Внешние возможности и угрозы города Кемерово рассмотрены в таблице </w:t>
      </w:r>
      <w:r w:rsidR="00EE0893" w:rsidRPr="003944FE">
        <w:rPr>
          <w:sz w:val="28"/>
          <w:szCs w:val="28"/>
        </w:rPr>
        <w:t>18</w:t>
      </w:r>
      <w:r w:rsidRPr="003944FE">
        <w:rPr>
          <w:sz w:val="28"/>
          <w:szCs w:val="28"/>
        </w:rPr>
        <w:t>.</w:t>
      </w:r>
    </w:p>
    <w:p w:rsidR="00BA09D0" w:rsidRPr="003944FE" w:rsidRDefault="00BA09D0" w:rsidP="00141FBA">
      <w:pPr>
        <w:keepNext/>
        <w:widowControl w:val="0"/>
        <w:numPr>
          <w:ilvl w:val="0"/>
          <w:numId w:val="4"/>
        </w:numPr>
        <w:tabs>
          <w:tab w:val="left" w:pos="1701"/>
          <w:tab w:val="num" w:pos="6597"/>
        </w:tabs>
        <w:spacing w:line="360" w:lineRule="auto"/>
        <w:ind w:left="0" w:firstLine="0"/>
        <w:jc w:val="both"/>
        <w:rPr>
          <w:b/>
          <w:sz w:val="28"/>
          <w:szCs w:val="28"/>
        </w:rPr>
      </w:pPr>
      <w:bookmarkStart w:id="130" w:name="_Ref508979211"/>
      <w:r w:rsidRPr="003944FE">
        <w:rPr>
          <w:b/>
          <w:spacing w:val="-2"/>
          <w:sz w:val="28"/>
          <w:szCs w:val="28"/>
        </w:rPr>
        <w:t>Внешние</w:t>
      </w:r>
      <w:r w:rsidRPr="003944FE">
        <w:rPr>
          <w:b/>
          <w:sz w:val="28"/>
          <w:szCs w:val="28"/>
        </w:rPr>
        <w:t xml:space="preserve"> возможности и угрозы </w:t>
      </w:r>
      <w:bookmarkEnd w:id="130"/>
      <w:r w:rsidRPr="003944FE">
        <w:rPr>
          <w:b/>
          <w:sz w:val="28"/>
          <w:szCs w:val="28"/>
        </w:rPr>
        <w:t>города Кемерово</w:t>
      </w: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5069"/>
        <w:gridCol w:w="4501"/>
      </w:tblGrid>
      <w:tr w:rsidR="003944FE" w:rsidRPr="003944FE" w:rsidTr="00A324F6">
        <w:trPr>
          <w:tblHeader/>
          <w:jc w:val="center"/>
        </w:trPr>
        <w:tc>
          <w:tcPr>
            <w:tcW w:w="5069" w:type="dxa"/>
            <w:tcBorders>
              <w:top w:val="single" w:sz="18" w:space="0" w:color="auto"/>
              <w:bottom w:val="double" w:sz="6" w:space="0" w:color="auto"/>
              <w:right w:val="double" w:sz="6" w:space="0" w:color="auto"/>
            </w:tcBorders>
            <w:shd w:val="clear" w:color="auto" w:fill="auto"/>
            <w:vAlign w:val="center"/>
          </w:tcPr>
          <w:p w:rsidR="00BA09D0" w:rsidRPr="003944FE" w:rsidRDefault="00BA09D0" w:rsidP="00141FBA">
            <w:pPr>
              <w:keepNext/>
              <w:widowControl w:val="0"/>
              <w:jc w:val="center"/>
              <w:rPr>
                <w:b/>
                <w:sz w:val="28"/>
                <w:szCs w:val="28"/>
              </w:rPr>
            </w:pPr>
            <w:r w:rsidRPr="003944FE">
              <w:rPr>
                <w:b/>
                <w:sz w:val="28"/>
                <w:szCs w:val="28"/>
              </w:rPr>
              <w:t>Возможности</w:t>
            </w:r>
          </w:p>
        </w:tc>
        <w:tc>
          <w:tcPr>
            <w:tcW w:w="4501" w:type="dxa"/>
            <w:tcBorders>
              <w:top w:val="single" w:sz="18" w:space="0" w:color="auto"/>
              <w:left w:val="double" w:sz="6" w:space="0" w:color="auto"/>
              <w:bottom w:val="double" w:sz="6" w:space="0" w:color="auto"/>
            </w:tcBorders>
            <w:shd w:val="clear" w:color="auto" w:fill="auto"/>
            <w:vAlign w:val="center"/>
          </w:tcPr>
          <w:p w:rsidR="00BA09D0" w:rsidRPr="003944FE" w:rsidRDefault="00BA09D0" w:rsidP="00141FBA">
            <w:pPr>
              <w:keepNext/>
              <w:widowControl w:val="0"/>
              <w:jc w:val="center"/>
              <w:rPr>
                <w:b/>
                <w:sz w:val="28"/>
                <w:szCs w:val="28"/>
              </w:rPr>
            </w:pPr>
            <w:r w:rsidRPr="003944FE">
              <w:rPr>
                <w:b/>
                <w:sz w:val="28"/>
                <w:szCs w:val="28"/>
              </w:rPr>
              <w:t>Угрозы</w:t>
            </w:r>
          </w:p>
        </w:tc>
      </w:tr>
      <w:tr w:rsidR="003944FE" w:rsidRPr="003944FE" w:rsidTr="00817DCE">
        <w:trPr>
          <w:jc w:val="center"/>
        </w:trPr>
        <w:tc>
          <w:tcPr>
            <w:tcW w:w="5069" w:type="dxa"/>
            <w:tcBorders>
              <w:top w:val="double" w:sz="6" w:space="0" w:color="auto"/>
              <w:bottom w:val="single" w:sz="18" w:space="0" w:color="auto"/>
              <w:right w:val="double" w:sz="6" w:space="0" w:color="auto"/>
            </w:tcBorders>
          </w:tcPr>
          <w:p w:rsidR="00BA09D0" w:rsidRPr="003944FE" w:rsidRDefault="00BA09D0" w:rsidP="00141FBA">
            <w:pPr>
              <w:keepNext/>
              <w:widowControl w:val="0"/>
              <w:numPr>
                <w:ilvl w:val="0"/>
                <w:numId w:val="9"/>
              </w:numPr>
              <w:tabs>
                <w:tab w:val="num" w:pos="540"/>
              </w:tabs>
              <w:ind w:firstLine="180"/>
              <w:jc w:val="both"/>
            </w:pPr>
            <w:r w:rsidRPr="003944FE">
              <w:t>Развитие новых технологий в химической и угольной промышленности и их использование на предприятиях города.</w:t>
            </w:r>
          </w:p>
          <w:p w:rsidR="00BA09D0" w:rsidRPr="003944FE" w:rsidRDefault="00BA09D0" w:rsidP="00141FBA">
            <w:pPr>
              <w:keepNext/>
              <w:widowControl w:val="0"/>
              <w:numPr>
                <w:ilvl w:val="0"/>
                <w:numId w:val="9"/>
              </w:numPr>
              <w:tabs>
                <w:tab w:val="num" w:pos="540"/>
              </w:tabs>
              <w:ind w:firstLine="180"/>
              <w:jc w:val="both"/>
            </w:pPr>
            <w:r w:rsidRPr="003944FE">
              <w:t>Возможность выхода промышленных предприятий города на новые перспективные рынки</w:t>
            </w:r>
            <w:r w:rsidRPr="003944FE">
              <w:rPr>
                <w:sz w:val="28"/>
                <w:szCs w:val="28"/>
              </w:rPr>
              <w:t xml:space="preserve"> (</w:t>
            </w:r>
            <w:r w:rsidRPr="003944FE">
              <w:t>в том числе, рынок</w:t>
            </w:r>
            <w:r w:rsidRPr="003944FE">
              <w:rPr>
                <w:sz w:val="28"/>
                <w:szCs w:val="28"/>
              </w:rPr>
              <w:t xml:space="preserve"> </w:t>
            </w:r>
            <w:r w:rsidRPr="003944FE">
              <w:t>ионообменных смол ядерного класса).</w:t>
            </w:r>
          </w:p>
          <w:p w:rsidR="00BA09D0" w:rsidRPr="003944FE" w:rsidRDefault="00BA09D0" w:rsidP="00141FBA">
            <w:pPr>
              <w:keepNext/>
              <w:widowControl w:val="0"/>
              <w:numPr>
                <w:ilvl w:val="0"/>
                <w:numId w:val="9"/>
              </w:numPr>
              <w:tabs>
                <w:tab w:val="num" w:pos="540"/>
              </w:tabs>
              <w:ind w:firstLine="180"/>
              <w:jc w:val="both"/>
            </w:pPr>
            <w:r w:rsidRPr="003944FE">
              <w:t>Наличие промышленного потенциала импортозамещения в стратегической отрасли России – атомной энергетике.</w:t>
            </w:r>
          </w:p>
          <w:p w:rsidR="00BA09D0" w:rsidRPr="003944FE" w:rsidRDefault="00BA09D0" w:rsidP="00141FBA">
            <w:pPr>
              <w:keepNext/>
              <w:widowControl w:val="0"/>
              <w:numPr>
                <w:ilvl w:val="0"/>
                <w:numId w:val="9"/>
              </w:numPr>
              <w:tabs>
                <w:tab w:val="num" w:pos="540"/>
              </w:tabs>
              <w:ind w:firstLine="180"/>
              <w:jc w:val="both"/>
            </w:pPr>
            <w:r w:rsidRPr="003944FE">
              <w:t>Развитие технологий производства лекарств, в том числе перспективных пролонгированных технологий.</w:t>
            </w:r>
          </w:p>
          <w:p w:rsidR="00BA09D0" w:rsidRPr="003944FE" w:rsidRDefault="00BA09D0" w:rsidP="00141FBA">
            <w:pPr>
              <w:keepNext/>
              <w:widowControl w:val="0"/>
              <w:numPr>
                <w:ilvl w:val="0"/>
                <w:numId w:val="9"/>
              </w:numPr>
              <w:tabs>
                <w:tab w:val="num" w:pos="540"/>
              </w:tabs>
              <w:ind w:firstLine="180"/>
              <w:jc w:val="both"/>
            </w:pPr>
            <w:r w:rsidRPr="003944FE">
              <w:t>Государственная поддержка химического комплекса страны.</w:t>
            </w:r>
          </w:p>
          <w:p w:rsidR="00BA09D0" w:rsidRPr="003944FE" w:rsidRDefault="00BA09D0" w:rsidP="00141FBA">
            <w:pPr>
              <w:keepNext/>
              <w:widowControl w:val="0"/>
              <w:numPr>
                <w:ilvl w:val="0"/>
                <w:numId w:val="9"/>
              </w:numPr>
              <w:tabs>
                <w:tab w:val="num" w:pos="540"/>
              </w:tabs>
              <w:ind w:firstLine="180"/>
              <w:jc w:val="both"/>
            </w:pPr>
            <w:r w:rsidRPr="003944FE">
              <w:t>Наличие национальных проектов, охватывающих ключевые направления социально-экономического развития страны.</w:t>
            </w:r>
          </w:p>
          <w:p w:rsidR="00BA09D0" w:rsidRPr="003944FE" w:rsidRDefault="00BA09D0" w:rsidP="00141FBA">
            <w:pPr>
              <w:keepNext/>
              <w:widowControl w:val="0"/>
              <w:numPr>
                <w:ilvl w:val="0"/>
                <w:numId w:val="9"/>
              </w:numPr>
              <w:tabs>
                <w:tab w:val="num" w:pos="540"/>
              </w:tabs>
              <w:ind w:firstLine="180"/>
              <w:jc w:val="both"/>
            </w:pPr>
            <w:r w:rsidRPr="003944FE">
              <w:t>Проводимая пенсионная реформа, направленная на ускоренный рост уровня пенсионного обеспечения.</w:t>
            </w:r>
          </w:p>
          <w:p w:rsidR="00BA09D0" w:rsidRPr="003944FE" w:rsidRDefault="00BA09D0" w:rsidP="00141FBA">
            <w:pPr>
              <w:keepNext/>
              <w:widowControl w:val="0"/>
              <w:numPr>
                <w:ilvl w:val="0"/>
                <w:numId w:val="9"/>
              </w:numPr>
              <w:tabs>
                <w:tab w:val="num" w:pos="540"/>
              </w:tabs>
              <w:ind w:firstLine="180"/>
              <w:jc w:val="both"/>
            </w:pPr>
            <w:r w:rsidRPr="003944FE">
              <w:t>Прогноз постепенного ускорения темпов экономического роста до 2,0 % в 2020 году и выше уровня в 3,0 % начиная с 2021 года.</w:t>
            </w:r>
          </w:p>
          <w:p w:rsidR="00BA09D0" w:rsidRPr="003944FE" w:rsidRDefault="00BA09D0" w:rsidP="00141FBA">
            <w:pPr>
              <w:keepNext/>
              <w:widowControl w:val="0"/>
              <w:numPr>
                <w:ilvl w:val="0"/>
                <w:numId w:val="9"/>
              </w:numPr>
              <w:tabs>
                <w:tab w:val="num" w:pos="540"/>
              </w:tabs>
              <w:ind w:firstLine="180"/>
              <w:jc w:val="both"/>
            </w:pPr>
            <w:r w:rsidRPr="003944FE">
              <w:t>Наличие экспортного потенциала в пищевой и химической промышленности.</w:t>
            </w:r>
          </w:p>
          <w:p w:rsidR="00BA09D0" w:rsidRPr="003944FE" w:rsidRDefault="00BA09D0" w:rsidP="00141FBA">
            <w:pPr>
              <w:keepNext/>
              <w:widowControl w:val="0"/>
              <w:numPr>
                <w:ilvl w:val="0"/>
                <w:numId w:val="9"/>
              </w:numPr>
              <w:tabs>
                <w:tab w:val="num" w:pos="540"/>
              </w:tabs>
              <w:ind w:firstLine="180"/>
              <w:jc w:val="both"/>
            </w:pPr>
            <w:r w:rsidRPr="003944FE">
              <w:t>Прогноз снижения инфляции с 4 % в 2017 г. до 3,9 % в 2025 г. и до 3,2 % в 2035 г.</w:t>
            </w:r>
          </w:p>
          <w:p w:rsidR="00BA09D0" w:rsidRPr="003944FE" w:rsidRDefault="00BA09D0" w:rsidP="00141FBA">
            <w:pPr>
              <w:keepNext/>
              <w:widowControl w:val="0"/>
              <w:numPr>
                <w:ilvl w:val="0"/>
                <w:numId w:val="9"/>
              </w:numPr>
              <w:tabs>
                <w:tab w:val="num" w:pos="540"/>
              </w:tabs>
              <w:ind w:firstLine="180"/>
              <w:jc w:val="both"/>
            </w:pPr>
            <w:r w:rsidRPr="003944FE">
              <w:t>Развитие малого и среднего предпринимательства, в том числе на основе кооперации малого и среднего бизнеса с крупными предприятиями.</w:t>
            </w:r>
          </w:p>
          <w:p w:rsidR="00BA09D0" w:rsidRPr="003944FE" w:rsidRDefault="00BA09D0" w:rsidP="00141FBA">
            <w:pPr>
              <w:keepNext/>
              <w:widowControl w:val="0"/>
              <w:numPr>
                <w:ilvl w:val="0"/>
                <w:numId w:val="9"/>
              </w:numPr>
              <w:tabs>
                <w:tab w:val="num" w:pos="540"/>
              </w:tabs>
              <w:ind w:firstLine="180"/>
              <w:jc w:val="both"/>
            </w:pPr>
            <w:r w:rsidRPr="003944FE">
              <w:t xml:space="preserve"> Повышение инвестиционной активности, привлечение инвесторов, в том числе зарубежных.</w:t>
            </w:r>
          </w:p>
          <w:p w:rsidR="00BA09D0" w:rsidRPr="003944FE" w:rsidRDefault="00BA09D0" w:rsidP="00141FBA">
            <w:pPr>
              <w:keepNext/>
              <w:widowControl w:val="0"/>
              <w:numPr>
                <w:ilvl w:val="0"/>
                <w:numId w:val="9"/>
              </w:numPr>
              <w:tabs>
                <w:tab w:val="num" w:pos="540"/>
              </w:tabs>
              <w:ind w:firstLine="180"/>
              <w:jc w:val="both"/>
            </w:pPr>
            <w:r w:rsidRPr="003944FE">
              <w:t>Возможность участия в федеральных и региональных целевых социальных программах.</w:t>
            </w:r>
          </w:p>
          <w:p w:rsidR="00BA09D0" w:rsidRPr="003944FE" w:rsidRDefault="00BA09D0" w:rsidP="00141FBA">
            <w:pPr>
              <w:keepNext/>
              <w:widowControl w:val="0"/>
              <w:numPr>
                <w:ilvl w:val="0"/>
                <w:numId w:val="9"/>
              </w:numPr>
              <w:tabs>
                <w:tab w:val="num" w:pos="540"/>
              </w:tabs>
              <w:ind w:firstLine="180"/>
              <w:jc w:val="both"/>
            </w:pPr>
            <w:r w:rsidRPr="003944FE">
              <w:t>Развитие систем здравоохранения и образования.</w:t>
            </w:r>
          </w:p>
          <w:p w:rsidR="00BA09D0" w:rsidRPr="003944FE" w:rsidRDefault="00BA09D0" w:rsidP="00141FBA">
            <w:pPr>
              <w:keepNext/>
              <w:widowControl w:val="0"/>
              <w:numPr>
                <w:ilvl w:val="0"/>
                <w:numId w:val="9"/>
              </w:numPr>
              <w:tabs>
                <w:tab w:val="num" w:pos="540"/>
              </w:tabs>
              <w:ind w:firstLine="180"/>
              <w:jc w:val="both"/>
            </w:pPr>
            <w:r w:rsidRPr="003944FE">
              <w:t xml:space="preserve">Реализация государственных и региональных программ по улучшению экологий, разработка и реализация муниципальных программ улучшения экологии города. </w:t>
            </w:r>
          </w:p>
          <w:p w:rsidR="00BA09D0" w:rsidRPr="003944FE" w:rsidRDefault="00BA09D0" w:rsidP="00141FBA">
            <w:pPr>
              <w:keepNext/>
              <w:widowControl w:val="0"/>
              <w:ind w:left="709"/>
              <w:jc w:val="both"/>
            </w:pPr>
          </w:p>
        </w:tc>
        <w:tc>
          <w:tcPr>
            <w:tcW w:w="4501" w:type="dxa"/>
            <w:tcBorders>
              <w:top w:val="double" w:sz="6" w:space="0" w:color="auto"/>
              <w:left w:val="double" w:sz="6" w:space="0" w:color="auto"/>
            </w:tcBorders>
          </w:tcPr>
          <w:p w:rsidR="00BA09D0" w:rsidRPr="003944FE" w:rsidRDefault="00BA09D0" w:rsidP="00141FBA">
            <w:pPr>
              <w:keepNext/>
              <w:widowControl w:val="0"/>
              <w:numPr>
                <w:ilvl w:val="0"/>
                <w:numId w:val="25"/>
              </w:numPr>
              <w:tabs>
                <w:tab w:val="num" w:pos="540"/>
              </w:tabs>
              <w:ind w:firstLine="180"/>
              <w:jc w:val="both"/>
            </w:pPr>
            <w:r w:rsidRPr="003944FE">
              <w:t>Снижение количества квалифицированного персонала, в том числе на предприятиях химической промышленности.</w:t>
            </w:r>
          </w:p>
          <w:p w:rsidR="00BA09D0" w:rsidRPr="003944FE" w:rsidRDefault="00BA09D0" w:rsidP="00141FBA">
            <w:pPr>
              <w:keepNext/>
              <w:widowControl w:val="0"/>
              <w:numPr>
                <w:ilvl w:val="0"/>
                <w:numId w:val="25"/>
              </w:numPr>
              <w:tabs>
                <w:tab w:val="num" w:pos="540"/>
              </w:tabs>
              <w:ind w:firstLine="180"/>
              <w:jc w:val="both"/>
            </w:pPr>
            <w:r w:rsidRPr="003944FE">
              <w:t>Низкая инвестиционная активность в химической отрасли, высокие затраты на производство, особенно при внедрении новых технологий.</w:t>
            </w:r>
          </w:p>
          <w:p w:rsidR="00BA09D0" w:rsidRPr="003944FE" w:rsidRDefault="00BA09D0" w:rsidP="00141FBA">
            <w:pPr>
              <w:keepNext/>
              <w:widowControl w:val="0"/>
              <w:numPr>
                <w:ilvl w:val="0"/>
                <w:numId w:val="25"/>
              </w:numPr>
              <w:tabs>
                <w:tab w:val="num" w:pos="540"/>
              </w:tabs>
              <w:ind w:firstLine="180"/>
              <w:jc w:val="both"/>
            </w:pPr>
            <w:r w:rsidRPr="003944FE">
              <w:t xml:space="preserve">Рост цен на энергоресурсы, способствующий снижению рентабельности производств, использующих энергоемкое оборудование. </w:t>
            </w:r>
          </w:p>
          <w:p w:rsidR="00BA09D0" w:rsidRPr="003944FE" w:rsidRDefault="00BA09D0" w:rsidP="00141FBA">
            <w:pPr>
              <w:keepNext/>
              <w:widowControl w:val="0"/>
              <w:numPr>
                <w:ilvl w:val="0"/>
                <w:numId w:val="25"/>
              </w:numPr>
              <w:tabs>
                <w:tab w:val="num" w:pos="540"/>
              </w:tabs>
              <w:ind w:firstLine="180"/>
              <w:jc w:val="both"/>
            </w:pPr>
            <w:r w:rsidRPr="003944FE">
              <w:t>Низкая заинтересованность собственников промышленных предприятий в развитии.</w:t>
            </w:r>
          </w:p>
          <w:p w:rsidR="00BA09D0" w:rsidRPr="003944FE" w:rsidRDefault="00BA09D0" w:rsidP="00141FBA">
            <w:pPr>
              <w:keepNext/>
              <w:widowControl w:val="0"/>
              <w:numPr>
                <w:ilvl w:val="0"/>
                <w:numId w:val="25"/>
              </w:numPr>
              <w:tabs>
                <w:tab w:val="num" w:pos="540"/>
              </w:tabs>
              <w:ind w:firstLine="180"/>
              <w:jc w:val="both"/>
            </w:pPr>
            <w:r w:rsidRPr="003944FE">
              <w:t xml:space="preserve">Ухудшение социально-экономической ситуации в России, снижение объема федерального и </w:t>
            </w:r>
            <w:r w:rsidR="002E3A72" w:rsidRPr="003944FE">
              <w:t>регионального финансирования</w:t>
            </w:r>
            <w:r w:rsidRPr="003944FE">
              <w:t xml:space="preserve"> инвестиционных программ.</w:t>
            </w:r>
          </w:p>
          <w:p w:rsidR="00BA09D0" w:rsidRPr="003944FE" w:rsidRDefault="00BA09D0" w:rsidP="00141FBA">
            <w:pPr>
              <w:keepNext/>
              <w:widowControl w:val="0"/>
              <w:numPr>
                <w:ilvl w:val="0"/>
                <w:numId w:val="25"/>
              </w:numPr>
              <w:tabs>
                <w:tab w:val="num" w:pos="540"/>
              </w:tabs>
              <w:ind w:firstLine="180"/>
              <w:jc w:val="both"/>
            </w:pPr>
            <w:r w:rsidRPr="003944FE">
              <w:t>Снижение экономически активного населения.</w:t>
            </w:r>
          </w:p>
          <w:p w:rsidR="00BA09D0" w:rsidRPr="003944FE" w:rsidRDefault="00BA09D0" w:rsidP="00141FBA">
            <w:pPr>
              <w:keepNext/>
              <w:widowControl w:val="0"/>
              <w:numPr>
                <w:ilvl w:val="0"/>
                <w:numId w:val="25"/>
              </w:numPr>
              <w:tabs>
                <w:tab w:val="num" w:pos="540"/>
              </w:tabs>
              <w:ind w:firstLine="180"/>
              <w:jc w:val="both"/>
            </w:pPr>
            <w:r w:rsidRPr="003944FE">
              <w:t xml:space="preserve">Снижение предложения труда из-за старения населения, рост нагрузки на трудоспособное население. </w:t>
            </w:r>
          </w:p>
          <w:p w:rsidR="00BA09D0" w:rsidRPr="003944FE" w:rsidRDefault="00BA09D0" w:rsidP="00141FBA">
            <w:pPr>
              <w:keepNext/>
              <w:widowControl w:val="0"/>
              <w:numPr>
                <w:ilvl w:val="0"/>
                <w:numId w:val="25"/>
              </w:numPr>
              <w:tabs>
                <w:tab w:val="num" w:pos="540"/>
              </w:tabs>
              <w:ind w:firstLine="180"/>
              <w:jc w:val="both"/>
            </w:pPr>
            <w:r w:rsidRPr="003944FE">
              <w:t>Увеличение потребности в услугах здравоохранения и дополнительной социальной опеки из-за старения населения;</w:t>
            </w:r>
          </w:p>
          <w:p w:rsidR="00BA09D0" w:rsidRPr="003944FE" w:rsidRDefault="00BA09D0" w:rsidP="00141FBA">
            <w:pPr>
              <w:keepNext/>
              <w:widowControl w:val="0"/>
              <w:numPr>
                <w:ilvl w:val="0"/>
                <w:numId w:val="25"/>
              </w:numPr>
              <w:tabs>
                <w:tab w:val="num" w:pos="540"/>
              </w:tabs>
              <w:ind w:firstLine="180"/>
              <w:jc w:val="both"/>
            </w:pPr>
            <w:r w:rsidRPr="003944FE">
              <w:t>Увеличение расходов бюджета вследствие роста доли пожилого населения.</w:t>
            </w:r>
          </w:p>
          <w:p w:rsidR="00BA09D0" w:rsidRPr="003944FE" w:rsidRDefault="00BA09D0" w:rsidP="00141FBA">
            <w:pPr>
              <w:keepNext/>
              <w:widowControl w:val="0"/>
              <w:numPr>
                <w:ilvl w:val="0"/>
                <w:numId w:val="25"/>
              </w:numPr>
              <w:tabs>
                <w:tab w:val="num" w:pos="540"/>
              </w:tabs>
              <w:ind w:firstLine="180"/>
              <w:jc w:val="both"/>
            </w:pPr>
            <w:r w:rsidRPr="003944FE">
              <w:t>Ухудшение криминогенной ситуации в регионе и рост теневой экономики.</w:t>
            </w:r>
          </w:p>
          <w:p w:rsidR="00BA09D0" w:rsidRPr="003944FE" w:rsidRDefault="00BA09D0" w:rsidP="00141FBA">
            <w:pPr>
              <w:keepNext/>
              <w:widowControl w:val="0"/>
              <w:numPr>
                <w:ilvl w:val="0"/>
                <w:numId w:val="25"/>
              </w:numPr>
              <w:tabs>
                <w:tab w:val="num" w:pos="540"/>
              </w:tabs>
              <w:ind w:firstLine="180"/>
              <w:jc w:val="both"/>
            </w:pPr>
            <w:r w:rsidRPr="003944FE">
              <w:t>Ухудшение экологической ситуации в городе в связи с повышение производственных мощностей предприятий.</w:t>
            </w:r>
          </w:p>
          <w:p w:rsidR="00A574C6" w:rsidRPr="003944FE" w:rsidRDefault="00A574C6" w:rsidP="00141FBA">
            <w:pPr>
              <w:keepNext/>
              <w:widowControl w:val="0"/>
              <w:numPr>
                <w:ilvl w:val="0"/>
                <w:numId w:val="25"/>
              </w:numPr>
              <w:tabs>
                <w:tab w:val="num" w:pos="540"/>
              </w:tabs>
              <w:ind w:firstLine="180"/>
              <w:jc w:val="both"/>
            </w:pPr>
            <w:r w:rsidRPr="003944FE">
              <w:t xml:space="preserve">Недостаточное ресурсное обеспечение муниципальной системы образования. </w:t>
            </w:r>
          </w:p>
          <w:p w:rsidR="00BA09D0" w:rsidRPr="003944FE" w:rsidRDefault="00BA09D0" w:rsidP="00141FBA">
            <w:pPr>
              <w:keepNext/>
              <w:widowControl w:val="0"/>
              <w:ind w:left="180"/>
              <w:jc w:val="both"/>
            </w:pPr>
          </w:p>
        </w:tc>
      </w:tr>
    </w:tbl>
    <w:p w:rsidR="00BA09D0" w:rsidRPr="003944FE" w:rsidRDefault="00BA09D0" w:rsidP="00141FBA">
      <w:pPr>
        <w:keepNext/>
        <w:widowControl w:val="0"/>
        <w:autoSpaceDE w:val="0"/>
        <w:autoSpaceDN w:val="0"/>
        <w:adjustRightInd w:val="0"/>
        <w:spacing w:line="360" w:lineRule="auto"/>
        <w:ind w:firstLine="709"/>
        <w:jc w:val="both"/>
        <w:rPr>
          <w:sz w:val="28"/>
          <w:szCs w:val="28"/>
        </w:rPr>
      </w:pPr>
      <w:r w:rsidRPr="003944FE">
        <w:rPr>
          <w:sz w:val="28"/>
          <w:szCs w:val="28"/>
        </w:rPr>
        <w:t>Анализ внешней среды города Кемерово позволяет определить факторы, создающие дополнительные преимущества для развития города при их эффективном использовании. Основные возможности города заключаются в дальнейшем развитии новых технологий и рынков сбыта для местных промышленных предприятий, реализации экономического и кадрового потенциала, создании благоприятного инвестиционного фона, программ социального развития города.</w:t>
      </w:r>
    </w:p>
    <w:p w:rsidR="00BA09D0" w:rsidRPr="003944FE" w:rsidRDefault="00BA09D0" w:rsidP="00141FBA">
      <w:pPr>
        <w:keepNext/>
        <w:widowControl w:val="0"/>
        <w:autoSpaceDE w:val="0"/>
        <w:autoSpaceDN w:val="0"/>
        <w:adjustRightInd w:val="0"/>
        <w:spacing w:line="360" w:lineRule="auto"/>
        <w:ind w:firstLine="709"/>
        <w:jc w:val="both"/>
        <w:rPr>
          <w:sz w:val="28"/>
          <w:szCs w:val="28"/>
        </w:rPr>
      </w:pPr>
      <w:r w:rsidRPr="003944FE">
        <w:rPr>
          <w:sz w:val="28"/>
          <w:szCs w:val="28"/>
        </w:rPr>
        <w:t>При этом следует обратить внимание на угрозы, возникающие во внешней среде. Это, прежде всего неблагоприятные демографические процессы, которые могут повлечь усиление нехватки квалифицированного экономически активного населения города, что, безусловно, отразится на стабильности работы предприятий и экономики в целом.</w:t>
      </w:r>
    </w:p>
    <w:p w:rsidR="00BA09D0" w:rsidRPr="003944FE" w:rsidRDefault="00BA09D0" w:rsidP="00141FBA">
      <w:pPr>
        <w:keepNext/>
        <w:widowControl w:val="0"/>
        <w:autoSpaceDE w:val="0"/>
        <w:autoSpaceDN w:val="0"/>
        <w:adjustRightInd w:val="0"/>
        <w:spacing w:line="360" w:lineRule="auto"/>
        <w:ind w:firstLine="709"/>
        <w:jc w:val="both"/>
        <w:rPr>
          <w:sz w:val="28"/>
          <w:szCs w:val="28"/>
        </w:rPr>
      </w:pPr>
      <w:r w:rsidRPr="003944FE">
        <w:rPr>
          <w:sz w:val="28"/>
          <w:szCs w:val="28"/>
        </w:rPr>
        <w:t xml:space="preserve"> Ряд угроз возник в результате сложившихся особенностей функционирования химической отрасли экономики, ее низкой инвестиционной активности, высоких издержек производства, низкой рентабельности и конкурентоспособности продукции. В связи с этим необходима разработка и осуществление мероприятий, способных сократить негативные последствие сложившейся ситуации в химической отрасли. </w:t>
      </w:r>
    </w:p>
    <w:p w:rsidR="00BA09D0" w:rsidRPr="003944FE" w:rsidRDefault="00BA09D0" w:rsidP="00141FBA">
      <w:pPr>
        <w:keepNext/>
        <w:widowControl w:val="0"/>
        <w:autoSpaceDE w:val="0"/>
        <w:autoSpaceDN w:val="0"/>
        <w:adjustRightInd w:val="0"/>
        <w:spacing w:line="360" w:lineRule="auto"/>
        <w:ind w:firstLine="709"/>
        <w:jc w:val="both"/>
        <w:rPr>
          <w:sz w:val="28"/>
          <w:szCs w:val="28"/>
        </w:rPr>
      </w:pPr>
      <w:r w:rsidRPr="003944FE">
        <w:rPr>
          <w:sz w:val="28"/>
          <w:szCs w:val="28"/>
        </w:rPr>
        <w:t xml:space="preserve">Кроме того, с целью результативного изучения состояния компонент </w:t>
      </w:r>
      <w:r w:rsidR="002E3A72" w:rsidRPr="003944FE">
        <w:rPr>
          <w:sz w:val="28"/>
          <w:szCs w:val="28"/>
        </w:rPr>
        <w:t>макроокружения необходим</w:t>
      </w:r>
      <w:r w:rsidRPr="003944FE">
        <w:rPr>
          <w:sz w:val="28"/>
          <w:szCs w:val="28"/>
        </w:rPr>
        <w:t xml:space="preserve"> постоянный мониторинг экономической ситуации на мировом, федеральном, региональном и местном уровнях. </w:t>
      </w:r>
    </w:p>
    <w:p w:rsidR="00BA09D0" w:rsidRPr="003944FE" w:rsidRDefault="00BA09D0" w:rsidP="00141FBA">
      <w:pPr>
        <w:keepNext/>
        <w:widowControl w:val="0"/>
        <w:autoSpaceDE w:val="0"/>
        <w:autoSpaceDN w:val="0"/>
        <w:adjustRightInd w:val="0"/>
        <w:spacing w:line="360" w:lineRule="auto"/>
        <w:ind w:firstLine="709"/>
        <w:jc w:val="both"/>
        <w:rPr>
          <w:sz w:val="28"/>
          <w:szCs w:val="28"/>
        </w:rPr>
      </w:pPr>
      <w:r w:rsidRPr="003944FE">
        <w:rPr>
          <w:sz w:val="28"/>
          <w:szCs w:val="28"/>
        </w:rPr>
        <w:t xml:space="preserve">Матрица всестороннего SWOT-анализа социально-экономического развития </w:t>
      </w:r>
      <w:r w:rsidR="00A84C9F" w:rsidRPr="003944FE">
        <w:rPr>
          <w:sz w:val="28"/>
          <w:szCs w:val="28"/>
        </w:rPr>
        <w:t xml:space="preserve">города Кемерово </w:t>
      </w:r>
      <w:r w:rsidRPr="003944FE">
        <w:rPr>
          <w:sz w:val="28"/>
          <w:szCs w:val="28"/>
        </w:rPr>
        <w:t xml:space="preserve">представлена в таблице </w:t>
      </w:r>
      <w:r w:rsidR="00EE0893" w:rsidRPr="003944FE">
        <w:rPr>
          <w:sz w:val="28"/>
          <w:szCs w:val="28"/>
        </w:rPr>
        <w:t>19</w:t>
      </w:r>
      <w:r w:rsidRPr="003944FE">
        <w:rPr>
          <w:sz w:val="28"/>
          <w:szCs w:val="28"/>
        </w:rPr>
        <w:t>.</w:t>
      </w:r>
    </w:p>
    <w:p w:rsidR="00BA09D0" w:rsidRPr="003944FE" w:rsidRDefault="00BA09D0" w:rsidP="00141FBA">
      <w:pPr>
        <w:keepNext/>
        <w:widowControl w:val="0"/>
        <w:autoSpaceDE w:val="0"/>
        <w:autoSpaceDN w:val="0"/>
        <w:adjustRightInd w:val="0"/>
        <w:spacing w:line="360" w:lineRule="auto"/>
        <w:ind w:firstLine="709"/>
        <w:jc w:val="both"/>
        <w:rPr>
          <w:sz w:val="28"/>
          <w:szCs w:val="28"/>
        </w:rPr>
      </w:pPr>
      <w:r w:rsidRPr="003944FE">
        <w:rPr>
          <w:sz w:val="28"/>
          <w:szCs w:val="28"/>
        </w:rPr>
        <w:t xml:space="preserve">В сводную матрицу включены возможности и угрозы, имеющие наибольшую важность и степень влияния на стратегию города, а также наиболее значимые сильные и слабые стороны. Каждой характеристике задано значение параметра (вi), отражающее величину и силу влияния на функционирование </w:t>
      </w:r>
      <w:r w:rsidR="00B83326" w:rsidRPr="003944FE">
        <w:rPr>
          <w:sz w:val="28"/>
          <w:szCs w:val="28"/>
        </w:rPr>
        <w:t xml:space="preserve">города Кемерово </w:t>
      </w:r>
      <w:r w:rsidRPr="003944FE">
        <w:rPr>
          <w:sz w:val="28"/>
          <w:szCs w:val="28"/>
        </w:rPr>
        <w:t>и количественная оценка (wi), которая отражает степень важности определенной характеристики.</w:t>
      </w:r>
    </w:p>
    <w:p w:rsidR="00BA09D0" w:rsidRPr="003944FE" w:rsidRDefault="00BA09D0" w:rsidP="00141FBA">
      <w:pPr>
        <w:keepNext/>
        <w:widowControl w:val="0"/>
        <w:autoSpaceDE w:val="0"/>
        <w:autoSpaceDN w:val="0"/>
        <w:adjustRightInd w:val="0"/>
        <w:spacing w:line="360" w:lineRule="auto"/>
        <w:ind w:firstLine="709"/>
        <w:jc w:val="both"/>
        <w:rPr>
          <w:sz w:val="28"/>
          <w:szCs w:val="28"/>
        </w:rPr>
        <w:sectPr w:rsidR="00BA09D0" w:rsidRPr="003944FE" w:rsidSect="00836CD6">
          <w:pgSz w:w="11906" w:h="16838"/>
          <w:pgMar w:top="426" w:right="567" w:bottom="1134" w:left="1701" w:header="709" w:footer="709" w:gutter="0"/>
          <w:cols w:space="708"/>
          <w:docGrid w:linePitch="360"/>
        </w:sectPr>
      </w:pPr>
    </w:p>
    <w:p w:rsidR="00BA09D0" w:rsidRPr="003944FE" w:rsidRDefault="00BA09D0" w:rsidP="00141FBA">
      <w:pPr>
        <w:keepNext/>
        <w:widowControl w:val="0"/>
        <w:numPr>
          <w:ilvl w:val="0"/>
          <w:numId w:val="4"/>
        </w:numPr>
        <w:tabs>
          <w:tab w:val="left" w:pos="1701"/>
        </w:tabs>
        <w:spacing w:line="360" w:lineRule="auto"/>
        <w:ind w:left="0" w:firstLine="0"/>
        <w:jc w:val="both"/>
        <w:rPr>
          <w:b/>
          <w:sz w:val="28"/>
          <w:szCs w:val="28"/>
        </w:rPr>
      </w:pPr>
      <w:r w:rsidRPr="003944FE">
        <w:rPr>
          <w:b/>
          <w:sz w:val="28"/>
          <w:szCs w:val="28"/>
        </w:rPr>
        <w:t xml:space="preserve">Всесторонний SWOT-анализ социально-экономического развития </w:t>
      </w:r>
      <w:r w:rsidR="00A84C9F" w:rsidRPr="003944FE">
        <w:rPr>
          <w:b/>
          <w:sz w:val="28"/>
          <w:szCs w:val="28"/>
        </w:rPr>
        <w:t>города Кемерово</w:t>
      </w:r>
    </w:p>
    <w:tbl>
      <w:tblPr>
        <w:tblW w:w="4805"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4356"/>
        <w:gridCol w:w="567"/>
        <w:gridCol w:w="426"/>
        <w:gridCol w:w="567"/>
        <w:gridCol w:w="2693"/>
        <w:gridCol w:w="425"/>
        <w:gridCol w:w="425"/>
        <w:gridCol w:w="426"/>
        <w:gridCol w:w="2835"/>
        <w:gridCol w:w="426"/>
        <w:gridCol w:w="425"/>
        <w:gridCol w:w="638"/>
      </w:tblGrid>
      <w:tr w:rsidR="003944FE" w:rsidRPr="003944FE" w:rsidTr="00817DCE">
        <w:trPr>
          <w:trHeight w:val="46"/>
          <w:jc w:val="center"/>
        </w:trPr>
        <w:tc>
          <w:tcPr>
            <w:tcW w:w="5916" w:type="dxa"/>
            <w:gridSpan w:val="4"/>
            <w:vMerge w:val="restart"/>
            <w:tcBorders>
              <w:top w:val="single" w:sz="18" w:space="0" w:color="auto"/>
              <w:left w:val="single" w:sz="18" w:space="0" w:color="auto"/>
              <w:bottom w:val="single" w:sz="4" w:space="0" w:color="auto"/>
              <w:right w:val="double" w:sz="6" w:space="0" w:color="auto"/>
            </w:tcBorders>
            <w:shd w:val="clear" w:color="auto" w:fill="auto"/>
          </w:tcPr>
          <w:p w:rsidR="00BA09D0" w:rsidRPr="003944FE" w:rsidRDefault="00BA09D0" w:rsidP="00141FBA">
            <w:pPr>
              <w:keepNext/>
              <w:widowControl w:val="0"/>
              <w:rPr>
                <w:sz w:val="16"/>
                <w:szCs w:val="16"/>
              </w:rPr>
            </w:pPr>
          </w:p>
          <w:p w:rsidR="00BA09D0" w:rsidRPr="003944FE" w:rsidRDefault="00BA09D0" w:rsidP="00141FBA">
            <w:pPr>
              <w:keepNext/>
              <w:widowControl w:val="0"/>
              <w:rPr>
                <w:sz w:val="16"/>
                <w:szCs w:val="16"/>
              </w:rPr>
            </w:pPr>
          </w:p>
          <w:p w:rsidR="00BA09D0" w:rsidRPr="003944FE" w:rsidRDefault="00BA09D0" w:rsidP="00141FBA">
            <w:pPr>
              <w:keepNext/>
              <w:widowControl w:val="0"/>
              <w:rPr>
                <w:sz w:val="16"/>
                <w:szCs w:val="16"/>
              </w:rPr>
            </w:pPr>
          </w:p>
          <w:p w:rsidR="00BA09D0" w:rsidRPr="003944FE" w:rsidRDefault="00BA09D0" w:rsidP="00141FBA">
            <w:pPr>
              <w:keepNext/>
              <w:widowControl w:val="0"/>
              <w:tabs>
                <w:tab w:val="left" w:pos="2855"/>
              </w:tabs>
              <w:rPr>
                <w:sz w:val="16"/>
                <w:szCs w:val="16"/>
              </w:rPr>
            </w:pPr>
            <w:r w:rsidRPr="003944FE">
              <w:rPr>
                <w:sz w:val="16"/>
                <w:szCs w:val="16"/>
              </w:rPr>
              <w:tab/>
            </w:r>
          </w:p>
        </w:tc>
        <w:tc>
          <w:tcPr>
            <w:tcW w:w="2693" w:type="dxa"/>
            <w:tcBorders>
              <w:top w:val="single" w:sz="18" w:space="0" w:color="auto"/>
              <w:left w:val="double" w:sz="6" w:space="0" w:color="auto"/>
              <w:bottom w:val="single" w:sz="4" w:space="0" w:color="auto"/>
              <w:right w:val="single" w:sz="4" w:space="0" w:color="auto"/>
            </w:tcBorders>
            <w:shd w:val="clear" w:color="auto" w:fill="auto"/>
            <w:hideMark/>
          </w:tcPr>
          <w:p w:rsidR="00BA09D0" w:rsidRPr="003944FE" w:rsidRDefault="00BA09D0" w:rsidP="00141FBA">
            <w:pPr>
              <w:keepNext/>
              <w:widowControl w:val="0"/>
              <w:jc w:val="center"/>
              <w:rPr>
                <w:b/>
                <w:sz w:val="16"/>
                <w:szCs w:val="16"/>
              </w:rPr>
            </w:pPr>
            <w:r w:rsidRPr="003944FE">
              <w:rPr>
                <w:b/>
                <w:sz w:val="16"/>
                <w:szCs w:val="16"/>
              </w:rPr>
              <w:t>Сильные стороны</w:t>
            </w:r>
          </w:p>
        </w:tc>
        <w:tc>
          <w:tcPr>
            <w:tcW w:w="425" w:type="dxa"/>
            <w:tcBorders>
              <w:top w:val="single" w:sz="18" w:space="0" w:color="auto"/>
              <w:left w:val="single" w:sz="4" w:space="0" w:color="auto"/>
              <w:bottom w:val="single" w:sz="4" w:space="0" w:color="auto"/>
              <w:right w:val="single" w:sz="4" w:space="0" w:color="auto"/>
            </w:tcBorders>
            <w:shd w:val="clear" w:color="auto" w:fill="auto"/>
            <w:hideMark/>
          </w:tcPr>
          <w:p w:rsidR="00BA09D0" w:rsidRPr="003944FE" w:rsidRDefault="00BA09D0" w:rsidP="00141FBA">
            <w:pPr>
              <w:keepNext/>
              <w:widowControl w:val="0"/>
              <w:jc w:val="center"/>
              <w:rPr>
                <w:b/>
                <w:sz w:val="16"/>
                <w:szCs w:val="16"/>
                <w:lang w:val="en-US"/>
              </w:rPr>
            </w:pPr>
            <w:r w:rsidRPr="003944FE">
              <w:rPr>
                <w:b/>
                <w:sz w:val="16"/>
                <w:szCs w:val="16"/>
              </w:rPr>
              <w:t>в</w:t>
            </w:r>
            <w:r w:rsidRPr="003944FE">
              <w:rPr>
                <w:b/>
                <w:sz w:val="16"/>
                <w:szCs w:val="16"/>
                <w:vertAlign w:val="subscript"/>
              </w:rPr>
              <w:t>i</w:t>
            </w:r>
          </w:p>
        </w:tc>
        <w:tc>
          <w:tcPr>
            <w:tcW w:w="425" w:type="dxa"/>
            <w:tcBorders>
              <w:top w:val="single" w:sz="18" w:space="0" w:color="auto"/>
              <w:left w:val="single" w:sz="4" w:space="0" w:color="auto"/>
              <w:bottom w:val="single" w:sz="4" w:space="0" w:color="auto"/>
              <w:right w:val="single" w:sz="4" w:space="0" w:color="auto"/>
            </w:tcBorders>
            <w:shd w:val="clear" w:color="auto" w:fill="auto"/>
            <w:hideMark/>
          </w:tcPr>
          <w:p w:rsidR="00BA09D0" w:rsidRPr="003944FE" w:rsidRDefault="00BA09D0" w:rsidP="00141FBA">
            <w:pPr>
              <w:keepNext/>
              <w:widowControl w:val="0"/>
              <w:jc w:val="center"/>
              <w:rPr>
                <w:b/>
                <w:sz w:val="16"/>
                <w:szCs w:val="16"/>
                <w:lang w:val="en-US"/>
              </w:rPr>
            </w:pPr>
            <w:r w:rsidRPr="003944FE">
              <w:rPr>
                <w:b/>
                <w:sz w:val="16"/>
                <w:szCs w:val="16"/>
                <w:lang w:val="en-US"/>
              </w:rPr>
              <w:t>w</w:t>
            </w:r>
            <w:r w:rsidRPr="003944FE">
              <w:rPr>
                <w:b/>
                <w:sz w:val="16"/>
                <w:szCs w:val="16"/>
                <w:vertAlign w:val="subscript"/>
              </w:rPr>
              <w:t>i</w:t>
            </w:r>
          </w:p>
        </w:tc>
        <w:tc>
          <w:tcPr>
            <w:tcW w:w="426" w:type="dxa"/>
            <w:tcBorders>
              <w:top w:val="single" w:sz="18" w:space="0" w:color="auto"/>
              <w:left w:val="single" w:sz="4" w:space="0" w:color="auto"/>
              <w:bottom w:val="single" w:sz="4" w:space="0" w:color="auto"/>
              <w:right w:val="double" w:sz="6" w:space="0" w:color="auto"/>
            </w:tcBorders>
            <w:shd w:val="clear" w:color="auto" w:fill="auto"/>
            <w:hideMark/>
          </w:tcPr>
          <w:p w:rsidR="00BA09D0" w:rsidRPr="003944FE" w:rsidRDefault="00BA09D0" w:rsidP="00141FBA">
            <w:pPr>
              <w:keepNext/>
              <w:widowControl w:val="0"/>
              <w:jc w:val="center"/>
              <w:rPr>
                <w:b/>
                <w:sz w:val="16"/>
                <w:szCs w:val="16"/>
              </w:rPr>
            </w:pPr>
            <w:r w:rsidRPr="003944FE">
              <w:rPr>
                <w:b/>
                <w:sz w:val="16"/>
                <w:szCs w:val="16"/>
              </w:rPr>
              <w:t>в</w:t>
            </w:r>
            <w:r w:rsidRPr="003944FE">
              <w:rPr>
                <w:b/>
                <w:sz w:val="16"/>
                <w:szCs w:val="16"/>
                <w:vertAlign w:val="subscript"/>
              </w:rPr>
              <w:t>i*</w:t>
            </w:r>
            <w:r w:rsidRPr="003944FE">
              <w:rPr>
                <w:b/>
                <w:sz w:val="16"/>
                <w:szCs w:val="16"/>
                <w:lang w:val="en-US"/>
              </w:rPr>
              <w:t>w</w:t>
            </w:r>
            <w:r w:rsidRPr="003944FE">
              <w:rPr>
                <w:b/>
                <w:sz w:val="16"/>
                <w:szCs w:val="16"/>
                <w:vertAlign w:val="subscript"/>
              </w:rPr>
              <w:t>i</w:t>
            </w:r>
          </w:p>
        </w:tc>
        <w:tc>
          <w:tcPr>
            <w:tcW w:w="2835" w:type="dxa"/>
            <w:tcBorders>
              <w:top w:val="single" w:sz="18" w:space="0" w:color="auto"/>
              <w:left w:val="double" w:sz="6" w:space="0" w:color="auto"/>
              <w:bottom w:val="single" w:sz="4" w:space="0" w:color="auto"/>
              <w:right w:val="single" w:sz="4" w:space="0" w:color="auto"/>
            </w:tcBorders>
            <w:shd w:val="clear" w:color="auto" w:fill="auto"/>
            <w:hideMark/>
          </w:tcPr>
          <w:p w:rsidR="00BA09D0" w:rsidRPr="003944FE" w:rsidRDefault="00BA09D0" w:rsidP="00141FBA">
            <w:pPr>
              <w:keepNext/>
              <w:widowControl w:val="0"/>
              <w:jc w:val="center"/>
              <w:rPr>
                <w:b/>
                <w:sz w:val="16"/>
                <w:szCs w:val="16"/>
                <w:lang w:val="en-US"/>
              </w:rPr>
            </w:pPr>
            <w:r w:rsidRPr="003944FE">
              <w:rPr>
                <w:b/>
                <w:sz w:val="16"/>
                <w:szCs w:val="16"/>
              </w:rPr>
              <w:t>Слабые стороны</w:t>
            </w:r>
          </w:p>
        </w:tc>
        <w:tc>
          <w:tcPr>
            <w:tcW w:w="426" w:type="dxa"/>
            <w:tcBorders>
              <w:top w:val="single" w:sz="18" w:space="0" w:color="auto"/>
              <w:left w:val="single" w:sz="4" w:space="0" w:color="auto"/>
              <w:bottom w:val="single" w:sz="4" w:space="0" w:color="auto"/>
              <w:right w:val="single" w:sz="4" w:space="0" w:color="auto"/>
            </w:tcBorders>
            <w:shd w:val="clear" w:color="auto" w:fill="auto"/>
            <w:hideMark/>
          </w:tcPr>
          <w:p w:rsidR="00BA09D0" w:rsidRPr="003944FE" w:rsidRDefault="00BA09D0" w:rsidP="00141FBA">
            <w:pPr>
              <w:keepNext/>
              <w:widowControl w:val="0"/>
              <w:jc w:val="center"/>
              <w:rPr>
                <w:b/>
                <w:sz w:val="16"/>
                <w:szCs w:val="16"/>
                <w:lang w:val="en-US"/>
              </w:rPr>
            </w:pPr>
            <w:r w:rsidRPr="003944FE">
              <w:rPr>
                <w:b/>
                <w:sz w:val="16"/>
                <w:szCs w:val="16"/>
              </w:rPr>
              <w:t>в</w:t>
            </w:r>
            <w:r w:rsidRPr="003944FE">
              <w:rPr>
                <w:b/>
                <w:sz w:val="16"/>
                <w:szCs w:val="16"/>
                <w:vertAlign w:val="subscript"/>
              </w:rPr>
              <w:t>i</w:t>
            </w:r>
          </w:p>
        </w:tc>
        <w:tc>
          <w:tcPr>
            <w:tcW w:w="425" w:type="dxa"/>
            <w:tcBorders>
              <w:top w:val="single" w:sz="18" w:space="0" w:color="auto"/>
              <w:left w:val="single" w:sz="4" w:space="0" w:color="auto"/>
              <w:bottom w:val="single" w:sz="4" w:space="0" w:color="auto"/>
              <w:right w:val="single" w:sz="4" w:space="0" w:color="auto"/>
            </w:tcBorders>
            <w:shd w:val="clear" w:color="auto" w:fill="auto"/>
            <w:hideMark/>
          </w:tcPr>
          <w:p w:rsidR="00BA09D0" w:rsidRPr="003944FE" w:rsidRDefault="00BA09D0" w:rsidP="00141FBA">
            <w:pPr>
              <w:keepNext/>
              <w:widowControl w:val="0"/>
              <w:jc w:val="center"/>
              <w:rPr>
                <w:b/>
                <w:sz w:val="16"/>
                <w:szCs w:val="16"/>
                <w:lang w:val="en-US"/>
              </w:rPr>
            </w:pPr>
            <w:r w:rsidRPr="003944FE">
              <w:rPr>
                <w:b/>
                <w:sz w:val="16"/>
                <w:szCs w:val="16"/>
                <w:lang w:val="en-US"/>
              </w:rPr>
              <w:t>w</w:t>
            </w:r>
            <w:r w:rsidRPr="003944FE">
              <w:rPr>
                <w:b/>
                <w:sz w:val="16"/>
                <w:szCs w:val="16"/>
                <w:vertAlign w:val="subscript"/>
              </w:rPr>
              <w:t>i</w:t>
            </w:r>
          </w:p>
        </w:tc>
        <w:tc>
          <w:tcPr>
            <w:tcW w:w="638" w:type="dxa"/>
            <w:tcBorders>
              <w:top w:val="single" w:sz="18" w:space="0" w:color="auto"/>
              <w:left w:val="single" w:sz="4" w:space="0" w:color="auto"/>
              <w:bottom w:val="single" w:sz="4" w:space="0" w:color="auto"/>
              <w:right w:val="single" w:sz="18" w:space="0" w:color="auto"/>
            </w:tcBorders>
            <w:shd w:val="clear" w:color="auto" w:fill="auto"/>
            <w:hideMark/>
          </w:tcPr>
          <w:p w:rsidR="00BA09D0" w:rsidRPr="003944FE" w:rsidRDefault="00BA09D0" w:rsidP="00141FBA">
            <w:pPr>
              <w:keepNext/>
              <w:widowControl w:val="0"/>
              <w:jc w:val="center"/>
              <w:rPr>
                <w:b/>
                <w:sz w:val="16"/>
                <w:szCs w:val="16"/>
              </w:rPr>
            </w:pPr>
            <w:r w:rsidRPr="003944FE">
              <w:rPr>
                <w:b/>
                <w:sz w:val="16"/>
                <w:szCs w:val="16"/>
              </w:rPr>
              <w:t>в</w:t>
            </w:r>
            <w:r w:rsidRPr="003944FE">
              <w:rPr>
                <w:b/>
                <w:sz w:val="16"/>
                <w:szCs w:val="16"/>
                <w:vertAlign w:val="subscript"/>
              </w:rPr>
              <w:t>i*</w:t>
            </w:r>
            <w:r w:rsidRPr="003944FE">
              <w:rPr>
                <w:b/>
                <w:sz w:val="16"/>
                <w:szCs w:val="16"/>
              </w:rPr>
              <w:t xml:space="preserve"> </w:t>
            </w:r>
            <w:r w:rsidRPr="003944FE">
              <w:rPr>
                <w:b/>
                <w:sz w:val="16"/>
                <w:szCs w:val="16"/>
                <w:lang w:val="en-US"/>
              </w:rPr>
              <w:t>w</w:t>
            </w:r>
            <w:r w:rsidRPr="003944FE">
              <w:rPr>
                <w:b/>
                <w:sz w:val="16"/>
                <w:szCs w:val="16"/>
                <w:vertAlign w:val="subscript"/>
              </w:rPr>
              <w:t>i</w:t>
            </w:r>
          </w:p>
        </w:tc>
      </w:tr>
      <w:tr w:rsidR="003944FE" w:rsidRPr="003944FE" w:rsidTr="00817DCE">
        <w:trPr>
          <w:trHeight w:val="45"/>
          <w:jc w:val="center"/>
        </w:trPr>
        <w:tc>
          <w:tcPr>
            <w:tcW w:w="5916" w:type="dxa"/>
            <w:gridSpan w:val="4"/>
            <w:vMerge/>
            <w:tcBorders>
              <w:top w:val="single" w:sz="18" w:space="0" w:color="auto"/>
              <w:left w:val="single" w:sz="18" w:space="0" w:color="auto"/>
              <w:bottom w:val="single" w:sz="4" w:space="0" w:color="auto"/>
              <w:right w:val="double" w:sz="6" w:space="0" w:color="auto"/>
            </w:tcBorders>
            <w:shd w:val="clear" w:color="auto" w:fill="auto"/>
            <w:hideMark/>
          </w:tcPr>
          <w:p w:rsidR="00BA09D0" w:rsidRPr="003944FE" w:rsidRDefault="00BA09D0" w:rsidP="00141FBA">
            <w:pPr>
              <w:keepNext/>
              <w:widowControl w:val="0"/>
              <w:rPr>
                <w:sz w:val="16"/>
                <w:szCs w:val="16"/>
              </w:rPr>
            </w:pPr>
          </w:p>
        </w:tc>
        <w:tc>
          <w:tcPr>
            <w:tcW w:w="2693" w:type="dxa"/>
            <w:tcBorders>
              <w:top w:val="single" w:sz="4" w:space="0" w:color="auto"/>
              <w:left w:val="double" w:sz="6" w:space="0" w:color="auto"/>
              <w:bottom w:val="single" w:sz="4" w:space="0" w:color="auto"/>
              <w:right w:val="single" w:sz="4" w:space="0" w:color="auto"/>
            </w:tcBorders>
            <w:shd w:val="clear" w:color="auto" w:fill="auto"/>
          </w:tcPr>
          <w:p w:rsidR="00BA09D0" w:rsidRPr="003944FE" w:rsidRDefault="00BA09D0" w:rsidP="00141FBA">
            <w:pPr>
              <w:pStyle w:val="a5"/>
              <w:keepNext/>
              <w:widowControl w:val="0"/>
              <w:numPr>
                <w:ilvl w:val="0"/>
                <w:numId w:val="10"/>
              </w:numPr>
              <w:tabs>
                <w:tab w:val="left" w:pos="174"/>
                <w:tab w:val="left" w:pos="457"/>
              </w:tabs>
              <w:spacing w:after="0" w:line="240" w:lineRule="auto"/>
              <w:ind w:left="0" w:firstLine="0"/>
              <w:rPr>
                <w:rFonts w:ascii="Times New Roman" w:hAnsi="Times New Roman"/>
                <w:sz w:val="16"/>
                <w:szCs w:val="16"/>
              </w:rPr>
            </w:pPr>
            <w:r w:rsidRPr="003944FE">
              <w:rPr>
                <w:rFonts w:ascii="Times New Roman" w:hAnsi="Times New Roman"/>
                <w:sz w:val="16"/>
                <w:szCs w:val="16"/>
              </w:rPr>
              <w:t>Наличие мощного энергохимического комплекса</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1</w:t>
            </w:r>
          </w:p>
        </w:tc>
        <w:tc>
          <w:tcPr>
            <w:tcW w:w="426" w:type="dxa"/>
            <w:tcBorders>
              <w:top w:val="single" w:sz="4" w:space="0" w:color="auto"/>
              <w:left w:val="single" w:sz="4" w:space="0" w:color="auto"/>
              <w:bottom w:val="single" w:sz="4" w:space="0" w:color="auto"/>
              <w:right w:val="double" w:sz="6"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2</w:t>
            </w:r>
          </w:p>
        </w:tc>
        <w:tc>
          <w:tcPr>
            <w:tcW w:w="2835" w:type="dxa"/>
            <w:tcBorders>
              <w:top w:val="single" w:sz="4" w:space="0" w:color="auto"/>
              <w:left w:val="double" w:sz="6" w:space="0" w:color="auto"/>
              <w:bottom w:val="single" w:sz="4" w:space="0" w:color="auto"/>
              <w:right w:val="single" w:sz="4" w:space="0" w:color="auto"/>
            </w:tcBorders>
            <w:shd w:val="clear" w:color="auto" w:fill="auto"/>
          </w:tcPr>
          <w:p w:rsidR="00BA09D0" w:rsidRPr="003944FE" w:rsidRDefault="00BA09D0" w:rsidP="00141FBA">
            <w:pPr>
              <w:pStyle w:val="a5"/>
              <w:keepNext/>
              <w:widowControl w:val="0"/>
              <w:numPr>
                <w:ilvl w:val="0"/>
                <w:numId w:val="11"/>
              </w:numPr>
              <w:tabs>
                <w:tab w:val="left" w:pos="116"/>
                <w:tab w:val="left" w:pos="180"/>
                <w:tab w:val="left" w:pos="322"/>
              </w:tabs>
              <w:spacing w:after="0" w:line="240" w:lineRule="auto"/>
              <w:ind w:left="0" w:firstLine="0"/>
              <w:rPr>
                <w:rFonts w:ascii="Times New Roman" w:hAnsi="Times New Roman"/>
                <w:sz w:val="16"/>
                <w:szCs w:val="16"/>
              </w:rPr>
            </w:pPr>
            <w:r w:rsidRPr="003944FE">
              <w:rPr>
                <w:rFonts w:ascii="Times New Roman" w:hAnsi="Times New Roman"/>
                <w:sz w:val="16"/>
                <w:szCs w:val="16"/>
              </w:rPr>
              <w:t>Недостаточный уровень взаимодействия науки, образования и бизнеса</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BA09D0" w:rsidRPr="003944FE" w:rsidRDefault="00BA09D0" w:rsidP="00141FBA">
            <w:pPr>
              <w:keepNext/>
              <w:widowControl w:val="0"/>
              <w:jc w:val="center"/>
              <w:rPr>
                <w:sz w:val="16"/>
                <w:szCs w:val="16"/>
              </w:rPr>
            </w:pPr>
            <w:r w:rsidRPr="003944FE">
              <w:rPr>
                <w:sz w:val="16"/>
                <w:szCs w:val="16"/>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BA09D0" w:rsidRPr="003944FE" w:rsidRDefault="00BA09D0" w:rsidP="00141FBA">
            <w:pPr>
              <w:keepNext/>
              <w:widowControl w:val="0"/>
              <w:jc w:val="center"/>
              <w:rPr>
                <w:sz w:val="16"/>
                <w:szCs w:val="16"/>
              </w:rPr>
            </w:pPr>
            <w:r w:rsidRPr="003944FE">
              <w:rPr>
                <w:sz w:val="16"/>
                <w:szCs w:val="16"/>
              </w:rPr>
              <w:t>0,8</w:t>
            </w:r>
          </w:p>
        </w:tc>
        <w:tc>
          <w:tcPr>
            <w:tcW w:w="638" w:type="dxa"/>
            <w:tcBorders>
              <w:top w:val="single" w:sz="4" w:space="0" w:color="auto"/>
              <w:left w:val="single" w:sz="4" w:space="0" w:color="auto"/>
              <w:bottom w:val="single" w:sz="4" w:space="0" w:color="auto"/>
              <w:right w:val="single" w:sz="18" w:space="0" w:color="auto"/>
            </w:tcBorders>
            <w:shd w:val="clear" w:color="auto" w:fill="auto"/>
          </w:tcPr>
          <w:p w:rsidR="00BA09D0" w:rsidRPr="003944FE" w:rsidRDefault="00BA09D0" w:rsidP="00141FBA">
            <w:pPr>
              <w:keepNext/>
              <w:widowControl w:val="0"/>
              <w:jc w:val="center"/>
              <w:rPr>
                <w:sz w:val="16"/>
                <w:szCs w:val="16"/>
              </w:rPr>
            </w:pPr>
            <w:r w:rsidRPr="003944FE">
              <w:rPr>
                <w:sz w:val="16"/>
                <w:szCs w:val="16"/>
              </w:rPr>
              <w:t>0,8</w:t>
            </w:r>
          </w:p>
        </w:tc>
      </w:tr>
      <w:tr w:rsidR="003944FE" w:rsidRPr="003944FE" w:rsidTr="00817DCE">
        <w:trPr>
          <w:trHeight w:val="45"/>
          <w:jc w:val="center"/>
        </w:trPr>
        <w:tc>
          <w:tcPr>
            <w:tcW w:w="5916" w:type="dxa"/>
            <w:gridSpan w:val="4"/>
            <w:vMerge/>
            <w:tcBorders>
              <w:top w:val="single" w:sz="18" w:space="0" w:color="auto"/>
              <w:left w:val="single" w:sz="18" w:space="0" w:color="auto"/>
              <w:bottom w:val="single" w:sz="4" w:space="0" w:color="auto"/>
              <w:right w:val="double" w:sz="6" w:space="0" w:color="auto"/>
            </w:tcBorders>
            <w:shd w:val="clear" w:color="auto" w:fill="auto"/>
            <w:hideMark/>
          </w:tcPr>
          <w:p w:rsidR="00BA09D0" w:rsidRPr="003944FE" w:rsidRDefault="00BA09D0" w:rsidP="00141FBA">
            <w:pPr>
              <w:keepNext/>
              <w:widowControl w:val="0"/>
              <w:rPr>
                <w:sz w:val="16"/>
                <w:szCs w:val="16"/>
              </w:rPr>
            </w:pPr>
          </w:p>
        </w:tc>
        <w:tc>
          <w:tcPr>
            <w:tcW w:w="2693" w:type="dxa"/>
            <w:tcBorders>
              <w:top w:val="single" w:sz="4" w:space="0" w:color="auto"/>
              <w:left w:val="double" w:sz="6" w:space="0" w:color="auto"/>
              <w:bottom w:val="single" w:sz="4" w:space="0" w:color="auto"/>
              <w:right w:val="single" w:sz="4" w:space="0" w:color="auto"/>
            </w:tcBorders>
            <w:shd w:val="clear" w:color="auto" w:fill="auto"/>
          </w:tcPr>
          <w:p w:rsidR="00BA09D0" w:rsidRPr="003944FE" w:rsidRDefault="00BA09D0" w:rsidP="00141FBA">
            <w:pPr>
              <w:pStyle w:val="a5"/>
              <w:keepNext/>
              <w:widowControl w:val="0"/>
              <w:numPr>
                <w:ilvl w:val="0"/>
                <w:numId w:val="10"/>
              </w:numPr>
              <w:tabs>
                <w:tab w:val="left" w:pos="174"/>
                <w:tab w:val="left" w:pos="395"/>
                <w:tab w:val="left" w:pos="457"/>
              </w:tabs>
              <w:spacing w:after="0" w:line="240" w:lineRule="auto"/>
              <w:ind w:left="0" w:firstLine="0"/>
              <w:rPr>
                <w:rFonts w:ascii="Times New Roman" w:hAnsi="Times New Roman"/>
                <w:sz w:val="16"/>
                <w:szCs w:val="16"/>
              </w:rPr>
            </w:pPr>
            <w:r w:rsidRPr="003944FE">
              <w:rPr>
                <w:rFonts w:ascii="Times New Roman" w:hAnsi="Times New Roman"/>
                <w:sz w:val="16"/>
                <w:szCs w:val="16"/>
              </w:rPr>
              <w:t>Развитая транспортная инфраструктура (международный аэропорт, ж/д станция, автомобильные трассы, речной порт)</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rPr>
            </w:pPr>
            <w:r w:rsidRPr="003944FE">
              <w:rPr>
                <w:sz w:val="16"/>
                <w:szCs w:val="16"/>
                <w:lang w:val="en-US"/>
              </w:rPr>
              <w:t>0,</w:t>
            </w:r>
            <w:r w:rsidRPr="003944FE">
              <w:rPr>
                <w:sz w:val="16"/>
                <w:szCs w:val="16"/>
              </w:rPr>
              <w:t>8</w:t>
            </w:r>
          </w:p>
        </w:tc>
        <w:tc>
          <w:tcPr>
            <w:tcW w:w="426" w:type="dxa"/>
            <w:tcBorders>
              <w:top w:val="single" w:sz="4" w:space="0" w:color="auto"/>
              <w:left w:val="single" w:sz="4" w:space="0" w:color="auto"/>
              <w:bottom w:val="single" w:sz="4" w:space="0" w:color="auto"/>
              <w:right w:val="double" w:sz="6" w:space="0" w:color="auto"/>
            </w:tcBorders>
            <w:shd w:val="clear" w:color="auto" w:fill="auto"/>
            <w:vAlign w:val="center"/>
          </w:tcPr>
          <w:p w:rsidR="00BA09D0" w:rsidRPr="003944FE" w:rsidRDefault="00BA09D0" w:rsidP="00141FBA">
            <w:pPr>
              <w:keepNext/>
              <w:widowControl w:val="0"/>
              <w:jc w:val="center"/>
              <w:rPr>
                <w:sz w:val="16"/>
                <w:szCs w:val="16"/>
              </w:rPr>
            </w:pPr>
            <w:r w:rsidRPr="003944FE">
              <w:rPr>
                <w:sz w:val="16"/>
                <w:szCs w:val="16"/>
                <w:lang w:val="en-US"/>
              </w:rPr>
              <w:t>0,</w:t>
            </w:r>
            <w:r w:rsidRPr="003944FE">
              <w:rPr>
                <w:sz w:val="16"/>
                <w:szCs w:val="16"/>
              </w:rPr>
              <w:t>8</w:t>
            </w:r>
          </w:p>
        </w:tc>
        <w:tc>
          <w:tcPr>
            <w:tcW w:w="2835" w:type="dxa"/>
            <w:tcBorders>
              <w:top w:val="single" w:sz="4" w:space="0" w:color="auto"/>
              <w:left w:val="double" w:sz="6" w:space="0" w:color="auto"/>
              <w:bottom w:val="single" w:sz="4" w:space="0" w:color="auto"/>
              <w:right w:val="single" w:sz="4" w:space="0" w:color="auto"/>
            </w:tcBorders>
            <w:shd w:val="clear" w:color="auto" w:fill="auto"/>
          </w:tcPr>
          <w:p w:rsidR="00BA09D0" w:rsidRPr="003944FE" w:rsidRDefault="00BA09D0" w:rsidP="00141FBA">
            <w:pPr>
              <w:pStyle w:val="a5"/>
              <w:keepNext/>
              <w:widowControl w:val="0"/>
              <w:numPr>
                <w:ilvl w:val="0"/>
                <w:numId w:val="11"/>
              </w:numPr>
              <w:tabs>
                <w:tab w:val="left" w:pos="116"/>
                <w:tab w:val="left" w:pos="180"/>
                <w:tab w:val="left" w:pos="322"/>
              </w:tabs>
              <w:spacing w:after="0" w:line="240" w:lineRule="auto"/>
              <w:ind w:left="0" w:firstLine="0"/>
              <w:rPr>
                <w:rFonts w:ascii="Times New Roman" w:hAnsi="Times New Roman"/>
                <w:sz w:val="16"/>
                <w:szCs w:val="16"/>
              </w:rPr>
            </w:pPr>
            <w:r w:rsidRPr="003944FE">
              <w:rPr>
                <w:rFonts w:ascii="Times New Roman" w:hAnsi="Times New Roman"/>
                <w:sz w:val="16"/>
                <w:szCs w:val="16"/>
              </w:rPr>
              <w:t>Удаленность от крупных экономических центров  России и рынков Западной Европы и США</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BA09D0" w:rsidRPr="003944FE" w:rsidRDefault="00BA09D0" w:rsidP="00141FBA">
            <w:pPr>
              <w:keepNext/>
              <w:widowControl w:val="0"/>
              <w:jc w:val="center"/>
              <w:rPr>
                <w:sz w:val="16"/>
                <w:szCs w:val="16"/>
              </w:rPr>
            </w:pPr>
            <w:r w:rsidRPr="003944FE">
              <w:rPr>
                <w:sz w:val="16"/>
                <w:szCs w:val="16"/>
              </w:rPr>
              <w:t>1,5</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BA09D0" w:rsidRPr="003944FE" w:rsidRDefault="00BA09D0" w:rsidP="00141FBA">
            <w:pPr>
              <w:keepNext/>
              <w:widowControl w:val="0"/>
              <w:jc w:val="center"/>
              <w:rPr>
                <w:sz w:val="16"/>
                <w:szCs w:val="16"/>
              </w:rPr>
            </w:pPr>
            <w:r w:rsidRPr="003944FE">
              <w:rPr>
                <w:sz w:val="16"/>
                <w:szCs w:val="16"/>
              </w:rPr>
              <w:t>0,8</w:t>
            </w:r>
          </w:p>
        </w:tc>
        <w:tc>
          <w:tcPr>
            <w:tcW w:w="638" w:type="dxa"/>
            <w:tcBorders>
              <w:top w:val="single" w:sz="4" w:space="0" w:color="auto"/>
              <w:left w:val="single" w:sz="4" w:space="0" w:color="auto"/>
              <w:bottom w:val="single" w:sz="4" w:space="0" w:color="auto"/>
              <w:right w:val="single" w:sz="18" w:space="0" w:color="auto"/>
            </w:tcBorders>
            <w:shd w:val="clear" w:color="auto" w:fill="auto"/>
          </w:tcPr>
          <w:p w:rsidR="00BA09D0" w:rsidRPr="003944FE" w:rsidRDefault="00BA09D0" w:rsidP="00141FBA">
            <w:pPr>
              <w:keepNext/>
              <w:widowControl w:val="0"/>
              <w:jc w:val="center"/>
              <w:rPr>
                <w:sz w:val="16"/>
                <w:szCs w:val="16"/>
              </w:rPr>
            </w:pPr>
            <w:r w:rsidRPr="003944FE">
              <w:rPr>
                <w:sz w:val="16"/>
                <w:szCs w:val="16"/>
              </w:rPr>
              <w:t>1,2</w:t>
            </w:r>
          </w:p>
        </w:tc>
      </w:tr>
      <w:tr w:rsidR="003944FE" w:rsidRPr="003944FE" w:rsidTr="00817DCE">
        <w:trPr>
          <w:trHeight w:val="45"/>
          <w:jc w:val="center"/>
        </w:trPr>
        <w:tc>
          <w:tcPr>
            <w:tcW w:w="5916" w:type="dxa"/>
            <w:gridSpan w:val="4"/>
            <w:vMerge/>
            <w:tcBorders>
              <w:top w:val="single" w:sz="18" w:space="0" w:color="auto"/>
              <w:left w:val="single" w:sz="18" w:space="0" w:color="auto"/>
              <w:bottom w:val="single" w:sz="4" w:space="0" w:color="auto"/>
              <w:right w:val="double" w:sz="6" w:space="0" w:color="auto"/>
            </w:tcBorders>
            <w:shd w:val="clear" w:color="auto" w:fill="auto"/>
            <w:hideMark/>
          </w:tcPr>
          <w:p w:rsidR="00BA09D0" w:rsidRPr="003944FE" w:rsidRDefault="00BA09D0" w:rsidP="00141FBA">
            <w:pPr>
              <w:keepNext/>
              <w:widowControl w:val="0"/>
              <w:rPr>
                <w:sz w:val="16"/>
                <w:szCs w:val="16"/>
              </w:rPr>
            </w:pPr>
          </w:p>
        </w:tc>
        <w:tc>
          <w:tcPr>
            <w:tcW w:w="2693" w:type="dxa"/>
            <w:tcBorders>
              <w:top w:val="single" w:sz="4" w:space="0" w:color="auto"/>
              <w:left w:val="double" w:sz="6" w:space="0" w:color="auto"/>
              <w:bottom w:val="single" w:sz="4" w:space="0" w:color="auto"/>
              <w:right w:val="single" w:sz="4" w:space="0" w:color="auto"/>
            </w:tcBorders>
            <w:shd w:val="clear" w:color="auto" w:fill="auto"/>
          </w:tcPr>
          <w:p w:rsidR="00BA09D0" w:rsidRPr="003944FE" w:rsidRDefault="00BA09D0" w:rsidP="00141FBA">
            <w:pPr>
              <w:pStyle w:val="a5"/>
              <w:keepNext/>
              <w:widowControl w:val="0"/>
              <w:numPr>
                <w:ilvl w:val="0"/>
                <w:numId w:val="10"/>
              </w:numPr>
              <w:tabs>
                <w:tab w:val="left" w:pos="174"/>
                <w:tab w:val="left" w:pos="395"/>
                <w:tab w:val="left" w:pos="457"/>
              </w:tabs>
              <w:spacing w:after="0" w:line="240" w:lineRule="auto"/>
              <w:ind w:left="0" w:firstLine="0"/>
              <w:rPr>
                <w:rFonts w:ascii="Times New Roman" w:hAnsi="Times New Roman"/>
                <w:sz w:val="16"/>
                <w:szCs w:val="16"/>
              </w:rPr>
            </w:pPr>
            <w:r w:rsidRPr="003944FE">
              <w:rPr>
                <w:rFonts w:ascii="Times New Roman" w:hAnsi="Times New Roman"/>
                <w:sz w:val="16"/>
                <w:szCs w:val="16"/>
              </w:rPr>
              <w:t>Наличие свободных производственных площадей с инженерным обеспечением</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1</w:t>
            </w:r>
          </w:p>
        </w:tc>
        <w:tc>
          <w:tcPr>
            <w:tcW w:w="426" w:type="dxa"/>
            <w:tcBorders>
              <w:top w:val="single" w:sz="4" w:space="0" w:color="auto"/>
              <w:left w:val="single" w:sz="4" w:space="0" w:color="auto"/>
              <w:bottom w:val="single" w:sz="4" w:space="0" w:color="auto"/>
              <w:right w:val="double" w:sz="6"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1</w:t>
            </w:r>
          </w:p>
        </w:tc>
        <w:tc>
          <w:tcPr>
            <w:tcW w:w="2835" w:type="dxa"/>
            <w:tcBorders>
              <w:top w:val="single" w:sz="4" w:space="0" w:color="auto"/>
              <w:left w:val="double" w:sz="6" w:space="0" w:color="auto"/>
              <w:bottom w:val="single" w:sz="4" w:space="0" w:color="auto"/>
              <w:right w:val="single" w:sz="4" w:space="0" w:color="auto"/>
            </w:tcBorders>
            <w:shd w:val="clear" w:color="auto" w:fill="auto"/>
          </w:tcPr>
          <w:p w:rsidR="00BA09D0" w:rsidRPr="003944FE" w:rsidRDefault="00BA09D0" w:rsidP="00141FBA">
            <w:pPr>
              <w:pStyle w:val="a5"/>
              <w:keepNext/>
              <w:widowControl w:val="0"/>
              <w:numPr>
                <w:ilvl w:val="0"/>
                <w:numId w:val="11"/>
              </w:numPr>
              <w:tabs>
                <w:tab w:val="left" w:pos="116"/>
                <w:tab w:val="left" w:pos="180"/>
                <w:tab w:val="left" w:pos="322"/>
              </w:tabs>
              <w:spacing w:after="0" w:line="240" w:lineRule="auto"/>
              <w:ind w:left="0" w:firstLine="0"/>
              <w:rPr>
                <w:rFonts w:ascii="Times New Roman" w:hAnsi="Times New Roman"/>
                <w:sz w:val="16"/>
                <w:szCs w:val="16"/>
              </w:rPr>
            </w:pPr>
            <w:r w:rsidRPr="003944FE">
              <w:rPr>
                <w:rFonts w:ascii="Times New Roman" w:hAnsi="Times New Roman"/>
                <w:sz w:val="16"/>
                <w:szCs w:val="16"/>
              </w:rPr>
              <w:t>Устаревшая  инженерная  инфраструктура, износ основных сооружений</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BA09D0" w:rsidRPr="003944FE" w:rsidRDefault="00BA09D0" w:rsidP="00141FBA">
            <w:pPr>
              <w:keepNext/>
              <w:widowControl w:val="0"/>
              <w:jc w:val="center"/>
              <w:rPr>
                <w:sz w:val="16"/>
                <w:szCs w:val="16"/>
                <w:lang w:val="en-US"/>
              </w:rPr>
            </w:pPr>
            <w:r w:rsidRPr="003944FE">
              <w:rPr>
                <w:sz w:val="16"/>
                <w:szCs w:val="16"/>
                <w:lang w:val="en-US"/>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BA09D0" w:rsidRPr="003944FE" w:rsidRDefault="00BA09D0" w:rsidP="00141FBA">
            <w:pPr>
              <w:keepNext/>
              <w:widowControl w:val="0"/>
              <w:jc w:val="center"/>
              <w:rPr>
                <w:sz w:val="16"/>
                <w:szCs w:val="16"/>
              </w:rPr>
            </w:pPr>
            <w:r w:rsidRPr="003944FE">
              <w:rPr>
                <w:sz w:val="16"/>
                <w:szCs w:val="16"/>
              </w:rPr>
              <w:t>1</w:t>
            </w:r>
          </w:p>
        </w:tc>
        <w:tc>
          <w:tcPr>
            <w:tcW w:w="638" w:type="dxa"/>
            <w:tcBorders>
              <w:top w:val="single" w:sz="4" w:space="0" w:color="auto"/>
              <w:left w:val="single" w:sz="4" w:space="0" w:color="auto"/>
              <w:bottom w:val="single" w:sz="4" w:space="0" w:color="auto"/>
              <w:right w:val="single" w:sz="18" w:space="0" w:color="auto"/>
            </w:tcBorders>
            <w:shd w:val="clear" w:color="auto" w:fill="auto"/>
          </w:tcPr>
          <w:p w:rsidR="00BA09D0" w:rsidRPr="003944FE" w:rsidRDefault="00BA09D0" w:rsidP="00141FBA">
            <w:pPr>
              <w:keepNext/>
              <w:widowControl w:val="0"/>
              <w:jc w:val="center"/>
              <w:rPr>
                <w:sz w:val="16"/>
                <w:szCs w:val="16"/>
              </w:rPr>
            </w:pPr>
            <w:r w:rsidRPr="003944FE">
              <w:rPr>
                <w:sz w:val="16"/>
                <w:szCs w:val="16"/>
              </w:rPr>
              <w:t>1</w:t>
            </w:r>
          </w:p>
        </w:tc>
      </w:tr>
      <w:tr w:rsidR="003944FE" w:rsidRPr="003944FE" w:rsidTr="00817DCE">
        <w:trPr>
          <w:trHeight w:val="45"/>
          <w:jc w:val="center"/>
        </w:trPr>
        <w:tc>
          <w:tcPr>
            <w:tcW w:w="5916" w:type="dxa"/>
            <w:gridSpan w:val="4"/>
            <w:vMerge/>
            <w:tcBorders>
              <w:top w:val="single" w:sz="18" w:space="0" w:color="auto"/>
              <w:left w:val="single" w:sz="18" w:space="0" w:color="auto"/>
              <w:bottom w:val="single" w:sz="4" w:space="0" w:color="auto"/>
              <w:right w:val="double" w:sz="6" w:space="0" w:color="auto"/>
            </w:tcBorders>
            <w:shd w:val="clear" w:color="auto" w:fill="auto"/>
            <w:hideMark/>
          </w:tcPr>
          <w:p w:rsidR="00BA09D0" w:rsidRPr="003944FE" w:rsidRDefault="00BA09D0" w:rsidP="00141FBA">
            <w:pPr>
              <w:keepNext/>
              <w:widowControl w:val="0"/>
              <w:rPr>
                <w:sz w:val="16"/>
                <w:szCs w:val="16"/>
              </w:rPr>
            </w:pPr>
          </w:p>
        </w:tc>
        <w:tc>
          <w:tcPr>
            <w:tcW w:w="2693" w:type="dxa"/>
            <w:tcBorders>
              <w:top w:val="single" w:sz="4" w:space="0" w:color="auto"/>
              <w:left w:val="double" w:sz="6" w:space="0" w:color="auto"/>
              <w:bottom w:val="single" w:sz="4" w:space="0" w:color="auto"/>
              <w:right w:val="single" w:sz="4" w:space="0" w:color="auto"/>
            </w:tcBorders>
            <w:shd w:val="clear" w:color="auto" w:fill="auto"/>
          </w:tcPr>
          <w:p w:rsidR="00BA09D0" w:rsidRPr="003944FE" w:rsidRDefault="00BA09D0" w:rsidP="00141FBA">
            <w:pPr>
              <w:pStyle w:val="a5"/>
              <w:keepNext/>
              <w:widowControl w:val="0"/>
              <w:numPr>
                <w:ilvl w:val="0"/>
                <w:numId w:val="10"/>
              </w:numPr>
              <w:tabs>
                <w:tab w:val="left" w:pos="174"/>
                <w:tab w:val="left" w:pos="395"/>
                <w:tab w:val="left" w:pos="457"/>
              </w:tabs>
              <w:spacing w:after="0" w:line="240" w:lineRule="auto"/>
              <w:ind w:left="0" w:firstLine="0"/>
              <w:rPr>
                <w:rFonts w:ascii="Times New Roman" w:hAnsi="Times New Roman"/>
                <w:sz w:val="16"/>
                <w:szCs w:val="16"/>
              </w:rPr>
            </w:pPr>
            <w:r w:rsidRPr="003944FE">
              <w:rPr>
                <w:rFonts w:ascii="Times New Roman" w:hAnsi="Times New Roman"/>
                <w:sz w:val="16"/>
                <w:szCs w:val="16"/>
              </w:rPr>
              <w:t>Наличие месторождений полезных ископаемых</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rPr>
            </w:pPr>
            <w:r w:rsidRPr="003944FE">
              <w:rPr>
                <w:sz w:val="16"/>
                <w:szCs w:val="16"/>
              </w:rPr>
              <w:t>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1</w:t>
            </w:r>
          </w:p>
        </w:tc>
        <w:tc>
          <w:tcPr>
            <w:tcW w:w="426" w:type="dxa"/>
            <w:tcBorders>
              <w:top w:val="single" w:sz="4" w:space="0" w:color="auto"/>
              <w:left w:val="single" w:sz="4" w:space="0" w:color="auto"/>
              <w:bottom w:val="single" w:sz="4" w:space="0" w:color="auto"/>
              <w:right w:val="double" w:sz="6" w:space="0" w:color="auto"/>
            </w:tcBorders>
            <w:shd w:val="clear" w:color="auto" w:fill="auto"/>
            <w:vAlign w:val="center"/>
          </w:tcPr>
          <w:p w:rsidR="00BA09D0" w:rsidRPr="003944FE" w:rsidRDefault="00BA09D0" w:rsidP="00141FBA">
            <w:pPr>
              <w:keepNext/>
              <w:widowControl w:val="0"/>
              <w:jc w:val="center"/>
              <w:rPr>
                <w:sz w:val="16"/>
                <w:szCs w:val="16"/>
              </w:rPr>
            </w:pPr>
            <w:r w:rsidRPr="003944FE">
              <w:rPr>
                <w:sz w:val="16"/>
                <w:szCs w:val="16"/>
              </w:rPr>
              <w:t>1</w:t>
            </w:r>
          </w:p>
        </w:tc>
        <w:tc>
          <w:tcPr>
            <w:tcW w:w="2835" w:type="dxa"/>
            <w:tcBorders>
              <w:top w:val="single" w:sz="4" w:space="0" w:color="auto"/>
              <w:left w:val="double" w:sz="6" w:space="0" w:color="auto"/>
              <w:bottom w:val="single" w:sz="4" w:space="0" w:color="auto"/>
              <w:right w:val="single" w:sz="4" w:space="0" w:color="auto"/>
            </w:tcBorders>
            <w:shd w:val="clear" w:color="auto" w:fill="auto"/>
          </w:tcPr>
          <w:p w:rsidR="00BA09D0" w:rsidRPr="003944FE" w:rsidRDefault="00BA09D0" w:rsidP="00141FBA">
            <w:pPr>
              <w:pStyle w:val="a5"/>
              <w:keepNext/>
              <w:widowControl w:val="0"/>
              <w:numPr>
                <w:ilvl w:val="0"/>
                <w:numId w:val="11"/>
              </w:numPr>
              <w:tabs>
                <w:tab w:val="left" w:pos="116"/>
                <w:tab w:val="left" w:pos="180"/>
                <w:tab w:val="left" w:pos="322"/>
              </w:tabs>
              <w:spacing w:after="0" w:line="240" w:lineRule="auto"/>
              <w:ind w:left="0" w:firstLine="0"/>
              <w:rPr>
                <w:rFonts w:ascii="Times New Roman" w:hAnsi="Times New Roman"/>
                <w:sz w:val="16"/>
                <w:szCs w:val="16"/>
              </w:rPr>
            </w:pPr>
            <w:r w:rsidRPr="003944FE">
              <w:rPr>
                <w:rFonts w:ascii="Times New Roman" w:hAnsi="Times New Roman"/>
                <w:sz w:val="16"/>
                <w:szCs w:val="16"/>
              </w:rPr>
              <w:t xml:space="preserve"> Наличие  производств с высокими издержками и низкой рентабельностью</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BA09D0" w:rsidRPr="003944FE" w:rsidRDefault="00BA09D0" w:rsidP="00141FBA">
            <w:pPr>
              <w:keepNext/>
              <w:widowControl w:val="0"/>
              <w:jc w:val="center"/>
              <w:rPr>
                <w:sz w:val="16"/>
                <w:szCs w:val="16"/>
              </w:rPr>
            </w:pPr>
            <w:r w:rsidRPr="003944FE">
              <w:rPr>
                <w:sz w:val="16"/>
                <w:szCs w:val="16"/>
              </w:rPr>
              <w:t>2</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BA09D0" w:rsidRPr="003944FE" w:rsidRDefault="00BA09D0" w:rsidP="00141FBA">
            <w:pPr>
              <w:keepNext/>
              <w:widowControl w:val="0"/>
              <w:jc w:val="center"/>
              <w:rPr>
                <w:sz w:val="16"/>
                <w:szCs w:val="16"/>
                <w:lang w:val="en-US"/>
              </w:rPr>
            </w:pPr>
            <w:r w:rsidRPr="003944FE">
              <w:rPr>
                <w:sz w:val="16"/>
                <w:szCs w:val="16"/>
                <w:lang w:val="en-US"/>
              </w:rPr>
              <w:t>1</w:t>
            </w:r>
          </w:p>
        </w:tc>
        <w:tc>
          <w:tcPr>
            <w:tcW w:w="638" w:type="dxa"/>
            <w:tcBorders>
              <w:top w:val="single" w:sz="4" w:space="0" w:color="auto"/>
              <w:left w:val="single" w:sz="4" w:space="0" w:color="auto"/>
              <w:bottom w:val="single" w:sz="4" w:space="0" w:color="auto"/>
              <w:right w:val="single" w:sz="18" w:space="0" w:color="auto"/>
            </w:tcBorders>
            <w:shd w:val="clear" w:color="auto" w:fill="auto"/>
          </w:tcPr>
          <w:p w:rsidR="00BA09D0" w:rsidRPr="003944FE" w:rsidRDefault="00BA09D0" w:rsidP="00141FBA">
            <w:pPr>
              <w:keepNext/>
              <w:widowControl w:val="0"/>
              <w:jc w:val="center"/>
              <w:rPr>
                <w:sz w:val="16"/>
                <w:szCs w:val="16"/>
              </w:rPr>
            </w:pPr>
            <w:r w:rsidRPr="003944FE">
              <w:rPr>
                <w:sz w:val="16"/>
                <w:szCs w:val="16"/>
              </w:rPr>
              <w:t>2</w:t>
            </w:r>
          </w:p>
        </w:tc>
      </w:tr>
      <w:tr w:rsidR="003944FE" w:rsidRPr="003944FE" w:rsidTr="00817DCE">
        <w:trPr>
          <w:trHeight w:val="45"/>
          <w:jc w:val="center"/>
        </w:trPr>
        <w:tc>
          <w:tcPr>
            <w:tcW w:w="5916" w:type="dxa"/>
            <w:gridSpan w:val="4"/>
            <w:vMerge/>
            <w:tcBorders>
              <w:top w:val="single" w:sz="18" w:space="0" w:color="auto"/>
              <w:left w:val="single" w:sz="18" w:space="0" w:color="auto"/>
              <w:bottom w:val="single" w:sz="4" w:space="0" w:color="auto"/>
              <w:right w:val="double" w:sz="6" w:space="0" w:color="auto"/>
            </w:tcBorders>
            <w:shd w:val="clear" w:color="auto" w:fill="auto"/>
            <w:hideMark/>
          </w:tcPr>
          <w:p w:rsidR="00BA09D0" w:rsidRPr="003944FE" w:rsidRDefault="00BA09D0" w:rsidP="00141FBA">
            <w:pPr>
              <w:keepNext/>
              <w:widowControl w:val="0"/>
              <w:rPr>
                <w:sz w:val="16"/>
                <w:szCs w:val="16"/>
              </w:rPr>
            </w:pPr>
          </w:p>
        </w:tc>
        <w:tc>
          <w:tcPr>
            <w:tcW w:w="2693" w:type="dxa"/>
            <w:tcBorders>
              <w:top w:val="single" w:sz="4" w:space="0" w:color="auto"/>
              <w:left w:val="double" w:sz="6" w:space="0" w:color="auto"/>
              <w:bottom w:val="single" w:sz="4" w:space="0" w:color="auto"/>
              <w:right w:val="single" w:sz="4" w:space="0" w:color="auto"/>
            </w:tcBorders>
            <w:shd w:val="clear" w:color="auto" w:fill="auto"/>
          </w:tcPr>
          <w:p w:rsidR="00BA09D0" w:rsidRPr="003944FE" w:rsidRDefault="00BA09D0" w:rsidP="00141FBA">
            <w:pPr>
              <w:pStyle w:val="a5"/>
              <w:keepNext/>
              <w:widowControl w:val="0"/>
              <w:numPr>
                <w:ilvl w:val="0"/>
                <w:numId w:val="10"/>
              </w:numPr>
              <w:tabs>
                <w:tab w:val="left" w:pos="174"/>
                <w:tab w:val="left" w:pos="457"/>
              </w:tabs>
              <w:spacing w:after="0" w:line="240" w:lineRule="auto"/>
              <w:ind w:left="0" w:firstLine="0"/>
              <w:rPr>
                <w:rFonts w:ascii="Times New Roman" w:hAnsi="Times New Roman"/>
                <w:sz w:val="16"/>
                <w:szCs w:val="16"/>
              </w:rPr>
            </w:pPr>
            <w:r w:rsidRPr="003944FE">
              <w:rPr>
                <w:rFonts w:ascii="Times New Roman" w:hAnsi="Times New Roman"/>
                <w:sz w:val="16"/>
                <w:szCs w:val="16"/>
              </w:rPr>
              <w:t>Наличие высокого потенциала в сфере дорожного строительства, благоустройства города и инженерного обеспечения</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1</w:t>
            </w:r>
          </w:p>
        </w:tc>
        <w:tc>
          <w:tcPr>
            <w:tcW w:w="426" w:type="dxa"/>
            <w:tcBorders>
              <w:top w:val="single" w:sz="4" w:space="0" w:color="auto"/>
              <w:left w:val="single" w:sz="4" w:space="0" w:color="auto"/>
              <w:bottom w:val="single" w:sz="4" w:space="0" w:color="auto"/>
              <w:right w:val="double" w:sz="6"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1</w:t>
            </w:r>
          </w:p>
        </w:tc>
        <w:tc>
          <w:tcPr>
            <w:tcW w:w="2835" w:type="dxa"/>
            <w:tcBorders>
              <w:top w:val="single" w:sz="4" w:space="0" w:color="auto"/>
              <w:left w:val="double" w:sz="6" w:space="0" w:color="auto"/>
              <w:bottom w:val="single" w:sz="4" w:space="0" w:color="auto"/>
              <w:right w:val="single" w:sz="4" w:space="0" w:color="auto"/>
            </w:tcBorders>
            <w:shd w:val="clear" w:color="auto" w:fill="auto"/>
          </w:tcPr>
          <w:p w:rsidR="00BA09D0" w:rsidRPr="003944FE" w:rsidRDefault="00BA09D0" w:rsidP="00141FBA">
            <w:pPr>
              <w:pStyle w:val="a5"/>
              <w:keepNext/>
              <w:widowControl w:val="0"/>
              <w:numPr>
                <w:ilvl w:val="0"/>
                <w:numId w:val="11"/>
              </w:numPr>
              <w:tabs>
                <w:tab w:val="left" w:pos="116"/>
                <w:tab w:val="left" w:pos="180"/>
                <w:tab w:val="left" w:pos="322"/>
              </w:tabs>
              <w:spacing w:after="0" w:line="240" w:lineRule="auto"/>
              <w:ind w:left="0" w:firstLine="0"/>
              <w:rPr>
                <w:rFonts w:ascii="Times New Roman" w:hAnsi="Times New Roman"/>
                <w:sz w:val="16"/>
                <w:szCs w:val="16"/>
              </w:rPr>
            </w:pPr>
            <w:r w:rsidRPr="003944FE">
              <w:rPr>
                <w:rFonts w:ascii="Times New Roman" w:hAnsi="Times New Roman"/>
                <w:sz w:val="16"/>
                <w:szCs w:val="16"/>
              </w:rPr>
              <w:t>Потребность в инвестициях для модернизации и развития  промышленных предприятий</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BA09D0" w:rsidRPr="003944FE" w:rsidRDefault="00BA09D0" w:rsidP="00141FBA">
            <w:pPr>
              <w:keepNext/>
              <w:widowControl w:val="0"/>
              <w:jc w:val="center"/>
              <w:rPr>
                <w:sz w:val="16"/>
                <w:szCs w:val="16"/>
                <w:lang w:val="en-US"/>
              </w:rPr>
            </w:pPr>
            <w:r w:rsidRPr="003944FE">
              <w:rPr>
                <w:sz w:val="16"/>
                <w:szCs w:val="16"/>
                <w:lang w:val="en-US"/>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BA09D0" w:rsidRPr="003944FE" w:rsidRDefault="00BA09D0" w:rsidP="00141FBA">
            <w:pPr>
              <w:keepNext/>
              <w:widowControl w:val="0"/>
              <w:jc w:val="center"/>
              <w:rPr>
                <w:sz w:val="16"/>
                <w:szCs w:val="16"/>
                <w:lang w:val="en-US"/>
              </w:rPr>
            </w:pPr>
            <w:r w:rsidRPr="003944FE">
              <w:rPr>
                <w:sz w:val="16"/>
                <w:szCs w:val="16"/>
                <w:lang w:val="en-US"/>
              </w:rPr>
              <w:t>1</w:t>
            </w:r>
          </w:p>
        </w:tc>
        <w:tc>
          <w:tcPr>
            <w:tcW w:w="638" w:type="dxa"/>
            <w:tcBorders>
              <w:top w:val="single" w:sz="4" w:space="0" w:color="auto"/>
              <w:left w:val="single" w:sz="4" w:space="0" w:color="auto"/>
              <w:bottom w:val="single" w:sz="4" w:space="0" w:color="auto"/>
              <w:right w:val="single" w:sz="18" w:space="0" w:color="auto"/>
            </w:tcBorders>
            <w:shd w:val="clear" w:color="auto" w:fill="auto"/>
          </w:tcPr>
          <w:p w:rsidR="00BA09D0" w:rsidRPr="003944FE" w:rsidRDefault="00BA09D0" w:rsidP="00141FBA">
            <w:pPr>
              <w:keepNext/>
              <w:widowControl w:val="0"/>
              <w:jc w:val="center"/>
              <w:rPr>
                <w:sz w:val="16"/>
                <w:szCs w:val="16"/>
                <w:lang w:val="en-US"/>
              </w:rPr>
            </w:pPr>
            <w:r w:rsidRPr="003944FE">
              <w:rPr>
                <w:sz w:val="16"/>
                <w:szCs w:val="16"/>
                <w:lang w:val="en-US"/>
              </w:rPr>
              <w:t>1</w:t>
            </w:r>
          </w:p>
        </w:tc>
      </w:tr>
      <w:tr w:rsidR="003944FE" w:rsidRPr="003944FE" w:rsidTr="00817DCE">
        <w:trPr>
          <w:trHeight w:val="45"/>
          <w:jc w:val="center"/>
        </w:trPr>
        <w:tc>
          <w:tcPr>
            <w:tcW w:w="5916" w:type="dxa"/>
            <w:gridSpan w:val="4"/>
            <w:vMerge/>
            <w:tcBorders>
              <w:top w:val="single" w:sz="18" w:space="0" w:color="auto"/>
              <w:left w:val="single" w:sz="18" w:space="0" w:color="auto"/>
              <w:bottom w:val="single" w:sz="4" w:space="0" w:color="auto"/>
              <w:right w:val="double" w:sz="6" w:space="0" w:color="auto"/>
            </w:tcBorders>
            <w:shd w:val="clear" w:color="auto" w:fill="auto"/>
            <w:hideMark/>
          </w:tcPr>
          <w:p w:rsidR="00BA09D0" w:rsidRPr="003944FE" w:rsidRDefault="00BA09D0" w:rsidP="00141FBA">
            <w:pPr>
              <w:keepNext/>
              <w:widowControl w:val="0"/>
              <w:rPr>
                <w:sz w:val="16"/>
                <w:szCs w:val="16"/>
              </w:rPr>
            </w:pPr>
          </w:p>
        </w:tc>
        <w:tc>
          <w:tcPr>
            <w:tcW w:w="2693" w:type="dxa"/>
            <w:tcBorders>
              <w:top w:val="single" w:sz="4" w:space="0" w:color="auto"/>
              <w:left w:val="double" w:sz="6" w:space="0" w:color="auto"/>
              <w:bottom w:val="single" w:sz="4" w:space="0" w:color="auto"/>
              <w:right w:val="single" w:sz="4" w:space="0" w:color="auto"/>
            </w:tcBorders>
            <w:shd w:val="clear" w:color="auto" w:fill="auto"/>
          </w:tcPr>
          <w:p w:rsidR="00BA09D0" w:rsidRPr="003944FE" w:rsidRDefault="00BA09D0" w:rsidP="00141FBA">
            <w:pPr>
              <w:pStyle w:val="a5"/>
              <w:keepNext/>
              <w:widowControl w:val="0"/>
              <w:numPr>
                <w:ilvl w:val="0"/>
                <w:numId w:val="10"/>
              </w:numPr>
              <w:tabs>
                <w:tab w:val="left" w:pos="174"/>
                <w:tab w:val="left" w:pos="457"/>
              </w:tabs>
              <w:spacing w:after="0" w:line="240" w:lineRule="auto"/>
              <w:ind w:left="0" w:firstLine="0"/>
              <w:rPr>
                <w:rFonts w:ascii="Times New Roman" w:hAnsi="Times New Roman"/>
                <w:sz w:val="16"/>
                <w:szCs w:val="16"/>
              </w:rPr>
            </w:pPr>
            <w:r w:rsidRPr="003944FE">
              <w:rPr>
                <w:rFonts w:ascii="Times New Roman" w:hAnsi="Times New Roman"/>
                <w:sz w:val="16"/>
                <w:szCs w:val="16"/>
              </w:rPr>
              <w:t>Наличие рекреационного потенциала в черте города</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0,5</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0,7</w:t>
            </w:r>
          </w:p>
        </w:tc>
        <w:tc>
          <w:tcPr>
            <w:tcW w:w="426" w:type="dxa"/>
            <w:tcBorders>
              <w:top w:val="single" w:sz="4" w:space="0" w:color="auto"/>
              <w:left w:val="single" w:sz="4" w:space="0" w:color="auto"/>
              <w:bottom w:val="single" w:sz="4" w:space="0" w:color="auto"/>
              <w:right w:val="double" w:sz="6"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0,35</w:t>
            </w:r>
          </w:p>
        </w:tc>
        <w:tc>
          <w:tcPr>
            <w:tcW w:w="2835" w:type="dxa"/>
            <w:tcBorders>
              <w:top w:val="single" w:sz="4" w:space="0" w:color="auto"/>
              <w:left w:val="double" w:sz="6" w:space="0" w:color="auto"/>
              <w:bottom w:val="single" w:sz="4" w:space="0" w:color="auto"/>
              <w:right w:val="single" w:sz="4" w:space="0" w:color="auto"/>
            </w:tcBorders>
            <w:shd w:val="clear" w:color="auto" w:fill="auto"/>
          </w:tcPr>
          <w:p w:rsidR="00BA09D0" w:rsidRPr="003944FE" w:rsidRDefault="00BA09D0" w:rsidP="00141FBA">
            <w:pPr>
              <w:pStyle w:val="a5"/>
              <w:keepNext/>
              <w:widowControl w:val="0"/>
              <w:numPr>
                <w:ilvl w:val="0"/>
                <w:numId w:val="11"/>
              </w:numPr>
              <w:tabs>
                <w:tab w:val="left" w:pos="116"/>
                <w:tab w:val="left" w:pos="180"/>
                <w:tab w:val="left" w:pos="322"/>
              </w:tabs>
              <w:spacing w:after="0" w:line="240" w:lineRule="auto"/>
              <w:ind w:left="0" w:firstLine="0"/>
              <w:rPr>
                <w:rFonts w:ascii="Times New Roman" w:hAnsi="Times New Roman"/>
                <w:sz w:val="16"/>
                <w:szCs w:val="16"/>
              </w:rPr>
            </w:pPr>
            <w:r w:rsidRPr="003944FE">
              <w:rPr>
                <w:rFonts w:ascii="Times New Roman" w:hAnsi="Times New Roman"/>
                <w:sz w:val="16"/>
                <w:szCs w:val="16"/>
              </w:rPr>
              <w:t>Наличие нарушенных земель</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BA09D0" w:rsidRPr="003944FE" w:rsidRDefault="00BA09D0" w:rsidP="00141FBA">
            <w:pPr>
              <w:keepNext/>
              <w:widowControl w:val="0"/>
              <w:jc w:val="center"/>
              <w:rPr>
                <w:sz w:val="16"/>
                <w:szCs w:val="16"/>
              </w:rPr>
            </w:pPr>
            <w:r w:rsidRPr="003944FE">
              <w:rPr>
                <w:sz w:val="16"/>
                <w:szCs w:val="16"/>
              </w:rPr>
              <w:t>0,8</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BA09D0" w:rsidRPr="003944FE" w:rsidRDefault="00BA09D0" w:rsidP="00141FBA">
            <w:pPr>
              <w:keepNext/>
              <w:widowControl w:val="0"/>
              <w:jc w:val="center"/>
              <w:rPr>
                <w:sz w:val="16"/>
                <w:szCs w:val="16"/>
              </w:rPr>
            </w:pPr>
            <w:r w:rsidRPr="003944FE">
              <w:rPr>
                <w:sz w:val="16"/>
                <w:szCs w:val="16"/>
              </w:rPr>
              <w:t>0,8</w:t>
            </w:r>
          </w:p>
        </w:tc>
        <w:tc>
          <w:tcPr>
            <w:tcW w:w="638" w:type="dxa"/>
            <w:tcBorders>
              <w:top w:val="single" w:sz="4" w:space="0" w:color="auto"/>
              <w:left w:val="single" w:sz="4" w:space="0" w:color="auto"/>
              <w:bottom w:val="single" w:sz="4" w:space="0" w:color="auto"/>
              <w:right w:val="single" w:sz="18" w:space="0" w:color="auto"/>
            </w:tcBorders>
            <w:shd w:val="clear" w:color="auto" w:fill="auto"/>
          </w:tcPr>
          <w:p w:rsidR="00BA09D0" w:rsidRPr="003944FE" w:rsidRDefault="00BA09D0" w:rsidP="00141FBA">
            <w:pPr>
              <w:keepNext/>
              <w:widowControl w:val="0"/>
              <w:jc w:val="center"/>
              <w:rPr>
                <w:sz w:val="16"/>
                <w:szCs w:val="16"/>
              </w:rPr>
            </w:pPr>
            <w:r w:rsidRPr="003944FE">
              <w:rPr>
                <w:sz w:val="16"/>
                <w:szCs w:val="16"/>
              </w:rPr>
              <w:t>0,64</w:t>
            </w:r>
          </w:p>
        </w:tc>
      </w:tr>
      <w:tr w:rsidR="003944FE" w:rsidRPr="003944FE" w:rsidTr="00817DCE">
        <w:trPr>
          <w:trHeight w:val="45"/>
          <w:jc w:val="center"/>
        </w:trPr>
        <w:tc>
          <w:tcPr>
            <w:tcW w:w="5916" w:type="dxa"/>
            <w:gridSpan w:val="4"/>
            <w:vMerge/>
            <w:tcBorders>
              <w:top w:val="single" w:sz="18" w:space="0" w:color="auto"/>
              <w:left w:val="single" w:sz="18" w:space="0" w:color="auto"/>
              <w:bottom w:val="single" w:sz="4" w:space="0" w:color="auto"/>
              <w:right w:val="double" w:sz="6" w:space="0" w:color="auto"/>
            </w:tcBorders>
            <w:shd w:val="clear" w:color="auto" w:fill="auto"/>
            <w:hideMark/>
          </w:tcPr>
          <w:p w:rsidR="00BA09D0" w:rsidRPr="003944FE" w:rsidRDefault="00BA09D0" w:rsidP="00141FBA">
            <w:pPr>
              <w:keepNext/>
              <w:widowControl w:val="0"/>
              <w:rPr>
                <w:sz w:val="16"/>
                <w:szCs w:val="16"/>
              </w:rPr>
            </w:pPr>
          </w:p>
        </w:tc>
        <w:tc>
          <w:tcPr>
            <w:tcW w:w="2693" w:type="dxa"/>
            <w:tcBorders>
              <w:top w:val="single" w:sz="4" w:space="0" w:color="auto"/>
              <w:left w:val="double" w:sz="6" w:space="0" w:color="auto"/>
              <w:bottom w:val="single" w:sz="4" w:space="0" w:color="auto"/>
              <w:right w:val="single" w:sz="4" w:space="0" w:color="auto"/>
            </w:tcBorders>
            <w:shd w:val="clear" w:color="auto" w:fill="auto"/>
          </w:tcPr>
          <w:p w:rsidR="00BA09D0" w:rsidRPr="003944FE" w:rsidRDefault="00BA09D0" w:rsidP="00141FBA">
            <w:pPr>
              <w:pStyle w:val="a5"/>
              <w:keepNext/>
              <w:widowControl w:val="0"/>
              <w:numPr>
                <w:ilvl w:val="0"/>
                <w:numId w:val="10"/>
              </w:numPr>
              <w:tabs>
                <w:tab w:val="left" w:pos="174"/>
                <w:tab w:val="left" w:pos="457"/>
              </w:tabs>
              <w:spacing w:after="0" w:line="240" w:lineRule="auto"/>
              <w:ind w:left="0" w:firstLine="0"/>
              <w:rPr>
                <w:rFonts w:ascii="Times New Roman" w:hAnsi="Times New Roman"/>
                <w:sz w:val="16"/>
                <w:szCs w:val="16"/>
              </w:rPr>
            </w:pPr>
            <w:r w:rsidRPr="003944FE">
              <w:rPr>
                <w:rFonts w:ascii="Times New Roman" w:hAnsi="Times New Roman"/>
                <w:sz w:val="16"/>
                <w:szCs w:val="16"/>
              </w:rPr>
              <w:t>Наличие инфраструктуры  и системы мер муниципальной поддержки субъектов малого и среднего предпринимательства</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1</w:t>
            </w:r>
          </w:p>
        </w:tc>
        <w:tc>
          <w:tcPr>
            <w:tcW w:w="426" w:type="dxa"/>
            <w:tcBorders>
              <w:top w:val="single" w:sz="4" w:space="0" w:color="auto"/>
              <w:left w:val="single" w:sz="4" w:space="0" w:color="auto"/>
              <w:bottom w:val="single" w:sz="4" w:space="0" w:color="auto"/>
              <w:right w:val="double" w:sz="6"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1</w:t>
            </w:r>
          </w:p>
        </w:tc>
        <w:tc>
          <w:tcPr>
            <w:tcW w:w="2835" w:type="dxa"/>
            <w:tcBorders>
              <w:top w:val="single" w:sz="4" w:space="0" w:color="auto"/>
              <w:left w:val="double" w:sz="6" w:space="0" w:color="auto"/>
              <w:bottom w:val="single" w:sz="4" w:space="0" w:color="auto"/>
              <w:right w:val="single" w:sz="4" w:space="0" w:color="auto"/>
            </w:tcBorders>
            <w:shd w:val="clear" w:color="auto" w:fill="auto"/>
          </w:tcPr>
          <w:p w:rsidR="00BA09D0" w:rsidRPr="003944FE" w:rsidRDefault="00BA09D0" w:rsidP="00141FBA">
            <w:pPr>
              <w:pStyle w:val="a5"/>
              <w:keepNext/>
              <w:widowControl w:val="0"/>
              <w:numPr>
                <w:ilvl w:val="0"/>
                <w:numId w:val="11"/>
              </w:numPr>
              <w:tabs>
                <w:tab w:val="left" w:pos="116"/>
                <w:tab w:val="left" w:pos="180"/>
                <w:tab w:val="left" w:pos="322"/>
              </w:tabs>
              <w:spacing w:after="0" w:line="240" w:lineRule="auto"/>
              <w:ind w:left="0" w:firstLine="0"/>
              <w:rPr>
                <w:rFonts w:ascii="Times New Roman" w:hAnsi="Times New Roman"/>
                <w:sz w:val="16"/>
                <w:szCs w:val="16"/>
              </w:rPr>
            </w:pPr>
            <w:r w:rsidRPr="003944FE">
              <w:rPr>
                <w:rFonts w:ascii="Times New Roman" w:hAnsi="Times New Roman"/>
                <w:sz w:val="16"/>
                <w:szCs w:val="16"/>
              </w:rPr>
              <w:t>Снижение численности населения трудоспособного возраста, увеличение уровня заболеваемости населения</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BA09D0" w:rsidRPr="003944FE" w:rsidRDefault="00BA09D0" w:rsidP="00141FBA">
            <w:pPr>
              <w:keepNext/>
              <w:widowControl w:val="0"/>
              <w:jc w:val="center"/>
              <w:rPr>
                <w:sz w:val="16"/>
                <w:szCs w:val="16"/>
                <w:lang w:val="en-US"/>
              </w:rPr>
            </w:pPr>
            <w:r w:rsidRPr="003944FE">
              <w:rPr>
                <w:sz w:val="16"/>
                <w:szCs w:val="16"/>
                <w:lang w:val="en-US"/>
              </w:rPr>
              <w:t>0,6</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BA09D0" w:rsidRPr="003944FE" w:rsidRDefault="00BA09D0" w:rsidP="00141FBA">
            <w:pPr>
              <w:keepNext/>
              <w:widowControl w:val="0"/>
              <w:jc w:val="center"/>
              <w:rPr>
                <w:sz w:val="16"/>
                <w:szCs w:val="16"/>
              </w:rPr>
            </w:pPr>
            <w:r w:rsidRPr="003944FE">
              <w:rPr>
                <w:sz w:val="16"/>
                <w:szCs w:val="16"/>
              </w:rPr>
              <w:t>1</w:t>
            </w:r>
          </w:p>
        </w:tc>
        <w:tc>
          <w:tcPr>
            <w:tcW w:w="638" w:type="dxa"/>
            <w:tcBorders>
              <w:top w:val="single" w:sz="4" w:space="0" w:color="auto"/>
              <w:left w:val="single" w:sz="4" w:space="0" w:color="auto"/>
              <w:bottom w:val="single" w:sz="4" w:space="0" w:color="auto"/>
              <w:right w:val="single" w:sz="18" w:space="0" w:color="auto"/>
            </w:tcBorders>
            <w:shd w:val="clear" w:color="auto" w:fill="auto"/>
          </w:tcPr>
          <w:p w:rsidR="00BA09D0" w:rsidRPr="003944FE" w:rsidRDefault="00BA09D0" w:rsidP="00141FBA">
            <w:pPr>
              <w:keepNext/>
              <w:widowControl w:val="0"/>
              <w:jc w:val="center"/>
              <w:rPr>
                <w:sz w:val="16"/>
                <w:szCs w:val="16"/>
              </w:rPr>
            </w:pPr>
            <w:r w:rsidRPr="003944FE">
              <w:rPr>
                <w:sz w:val="16"/>
                <w:szCs w:val="16"/>
                <w:lang w:val="en-US"/>
              </w:rPr>
              <w:t>0,</w:t>
            </w:r>
            <w:r w:rsidRPr="003944FE">
              <w:rPr>
                <w:sz w:val="16"/>
                <w:szCs w:val="16"/>
              </w:rPr>
              <w:t>6</w:t>
            </w:r>
          </w:p>
        </w:tc>
      </w:tr>
      <w:tr w:rsidR="003944FE" w:rsidRPr="003944FE" w:rsidTr="00817DCE">
        <w:trPr>
          <w:trHeight w:val="45"/>
          <w:jc w:val="center"/>
        </w:trPr>
        <w:tc>
          <w:tcPr>
            <w:tcW w:w="5916" w:type="dxa"/>
            <w:gridSpan w:val="4"/>
            <w:vMerge/>
            <w:tcBorders>
              <w:top w:val="single" w:sz="18" w:space="0" w:color="auto"/>
              <w:left w:val="single" w:sz="18" w:space="0" w:color="auto"/>
              <w:bottom w:val="single" w:sz="4" w:space="0" w:color="auto"/>
              <w:right w:val="double" w:sz="6" w:space="0" w:color="auto"/>
            </w:tcBorders>
            <w:shd w:val="clear" w:color="auto" w:fill="auto"/>
            <w:hideMark/>
          </w:tcPr>
          <w:p w:rsidR="00BA09D0" w:rsidRPr="003944FE" w:rsidRDefault="00BA09D0" w:rsidP="00141FBA">
            <w:pPr>
              <w:keepNext/>
              <w:widowControl w:val="0"/>
              <w:rPr>
                <w:sz w:val="16"/>
                <w:szCs w:val="16"/>
              </w:rPr>
            </w:pPr>
          </w:p>
        </w:tc>
        <w:tc>
          <w:tcPr>
            <w:tcW w:w="2693" w:type="dxa"/>
            <w:tcBorders>
              <w:top w:val="single" w:sz="4" w:space="0" w:color="auto"/>
              <w:left w:val="double" w:sz="6" w:space="0" w:color="auto"/>
              <w:bottom w:val="single" w:sz="4" w:space="0" w:color="auto"/>
              <w:right w:val="single" w:sz="4" w:space="0" w:color="auto"/>
            </w:tcBorders>
            <w:shd w:val="clear" w:color="auto" w:fill="auto"/>
          </w:tcPr>
          <w:p w:rsidR="00BA09D0" w:rsidRPr="003944FE" w:rsidRDefault="00BA09D0" w:rsidP="00141FBA">
            <w:pPr>
              <w:pStyle w:val="a5"/>
              <w:keepNext/>
              <w:widowControl w:val="0"/>
              <w:numPr>
                <w:ilvl w:val="0"/>
                <w:numId w:val="10"/>
              </w:numPr>
              <w:tabs>
                <w:tab w:val="left" w:pos="174"/>
                <w:tab w:val="left" w:pos="457"/>
              </w:tabs>
              <w:spacing w:after="0" w:line="240" w:lineRule="auto"/>
              <w:ind w:left="0" w:firstLine="0"/>
              <w:rPr>
                <w:rFonts w:ascii="Times New Roman" w:hAnsi="Times New Roman"/>
                <w:sz w:val="16"/>
                <w:szCs w:val="16"/>
              </w:rPr>
            </w:pPr>
            <w:r w:rsidRPr="003944FE">
              <w:rPr>
                <w:rFonts w:ascii="Times New Roman" w:hAnsi="Times New Roman"/>
                <w:sz w:val="16"/>
                <w:szCs w:val="16"/>
              </w:rPr>
              <w:t>Развитая база для подготовки кадров высокой квалификации, в том числе высококвалифицированных рабочих</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rPr>
            </w:pPr>
            <w:r w:rsidRPr="003944FE">
              <w:rPr>
                <w:sz w:val="16"/>
                <w:szCs w:val="16"/>
              </w:rPr>
              <w:t>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0,8</w:t>
            </w:r>
          </w:p>
        </w:tc>
        <w:tc>
          <w:tcPr>
            <w:tcW w:w="426" w:type="dxa"/>
            <w:tcBorders>
              <w:top w:val="single" w:sz="4" w:space="0" w:color="auto"/>
              <w:left w:val="single" w:sz="4" w:space="0" w:color="auto"/>
              <w:bottom w:val="single" w:sz="4" w:space="0" w:color="auto"/>
              <w:right w:val="double" w:sz="6" w:space="0" w:color="auto"/>
            </w:tcBorders>
            <w:shd w:val="clear" w:color="auto" w:fill="auto"/>
            <w:vAlign w:val="center"/>
          </w:tcPr>
          <w:p w:rsidR="00BA09D0" w:rsidRPr="003944FE" w:rsidRDefault="00BA09D0" w:rsidP="00141FBA">
            <w:pPr>
              <w:keepNext/>
              <w:widowControl w:val="0"/>
              <w:jc w:val="center"/>
              <w:rPr>
                <w:sz w:val="16"/>
                <w:szCs w:val="16"/>
              </w:rPr>
            </w:pPr>
            <w:r w:rsidRPr="003944FE">
              <w:rPr>
                <w:sz w:val="16"/>
                <w:szCs w:val="16"/>
                <w:lang w:val="en-US"/>
              </w:rPr>
              <w:t>0,</w:t>
            </w:r>
            <w:r w:rsidRPr="003944FE">
              <w:rPr>
                <w:sz w:val="16"/>
                <w:szCs w:val="16"/>
              </w:rPr>
              <w:t>8</w:t>
            </w:r>
          </w:p>
        </w:tc>
        <w:tc>
          <w:tcPr>
            <w:tcW w:w="2835" w:type="dxa"/>
            <w:tcBorders>
              <w:top w:val="single" w:sz="4" w:space="0" w:color="auto"/>
              <w:left w:val="double" w:sz="6" w:space="0" w:color="auto"/>
              <w:bottom w:val="single" w:sz="4" w:space="0" w:color="auto"/>
              <w:right w:val="single" w:sz="4" w:space="0" w:color="auto"/>
            </w:tcBorders>
            <w:shd w:val="clear" w:color="auto" w:fill="auto"/>
          </w:tcPr>
          <w:p w:rsidR="00BA09D0" w:rsidRPr="003944FE" w:rsidRDefault="00BA09D0" w:rsidP="00141FBA">
            <w:pPr>
              <w:pStyle w:val="a5"/>
              <w:keepNext/>
              <w:widowControl w:val="0"/>
              <w:numPr>
                <w:ilvl w:val="0"/>
                <w:numId w:val="11"/>
              </w:numPr>
              <w:tabs>
                <w:tab w:val="left" w:pos="116"/>
                <w:tab w:val="left" w:pos="180"/>
                <w:tab w:val="left" w:pos="322"/>
              </w:tabs>
              <w:spacing w:after="0" w:line="240" w:lineRule="auto"/>
              <w:ind w:left="0" w:firstLine="0"/>
              <w:rPr>
                <w:rFonts w:ascii="Times New Roman" w:hAnsi="Times New Roman"/>
                <w:sz w:val="16"/>
                <w:szCs w:val="16"/>
              </w:rPr>
            </w:pPr>
            <w:r w:rsidRPr="003944FE">
              <w:rPr>
                <w:rFonts w:ascii="Times New Roman" w:hAnsi="Times New Roman"/>
                <w:sz w:val="16"/>
                <w:szCs w:val="16"/>
              </w:rPr>
              <w:t>Ограниченная доступность  городской среды для маломобильных групп населения</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BA09D0" w:rsidRPr="003944FE" w:rsidRDefault="00BA09D0" w:rsidP="00141FBA">
            <w:pPr>
              <w:keepNext/>
              <w:widowControl w:val="0"/>
              <w:jc w:val="center"/>
              <w:rPr>
                <w:sz w:val="16"/>
                <w:szCs w:val="16"/>
                <w:lang w:val="en-US"/>
              </w:rPr>
            </w:pPr>
            <w:r w:rsidRPr="003944FE">
              <w:rPr>
                <w:sz w:val="16"/>
                <w:szCs w:val="16"/>
                <w:lang w:val="en-US"/>
              </w:rPr>
              <w:t>0,5</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BA09D0" w:rsidRPr="003944FE" w:rsidRDefault="00BA09D0" w:rsidP="00141FBA">
            <w:pPr>
              <w:keepNext/>
              <w:widowControl w:val="0"/>
              <w:jc w:val="center"/>
              <w:rPr>
                <w:sz w:val="16"/>
                <w:szCs w:val="16"/>
                <w:lang w:val="en-US"/>
              </w:rPr>
            </w:pPr>
            <w:r w:rsidRPr="003944FE">
              <w:rPr>
                <w:sz w:val="16"/>
                <w:szCs w:val="16"/>
                <w:lang w:val="en-US"/>
              </w:rPr>
              <w:t>0,8</w:t>
            </w:r>
          </w:p>
        </w:tc>
        <w:tc>
          <w:tcPr>
            <w:tcW w:w="638" w:type="dxa"/>
            <w:tcBorders>
              <w:top w:val="single" w:sz="4" w:space="0" w:color="auto"/>
              <w:left w:val="single" w:sz="4" w:space="0" w:color="auto"/>
              <w:bottom w:val="single" w:sz="4" w:space="0" w:color="auto"/>
              <w:right w:val="single" w:sz="18" w:space="0" w:color="auto"/>
            </w:tcBorders>
            <w:shd w:val="clear" w:color="auto" w:fill="auto"/>
          </w:tcPr>
          <w:p w:rsidR="00BA09D0" w:rsidRPr="003944FE" w:rsidRDefault="00BA09D0" w:rsidP="00141FBA">
            <w:pPr>
              <w:keepNext/>
              <w:widowControl w:val="0"/>
              <w:jc w:val="center"/>
              <w:rPr>
                <w:sz w:val="16"/>
                <w:szCs w:val="16"/>
                <w:lang w:val="en-US"/>
              </w:rPr>
            </w:pPr>
            <w:r w:rsidRPr="003944FE">
              <w:rPr>
                <w:sz w:val="16"/>
                <w:szCs w:val="16"/>
                <w:lang w:val="en-US"/>
              </w:rPr>
              <w:t>0,4</w:t>
            </w:r>
          </w:p>
        </w:tc>
      </w:tr>
      <w:tr w:rsidR="003944FE" w:rsidRPr="003944FE" w:rsidTr="00817DCE">
        <w:trPr>
          <w:trHeight w:val="87"/>
          <w:jc w:val="center"/>
        </w:trPr>
        <w:tc>
          <w:tcPr>
            <w:tcW w:w="5916" w:type="dxa"/>
            <w:gridSpan w:val="4"/>
            <w:vMerge/>
            <w:tcBorders>
              <w:top w:val="single" w:sz="18" w:space="0" w:color="auto"/>
              <w:left w:val="single" w:sz="18" w:space="0" w:color="auto"/>
              <w:bottom w:val="single" w:sz="4" w:space="0" w:color="auto"/>
              <w:right w:val="double" w:sz="6" w:space="0" w:color="auto"/>
            </w:tcBorders>
            <w:shd w:val="clear" w:color="auto" w:fill="auto"/>
            <w:hideMark/>
          </w:tcPr>
          <w:p w:rsidR="00BA09D0" w:rsidRPr="003944FE" w:rsidRDefault="00BA09D0" w:rsidP="00141FBA">
            <w:pPr>
              <w:keepNext/>
              <w:widowControl w:val="0"/>
              <w:rPr>
                <w:sz w:val="16"/>
                <w:szCs w:val="16"/>
              </w:rPr>
            </w:pPr>
          </w:p>
        </w:tc>
        <w:tc>
          <w:tcPr>
            <w:tcW w:w="2693" w:type="dxa"/>
            <w:tcBorders>
              <w:top w:val="single" w:sz="4" w:space="0" w:color="auto"/>
              <w:left w:val="double" w:sz="6" w:space="0" w:color="auto"/>
              <w:bottom w:val="single" w:sz="4" w:space="0" w:color="auto"/>
              <w:right w:val="single" w:sz="4" w:space="0" w:color="auto"/>
            </w:tcBorders>
            <w:shd w:val="clear" w:color="auto" w:fill="auto"/>
          </w:tcPr>
          <w:p w:rsidR="00BA09D0" w:rsidRPr="003944FE" w:rsidRDefault="00BA09D0" w:rsidP="00141FBA">
            <w:pPr>
              <w:pStyle w:val="a5"/>
              <w:keepNext/>
              <w:widowControl w:val="0"/>
              <w:numPr>
                <w:ilvl w:val="0"/>
                <w:numId w:val="10"/>
              </w:numPr>
              <w:tabs>
                <w:tab w:val="left" w:pos="174"/>
                <w:tab w:val="left" w:pos="258"/>
                <w:tab w:val="left" w:pos="457"/>
                <w:tab w:val="left" w:pos="722"/>
              </w:tabs>
              <w:spacing w:after="0" w:line="240" w:lineRule="auto"/>
              <w:ind w:left="0" w:firstLine="0"/>
              <w:rPr>
                <w:rFonts w:ascii="Times New Roman" w:hAnsi="Times New Roman"/>
                <w:sz w:val="16"/>
                <w:szCs w:val="16"/>
              </w:rPr>
            </w:pPr>
            <w:r w:rsidRPr="003944FE">
              <w:rPr>
                <w:rFonts w:ascii="Times New Roman" w:hAnsi="Times New Roman"/>
                <w:sz w:val="16"/>
                <w:szCs w:val="16"/>
              </w:rPr>
              <w:t>Разработка и использование инновационных технологий, реализация инновационных образовательных программ</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rPr>
            </w:pPr>
            <w:r w:rsidRPr="003944FE">
              <w:rPr>
                <w:sz w:val="16"/>
                <w:szCs w:val="16"/>
              </w:rPr>
              <w:t>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0,8</w:t>
            </w:r>
          </w:p>
        </w:tc>
        <w:tc>
          <w:tcPr>
            <w:tcW w:w="426" w:type="dxa"/>
            <w:tcBorders>
              <w:top w:val="single" w:sz="4" w:space="0" w:color="auto"/>
              <w:left w:val="single" w:sz="4" w:space="0" w:color="auto"/>
              <w:bottom w:val="single" w:sz="4" w:space="0" w:color="auto"/>
              <w:right w:val="double" w:sz="6" w:space="0" w:color="auto"/>
            </w:tcBorders>
            <w:shd w:val="clear" w:color="auto" w:fill="auto"/>
            <w:vAlign w:val="center"/>
          </w:tcPr>
          <w:p w:rsidR="00BA09D0" w:rsidRPr="003944FE" w:rsidRDefault="00BA09D0" w:rsidP="00141FBA">
            <w:pPr>
              <w:keepNext/>
              <w:widowControl w:val="0"/>
              <w:jc w:val="center"/>
              <w:rPr>
                <w:sz w:val="16"/>
                <w:szCs w:val="16"/>
              </w:rPr>
            </w:pPr>
            <w:r w:rsidRPr="003944FE">
              <w:rPr>
                <w:sz w:val="16"/>
                <w:szCs w:val="16"/>
                <w:lang w:val="en-US"/>
              </w:rPr>
              <w:t>0,</w:t>
            </w:r>
            <w:r w:rsidRPr="003944FE">
              <w:rPr>
                <w:sz w:val="16"/>
                <w:szCs w:val="16"/>
              </w:rPr>
              <w:t>8</w:t>
            </w:r>
          </w:p>
        </w:tc>
        <w:tc>
          <w:tcPr>
            <w:tcW w:w="2835" w:type="dxa"/>
            <w:tcBorders>
              <w:top w:val="single" w:sz="4" w:space="0" w:color="auto"/>
              <w:left w:val="double" w:sz="6" w:space="0" w:color="auto"/>
              <w:bottom w:val="single" w:sz="4" w:space="0" w:color="auto"/>
              <w:right w:val="single" w:sz="4" w:space="0" w:color="auto"/>
            </w:tcBorders>
            <w:shd w:val="clear" w:color="auto" w:fill="auto"/>
          </w:tcPr>
          <w:p w:rsidR="00BA09D0" w:rsidRPr="003944FE" w:rsidRDefault="00BA09D0" w:rsidP="00141FBA">
            <w:pPr>
              <w:pStyle w:val="a5"/>
              <w:keepNext/>
              <w:widowControl w:val="0"/>
              <w:numPr>
                <w:ilvl w:val="0"/>
                <w:numId w:val="11"/>
              </w:numPr>
              <w:tabs>
                <w:tab w:val="left" w:pos="116"/>
                <w:tab w:val="left" w:pos="180"/>
                <w:tab w:val="left" w:pos="322"/>
              </w:tabs>
              <w:spacing w:after="0" w:line="240" w:lineRule="auto"/>
              <w:ind w:left="0" w:firstLine="0"/>
              <w:rPr>
                <w:rFonts w:ascii="Times New Roman" w:hAnsi="Times New Roman"/>
                <w:sz w:val="16"/>
                <w:szCs w:val="16"/>
              </w:rPr>
            </w:pPr>
            <w:r w:rsidRPr="003944FE">
              <w:rPr>
                <w:rFonts w:ascii="Times New Roman" w:hAnsi="Times New Roman"/>
                <w:sz w:val="16"/>
                <w:szCs w:val="16"/>
              </w:rPr>
              <w:t>Недостаточное развитие малого и среднего бизнеса, невысокий престиж предпринимательства</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BA09D0" w:rsidRPr="003944FE" w:rsidRDefault="00BA09D0" w:rsidP="00141FBA">
            <w:pPr>
              <w:keepNext/>
              <w:widowControl w:val="0"/>
              <w:jc w:val="center"/>
              <w:rPr>
                <w:sz w:val="16"/>
                <w:szCs w:val="16"/>
                <w:lang w:val="en-US"/>
              </w:rPr>
            </w:pPr>
            <w:r w:rsidRPr="003944FE">
              <w:rPr>
                <w:sz w:val="16"/>
                <w:szCs w:val="16"/>
                <w:lang w:val="en-US"/>
              </w:rPr>
              <w:t>0,7</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BA09D0" w:rsidRPr="003944FE" w:rsidRDefault="00BA09D0" w:rsidP="00141FBA">
            <w:pPr>
              <w:keepNext/>
              <w:widowControl w:val="0"/>
              <w:jc w:val="center"/>
              <w:rPr>
                <w:sz w:val="16"/>
                <w:szCs w:val="16"/>
                <w:lang w:val="en-US"/>
              </w:rPr>
            </w:pPr>
            <w:r w:rsidRPr="003944FE">
              <w:rPr>
                <w:sz w:val="16"/>
                <w:szCs w:val="16"/>
                <w:lang w:val="en-US"/>
              </w:rPr>
              <w:t>0,8</w:t>
            </w:r>
          </w:p>
        </w:tc>
        <w:tc>
          <w:tcPr>
            <w:tcW w:w="638" w:type="dxa"/>
            <w:tcBorders>
              <w:top w:val="single" w:sz="4" w:space="0" w:color="auto"/>
              <w:left w:val="single" w:sz="4" w:space="0" w:color="auto"/>
              <w:bottom w:val="single" w:sz="4" w:space="0" w:color="auto"/>
              <w:right w:val="single" w:sz="18" w:space="0" w:color="auto"/>
            </w:tcBorders>
            <w:shd w:val="clear" w:color="auto" w:fill="auto"/>
          </w:tcPr>
          <w:p w:rsidR="00BA09D0" w:rsidRPr="003944FE" w:rsidRDefault="00BA09D0" w:rsidP="00141FBA">
            <w:pPr>
              <w:keepNext/>
              <w:widowControl w:val="0"/>
              <w:jc w:val="center"/>
              <w:rPr>
                <w:sz w:val="16"/>
                <w:szCs w:val="16"/>
                <w:lang w:val="en-US"/>
              </w:rPr>
            </w:pPr>
            <w:r w:rsidRPr="003944FE">
              <w:rPr>
                <w:sz w:val="16"/>
                <w:szCs w:val="16"/>
                <w:lang w:val="en-US"/>
              </w:rPr>
              <w:t>0,56</w:t>
            </w:r>
          </w:p>
        </w:tc>
      </w:tr>
      <w:tr w:rsidR="003944FE" w:rsidRPr="003944FE" w:rsidTr="00817DCE">
        <w:trPr>
          <w:trHeight w:val="163"/>
          <w:jc w:val="center"/>
        </w:trPr>
        <w:tc>
          <w:tcPr>
            <w:tcW w:w="5916" w:type="dxa"/>
            <w:gridSpan w:val="4"/>
            <w:vMerge/>
            <w:tcBorders>
              <w:top w:val="single" w:sz="18" w:space="0" w:color="auto"/>
              <w:left w:val="single" w:sz="18" w:space="0" w:color="auto"/>
              <w:bottom w:val="single" w:sz="4" w:space="0" w:color="auto"/>
              <w:right w:val="double" w:sz="6" w:space="0" w:color="auto"/>
            </w:tcBorders>
            <w:shd w:val="clear" w:color="auto" w:fill="auto"/>
            <w:hideMark/>
          </w:tcPr>
          <w:p w:rsidR="00BA09D0" w:rsidRPr="003944FE" w:rsidRDefault="00BA09D0" w:rsidP="00141FBA">
            <w:pPr>
              <w:keepNext/>
              <w:widowControl w:val="0"/>
              <w:rPr>
                <w:sz w:val="16"/>
                <w:szCs w:val="16"/>
              </w:rPr>
            </w:pPr>
          </w:p>
        </w:tc>
        <w:tc>
          <w:tcPr>
            <w:tcW w:w="2693" w:type="dxa"/>
            <w:tcBorders>
              <w:top w:val="single" w:sz="4" w:space="0" w:color="auto"/>
              <w:left w:val="double" w:sz="6" w:space="0" w:color="auto"/>
              <w:bottom w:val="single" w:sz="4" w:space="0" w:color="auto"/>
              <w:right w:val="single" w:sz="4" w:space="0" w:color="auto"/>
            </w:tcBorders>
            <w:shd w:val="clear" w:color="auto" w:fill="auto"/>
          </w:tcPr>
          <w:p w:rsidR="00BA09D0" w:rsidRPr="003944FE" w:rsidRDefault="00BA09D0" w:rsidP="00141FBA">
            <w:pPr>
              <w:pStyle w:val="a5"/>
              <w:keepNext/>
              <w:widowControl w:val="0"/>
              <w:numPr>
                <w:ilvl w:val="0"/>
                <w:numId w:val="10"/>
              </w:numPr>
              <w:tabs>
                <w:tab w:val="left" w:pos="174"/>
                <w:tab w:val="left" w:pos="258"/>
                <w:tab w:val="left" w:pos="457"/>
                <w:tab w:val="left" w:pos="722"/>
              </w:tabs>
              <w:spacing w:after="0" w:line="240" w:lineRule="auto"/>
              <w:ind w:left="0" w:firstLine="0"/>
              <w:rPr>
                <w:rFonts w:ascii="Times New Roman" w:hAnsi="Times New Roman"/>
                <w:sz w:val="16"/>
                <w:szCs w:val="16"/>
              </w:rPr>
            </w:pPr>
            <w:r w:rsidRPr="003944FE">
              <w:rPr>
                <w:rFonts w:ascii="Times New Roman" w:hAnsi="Times New Roman"/>
                <w:sz w:val="16"/>
                <w:szCs w:val="16"/>
              </w:rPr>
              <w:t xml:space="preserve">Наличие статуса областного центра </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0,5</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0,8</w:t>
            </w:r>
          </w:p>
        </w:tc>
        <w:tc>
          <w:tcPr>
            <w:tcW w:w="426" w:type="dxa"/>
            <w:tcBorders>
              <w:top w:val="single" w:sz="4" w:space="0" w:color="auto"/>
              <w:left w:val="single" w:sz="4" w:space="0" w:color="auto"/>
              <w:bottom w:val="single" w:sz="4" w:space="0" w:color="auto"/>
              <w:right w:val="double" w:sz="6"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0,4</w:t>
            </w:r>
          </w:p>
        </w:tc>
        <w:tc>
          <w:tcPr>
            <w:tcW w:w="2835" w:type="dxa"/>
            <w:tcBorders>
              <w:top w:val="single" w:sz="4" w:space="0" w:color="auto"/>
              <w:left w:val="double" w:sz="6" w:space="0" w:color="auto"/>
              <w:bottom w:val="single" w:sz="4" w:space="0" w:color="auto"/>
              <w:right w:val="single" w:sz="4" w:space="0" w:color="auto"/>
            </w:tcBorders>
            <w:shd w:val="clear" w:color="auto" w:fill="auto"/>
          </w:tcPr>
          <w:p w:rsidR="00BA09D0" w:rsidRPr="003944FE" w:rsidRDefault="00BA09D0" w:rsidP="00141FBA">
            <w:pPr>
              <w:pStyle w:val="a5"/>
              <w:keepNext/>
              <w:widowControl w:val="0"/>
              <w:numPr>
                <w:ilvl w:val="0"/>
                <w:numId w:val="11"/>
              </w:numPr>
              <w:tabs>
                <w:tab w:val="left" w:pos="0"/>
                <w:tab w:val="left" w:pos="116"/>
                <w:tab w:val="left" w:pos="180"/>
                <w:tab w:val="left" w:pos="322"/>
              </w:tabs>
              <w:spacing w:after="0" w:line="240" w:lineRule="auto"/>
              <w:ind w:left="34" w:hanging="34"/>
              <w:rPr>
                <w:rFonts w:ascii="Times New Roman" w:hAnsi="Times New Roman"/>
                <w:sz w:val="16"/>
                <w:szCs w:val="16"/>
              </w:rPr>
            </w:pPr>
            <w:r w:rsidRPr="003944FE">
              <w:rPr>
                <w:rFonts w:ascii="Times New Roman" w:hAnsi="Times New Roman"/>
                <w:sz w:val="16"/>
                <w:szCs w:val="16"/>
              </w:rPr>
              <w:t>Неблагоприятная экологическая ситуация</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BA09D0" w:rsidRPr="003944FE" w:rsidRDefault="00BA09D0" w:rsidP="00141FBA">
            <w:pPr>
              <w:keepNext/>
              <w:widowControl w:val="0"/>
              <w:jc w:val="center"/>
              <w:rPr>
                <w:sz w:val="16"/>
                <w:szCs w:val="16"/>
              </w:rPr>
            </w:pPr>
            <w:r w:rsidRPr="003944FE">
              <w:rPr>
                <w:sz w:val="16"/>
                <w:szCs w:val="16"/>
              </w:rPr>
              <w:t>0,8</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BA09D0" w:rsidRPr="003944FE" w:rsidRDefault="00BA09D0" w:rsidP="00141FBA">
            <w:pPr>
              <w:keepNext/>
              <w:widowControl w:val="0"/>
              <w:jc w:val="center"/>
              <w:rPr>
                <w:sz w:val="16"/>
                <w:szCs w:val="16"/>
                <w:lang w:val="en-US"/>
              </w:rPr>
            </w:pPr>
            <w:r w:rsidRPr="003944FE">
              <w:rPr>
                <w:sz w:val="16"/>
                <w:szCs w:val="16"/>
                <w:lang w:val="en-US"/>
              </w:rPr>
              <w:t>0,8</w:t>
            </w:r>
          </w:p>
        </w:tc>
        <w:tc>
          <w:tcPr>
            <w:tcW w:w="638" w:type="dxa"/>
            <w:tcBorders>
              <w:top w:val="single" w:sz="4" w:space="0" w:color="auto"/>
              <w:left w:val="single" w:sz="4" w:space="0" w:color="auto"/>
              <w:bottom w:val="single" w:sz="4" w:space="0" w:color="auto"/>
              <w:right w:val="single" w:sz="18" w:space="0" w:color="auto"/>
            </w:tcBorders>
            <w:shd w:val="clear" w:color="auto" w:fill="auto"/>
          </w:tcPr>
          <w:p w:rsidR="00BA09D0" w:rsidRPr="003944FE" w:rsidRDefault="00BA09D0" w:rsidP="00141FBA">
            <w:pPr>
              <w:keepNext/>
              <w:widowControl w:val="0"/>
              <w:jc w:val="center"/>
              <w:rPr>
                <w:sz w:val="16"/>
                <w:szCs w:val="16"/>
                <w:lang w:val="en-US"/>
              </w:rPr>
            </w:pPr>
            <w:r w:rsidRPr="003944FE">
              <w:rPr>
                <w:sz w:val="16"/>
                <w:szCs w:val="16"/>
                <w:lang w:val="en-US"/>
              </w:rPr>
              <w:t>0,56</w:t>
            </w:r>
          </w:p>
        </w:tc>
      </w:tr>
      <w:tr w:rsidR="003944FE" w:rsidRPr="003944FE" w:rsidTr="00817DCE">
        <w:trPr>
          <w:trHeight w:val="45"/>
          <w:jc w:val="center"/>
        </w:trPr>
        <w:tc>
          <w:tcPr>
            <w:tcW w:w="5916" w:type="dxa"/>
            <w:gridSpan w:val="4"/>
            <w:vMerge/>
            <w:tcBorders>
              <w:top w:val="single" w:sz="18" w:space="0" w:color="auto"/>
              <w:left w:val="single" w:sz="18" w:space="0" w:color="auto"/>
              <w:bottom w:val="single" w:sz="4" w:space="0" w:color="auto"/>
              <w:right w:val="double" w:sz="6" w:space="0" w:color="auto"/>
            </w:tcBorders>
            <w:shd w:val="clear" w:color="auto" w:fill="auto"/>
            <w:hideMark/>
          </w:tcPr>
          <w:p w:rsidR="00BA09D0" w:rsidRPr="003944FE" w:rsidRDefault="00BA09D0" w:rsidP="00141FBA">
            <w:pPr>
              <w:keepNext/>
              <w:widowControl w:val="0"/>
              <w:rPr>
                <w:sz w:val="16"/>
                <w:szCs w:val="16"/>
              </w:rPr>
            </w:pPr>
          </w:p>
        </w:tc>
        <w:tc>
          <w:tcPr>
            <w:tcW w:w="2693" w:type="dxa"/>
            <w:tcBorders>
              <w:top w:val="single" w:sz="4" w:space="0" w:color="auto"/>
              <w:left w:val="double" w:sz="6" w:space="0" w:color="auto"/>
              <w:bottom w:val="single" w:sz="4" w:space="0" w:color="auto"/>
              <w:right w:val="single" w:sz="4" w:space="0" w:color="auto"/>
            </w:tcBorders>
            <w:shd w:val="clear" w:color="auto" w:fill="auto"/>
          </w:tcPr>
          <w:p w:rsidR="00BA09D0" w:rsidRPr="003944FE" w:rsidRDefault="00BA09D0" w:rsidP="00141FBA">
            <w:pPr>
              <w:pStyle w:val="a5"/>
              <w:keepNext/>
              <w:widowControl w:val="0"/>
              <w:tabs>
                <w:tab w:val="left" w:pos="144"/>
              </w:tabs>
              <w:spacing w:after="0" w:line="240" w:lineRule="auto"/>
              <w:ind w:left="0"/>
              <w:rPr>
                <w:rFonts w:ascii="Times New Roman" w:hAnsi="Times New Roman"/>
                <w:sz w:val="16"/>
                <w:szCs w:val="16"/>
                <w:vertAlign w:val="subscript"/>
              </w:rPr>
            </w:pPr>
            <w:r w:rsidRPr="003944FE">
              <w:rPr>
                <w:rFonts w:ascii="Times New Roman" w:hAnsi="Times New Roman"/>
                <w:sz w:val="16"/>
                <w:szCs w:val="16"/>
              </w:rPr>
              <w:t>Σв</w:t>
            </w:r>
            <w:r w:rsidRPr="003944FE">
              <w:rPr>
                <w:rFonts w:ascii="Times New Roman" w:hAnsi="Times New Roman"/>
                <w:sz w:val="16"/>
                <w:szCs w:val="16"/>
                <w:vertAlign w:val="subscript"/>
              </w:rPr>
              <w:t>i</w:t>
            </w:r>
            <w:r w:rsidRPr="003944FE">
              <w:rPr>
                <w:rFonts w:ascii="Times New Roman" w:hAnsi="Times New Roman"/>
                <w:sz w:val="16"/>
                <w:szCs w:val="16"/>
                <w:lang w:val="en-US"/>
              </w:rPr>
              <w:t>w</w:t>
            </w:r>
            <w:r w:rsidRPr="003944FE">
              <w:rPr>
                <w:rFonts w:ascii="Times New Roman" w:hAnsi="Times New Roman"/>
                <w:sz w:val="16"/>
                <w:szCs w:val="16"/>
                <w:vertAlign w:val="subscript"/>
              </w:rPr>
              <w:t>i</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10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 </w:t>
            </w:r>
          </w:p>
        </w:tc>
        <w:tc>
          <w:tcPr>
            <w:tcW w:w="426" w:type="dxa"/>
            <w:tcBorders>
              <w:top w:val="single" w:sz="4" w:space="0" w:color="auto"/>
              <w:left w:val="single" w:sz="4" w:space="0" w:color="auto"/>
              <w:bottom w:val="single" w:sz="4" w:space="0" w:color="auto"/>
              <w:right w:val="double" w:sz="6" w:space="0" w:color="auto"/>
            </w:tcBorders>
            <w:shd w:val="clear" w:color="auto" w:fill="auto"/>
            <w:hideMark/>
          </w:tcPr>
          <w:p w:rsidR="00BA09D0" w:rsidRPr="003944FE" w:rsidRDefault="00BA09D0" w:rsidP="00141FBA">
            <w:pPr>
              <w:keepNext/>
              <w:widowControl w:val="0"/>
              <w:jc w:val="center"/>
              <w:rPr>
                <w:sz w:val="16"/>
                <w:szCs w:val="16"/>
                <w:lang w:val="en-US"/>
              </w:rPr>
            </w:pPr>
            <w:r w:rsidRPr="003944FE">
              <w:rPr>
                <w:sz w:val="16"/>
                <w:szCs w:val="16"/>
                <w:lang w:val="en-US"/>
              </w:rPr>
              <w:t>9,</w:t>
            </w:r>
            <w:r w:rsidRPr="003944FE">
              <w:rPr>
                <w:sz w:val="16"/>
                <w:szCs w:val="16"/>
              </w:rPr>
              <w:t>1</w:t>
            </w:r>
            <w:r w:rsidRPr="003944FE">
              <w:rPr>
                <w:sz w:val="16"/>
                <w:szCs w:val="16"/>
                <w:lang w:val="en-US"/>
              </w:rPr>
              <w:t>5</w:t>
            </w:r>
          </w:p>
        </w:tc>
        <w:tc>
          <w:tcPr>
            <w:tcW w:w="2835" w:type="dxa"/>
            <w:tcBorders>
              <w:top w:val="single" w:sz="4" w:space="0" w:color="auto"/>
              <w:left w:val="double" w:sz="6" w:space="0" w:color="auto"/>
              <w:bottom w:val="single" w:sz="4" w:space="0" w:color="auto"/>
              <w:right w:val="single" w:sz="4" w:space="0" w:color="auto"/>
            </w:tcBorders>
            <w:shd w:val="clear" w:color="auto" w:fill="auto"/>
            <w:hideMark/>
          </w:tcPr>
          <w:p w:rsidR="00BA09D0" w:rsidRPr="003944FE" w:rsidRDefault="00BA09D0" w:rsidP="00141FBA">
            <w:pPr>
              <w:keepNext/>
              <w:widowControl w:val="0"/>
              <w:tabs>
                <w:tab w:val="left" w:pos="241"/>
                <w:tab w:val="left" w:pos="314"/>
              </w:tabs>
              <w:rPr>
                <w:sz w:val="16"/>
                <w:szCs w:val="16"/>
                <w:lang w:val="en-US"/>
              </w:rPr>
            </w:pPr>
            <w:r w:rsidRPr="003944FE">
              <w:rPr>
                <w:sz w:val="16"/>
                <w:szCs w:val="16"/>
              </w:rPr>
              <w:t>Σв</w:t>
            </w:r>
            <w:r w:rsidRPr="003944FE">
              <w:rPr>
                <w:sz w:val="16"/>
                <w:szCs w:val="16"/>
                <w:vertAlign w:val="subscript"/>
              </w:rPr>
              <w:t>i</w:t>
            </w:r>
            <w:r w:rsidRPr="003944FE">
              <w:rPr>
                <w:sz w:val="16"/>
                <w:szCs w:val="16"/>
                <w:lang w:val="en-US"/>
              </w:rPr>
              <w:t>w</w:t>
            </w:r>
            <w:r w:rsidRPr="003944FE">
              <w:rPr>
                <w:sz w:val="16"/>
                <w:szCs w:val="16"/>
                <w:vertAlign w:val="subscript"/>
              </w:rPr>
              <w:t>i</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BA09D0" w:rsidRPr="003944FE" w:rsidRDefault="00BA09D0" w:rsidP="00141FBA">
            <w:pPr>
              <w:keepNext/>
              <w:widowControl w:val="0"/>
              <w:jc w:val="center"/>
              <w:rPr>
                <w:sz w:val="16"/>
                <w:szCs w:val="16"/>
                <w:lang w:val="en-US"/>
              </w:rPr>
            </w:pPr>
            <w:r w:rsidRPr="003944FE">
              <w:rPr>
                <w:sz w:val="16"/>
                <w:szCs w:val="16"/>
                <w:lang w:val="en-US"/>
              </w:rPr>
              <w:t>10</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BA09D0" w:rsidRPr="003944FE" w:rsidRDefault="00BA09D0" w:rsidP="00141FBA">
            <w:pPr>
              <w:keepNext/>
              <w:widowControl w:val="0"/>
              <w:jc w:val="center"/>
              <w:rPr>
                <w:sz w:val="16"/>
                <w:szCs w:val="16"/>
                <w:lang w:val="en-US"/>
              </w:rPr>
            </w:pPr>
          </w:p>
        </w:tc>
        <w:tc>
          <w:tcPr>
            <w:tcW w:w="638" w:type="dxa"/>
            <w:tcBorders>
              <w:top w:val="single" w:sz="4" w:space="0" w:color="auto"/>
              <w:left w:val="single" w:sz="4" w:space="0" w:color="auto"/>
              <w:bottom w:val="single" w:sz="4" w:space="0" w:color="auto"/>
              <w:right w:val="single" w:sz="18" w:space="0" w:color="auto"/>
            </w:tcBorders>
            <w:shd w:val="clear" w:color="auto" w:fill="auto"/>
            <w:hideMark/>
          </w:tcPr>
          <w:p w:rsidR="00BA09D0" w:rsidRPr="003944FE" w:rsidRDefault="00BA09D0" w:rsidP="00141FBA">
            <w:pPr>
              <w:keepNext/>
              <w:widowControl w:val="0"/>
              <w:jc w:val="center"/>
              <w:rPr>
                <w:sz w:val="16"/>
                <w:szCs w:val="16"/>
              </w:rPr>
            </w:pPr>
            <w:r w:rsidRPr="003944FE">
              <w:rPr>
                <w:sz w:val="16"/>
                <w:szCs w:val="16"/>
              </w:rPr>
              <w:t>8,76</w:t>
            </w:r>
          </w:p>
        </w:tc>
      </w:tr>
      <w:tr w:rsidR="003944FE" w:rsidRPr="003944FE" w:rsidTr="00817DCE">
        <w:trPr>
          <w:trHeight w:val="39"/>
          <w:jc w:val="center"/>
        </w:trPr>
        <w:tc>
          <w:tcPr>
            <w:tcW w:w="4356" w:type="dxa"/>
            <w:tcBorders>
              <w:top w:val="double" w:sz="6" w:space="0" w:color="auto"/>
              <w:left w:val="single" w:sz="18" w:space="0" w:color="auto"/>
              <w:bottom w:val="double" w:sz="6" w:space="0" w:color="auto"/>
              <w:right w:val="single" w:sz="4" w:space="0" w:color="auto"/>
            </w:tcBorders>
            <w:shd w:val="clear" w:color="auto" w:fill="auto"/>
            <w:hideMark/>
          </w:tcPr>
          <w:p w:rsidR="00BA09D0" w:rsidRPr="003944FE" w:rsidRDefault="00BA09D0" w:rsidP="00141FBA">
            <w:pPr>
              <w:keepNext/>
              <w:widowControl w:val="0"/>
              <w:jc w:val="center"/>
              <w:rPr>
                <w:b/>
                <w:sz w:val="16"/>
                <w:szCs w:val="16"/>
              </w:rPr>
            </w:pPr>
            <w:r w:rsidRPr="003944FE">
              <w:rPr>
                <w:b/>
                <w:sz w:val="16"/>
                <w:szCs w:val="16"/>
              </w:rPr>
              <w:t>Возможности</w:t>
            </w:r>
          </w:p>
        </w:tc>
        <w:tc>
          <w:tcPr>
            <w:tcW w:w="567" w:type="dxa"/>
            <w:tcBorders>
              <w:top w:val="double" w:sz="6" w:space="0" w:color="auto"/>
              <w:left w:val="single" w:sz="4" w:space="0" w:color="auto"/>
              <w:bottom w:val="double" w:sz="6" w:space="0" w:color="auto"/>
              <w:right w:val="single" w:sz="4" w:space="0" w:color="auto"/>
            </w:tcBorders>
            <w:shd w:val="clear" w:color="auto" w:fill="auto"/>
            <w:hideMark/>
          </w:tcPr>
          <w:p w:rsidR="00BA09D0" w:rsidRPr="003944FE" w:rsidRDefault="00BA09D0" w:rsidP="00141FBA">
            <w:pPr>
              <w:keepNext/>
              <w:widowControl w:val="0"/>
              <w:jc w:val="center"/>
              <w:rPr>
                <w:b/>
                <w:sz w:val="16"/>
                <w:szCs w:val="16"/>
                <w:lang w:val="en-US"/>
              </w:rPr>
            </w:pPr>
            <w:r w:rsidRPr="003944FE">
              <w:rPr>
                <w:b/>
                <w:sz w:val="16"/>
                <w:szCs w:val="16"/>
              </w:rPr>
              <w:t>в</w:t>
            </w:r>
            <w:r w:rsidRPr="003944FE">
              <w:rPr>
                <w:b/>
                <w:sz w:val="16"/>
                <w:szCs w:val="16"/>
                <w:vertAlign w:val="subscript"/>
              </w:rPr>
              <w:t>i</w:t>
            </w:r>
          </w:p>
        </w:tc>
        <w:tc>
          <w:tcPr>
            <w:tcW w:w="426" w:type="dxa"/>
            <w:tcBorders>
              <w:top w:val="double" w:sz="6" w:space="0" w:color="auto"/>
              <w:left w:val="single" w:sz="4" w:space="0" w:color="auto"/>
              <w:bottom w:val="double" w:sz="6" w:space="0" w:color="auto"/>
              <w:right w:val="single" w:sz="4" w:space="0" w:color="auto"/>
            </w:tcBorders>
            <w:shd w:val="clear" w:color="auto" w:fill="auto"/>
            <w:hideMark/>
          </w:tcPr>
          <w:p w:rsidR="00BA09D0" w:rsidRPr="003944FE" w:rsidRDefault="00BA09D0" w:rsidP="00141FBA">
            <w:pPr>
              <w:keepNext/>
              <w:widowControl w:val="0"/>
              <w:jc w:val="center"/>
              <w:rPr>
                <w:b/>
                <w:sz w:val="16"/>
                <w:szCs w:val="16"/>
                <w:lang w:val="en-US"/>
              </w:rPr>
            </w:pPr>
            <w:r w:rsidRPr="003944FE">
              <w:rPr>
                <w:b/>
                <w:sz w:val="16"/>
                <w:szCs w:val="16"/>
                <w:lang w:val="en-US"/>
              </w:rPr>
              <w:t>w</w:t>
            </w:r>
            <w:r w:rsidRPr="003944FE">
              <w:rPr>
                <w:b/>
                <w:sz w:val="16"/>
                <w:szCs w:val="16"/>
                <w:vertAlign w:val="subscript"/>
              </w:rPr>
              <w:t>i</w:t>
            </w:r>
          </w:p>
        </w:tc>
        <w:tc>
          <w:tcPr>
            <w:tcW w:w="567" w:type="dxa"/>
            <w:tcBorders>
              <w:top w:val="double" w:sz="6" w:space="0" w:color="auto"/>
              <w:left w:val="single" w:sz="4" w:space="0" w:color="auto"/>
              <w:bottom w:val="double" w:sz="6" w:space="0" w:color="auto"/>
              <w:right w:val="double" w:sz="6" w:space="0" w:color="auto"/>
            </w:tcBorders>
            <w:shd w:val="clear" w:color="auto" w:fill="auto"/>
            <w:hideMark/>
          </w:tcPr>
          <w:p w:rsidR="00BA09D0" w:rsidRPr="003944FE" w:rsidRDefault="00BA09D0" w:rsidP="00141FBA">
            <w:pPr>
              <w:keepNext/>
              <w:widowControl w:val="0"/>
              <w:jc w:val="center"/>
              <w:rPr>
                <w:b/>
                <w:sz w:val="16"/>
                <w:szCs w:val="16"/>
              </w:rPr>
            </w:pPr>
            <w:r w:rsidRPr="003944FE">
              <w:rPr>
                <w:b/>
                <w:sz w:val="16"/>
                <w:szCs w:val="16"/>
              </w:rPr>
              <w:t>в</w:t>
            </w:r>
            <w:r w:rsidRPr="003944FE">
              <w:rPr>
                <w:b/>
                <w:sz w:val="16"/>
                <w:szCs w:val="16"/>
                <w:vertAlign w:val="subscript"/>
              </w:rPr>
              <w:t>i*</w:t>
            </w:r>
            <w:r w:rsidRPr="003944FE">
              <w:rPr>
                <w:b/>
                <w:sz w:val="16"/>
                <w:szCs w:val="16"/>
                <w:lang w:val="en-US"/>
              </w:rPr>
              <w:t>w</w:t>
            </w:r>
            <w:r w:rsidRPr="003944FE">
              <w:rPr>
                <w:b/>
                <w:sz w:val="16"/>
                <w:szCs w:val="16"/>
                <w:vertAlign w:val="subscript"/>
              </w:rPr>
              <w:t>i</w:t>
            </w:r>
          </w:p>
        </w:tc>
        <w:tc>
          <w:tcPr>
            <w:tcW w:w="3969" w:type="dxa"/>
            <w:gridSpan w:val="4"/>
            <w:tcBorders>
              <w:top w:val="double" w:sz="6" w:space="0" w:color="auto"/>
              <w:left w:val="double" w:sz="6" w:space="0" w:color="auto"/>
              <w:bottom w:val="double" w:sz="6" w:space="0" w:color="auto"/>
              <w:right w:val="double" w:sz="6" w:space="0" w:color="auto"/>
            </w:tcBorders>
            <w:shd w:val="clear" w:color="auto" w:fill="auto"/>
            <w:hideMark/>
          </w:tcPr>
          <w:p w:rsidR="00BA09D0" w:rsidRPr="003944FE" w:rsidRDefault="00BA09D0" w:rsidP="00141FBA">
            <w:pPr>
              <w:keepNext/>
              <w:widowControl w:val="0"/>
              <w:jc w:val="center"/>
              <w:rPr>
                <w:b/>
                <w:sz w:val="16"/>
                <w:szCs w:val="16"/>
              </w:rPr>
            </w:pPr>
            <w:r w:rsidRPr="003944FE">
              <w:rPr>
                <w:b/>
                <w:sz w:val="16"/>
                <w:szCs w:val="16"/>
              </w:rPr>
              <w:t>Сильные стороны и возможности</w:t>
            </w:r>
          </w:p>
        </w:tc>
        <w:tc>
          <w:tcPr>
            <w:tcW w:w="4324" w:type="dxa"/>
            <w:gridSpan w:val="4"/>
            <w:tcBorders>
              <w:top w:val="double" w:sz="6" w:space="0" w:color="auto"/>
              <w:left w:val="double" w:sz="6" w:space="0" w:color="auto"/>
              <w:bottom w:val="double" w:sz="6" w:space="0" w:color="auto"/>
              <w:right w:val="single" w:sz="18" w:space="0" w:color="auto"/>
            </w:tcBorders>
            <w:shd w:val="clear" w:color="auto" w:fill="auto"/>
            <w:hideMark/>
          </w:tcPr>
          <w:p w:rsidR="00BA09D0" w:rsidRPr="003944FE" w:rsidRDefault="00BA09D0" w:rsidP="00141FBA">
            <w:pPr>
              <w:keepNext/>
              <w:widowControl w:val="0"/>
              <w:jc w:val="center"/>
              <w:rPr>
                <w:b/>
                <w:sz w:val="16"/>
                <w:szCs w:val="16"/>
              </w:rPr>
            </w:pPr>
            <w:r w:rsidRPr="003944FE">
              <w:rPr>
                <w:b/>
                <w:sz w:val="16"/>
                <w:szCs w:val="16"/>
              </w:rPr>
              <w:t>Слабые стороны и возможности</w:t>
            </w:r>
          </w:p>
        </w:tc>
      </w:tr>
      <w:tr w:rsidR="003944FE" w:rsidRPr="003944FE" w:rsidTr="00817DCE">
        <w:trPr>
          <w:trHeight w:val="60"/>
          <w:jc w:val="center"/>
        </w:trPr>
        <w:tc>
          <w:tcPr>
            <w:tcW w:w="4356" w:type="dxa"/>
            <w:tcBorders>
              <w:top w:val="double" w:sz="6" w:space="0" w:color="auto"/>
              <w:left w:val="single" w:sz="18" w:space="0" w:color="auto"/>
              <w:bottom w:val="single" w:sz="4" w:space="0" w:color="auto"/>
              <w:right w:val="single" w:sz="4" w:space="0" w:color="auto"/>
            </w:tcBorders>
            <w:shd w:val="clear" w:color="auto" w:fill="auto"/>
          </w:tcPr>
          <w:p w:rsidR="00BA09D0" w:rsidRPr="003944FE" w:rsidRDefault="00BA09D0" w:rsidP="00141FBA">
            <w:pPr>
              <w:pStyle w:val="a5"/>
              <w:keepNext/>
              <w:widowControl w:val="0"/>
              <w:numPr>
                <w:ilvl w:val="0"/>
                <w:numId w:val="12"/>
              </w:numPr>
              <w:tabs>
                <w:tab w:val="left" w:pos="273"/>
              </w:tabs>
              <w:spacing w:after="0" w:line="240" w:lineRule="auto"/>
              <w:ind w:left="0" w:firstLine="0"/>
              <w:jc w:val="both"/>
              <w:rPr>
                <w:rFonts w:ascii="Times New Roman" w:hAnsi="Times New Roman"/>
                <w:sz w:val="16"/>
                <w:szCs w:val="16"/>
              </w:rPr>
            </w:pPr>
            <w:r w:rsidRPr="003944FE">
              <w:rPr>
                <w:rFonts w:ascii="Times New Roman" w:hAnsi="Times New Roman"/>
                <w:sz w:val="16"/>
                <w:szCs w:val="16"/>
              </w:rPr>
              <w:t>Развитие новых технологий в химической и угольной промышленности и их использование на предприятиях города</w:t>
            </w:r>
          </w:p>
        </w:tc>
        <w:tc>
          <w:tcPr>
            <w:tcW w:w="567" w:type="dxa"/>
            <w:tcBorders>
              <w:top w:val="double" w:sz="6"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1</w:t>
            </w:r>
          </w:p>
        </w:tc>
        <w:tc>
          <w:tcPr>
            <w:tcW w:w="426" w:type="dxa"/>
            <w:tcBorders>
              <w:top w:val="double" w:sz="6"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rPr>
            </w:pPr>
            <w:r w:rsidRPr="003944FE">
              <w:rPr>
                <w:sz w:val="16"/>
                <w:szCs w:val="16"/>
              </w:rPr>
              <w:t>1</w:t>
            </w:r>
          </w:p>
        </w:tc>
        <w:tc>
          <w:tcPr>
            <w:tcW w:w="567" w:type="dxa"/>
            <w:tcBorders>
              <w:top w:val="double" w:sz="6" w:space="0" w:color="auto"/>
              <w:left w:val="single" w:sz="4" w:space="0" w:color="auto"/>
              <w:bottom w:val="single" w:sz="4" w:space="0" w:color="auto"/>
              <w:right w:val="double" w:sz="6" w:space="0" w:color="auto"/>
            </w:tcBorders>
            <w:shd w:val="clear" w:color="auto" w:fill="auto"/>
            <w:vAlign w:val="center"/>
          </w:tcPr>
          <w:p w:rsidR="00BA09D0" w:rsidRPr="003944FE" w:rsidRDefault="00BA09D0" w:rsidP="00141FBA">
            <w:pPr>
              <w:keepNext/>
              <w:widowControl w:val="0"/>
              <w:jc w:val="center"/>
              <w:rPr>
                <w:sz w:val="16"/>
                <w:szCs w:val="16"/>
              </w:rPr>
            </w:pPr>
            <w:r w:rsidRPr="003944FE">
              <w:rPr>
                <w:sz w:val="16"/>
                <w:szCs w:val="16"/>
              </w:rPr>
              <w:t>1</w:t>
            </w:r>
          </w:p>
        </w:tc>
        <w:tc>
          <w:tcPr>
            <w:tcW w:w="3969" w:type="dxa"/>
            <w:gridSpan w:val="4"/>
            <w:vMerge w:val="restart"/>
            <w:tcBorders>
              <w:top w:val="double" w:sz="6" w:space="0" w:color="auto"/>
              <w:left w:val="double" w:sz="6" w:space="0" w:color="auto"/>
              <w:right w:val="double" w:sz="6" w:space="0" w:color="auto"/>
            </w:tcBorders>
            <w:shd w:val="clear" w:color="auto" w:fill="auto"/>
          </w:tcPr>
          <w:p w:rsidR="00BA09D0" w:rsidRPr="003944FE" w:rsidRDefault="00BA09D0" w:rsidP="00141FBA">
            <w:pPr>
              <w:pStyle w:val="a5"/>
              <w:keepNext/>
              <w:widowControl w:val="0"/>
              <w:numPr>
                <w:ilvl w:val="0"/>
                <w:numId w:val="26"/>
              </w:numPr>
              <w:tabs>
                <w:tab w:val="left" w:pos="315"/>
              </w:tabs>
              <w:spacing w:after="0" w:line="240" w:lineRule="auto"/>
              <w:ind w:left="0" w:firstLine="0"/>
              <w:jc w:val="both"/>
              <w:rPr>
                <w:rFonts w:ascii="Times New Roman" w:hAnsi="Times New Roman"/>
                <w:sz w:val="16"/>
                <w:szCs w:val="16"/>
              </w:rPr>
            </w:pPr>
            <w:r w:rsidRPr="003944FE">
              <w:rPr>
                <w:rFonts w:ascii="Times New Roman" w:hAnsi="Times New Roman"/>
                <w:sz w:val="16"/>
                <w:szCs w:val="16"/>
              </w:rPr>
              <w:t>Создание благоприятного и стабильного инвестиционного климата, оптимальных условий для реализации инвестиционного процесса, обеспечивающего взаимодействие инвесторов с собственниками объектов инвестирования и органами исполнительной власти.</w:t>
            </w:r>
          </w:p>
          <w:p w:rsidR="00BA09D0" w:rsidRPr="003944FE" w:rsidRDefault="006A2114" w:rsidP="00141FBA">
            <w:pPr>
              <w:pStyle w:val="a5"/>
              <w:keepNext/>
              <w:widowControl w:val="0"/>
              <w:numPr>
                <w:ilvl w:val="0"/>
                <w:numId w:val="26"/>
              </w:numPr>
              <w:tabs>
                <w:tab w:val="left" w:pos="315"/>
              </w:tabs>
              <w:spacing w:after="0" w:line="240" w:lineRule="auto"/>
              <w:ind w:left="0" w:firstLine="0"/>
              <w:jc w:val="both"/>
              <w:rPr>
                <w:rFonts w:ascii="Times New Roman" w:hAnsi="Times New Roman"/>
                <w:sz w:val="16"/>
                <w:szCs w:val="16"/>
              </w:rPr>
            </w:pPr>
            <w:r w:rsidRPr="003944FE">
              <w:rPr>
                <w:rFonts w:ascii="Times New Roman" w:hAnsi="Times New Roman"/>
                <w:sz w:val="16"/>
                <w:szCs w:val="16"/>
              </w:rPr>
              <w:t>Дальнейшее развитие</w:t>
            </w:r>
            <w:r w:rsidR="00BA09D0" w:rsidRPr="003944FE">
              <w:rPr>
                <w:rFonts w:ascii="Times New Roman" w:hAnsi="Times New Roman"/>
                <w:sz w:val="16"/>
                <w:szCs w:val="16"/>
              </w:rPr>
              <w:t xml:space="preserve"> транспортной инфраструктуры города (в том числе строительство объездной дороги, </w:t>
            </w:r>
            <w:r w:rsidR="00BA09D0" w:rsidRPr="003944FE">
              <w:rPr>
                <w:rFonts w:ascii="Times New Roman" w:eastAsia="Times New Roman" w:hAnsi="Times New Roman"/>
                <w:sz w:val="16"/>
                <w:szCs w:val="16"/>
                <w:lang w:eastAsia="ru-RU"/>
              </w:rPr>
              <w:t>ремонт и реконструкция дорог</w:t>
            </w:r>
            <w:r w:rsidR="00BA09D0" w:rsidRPr="003944FE">
              <w:rPr>
                <w:rFonts w:ascii="Times New Roman" w:hAnsi="Times New Roman"/>
                <w:sz w:val="16"/>
                <w:szCs w:val="16"/>
              </w:rPr>
              <w:t>)</w:t>
            </w:r>
          </w:p>
          <w:p w:rsidR="00BA09D0" w:rsidRPr="003944FE" w:rsidRDefault="00BA09D0" w:rsidP="00141FBA">
            <w:pPr>
              <w:pStyle w:val="a5"/>
              <w:keepNext/>
              <w:widowControl w:val="0"/>
              <w:numPr>
                <w:ilvl w:val="0"/>
                <w:numId w:val="26"/>
              </w:numPr>
              <w:tabs>
                <w:tab w:val="left" w:pos="315"/>
              </w:tabs>
              <w:spacing w:after="0" w:line="240" w:lineRule="auto"/>
              <w:ind w:left="0" w:firstLine="0"/>
              <w:jc w:val="both"/>
              <w:rPr>
                <w:rFonts w:ascii="Times New Roman" w:hAnsi="Times New Roman"/>
                <w:sz w:val="16"/>
                <w:szCs w:val="16"/>
              </w:rPr>
            </w:pPr>
            <w:r w:rsidRPr="003944FE">
              <w:rPr>
                <w:rFonts w:ascii="Times New Roman" w:eastAsia="Times New Roman" w:hAnsi="Times New Roman"/>
                <w:sz w:val="16"/>
                <w:szCs w:val="16"/>
                <w:lang w:eastAsia="ru-RU"/>
              </w:rPr>
              <w:t>Разработка программ и системы мер по развитию инженерной инфраструктуры (ремонт и реконструкция ливневой канализации, водоотведение и газификация в секторе индивидуальной застройки)</w:t>
            </w:r>
          </w:p>
          <w:p w:rsidR="00BA09D0" w:rsidRPr="003944FE" w:rsidRDefault="00BA09D0" w:rsidP="00141FBA">
            <w:pPr>
              <w:pStyle w:val="a5"/>
              <w:keepNext/>
              <w:widowControl w:val="0"/>
              <w:numPr>
                <w:ilvl w:val="0"/>
                <w:numId w:val="26"/>
              </w:numPr>
              <w:tabs>
                <w:tab w:val="left" w:pos="315"/>
              </w:tabs>
              <w:spacing w:after="0" w:line="240" w:lineRule="auto"/>
              <w:ind w:left="0" w:firstLine="0"/>
              <w:jc w:val="both"/>
              <w:rPr>
                <w:rFonts w:ascii="Times New Roman" w:hAnsi="Times New Roman"/>
                <w:sz w:val="16"/>
                <w:szCs w:val="16"/>
              </w:rPr>
            </w:pPr>
            <w:r w:rsidRPr="003944FE">
              <w:rPr>
                <w:rFonts w:ascii="Times New Roman" w:hAnsi="Times New Roman"/>
                <w:sz w:val="16"/>
                <w:szCs w:val="16"/>
              </w:rPr>
              <w:t xml:space="preserve">Содействие созданию на территории города </w:t>
            </w:r>
            <w:r w:rsidR="006A2114" w:rsidRPr="003944FE">
              <w:rPr>
                <w:rFonts w:ascii="Times New Roman" w:hAnsi="Times New Roman"/>
                <w:sz w:val="16"/>
                <w:szCs w:val="16"/>
              </w:rPr>
              <w:t>Кемерово новых</w:t>
            </w:r>
            <w:r w:rsidRPr="003944FE">
              <w:rPr>
                <w:rFonts w:ascii="Times New Roman" w:hAnsi="Times New Roman"/>
                <w:sz w:val="16"/>
                <w:szCs w:val="16"/>
              </w:rPr>
              <w:t xml:space="preserve"> инновационных производств (ионообменных смол ядерного класса, лекарственных препаратов нового поколения).</w:t>
            </w:r>
          </w:p>
          <w:p w:rsidR="00BA09D0" w:rsidRPr="003944FE" w:rsidRDefault="00BA09D0" w:rsidP="00141FBA">
            <w:pPr>
              <w:pStyle w:val="a5"/>
              <w:keepNext/>
              <w:widowControl w:val="0"/>
              <w:numPr>
                <w:ilvl w:val="0"/>
                <w:numId w:val="26"/>
              </w:numPr>
              <w:tabs>
                <w:tab w:val="left" w:pos="315"/>
              </w:tabs>
              <w:spacing w:after="0" w:line="240" w:lineRule="auto"/>
              <w:ind w:left="0" w:firstLine="0"/>
              <w:jc w:val="both"/>
              <w:rPr>
                <w:rFonts w:ascii="Times New Roman" w:hAnsi="Times New Roman"/>
                <w:sz w:val="16"/>
                <w:szCs w:val="16"/>
              </w:rPr>
            </w:pPr>
            <w:r w:rsidRPr="003944FE">
              <w:rPr>
                <w:rFonts w:ascii="Times New Roman" w:hAnsi="Times New Roman"/>
                <w:sz w:val="16"/>
                <w:szCs w:val="16"/>
              </w:rPr>
              <w:t>Развитие международного сотрудничества г. Кемерово со странами Азии по вопросам развития промышленности и экологии.</w:t>
            </w:r>
          </w:p>
          <w:p w:rsidR="00BA09D0" w:rsidRPr="003944FE" w:rsidRDefault="00BA09D0" w:rsidP="00141FBA">
            <w:pPr>
              <w:pStyle w:val="a5"/>
              <w:keepNext/>
              <w:widowControl w:val="0"/>
              <w:numPr>
                <w:ilvl w:val="0"/>
                <w:numId w:val="26"/>
              </w:numPr>
              <w:tabs>
                <w:tab w:val="left" w:pos="315"/>
              </w:tabs>
              <w:spacing w:after="0" w:line="240" w:lineRule="auto"/>
              <w:ind w:left="0" w:firstLine="0"/>
              <w:jc w:val="both"/>
              <w:rPr>
                <w:rFonts w:ascii="Times New Roman" w:eastAsia="Times New Roman" w:hAnsi="Times New Roman"/>
                <w:sz w:val="16"/>
                <w:szCs w:val="16"/>
                <w:lang w:eastAsia="ru-RU"/>
              </w:rPr>
            </w:pPr>
            <w:r w:rsidRPr="003944FE">
              <w:rPr>
                <w:rFonts w:ascii="Times New Roman" w:eastAsia="Times New Roman" w:hAnsi="Times New Roman"/>
                <w:sz w:val="16"/>
                <w:szCs w:val="16"/>
                <w:lang w:eastAsia="ru-RU"/>
              </w:rPr>
              <w:t>Формирования транспортного хаба на территории города Кемерово.</w:t>
            </w:r>
          </w:p>
          <w:p w:rsidR="00BA09D0" w:rsidRPr="003944FE" w:rsidRDefault="00A574C6" w:rsidP="00141FBA">
            <w:pPr>
              <w:pStyle w:val="a5"/>
              <w:keepNext/>
              <w:widowControl w:val="0"/>
              <w:numPr>
                <w:ilvl w:val="0"/>
                <w:numId w:val="26"/>
              </w:numPr>
              <w:tabs>
                <w:tab w:val="left" w:pos="315"/>
              </w:tabs>
              <w:spacing w:after="0" w:line="240" w:lineRule="auto"/>
              <w:ind w:left="0" w:firstLine="0"/>
              <w:jc w:val="both"/>
              <w:rPr>
                <w:rFonts w:ascii="Times New Roman" w:eastAsia="Times New Roman" w:hAnsi="Times New Roman"/>
                <w:sz w:val="16"/>
                <w:szCs w:val="16"/>
                <w:lang w:eastAsia="ru-RU"/>
              </w:rPr>
            </w:pPr>
            <w:r w:rsidRPr="003944FE">
              <w:rPr>
                <w:rFonts w:ascii="Times New Roman" w:eastAsia="Times New Roman" w:hAnsi="Times New Roman"/>
                <w:sz w:val="16"/>
                <w:szCs w:val="16"/>
                <w:lang w:eastAsia="ru-RU"/>
              </w:rPr>
              <w:t xml:space="preserve">Разработка новой – территориально-межотраслевой </w:t>
            </w:r>
            <w:r w:rsidR="006A2114" w:rsidRPr="003944FE">
              <w:rPr>
                <w:rFonts w:ascii="Times New Roman" w:eastAsia="Times New Roman" w:hAnsi="Times New Roman"/>
                <w:sz w:val="16"/>
                <w:szCs w:val="16"/>
                <w:lang w:eastAsia="ru-RU"/>
              </w:rPr>
              <w:t>модели управления</w:t>
            </w:r>
            <w:r w:rsidRPr="003944FE">
              <w:rPr>
                <w:rFonts w:ascii="Times New Roman" w:eastAsia="Times New Roman" w:hAnsi="Times New Roman"/>
                <w:sz w:val="16"/>
                <w:szCs w:val="16"/>
                <w:lang w:eastAsia="ru-RU"/>
              </w:rPr>
              <w:t xml:space="preserve"> развитием муниципальной системы образования.</w:t>
            </w:r>
          </w:p>
          <w:p w:rsidR="00BA09D0" w:rsidRPr="003944FE" w:rsidRDefault="001946CD" w:rsidP="00141FBA">
            <w:pPr>
              <w:pStyle w:val="a5"/>
              <w:keepNext/>
              <w:widowControl w:val="0"/>
              <w:numPr>
                <w:ilvl w:val="0"/>
                <w:numId w:val="26"/>
              </w:numPr>
              <w:tabs>
                <w:tab w:val="left" w:pos="315"/>
              </w:tabs>
              <w:spacing w:after="0" w:line="240" w:lineRule="auto"/>
              <w:ind w:left="0" w:firstLine="0"/>
              <w:jc w:val="both"/>
              <w:rPr>
                <w:rFonts w:ascii="Times New Roman" w:eastAsia="Times New Roman" w:hAnsi="Times New Roman"/>
                <w:sz w:val="16"/>
                <w:szCs w:val="16"/>
                <w:lang w:eastAsia="ru-RU"/>
              </w:rPr>
            </w:pPr>
            <w:r w:rsidRPr="003944FE">
              <w:rPr>
                <w:rFonts w:ascii="Times New Roman" w:eastAsia="Times New Roman" w:hAnsi="Times New Roman"/>
                <w:sz w:val="16"/>
                <w:szCs w:val="16"/>
                <w:lang w:eastAsia="ru-RU"/>
              </w:rPr>
              <w:t>Создание условий для непрерывного обновления гражданами профессиональных знаний и приобретения ими новых профессиональных навыков, повышения доступности и вариативности программ обучения.</w:t>
            </w:r>
          </w:p>
        </w:tc>
        <w:tc>
          <w:tcPr>
            <w:tcW w:w="4324" w:type="dxa"/>
            <w:gridSpan w:val="4"/>
            <w:vMerge w:val="restart"/>
            <w:tcBorders>
              <w:top w:val="double" w:sz="6" w:space="0" w:color="auto"/>
              <w:left w:val="double" w:sz="6" w:space="0" w:color="auto"/>
              <w:right w:val="single" w:sz="18" w:space="0" w:color="auto"/>
            </w:tcBorders>
            <w:shd w:val="clear" w:color="auto" w:fill="auto"/>
          </w:tcPr>
          <w:p w:rsidR="00BA09D0" w:rsidRPr="003944FE" w:rsidRDefault="00BA09D0" w:rsidP="00141FBA">
            <w:pPr>
              <w:keepNext/>
              <w:widowControl w:val="0"/>
              <w:numPr>
                <w:ilvl w:val="0"/>
                <w:numId w:val="27"/>
              </w:numPr>
              <w:tabs>
                <w:tab w:val="left" w:pos="266"/>
              </w:tabs>
              <w:ind w:left="0" w:firstLine="0"/>
              <w:rPr>
                <w:sz w:val="16"/>
                <w:szCs w:val="16"/>
              </w:rPr>
            </w:pPr>
            <w:r w:rsidRPr="003944FE">
              <w:rPr>
                <w:sz w:val="16"/>
                <w:szCs w:val="16"/>
              </w:rPr>
              <w:t xml:space="preserve">Развитие инфраструктуры и механизмов поддержки </w:t>
            </w:r>
            <w:r w:rsidR="006A2114" w:rsidRPr="003944FE">
              <w:rPr>
                <w:sz w:val="16"/>
                <w:szCs w:val="16"/>
              </w:rPr>
              <w:t>субъектов малого</w:t>
            </w:r>
            <w:r w:rsidRPr="003944FE">
              <w:rPr>
                <w:sz w:val="16"/>
                <w:szCs w:val="16"/>
              </w:rPr>
              <w:t xml:space="preserve"> и среднего бизнеса в городе.</w:t>
            </w:r>
          </w:p>
          <w:p w:rsidR="00BA09D0" w:rsidRPr="003944FE" w:rsidRDefault="00BA09D0" w:rsidP="00141FBA">
            <w:pPr>
              <w:keepNext/>
              <w:widowControl w:val="0"/>
              <w:numPr>
                <w:ilvl w:val="0"/>
                <w:numId w:val="27"/>
              </w:numPr>
              <w:tabs>
                <w:tab w:val="left" w:pos="184"/>
                <w:tab w:val="left" w:pos="266"/>
              </w:tabs>
              <w:ind w:left="0" w:firstLine="33"/>
              <w:jc w:val="both"/>
              <w:rPr>
                <w:sz w:val="16"/>
                <w:szCs w:val="16"/>
              </w:rPr>
            </w:pPr>
            <w:r w:rsidRPr="003944FE">
              <w:rPr>
                <w:sz w:val="16"/>
                <w:szCs w:val="16"/>
              </w:rPr>
              <w:t>Разработка и реализация мероприятий по повышению престижа предпринимательской деятельности, а также совершенствование информирования населения о реализуемых программах поддержки в данном направлении</w:t>
            </w:r>
          </w:p>
          <w:p w:rsidR="00BA09D0" w:rsidRPr="003944FE" w:rsidRDefault="00BA09D0" w:rsidP="00141FBA">
            <w:pPr>
              <w:keepNext/>
              <w:widowControl w:val="0"/>
              <w:numPr>
                <w:ilvl w:val="0"/>
                <w:numId w:val="27"/>
              </w:numPr>
              <w:tabs>
                <w:tab w:val="left" w:pos="184"/>
                <w:tab w:val="left" w:pos="266"/>
              </w:tabs>
              <w:ind w:left="0" w:firstLine="33"/>
              <w:jc w:val="both"/>
              <w:rPr>
                <w:sz w:val="16"/>
                <w:szCs w:val="16"/>
              </w:rPr>
            </w:pPr>
            <w:r w:rsidRPr="003944FE">
              <w:rPr>
                <w:sz w:val="16"/>
                <w:szCs w:val="16"/>
              </w:rPr>
              <w:t>Развитие инвестиционных возможностей и перспективных точек роста города.</w:t>
            </w:r>
          </w:p>
          <w:p w:rsidR="00BA09D0" w:rsidRPr="003944FE" w:rsidRDefault="00BA09D0" w:rsidP="00141FBA">
            <w:pPr>
              <w:keepNext/>
              <w:widowControl w:val="0"/>
              <w:numPr>
                <w:ilvl w:val="0"/>
                <w:numId w:val="27"/>
              </w:numPr>
              <w:tabs>
                <w:tab w:val="left" w:pos="184"/>
                <w:tab w:val="left" w:pos="266"/>
              </w:tabs>
              <w:ind w:left="0" w:firstLine="33"/>
              <w:jc w:val="both"/>
              <w:rPr>
                <w:sz w:val="16"/>
                <w:szCs w:val="16"/>
              </w:rPr>
            </w:pPr>
            <w:r w:rsidRPr="003944FE">
              <w:rPr>
                <w:sz w:val="16"/>
                <w:szCs w:val="16"/>
              </w:rPr>
              <w:t>Организация дальнейшего благоустройства территории города Кемерово.</w:t>
            </w:r>
          </w:p>
          <w:p w:rsidR="00BA09D0" w:rsidRPr="003944FE" w:rsidRDefault="00BA09D0" w:rsidP="00141FBA">
            <w:pPr>
              <w:keepNext/>
              <w:widowControl w:val="0"/>
              <w:numPr>
                <w:ilvl w:val="0"/>
                <w:numId w:val="27"/>
              </w:numPr>
              <w:tabs>
                <w:tab w:val="left" w:pos="266"/>
              </w:tabs>
              <w:ind w:left="0" w:firstLine="0"/>
              <w:jc w:val="both"/>
              <w:rPr>
                <w:sz w:val="16"/>
                <w:szCs w:val="16"/>
              </w:rPr>
            </w:pPr>
            <w:r w:rsidRPr="003944FE">
              <w:rPr>
                <w:sz w:val="16"/>
                <w:szCs w:val="16"/>
              </w:rPr>
              <w:t xml:space="preserve">Разработка </w:t>
            </w:r>
            <w:r w:rsidR="006A2114" w:rsidRPr="003944FE">
              <w:rPr>
                <w:sz w:val="16"/>
                <w:szCs w:val="16"/>
              </w:rPr>
              <w:t>программ и</w:t>
            </w:r>
            <w:r w:rsidRPr="003944FE">
              <w:rPr>
                <w:sz w:val="16"/>
                <w:szCs w:val="16"/>
              </w:rPr>
              <w:t xml:space="preserve"> финансирование мероприятий по борьбе с онкологическими заболеваниями, туберкулезом, </w:t>
            </w:r>
            <w:r w:rsidR="006A2114" w:rsidRPr="003944FE">
              <w:rPr>
                <w:sz w:val="16"/>
                <w:szCs w:val="16"/>
              </w:rPr>
              <w:t>ВИЧ, в</w:t>
            </w:r>
            <w:r w:rsidRPr="003944FE">
              <w:rPr>
                <w:sz w:val="16"/>
                <w:szCs w:val="16"/>
              </w:rPr>
              <w:t xml:space="preserve"> том числе по оснащению специализированных медицинских центров.</w:t>
            </w:r>
          </w:p>
          <w:p w:rsidR="00BA09D0" w:rsidRPr="003944FE" w:rsidRDefault="00BA09D0" w:rsidP="00141FBA">
            <w:pPr>
              <w:keepNext/>
              <w:widowControl w:val="0"/>
              <w:numPr>
                <w:ilvl w:val="0"/>
                <w:numId w:val="27"/>
              </w:numPr>
              <w:tabs>
                <w:tab w:val="left" w:pos="266"/>
              </w:tabs>
              <w:ind w:left="0" w:firstLine="0"/>
              <w:jc w:val="both"/>
              <w:rPr>
                <w:sz w:val="16"/>
                <w:szCs w:val="16"/>
              </w:rPr>
            </w:pPr>
            <w:r w:rsidRPr="003944FE">
              <w:rPr>
                <w:sz w:val="16"/>
                <w:szCs w:val="16"/>
              </w:rPr>
              <w:t>Разработка и реализация системы охраны окружающей среды, усиление экологического контроля</w:t>
            </w:r>
          </w:p>
          <w:p w:rsidR="00BA09D0" w:rsidRPr="003944FE" w:rsidRDefault="00BA09D0" w:rsidP="00141FBA">
            <w:pPr>
              <w:keepNext/>
              <w:widowControl w:val="0"/>
              <w:numPr>
                <w:ilvl w:val="0"/>
                <w:numId w:val="27"/>
              </w:numPr>
              <w:tabs>
                <w:tab w:val="left" w:pos="266"/>
              </w:tabs>
              <w:ind w:left="0" w:firstLine="0"/>
              <w:rPr>
                <w:sz w:val="16"/>
                <w:szCs w:val="16"/>
              </w:rPr>
            </w:pPr>
            <w:r w:rsidRPr="003944FE">
              <w:rPr>
                <w:sz w:val="16"/>
                <w:szCs w:val="16"/>
              </w:rPr>
              <w:t xml:space="preserve">Формирование «безбарьерной» </w:t>
            </w:r>
            <w:r w:rsidR="006A2114" w:rsidRPr="003944FE">
              <w:rPr>
                <w:sz w:val="16"/>
                <w:szCs w:val="16"/>
              </w:rPr>
              <w:t>городской среды</w:t>
            </w:r>
            <w:r w:rsidRPr="003944FE">
              <w:rPr>
                <w:sz w:val="16"/>
                <w:szCs w:val="16"/>
              </w:rPr>
              <w:t>.</w:t>
            </w:r>
          </w:p>
          <w:p w:rsidR="00BA09D0" w:rsidRPr="003944FE" w:rsidRDefault="00BA09D0" w:rsidP="00141FBA">
            <w:pPr>
              <w:keepNext/>
              <w:widowControl w:val="0"/>
              <w:numPr>
                <w:ilvl w:val="0"/>
                <w:numId w:val="27"/>
              </w:numPr>
              <w:tabs>
                <w:tab w:val="left" w:pos="266"/>
              </w:tabs>
              <w:ind w:left="0" w:firstLine="0"/>
              <w:rPr>
                <w:sz w:val="16"/>
                <w:szCs w:val="16"/>
              </w:rPr>
            </w:pPr>
            <w:r w:rsidRPr="003944FE">
              <w:rPr>
                <w:sz w:val="16"/>
                <w:szCs w:val="16"/>
              </w:rPr>
              <w:t>Разработка и реализация программ поддержки промышленных предприятий для технического перевооружения и приобретение очистных сооружений.</w:t>
            </w:r>
          </w:p>
          <w:p w:rsidR="00BA09D0" w:rsidRPr="003944FE" w:rsidRDefault="00BA09D0" w:rsidP="00141FBA">
            <w:pPr>
              <w:keepNext/>
              <w:widowControl w:val="0"/>
              <w:numPr>
                <w:ilvl w:val="0"/>
                <w:numId w:val="27"/>
              </w:numPr>
              <w:tabs>
                <w:tab w:val="left" w:pos="266"/>
              </w:tabs>
              <w:ind w:left="0" w:firstLine="0"/>
              <w:rPr>
                <w:sz w:val="16"/>
                <w:szCs w:val="16"/>
              </w:rPr>
            </w:pPr>
            <w:r w:rsidRPr="003944FE">
              <w:rPr>
                <w:sz w:val="16"/>
                <w:szCs w:val="16"/>
              </w:rPr>
              <w:t>Реализация мер государственной поддержки химического комплекса с целью увеличения видов производимой продукции на действующих предприятиях, соответствующей международным стандартам</w:t>
            </w:r>
            <w:r w:rsidR="00A574C6" w:rsidRPr="003944FE">
              <w:rPr>
                <w:sz w:val="16"/>
                <w:szCs w:val="16"/>
              </w:rPr>
              <w:t xml:space="preserve"> и требованиям рынка.</w:t>
            </w:r>
          </w:p>
          <w:p w:rsidR="00BA09D0" w:rsidRPr="003944FE" w:rsidRDefault="001946CD" w:rsidP="00141FBA">
            <w:pPr>
              <w:keepNext/>
              <w:widowControl w:val="0"/>
              <w:numPr>
                <w:ilvl w:val="0"/>
                <w:numId w:val="27"/>
              </w:numPr>
              <w:tabs>
                <w:tab w:val="left" w:pos="266"/>
              </w:tabs>
              <w:ind w:left="0" w:firstLine="0"/>
              <w:rPr>
                <w:sz w:val="16"/>
                <w:szCs w:val="16"/>
              </w:rPr>
            </w:pPr>
            <w:r w:rsidRPr="003944FE">
              <w:rPr>
                <w:sz w:val="16"/>
                <w:szCs w:val="16"/>
              </w:rPr>
              <w:t>Вовлечение педагогического кадрового состава в инновационную деятельность, активизация их участия в различных формах непрерывного образования, сетевых проектах.</w:t>
            </w:r>
          </w:p>
        </w:tc>
      </w:tr>
      <w:tr w:rsidR="003944FE" w:rsidRPr="003944FE" w:rsidTr="00817DCE">
        <w:trPr>
          <w:trHeight w:val="60"/>
          <w:jc w:val="center"/>
        </w:trPr>
        <w:tc>
          <w:tcPr>
            <w:tcW w:w="4356" w:type="dxa"/>
            <w:tcBorders>
              <w:top w:val="single" w:sz="4" w:space="0" w:color="auto"/>
              <w:left w:val="single" w:sz="18" w:space="0" w:color="auto"/>
              <w:bottom w:val="single" w:sz="4" w:space="0" w:color="auto"/>
              <w:right w:val="single" w:sz="4" w:space="0" w:color="auto"/>
            </w:tcBorders>
            <w:shd w:val="clear" w:color="auto" w:fill="auto"/>
          </w:tcPr>
          <w:p w:rsidR="00BA09D0" w:rsidRPr="003944FE" w:rsidRDefault="00BA09D0" w:rsidP="00141FBA">
            <w:pPr>
              <w:pStyle w:val="a5"/>
              <w:keepNext/>
              <w:widowControl w:val="0"/>
              <w:numPr>
                <w:ilvl w:val="0"/>
                <w:numId w:val="12"/>
              </w:numPr>
              <w:tabs>
                <w:tab w:val="left" w:pos="273"/>
              </w:tabs>
              <w:spacing w:after="0" w:line="240" w:lineRule="auto"/>
              <w:ind w:left="0" w:firstLine="0"/>
              <w:jc w:val="both"/>
              <w:rPr>
                <w:rFonts w:ascii="Times New Roman" w:hAnsi="Times New Roman"/>
                <w:sz w:val="16"/>
                <w:szCs w:val="16"/>
              </w:rPr>
            </w:pPr>
            <w:r w:rsidRPr="003944FE">
              <w:rPr>
                <w:rFonts w:ascii="Times New Roman" w:hAnsi="Times New Roman"/>
                <w:sz w:val="16"/>
                <w:szCs w:val="16"/>
              </w:rPr>
              <w:t>Возможность выхода промышленных предприятий города на новые перспективные рынки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1</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rPr>
            </w:pPr>
            <w:r w:rsidRPr="003944FE">
              <w:rPr>
                <w:sz w:val="16"/>
                <w:szCs w:val="16"/>
                <w:lang w:val="en-US"/>
              </w:rPr>
              <w:t>0,</w:t>
            </w:r>
            <w:r w:rsidRPr="003944FE">
              <w:rPr>
                <w:sz w:val="16"/>
                <w:szCs w:val="16"/>
              </w:rPr>
              <w:t>9</w:t>
            </w:r>
          </w:p>
        </w:tc>
        <w:tc>
          <w:tcPr>
            <w:tcW w:w="567" w:type="dxa"/>
            <w:tcBorders>
              <w:top w:val="single" w:sz="4" w:space="0" w:color="auto"/>
              <w:left w:val="single" w:sz="4" w:space="0" w:color="auto"/>
              <w:bottom w:val="single" w:sz="4" w:space="0" w:color="auto"/>
              <w:right w:val="double" w:sz="6" w:space="0" w:color="auto"/>
            </w:tcBorders>
            <w:shd w:val="clear" w:color="auto" w:fill="auto"/>
            <w:vAlign w:val="center"/>
          </w:tcPr>
          <w:p w:rsidR="00BA09D0" w:rsidRPr="003944FE" w:rsidRDefault="00BA09D0" w:rsidP="00141FBA">
            <w:pPr>
              <w:keepNext/>
              <w:widowControl w:val="0"/>
              <w:jc w:val="center"/>
              <w:rPr>
                <w:sz w:val="16"/>
                <w:szCs w:val="16"/>
              </w:rPr>
            </w:pPr>
            <w:r w:rsidRPr="003944FE">
              <w:rPr>
                <w:sz w:val="16"/>
                <w:szCs w:val="16"/>
                <w:lang w:val="en-US"/>
              </w:rPr>
              <w:t>0,</w:t>
            </w:r>
            <w:r w:rsidRPr="003944FE">
              <w:rPr>
                <w:sz w:val="16"/>
                <w:szCs w:val="16"/>
              </w:rPr>
              <w:t>9</w:t>
            </w:r>
          </w:p>
        </w:tc>
        <w:tc>
          <w:tcPr>
            <w:tcW w:w="3969" w:type="dxa"/>
            <w:gridSpan w:val="4"/>
            <w:vMerge/>
            <w:tcBorders>
              <w:left w:val="double" w:sz="6" w:space="0" w:color="auto"/>
              <w:right w:val="double" w:sz="6" w:space="0" w:color="auto"/>
            </w:tcBorders>
            <w:shd w:val="clear" w:color="auto" w:fill="auto"/>
            <w:hideMark/>
          </w:tcPr>
          <w:p w:rsidR="00BA09D0" w:rsidRPr="003944FE" w:rsidRDefault="00BA09D0" w:rsidP="00141FBA">
            <w:pPr>
              <w:keepNext/>
              <w:widowControl w:val="0"/>
              <w:rPr>
                <w:sz w:val="11"/>
                <w:szCs w:val="11"/>
              </w:rPr>
            </w:pPr>
          </w:p>
        </w:tc>
        <w:tc>
          <w:tcPr>
            <w:tcW w:w="4324" w:type="dxa"/>
            <w:gridSpan w:val="4"/>
            <w:vMerge/>
            <w:tcBorders>
              <w:left w:val="double" w:sz="6" w:space="0" w:color="auto"/>
              <w:right w:val="single" w:sz="18" w:space="0" w:color="auto"/>
            </w:tcBorders>
            <w:shd w:val="clear" w:color="auto" w:fill="auto"/>
            <w:hideMark/>
          </w:tcPr>
          <w:p w:rsidR="00BA09D0" w:rsidRPr="003944FE" w:rsidRDefault="00BA09D0" w:rsidP="00141FBA">
            <w:pPr>
              <w:keepNext/>
              <w:widowControl w:val="0"/>
              <w:rPr>
                <w:sz w:val="11"/>
                <w:szCs w:val="11"/>
              </w:rPr>
            </w:pPr>
          </w:p>
        </w:tc>
      </w:tr>
      <w:tr w:rsidR="003944FE" w:rsidRPr="003944FE" w:rsidTr="00817DCE">
        <w:trPr>
          <w:trHeight w:val="60"/>
          <w:jc w:val="center"/>
        </w:trPr>
        <w:tc>
          <w:tcPr>
            <w:tcW w:w="4356" w:type="dxa"/>
            <w:tcBorders>
              <w:top w:val="single" w:sz="4" w:space="0" w:color="auto"/>
              <w:left w:val="single" w:sz="18" w:space="0" w:color="auto"/>
              <w:bottom w:val="single" w:sz="4" w:space="0" w:color="auto"/>
              <w:right w:val="single" w:sz="4" w:space="0" w:color="auto"/>
            </w:tcBorders>
            <w:shd w:val="clear" w:color="auto" w:fill="auto"/>
          </w:tcPr>
          <w:p w:rsidR="00BA09D0" w:rsidRPr="003944FE" w:rsidRDefault="00BA09D0" w:rsidP="00141FBA">
            <w:pPr>
              <w:pStyle w:val="a5"/>
              <w:keepNext/>
              <w:widowControl w:val="0"/>
              <w:numPr>
                <w:ilvl w:val="0"/>
                <w:numId w:val="12"/>
              </w:numPr>
              <w:tabs>
                <w:tab w:val="left" w:pos="273"/>
              </w:tabs>
              <w:spacing w:after="0" w:line="240" w:lineRule="auto"/>
              <w:ind w:left="0" w:firstLine="0"/>
              <w:jc w:val="both"/>
              <w:rPr>
                <w:rFonts w:ascii="Times New Roman" w:hAnsi="Times New Roman"/>
                <w:sz w:val="16"/>
                <w:szCs w:val="16"/>
              </w:rPr>
            </w:pPr>
            <w:r w:rsidRPr="003944FE">
              <w:rPr>
                <w:rFonts w:ascii="Times New Roman" w:hAnsi="Times New Roman"/>
                <w:sz w:val="16"/>
                <w:szCs w:val="16"/>
              </w:rPr>
              <w:t>Государственная поддержка химического комплекса страны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1</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0,8</w:t>
            </w:r>
          </w:p>
        </w:tc>
        <w:tc>
          <w:tcPr>
            <w:tcW w:w="567" w:type="dxa"/>
            <w:tcBorders>
              <w:top w:val="single" w:sz="4" w:space="0" w:color="auto"/>
              <w:left w:val="single" w:sz="4" w:space="0" w:color="auto"/>
              <w:bottom w:val="single" w:sz="4" w:space="0" w:color="auto"/>
              <w:right w:val="double" w:sz="6"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0,8</w:t>
            </w:r>
          </w:p>
        </w:tc>
        <w:tc>
          <w:tcPr>
            <w:tcW w:w="3969" w:type="dxa"/>
            <w:gridSpan w:val="4"/>
            <w:vMerge/>
            <w:tcBorders>
              <w:left w:val="double" w:sz="6" w:space="0" w:color="auto"/>
              <w:right w:val="double" w:sz="6" w:space="0" w:color="auto"/>
            </w:tcBorders>
            <w:shd w:val="clear" w:color="auto" w:fill="auto"/>
          </w:tcPr>
          <w:p w:rsidR="00BA09D0" w:rsidRPr="003944FE" w:rsidRDefault="00BA09D0" w:rsidP="00141FBA">
            <w:pPr>
              <w:keepNext/>
              <w:widowControl w:val="0"/>
              <w:rPr>
                <w:sz w:val="11"/>
                <w:szCs w:val="11"/>
              </w:rPr>
            </w:pPr>
          </w:p>
        </w:tc>
        <w:tc>
          <w:tcPr>
            <w:tcW w:w="4324" w:type="dxa"/>
            <w:gridSpan w:val="4"/>
            <w:vMerge/>
            <w:tcBorders>
              <w:left w:val="double" w:sz="6" w:space="0" w:color="auto"/>
              <w:right w:val="single" w:sz="18" w:space="0" w:color="auto"/>
            </w:tcBorders>
            <w:shd w:val="clear" w:color="auto" w:fill="auto"/>
          </w:tcPr>
          <w:p w:rsidR="00BA09D0" w:rsidRPr="003944FE" w:rsidRDefault="00BA09D0" w:rsidP="00141FBA">
            <w:pPr>
              <w:keepNext/>
              <w:widowControl w:val="0"/>
              <w:rPr>
                <w:sz w:val="11"/>
                <w:szCs w:val="11"/>
              </w:rPr>
            </w:pPr>
          </w:p>
        </w:tc>
      </w:tr>
      <w:tr w:rsidR="003944FE" w:rsidRPr="003944FE" w:rsidTr="00817DCE">
        <w:trPr>
          <w:trHeight w:val="60"/>
          <w:jc w:val="center"/>
        </w:trPr>
        <w:tc>
          <w:tcPr>
            <w:tcW w:w="4356" w:type="dxa"/>
            <w:tcBorders>
              <w:top w:val="single" w:sz="4" w:space="0" w:color="auto"/>
              <w:left w:val="single" w:sz="18" w:space="0" w:color="auto"/>
              <w:bottom w:val="single" w:sz="4" w:space="0" w:color="auto"/>
              <w:right w:val="single" w:sz="4" w:space="0" w:color="auto"/>
            </w:tcBorders>
            <w:shd w:val="clear" w:color="auto" w:fill="auto"/>
          </w:tcPr>
          <w:p w:rsidR="00BA09D0" w:rsidRPr="003944FE" w:rsidRDefault="00BA09D0" w:rsidP="00141FBA">
            <w:pPr>
              <w:pStyle w:val="a5"/>
              <w:keepNext/>
              <w:widowControl w:val="0"/>
              <w:numPr>
                <w:ilvl w:val="0"/>
                <w:numId w:val="12"/>
              </w:numPr>
              <w:tabs>
                <w:tab w:val="left" w:pos="273"/>
              </w:tabs>
              <w:spacing w:after="0" w:line="240" w:lineRule="auto"/>
              <w:ind w:left="0" w:firstLine="0"/>
              <w:jc w:val="both"/>
              <w:rPr>
                <w:rFonts w:ascii="Times New Roman" w:hAnsi="Times New Roman"/>
                <w:sz w:val="16"/>
                <w:szCs w:val="16"/>
              </w:rPr>
            </w:pPr>
            <w:r w:rsidRPr="003944FE">
              <w:rPr>
                <w:rFonts w:ascii="Times New Roman" w:hAnsi="Times New Roman"/>
                <w:sz w:val="16"/>
                <w:szCs w:val="16"/>
              </w:rPr>
              <w:t>Наличие национальных проектов, охватывающих ключевые направления социально-экономического развития страны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rPr>
            </w:pPr>
            <w:r w:rsidRPr="003944FE">
              <w:rPr>
                <w:sz w:val="16"/>
                <w:szCs w:val="16"/>
                <w:lang w:val="en-US"/>
              </w:rPr>
              <w:t>0,</w:t>
            </w:r>
            <w:r w:rsidRPr="003944FE">
              <w:rPr>
                <w:sz w:val="16"/>
                <w:szCs w:val="16"/>
              </w:rPr>
              <w:t>5</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0,6</w:t>
            </w:r>
          </w:p>
        </w:tc>
        <w:tc>
          <w:tcPr>
            <w:tcW w:w="567" w:type="dxa"/>
            <w:tcBorders>
              <w:top w:val="single" w:sz="4" w:space="0" w:color="auto"/>
              <w:left w:val="single" w:sz="4" w:space="0" w:color="auto"/>
              <w:bottom w:val="single" w:sz="4" w:space="0" w:color="auto"/>
              <w:right w:val="double" w:sz="6" w:space="0" w:color="auto"/>
            </w:tcBorders>
            <w:shd w:val="clear" w:color="auto" w:fill="auto"/>
            <w:vAlign w:val="center"/>
          </w:tcPr>
          <w:p w:rsidR="00BA09D0" w:rsidRPr="003944FE" w:rsidRDefault="00BA09D0" w:rsidP="00141FBA">
            <w:pPr>
              <w:keepNext/>
              <w:widowControl w:val="0"/>
              <w:jc w:val="center"/>
              <w:rPr>
                <w:sz w:val="16"/>
                <w:szCs w:val="16"/>
              </w:rPr>
            </w:pPr>
            <w:r w:rsidRPr="003944FE">
              <w:rPr>
                <w:sz w:val="16"/>
                <w:szCs w:val="16"/>
                <w:lang w:val="en-US"/>
              </w:rPr>
              <w:t>0,</w:t>
            </w:r>
            <w:r w:rsidRPr="003944FE">
              <w:rPr>
                <w:sz w:val="16"/>
                <w:szCs w:val="16"/>
              </w:rPr>
              <w:t>3</w:t>
            </w:r>
          </w:p>
        </w:tc>
        <w:tc>
          <w:tcPr>
            <w:tcW w:w="3969" w:type="dxa"/>
            <w:gridSpan w:val="4"/>
            <w:vMerge/>
            <w:tcBorders>
              <w:left w:val="double" w:sz="6" w:space="0" w:color="auto"/>
              <w:right w:val="double" w:sz="6" w:space="0" w:color="auto"/>
            </w:tcBorders>
            <w:shd w:val="clear" w:color="auto" w:fill="auto"/>
            <w:hideMark/>
          </w:tcPr>
          <w:p w:rsidR="00BA09D0" w:rsidRPr="003944FE" w:rsidRDefault="00BA09D0" w:rsidP="00141FBA">
            <w:pPr>
              <w:keepNext/>
              <w:widowControl w:val="0"/>
              <w:rPr>
                <w:sz w:val="11"/>
                <w:szCs w:val="11"/>
              </w:rPr>
            </w:pPr>
          </w:p>
        </w:tc>
        <w:tc>
          <w:tcPr>
            <w:tcW w:w="4324" w:type="dxa"/>
            <w:gridSpan w:val="4"/>
            <w:vMerge/>
            <w:tcBorders>
              <w:left w:val="double" w:sz="6" w:space="0" w:color="auto"/>
              <w:right w:val="single" w:sz="18" w:space="0" w:color="auto"/>
            </w:tcBorders>
            <w:shd w:val="clear" w:color="auto" w:fill="auto"/>
            <w:hideMark/>
          </w:tcPr>
          <w:p w:rsidR="00BA09D0" w:rsidRPr="003944FE" w:rsidRDefault="00BA09D0" w:rsidP="00141FBA">
            <w:pPr>
              <w:keepNext/>
              <w:widowControl w:val="0"/>
              <w:rPr>
                <w:sz w:val="11"/>
                <w:szCs w:val="11"/>
              </w:rPr>
            </w:pPr>
          </w:p>
        </w:tc>
      </w:tr>
      <w:tr w:rsidR="003944FE" w:rsidRPr="003944FE" w:rsidTr="00817DCE">
        <w:trPr>
          <w:trHeight w:val="60"/>
          <w:jc w:val="center"/>
        </w:trPr>
        <w:tc>
          <w:tcPr>
            <w:tcW w:w="4356" w:type="dxa"/>
            <w:tcBorders>
              <w:top w:val="single" w:sz="4" w:space="0" w:color="auto"/>
              <w:left w:val="single" w:sz="18" w:space="0" w:color="auto"/>
              <w:bottom w:val="single" w:sz="4" w:space="0" w:color="auto"/>
              <w:right w:val="single" w:sz="4" w:space="0" w:color="auto"/>
            </w:tcBorders>
            <w:shd w:val="clear" w:color="auto" w:fill="auto"/>
          </w:tcPr>
          <w:p w:rsidR="00BA09D0" w:rsidRPr="003944FE" w:rsidRDefault="00BA09D0" w:rsidP="00141FBA">
            <w:pPr>
              <w:pStyle w:val="a5"/>
              <w:keepNext/>
              <w:widowControl w:val="0"/>
              <w:numPr>
                <w:ilvl w:val="0"/>
                <w:numId w:val="12"/>
              </w:numPr>
              <w:tabs>
                <w:tab w:val="left" w:pos="273"/>
              </w:tabs>
              <w:spacing w:after="0" w:line="240" w:lineRule="auto"/>
              <w:ind w:left="0" w:firstLine="0"/>
              <w:jc w:val="both"/>
              <w:rPr>
                <w:rFonts w:ascii="Times New Roman" w:hAnsi="Times New Roman"/>
                <w:sz w:val="16"/>
                <w:szCs w:val="16"/>
              </w:rPr>
            </w:pPr>
            <w:r w:rsidRPr="003944FE">
              <w:rPr>
                <w:rFonts w:ascii="Times New Roman" w:hAnsi="Times New Roman"/>
                <w:sz w:val="16"/>
                <w:szCs w:val="16"/>
              </w:rPr>
              <w:t>Возможность участия в федеральных и региональных целевых социальных программах</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rPr>
            </w:pPr>
            <w:r w:rsidRPr="003944FE">
              <w:rPr>
                <w:sz w:val="16"/>
                <w:szCs w:val="16"/>
                <w:lang w:val="en-US"/>
              </w:rPr>
              <w:t>0,</w:t>
            </w:r>
            <w:r w:rsidRPr="003944FE">
              <w:rPr>
                <w:sz w:val="16"/>
                <w:szCs w:val="16"/>
              </w:rPr>
              <w:t>5</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0,7</w:t>
            </w:r>
          </w:p>
        </w:tc>
        <w:tc>
          <w:tcPr>
            <w:tcW w:w="567" w:type="dxa"/>
            <w:tcBorders>
              <w:top w:val="single" w:sz="4" w:space="0" w:color="auto"/>
              <w:left w:val="single" w:sz="4" w:space="0" w:color="auto"/>
              <w:bottom w:val="single" w:sz="4" w:space="0" w:color="auto"/>
              <w:right w:val="double" w:sz="6" w:space="0" w:color="auto"/>
            </w:tcBorders>
            <w:shd w:val="clear" w:color="auto" w:fill="auto"/>
            <w:vAlign w:val="center"/>
          </w:tcPr>
          <w:p w:rsidR="00BA09D0" w:rsidRPr="003944FE" w:rsidRDefault="00BA09D0" w:rsidP="00141FBA">
            <w:pPr>
              <w:keepNext/>
              <w:widowControl w:val="0"/>
              <w:jc w:val="center"/>
              <w:rPr>
                <w:sz w:val="16"/>
                <w:szCs w:val="16"/>
              </w:rPr>
            </w:pPr>
            <w:r w:rsidRPr="003944FE">
              <w:rPr>
                <w:sz w:val="16"/>
                <w:szCs w:val="16"/>
                <w:lang w:val="en-US"/>
              </w:rPr>
              <w:t>0,4</w:t>
            </w:r>
            <w:r w:rsidRPr="003944FE">
              <w:rPr>
                <w:sz w:val="16"/>
                <w:szCs w:val="16"/>
              </w:rPr>
              <w:t>0</w:t>
            </w:r>
          </w:p>
        </w:tc>
        <w:tc>
          <w:tcPr>
            <w:tcW w:w="3969" w:type="dxa"/>
            <w:gridSpan w:val="4"/>
            <w:vMerge/>
            <w:tcBorders>
              <w:left w:val="double" w:sz="6" w:space="0" w:color="auto"/>
              <w:right w:val="double" w:sz="6" w:space="0" w:color="auto"/>
            </w:tcBorders>
            <w:shd w:val="clear" w:color="auto" w:fill="auto"/>
            <w:hideMark/>
          </w:tcPr>
          <w:p w:rsidR="00BA09D0" w:rsidRPr="003944FE" w:rsidRDefault="00BA09D0" w:rsidP="00141FBA">
            <w:pPr>
              <w:keepNext/>
              <w:widowControl w:val="0"/>
              <w:rPr>
                <w:sz w:val="11"/>
                <w:szCs w:val="11"/>
              </w:rPr>
            </w:pPr>
          </w:p>
        </w:tc>
        <w:tc>
          <w:tcPr>
            <w:tcW w:w="4324" w:type="dxa"/>
            <w:gridSpan w:val="4"/>
            <w:vMerge/>
            <w:tcBorders>
              <w:left w:val="double" w:sz="6" w:space="0" w:color="auto"/>
              <w:right w:val="single" w:sz="18" w:space="0" w:color="auto"/>
            </w:tcBorders>
            <w:shd w:val="clear" w:color="auto" w:fill="auto"/>
            <w:hideMark/>
          </w:tcPr>
          <w:p w:rsidR="00BA09D0" w:rsidRPr="003944FE" w:rsidRDefault="00BA09D0" w:rsidP="00141FBA">
            <w:pPr>
              <w:keepNext/>
              <w:widowControl w:val="0"/>
              <w:rPr>
                <w:sz w:val="11"/>
                <w:szCs w:val="11"/>
              </w:rPr>
            </w:pPr>
          </w:p>
        </w:tc>
      </w:tr>
      <w:tr w:rsidR="003944FE" w:rsidRPr="003944FE" w:rsidTr="00817DCE">
        <w:trPr>
          <w:trHeight w:val="60"/>
          <w:jc w:val="center"/>
        </w:trPr>
        <w:tc>
          <w:tcPr>
            <w:tcW w:w="4356" w:type="dxa"/>
            <w:tcBorders>
              <w:top w:val="single" w:sz="4" w:space="0" w:color="auto"/>
              <w:left w:val="single" w:sz="18" w:space="0" w:color="auto"/>
              <w:bottom w:val="single" w:sz="4" w:space="0" w:color="auto"/>
              <w:right w:val="single" w:sz="4" w:space="0" w:color="auto"/>
            </w:tcBorders>
            <w:shd w:val="clear" w:color="auto" w:fill="auto"/>
          </w:tcPr>
          <w:p w:rsidR="00BA09D0" w:rsidRPr="003944FE" w:rsidRDefault="00BA09D0" w:rsidP="00141FBA">
            <w:pPr>
              <w:pStyle w:val="a5"/>
              <w:keepNext/>
              <w:widowControl w:val="0"/>
              <w:numPr>
                <w:ilvl w:val="0"/>
                <w:numId w:val="12"/>
              </w:numPr>
              <w:tabs>
                <w:tab w:val="left" w:pos="273"/>
              </w:tabs>
              <w:spacing w:after="0" w:line="240" w:lineRule="auto"/>
              <w:ind w:left="0" w:firstLine="0"/>
              <w:jc w:val="both"/>
              <w:rPr>
                <w:rFonts w:ascii="Times New Roman" w:hAnsi="Times New Roman"/>
                <w:sz w:val="16"/>
                <w:szCs w:val="16"/>
              </w:rPr>
            </w:pPr>
            <w:r w:rsidRPr="003944FE">
              <w:rPr>
                <w:rFonts w:ascii="Times New Roman" w:hAnsi="Times New Roman"/>
                <w:sz w:val="16"/>
                <w:szCs w:val="16"/>
              </w:rPr>
              <w:t>Ускоренный рост уровня пенсионного обеспечения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rPr>
            </w:pPr>
            <w:r w:rsidRPr="003944FE">
              <w:rPr>
                <w:sz w:val="16"/>
                <w:szCs w:val="16"/>
                <w:lang w:val="en-US"/>
              </w:rPr>
              <w:t>0,</w:t>
            </w:r>
            <w:r w:rsidRPr="003944FE">
              <w:rPr>
                <w:sz w:val="16"/>
                <w:szCs w:val="16"/>
              </w:rPr>
              <w:t>5</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0,7</w:t>
            </w:r>
          </w:p>
        </w:tc>
        <w:tc>
          <w:tcPr>
            <w:tcW w:w="567" w:type="dxa"/>
            <w:tcBorders>
              <w:top w:val="single" w:sz="4" w:space="0" w:color="auto"/>
              <w:left w:val="single" w:sz="4" w:space="0" w:color="auto"/>
              <w:bottom w:val="single" w:sz="4" w:space="0" w:color="auto"/>
              <w:right w:val="double" w:sz="6" w:space="0" w:color="auto"/>
            </w:tcBorders>
            <w:shd w:val="clear" w:color="auto" w:fill="auto"/>
            <w:vAlign w:val="center"/>
          </w:tcPr>
          <w:p w:rsidR="00BA09D0" w:rsidRPr="003944FE" w:rsidRDefault="00BA09D0" w:rsidP="00141FBA">
            <w:pPr>
              <w:keepNext/>
              <w:widowControl w:val="0"/>
              <w:jc w:val="center"/>
              <w:rPr>
                <w:sz w:val="16"/>
                <w:szCs w:val="16"/>
              </w:rPr>
            </w:pPr>
            <w:r w:rsidRPr="003944FE">
              <w:rPr>
                <w:sz w:val="16"/>
                <w:szCs w:val="16"/>
                <w:lang w:val="en-US"/>
              </w:rPr>
              <w:t>0,4</w:t>
            </w:r>
            <w:r w:rsidRPr="003944FE">
              <w:rPr>
                <w:sz w:val="16"/>
                <w:szCs w:val="16"/>
              </w:rPr>
              <w:t>0</w:t>
            </w:r>
          </w:p>
        </w:tc>
        <w:tc>
          <w:tcPr>
            <w:tcW w:w="3969" w:type="dxa"/>
            <w:gridSpan w:val="4"/>
            <w:vMerge/>
            <w:tcBorders>
              <w:left w:val="double" w:sz="6" w:space="0" w:color="auto"/>
              <w:right w:val="double" w:sz="6" w:space="0" w:color="auto"/>
            </w:tcBorders>
            <w:shd w:val="clear" w:color="auto" w:fill="auto"/>
            <w:hideMark/>
          </w:tcPr>
          <w:p w:rsidR="00BA09D0" w:rsidRPr="003944FE" w:rsidRDefault="00BA09D0" w:rsidP="00141FBA">
            <w:pPr>
              <w:keepNext/>
              <w:widowControl w:val="0"/>
              <w:rPr>
                <w:sz w:val="11"/>
                <w:szCs w:val="11"/>
              </w:rPr>
            </w:pPr>
          </w:p>
        </w:tc>
        <w:tc>
          <w:tcPr>
            <w:tcW w:w="4324" w:type="dxa"/>
            <w:gridSpan w:val="4"/>
            <w:vMerge/>
            <w:tcBorders>
              <w:left w:val="double" w:sz="6" w:space="0" w:color="auto"/>
              <w:right w:val="single" w:sz="18" w:space="0" w:color="auto"/>
            </w:tcBorders>
            <w:shd w:val="clear" w:color="auto" w:fill="auto"/>
            <w:hideMark/>
          </w:tcPr>
          <w:p w:rsidR="00BA09D0" w:rsidRPr="003944FE" w:rsidRDefault="00BA09D0" w:rsidP="00141FBA">
            <w:pPr>
              <w:keepNext/>
              <w:widowControl w:val="0"/>
              <w:rPr>
                <w:sz w:val="11"/>
                <w:szCs w:val="11"/>
              </w:rPr>
            </w:pPr>
          </w:p>
        </w:tc>
      </w:tr>
      <w:tr w:rsidR="003944FE" w:rsidRPr="003944FE" w:rsidTr="00817DCE">
        <w:trPr>
          <w:trHeight w:val="60"/>
          <w:jc w:val="center"/>
        </w:trPr>
        <w:tc>
          <w:tcPr>
            <w:tcW w:w="4356" w:type="dxa"/>
            <w:tcBorders>
              <w:top w:val="single" w:sz="4" w:space="0" w:color="auto"/>
              <w:left w:val="single" w:sz="18" w:space="0" w:color="auto"/>
              <w:bottom w:val="single" w:sz="4" w:space="0" w:color="auto"/>
              <w:right w:val="single" w:sz="4" w:space="0" w:color="auto"/>
            </w:tcBorders>
            <w:shd w:val="clear" w:color="auto" w:fill="auto"/>
          </w:tcPr>
          <w:p w:rsidR="00BA09D0" w:rsidRPr="003944FE" w:rsidRDefault="00BA09D0" w:rsidP="00141FBA">
            <w:pPr>
              <w:pStyle w:val="a5"/>
              <w:keepNext/>
              <w:widowControl w:val="0"/>
              <w:numPr>
                <w:ilvl w:val="0"/>
                <w:numId w:val="12"/>
              </w:numPr>
              <w:tabs>
                <w:tab w:val="left" w:pos="273"/>
              </w:tabs>
              <w:spacing w:after="0" w:line="240" w:lineRule="auto"/>
              <w:ind w:left="0" w:firstLine="0"/>
              <w:jc w:val="both"/>
              <w:rPr>
                <w:rFonts w:ascii="Times New Roman" w:hAnsi="Times New Roman"/>
                <w:sz w:val="16"/>
                <w:szCs w:val="16"/>
              </w:rPr>
            </w:pPr>
            <w:r w:rsidRPr="003944FE">
              <w:rPr>
                <w:rFonts w:ascii="Times New Roman" w:hAnsi="Times New Roman"/>
                <w:sz w:val="16"/>
                <w:szCs w:val="16"/>
              </w:rPr>
              <w:t xml:space="preserve">Ускорение темпов экономического роста, снижение инфляции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rPr>
            </w:pPr>
            <w:r w:rsidRPr="003944FE">
              <w:rPr>
                <w:sz w:val="16"/>
                <w:szCs w:val="16"/>
              </w:rPr>
              <w:t>1</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rPr>
            </w:pPr>
            <w:r w:rsidRPr="003944FE">
              <w:rPr>
                <w:sz w:val="16"/>
                <w:szCs w:val="16"/>
              </w:rPr>
              <w:t>0,5</w:t>
            </w:r>
          </w:p>
        </w:tc>
        <w:tc>
          <w:tcPr>
            <w:tcW w:w="567" w:type="dxa"/>
            <w:tcBorders>
              <w:top w:val="single" w:sz="4" w:space="0" w:color="auto"/>
              <w:left w:val="single" w:sz="4" w:space="0" w:color="auto"/>
              <w:bottom w:val="single" w:sz="4" w:space="0" w:color="auto"/>
              <w:right w:val="double" w:sz="6" w:space="0" w:color="auto"/>
            </w:tcBorders>
            <w:shd w:val="clear" w:color="auto" w:fill="auto"/>
            <w:vAlign w:val="center"/>
          </w:tcPr>
          <w:p w:rsidR="00BA09D0" w:rsidRPr="003944FE" w:rsidRDefault="00BA09D0" w:rsidP="00141FBA">
            <w:pPr>
              <w:keepNext/>
              <w:widowControl w:val="0"/>
              <w:jc w:val="center"/>
              <w:rPr>
                <w:sz w:val="16"/>
                <w:szCs w:val="16"/>
              </w:rPr>
            </w:pPr>
            <w:r w:rsidRPr="003944FE">
              <w:rPr>
                <w:sz w:val="16"/>
                <w:szCs w:val="16"/>
              </w:rPr>
              <w:t>1,5</w:t>
            </w:r>
          </w:p>
        </w:tc>
        <w:tc>
          <w:tcPr>
            <w:tcW w:w="3969" w:type="dxa"/>
            <w:gridSpan w:val="4"/>
            <w:vMerge/>
            <w:tcBorders>
              <w:left w:val="double" w:sz="6" w:space="0" w:color="auto"/>
              <w:right w:val="double" w:sz="6" w:space="0" w:color="auto"/>
            </w:tcBorders>
            <w:shd w:val="clear" w:color="auto" w:fill="auto"/>
            <w:hideMark/>
          </w:tcPr>
          <w:p w:rsidR="00BA09D0" w:rsidRPr="003944FE" w:rsidRDefault="00BA09D0" w:rsidP="00141FBA">
            <w:pPr>
              <w:keepNext/>
              <w:widowControl w:val="0"/>
              <w:rPr>
                <w:sz w:val="11"/>
                <w:szCs w:val="11"/>
              </w:rPr>
            </w:pPr>
          </w:p>
        </w:tc>
        <w:tc>
          <w:tcPr>
            <w:tcW w:w="4324" w:type="dxa"/>
            <w:gridSpan w:val="4"/>
            <w:vMerge/>
            <w:tcBorders>
              <w:left w:val="double" w:sz="6" w:space="0" w:color="auto"/>
              <w:right w:val="single" w:sz="18" w:space="0" w:color="auto"/>
            </w:tcBorders>
            <w:shd w:val="clear" w:color="auto" w:fill="auto"/>
            <w:hideMark/>
          </w:tcPr>
          <w:p w:rsidR="00BA09D0" w:rsidRPr="003944FE" w:rsidRDefault="00BA09D0" w:rsidP="00141FBA">
            <w:pPr>
              <w:keepNext/>
              <w:widowControl w:val="0"/>
              <w:rPr>
                <w:sz w:val="11"/>
                <w:szCs w:val="11"/>
              </w:rPr>
            </w:pPr>
          </w:p>
        </w:tc>
      </w:tr>
      <w:tr w:rsidR="003944FE" w:rsidRPr="003944FE" w:rsidTr="00817DCE">
        <w:trPr>
          <w:trHeight w:val="60"/>
          <w:jc w:val="center"/>
        </w:trPr>
        <w:tc>
          <w:tcPr>
            <w:tcW w:w="4356" w:type="dxa"/>
            <w:tcBorders>
              <w:top w:val="single" w:sz="4" w:space="0" w:color="auto"/>
              <w:left w:val="single" w:sz="18" w:space="0" w:color="auto"/>
              <w:bottom w:val="single" w:sz="4" w:space="0" w:color="auto"/>
              <w:right w:val="single" w:sz="4" w:space="0" w:color="auto"/>
            </w:tcBorders>
            <w:shd w:val="clear" w:color="auto" w:fill="auto"/>
          </w:tcPr>
          <w:p w:rsidR="00BA09D0" w:rsidRPr="003944FE" w:rsidRDefault="00BA09D0" w:rsidP="00141FBA">
            <w:pPr>
              <w:pStyle w:val="a5"/>
              <w:keepNext/>
              <w:widowControl w:val="0"/>
              <w:numPr>
                <w:ilvl w:val="0"/>
                <w:numId w:val="12"/>
              </w:numPr>
              <w:tabs>
                <w:tab w:val="left" w:pos="273"/>
              </w:tabs>
              <w:spacing w:after="0" w:line="240" w:lineRule="auto"/>
              <w:ind w:left="0" w:firstLine="0"/>
              <w:jc w:val="both"/>
              <w:rPr>
                <w:rFonts w:ascii="Times New Roman" w:hAnsi="Times New Roman"/>
                <w:sz w:val="16"/>
                <w:szCs w:val="16"/>
              </w:rPr>
            </w:pPr>
            <w:r w:rsidRPr="003944FE">
              <w:rPr>
                <w:rFonts w:ascii="Times New Roman" w:hAnsi="Times New Roman"/>
                <w:sz w:val="16"/>
                <w:szCs w:val="16"/>
              </w:rPr>
              <w:t>Наличие экспортного потенциала в пищевой и химической промышленности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rPr>
            </w:pPr>
            <w:r w:rsidRPr="003944FE">
              <w:rPr>
                <w:sz w:val="16"/>
                <w:szCs w:val="16"/>
              </w:rPr>
              <w:t>1</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rPr>
            </w:pPr>
            <w:r w:rsidRPr="003944FE">
              <w:rPr>
                <w:sz w:val="16"/>
                <w:szCs w:val="16"/>
              </w:rPr>
              <w:t>1</w:t>
            </w:r>
          </w:p>
        </w:tc>
        <w:tc>
          <w:tcPr>
            <w:tcW w:w="567" w:type="dxa"/>
            <w:tcBorders>
              <w:top w:val="single" w:sz="4" w:space="0" w:color="auto"/>
              <w:left w:val="single" w:sz="4" w:space="0" w:color="auto"/>
              <w:bottom w:val="single" w:sz="4" w:space="0" w:color="auto"/>
              <w:right w:val="double" w:sz="6" w:space="0" w:color="auto"/>
            </w:tcBorders>
            <w:shd w:val="clear" w:color="auto" w:fill="auto"/>
            <w:vAlign w:val="center"/>
          </w:tcPr>
          <w:p w:rsidR="00BA09D0" w:rsidRPr="003944FE" w:rsidRDefault="00BA09D0" w:rsidP="00141FBA">
            <w:pPr>
              <w:keepNext/>
              <w:widowControl w:val="0"/>
              <w:jc w:val="center"/>
              <w:rPr>
                <w:sz w:val="16"/>
                <w:szCs w:val="16"/>
              </w:rPr>
            </w:pPr>
            <w:r w:rsidRPr="003944FE">
              <w:rPr>
                <w:sz w:val="16"/>
                <w:szCs w:val="16"/>
              </w:rPr>
              <w:t>1</w:t>
            </w:r>
          </w:p>
        </w:tc>
        <w:tc>
          <w:tcPr>
            <w:tcW w:w="3969" w:type="dxa"/>
            <w:gridSpan w:val="4"/>
            <w:vMerge/>
            <w:tcBorders>
              <w:left w:val="double" w:sz="6" w:space="0" w:color="auto"/>
              <w:right w:val="double" w:sz="6" w:space="0" w:color="auto"/>
            </w:tcBorders>
            <w:shd w:val="clear" w:color="auto" w:fill="auto"/>
            <w:hideMark/>
          </w:tcPr>
          <w:p w:rsidR="00BA09D0" w:rsidRPr="003944FE" w:rsidRDefault="00BA09D0" w:rsidP="00141FBA">
            <w:pPr>
              <w:keepNext/>
              <w:widowControl w:val="0"/>
              <w:rPr>
                <w:sz w:val="11"/>
                <w:szCs w:val="11"/>
              </w:rPr>
            </w:pPr>
          </w:p>
        </w:tc>
        <w:tc>
          <w:tcPr>
            <w:tcW w:w="4324" w:type="dxa"/>
            <w:gridSpan w:val="4"/>
            <w:vMerge/>
            <w:tcBorders>
              <w:left w:val="double" w:sz="6" w:space="0" w:color="auto"/>
              <w:right w:val="single" w:sz="18" w:space="0" w:color="auto"/>
            </w:tcBorders>
            <w:shd w:val="clear" w:color="auto" w:fill="auto"/>
            <w:hideMark/>
          </w:tcPr>
          <w:p w:rsidR="00BA09D0" w:rsidRPr="003944FE" w:rsidRDefault="00BA09D0" w:rsidP="00141FBA">
            <w:pPr>
              <w:keepNext/>
              <w:widowControl w:val="0"/>
              <w:rPr>
                <w:sz w:val="11"/>
                <w:szCs w:val="11"/>
              </w:rPr>
            </w:pPr>
          </w:p>
        </w:tc>
      </w:tr>
      <w:tr w:rsidR="003944FE" w:rsidRPr="003944FE" w:rsidTr="00817DCE">
        <w:trPr>
          <w:trHeight w:val="60"/>
          <w:jc w:val="center"/>
        </w:trPr>
        <w:tc>
          <w:tcPr>
            <w:tcW w:w="4356" w:type="dxa"/>
            <w:tcBorders>
              <w:top w:val="single" w:sz="4" w:space="0" w:color="auto"/>
              <w:left w:val="single" w:sz="18" w:space="0" w:color="auto"/>
              <w:bottom w:val="single" w:sz="4" w:space="0" w:color="auto"/>
              <w:right w:val="single" w:sz="4" w:space="0" w:color="auto"/>
            </w:tcBorders>
            <w:shd w:val="clear" w:color="auto" w:fill="auto"/>
          </w:tcPr>
          <w:p w:rsidR="00BA09D0" w:rsidRPr="003944FE" w:rsidRDefault="00BA09D0" w:rsidP="00141FBA">
            <w:pPr>
              <w:pStyle w:val="a5"/>
              <w:keepNext/>
              <w:widowControl w:val="0"/>
              <w:numPr>
                <w:ilvl w:val="0"/>
                <w:numId w:val="12"/>
              </w:numPr>
              <w:tabs>
                <w:tab w:val="left" w:pos="273"/>
              </w:tabs>
              <w:spacing w:after="0" w:line="240" w:lineRule="auto"/>
              <w:ind w:left="0" w:firstLine="0"/>
              <w:jc w:val="both"/>
              <w:rPr>
                <w:rFonts w:ascii="Times New Roman" w:hAnsi="Times New Roman"/>
                <w:sz w:val="16"/>
                <w:szCs w:val="16"/>
              </w:rPr>
            </w:pPr>
            <w:r w:rsidRPr="003944FE">
              <w:rPr>
                <w:rFonts w:ascii="Times New Roman" w:hAnsi="Times New Roman"/>
                <w:sz w:val="16"/>
                <w:szCs w:val="16"/>
              </w:rPr>
              <w:t>Наличие промышленного потенциала импортозамещения в атомной энергетике</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rPr>
            </w:pPr>
            <w:r w:rsidRPr="003944FE">
              <w:rPr>
                <w:sz w:val="16"/>
                <w:szCs w:val="16"/>
              </w:rPr>
              <w:t>1</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rPr>
            </w:pPr>
            <w:r w:rsidRPr="003944FE">
              <w:rPr>
                <w:sz w:val="16"/>
                <w:szCs w:val="16"/>
              </w:rPr>
              <w:t>0,8</w:t>
            </w:r>
          </w:p>
        </w:tc>
        <w:tc>
          <w:tcPr>
            <w:tcW w:w="567" w:type="dxa"/>
            <w:tcBorders>
              <w:top w:val="single" w:sz="4" w:space="0" w:color="auto"/>
              <w:left w:val="single" w:sz="4" w:space="0" w:color="auto"/>
              <w:bottom w:val="single" w:sz="4" w:space="0" w:color="auto"/>
              <w:right w:val="double" w:sz="6" w:space="0" w:color="auto"/>
            </w:tcBorders>
            <w:shd w:val="clear" w:color="auto" w:fill="auto"/>
            <w:vAlign w:val="center"/>
          </w:tcPr>
          <w:p w:rsidR="00BA09D0" w:rsidRPr="003944FE" w:rsidRDefault="00BA09D0" w:rsidP="00141FBA">
            <w:pPr>
              <w:keepNext/>
              <w:widowControl w:val="0"/>
              <w:jc w:val="center"/>
              <w:rPr>
                <w:sz w:val="16"/>
                <w:szCs w:val="16"/>
              </w:rPr>
            </w:pPr>
            <w:r w:rsidRPr="003944FE">
              <w:rPr>
                <w:sz w:val="16"/>
                <w:szCs w:val="16"/>
              </w:rPr>
              <w:t>0,8</w:t>
            </w:r>
          </w:p>
        </w:tc>
        <w:tc>
          <w:tcPr>
            <w:tcW w:w="3969" w:type="dxa"/>
            <w:gridSpan w:val="4"/>
            <w:vMerge/>
            <w:tcBorders>
              <w:left w:val="double" w:sz="6" w:space="0" w:color="auto"/>
              <w:right w:val="double" w:sz="6" w:space="0" w:color="auto"/>
            </w:tcBorders>
            <w:shd w:val="clear" w:color="auto" w:fill="auto"/>
            <w:hideMark/>
          </w:tcPr>
          <w:p w:rsidR="00BA09D0" w:rsidRPr="003944FE" w:rsidRDefault="00BA09D0" w:rsidP="00141FBA">
            <w:pPr>
              <w:keepNext/>
              <w:widowControl w:val="0"/>
              <w:rPr>
                <w:sz w:val="11"/>
                <w:szCs w:val="11"/>
              </w:rPr>
            </w:pPr>
          </w:p>
        </w:tc>
        <w:tc>
          <w:tcPr>
            <w:tcW w:w="4324" w:type="dxa"/>
            <w:gridSpan w:val="4"/>
            <w:vMerge/>
            <w:tcBorders>
              <w:left w:val="double" w:sz="6" w:space="0" w:color="auto"/>
              <w:right w:val="single" w:sz="18" w:space="0" w:color="auto"/>
            </w:tcBorders>
            <w:shd w:val="clear" w:color="auto" w:fill="auto"/>
            <w:hideMark/>
          </w:tcPr>
          <w:p w:rsidR="00BA09D0" w:rsidRPr="003944FE" w:rsidRDefault="00BA09D0" w:rsidP="00141FBA">
            <w:pPr>
              <w:keepNext/>
              <w:widowControl w:val="0"/>
              <w:rPr>
                <w:sz w:val="11"/>
                <w:szCs w:val="11"/>
              </w:rPr>
            </w:pPr>
          </w:p>
        </w:tc>
      </w:tr>
      <w:tr w:rsidR="003944FE" w:rsidRPr="003944FE" w:rsidTr="00817DCE">
        <w:trPr>
          <w:trHeight w:val="60"/>
          <w:jc w:val="center"/>
        </w:trPr>
        <w:tc>
          <w:tcPr>
            <w:tcW w:w="4356" w:type="dxa"/>
            <w:tcBorders>
              <w:top w:val="single" w:sz="4" w:space="0" w:color="auto"/>
              <w:left w:val="single" w:sz="18" w:space="0" w:color="auto"/>
              <w:bottom w:val="single" w:sz="4" w:space="0" w:color="auto"/>
              <w:right w:val="single" w:sz="4" w:space="0" w:color="auto"/>
            </w:tcBorders>
            <w:shd w:val="clear" w:color="auto" w:fill="auto"/>
          </w:tcPr>
          <w:p w:rsidR="00BA09D0" w:rsidRPr="003944FE" w:rsidRDefault="00BA09D0" w:rsidP="00141FBA">
            <w:pPr>
              <w:pStyle w:val="a5"/>
              <w:keepNext/>
              <w:widowControl w:val="0"/>
              <w:numPr>
                <w:ilvl w:val="0"/>
                <w:numId w:val="12"/>
              </w:numPr>
              <w:tabs>
                <w:tab w:val="left" w:pos="273"/>
              </w:tabs>
              <w:spacing w:after="0" w:line="240" w:lineRule="auto"/>
              <w:ind w:left="0" w:firstLine="0"/>
              <w:jc w:val="both"/>
              <w:rPr>
                <w:rFonts w:ascii="Times New Roman" w:hAnsi="Times New Roman"/>
                <w:sz w:val="16"/>
                <w:szCs w:val="16"/>
              </w:rPr>
            </w:pPr>
            <w:r w:rsidRPr="003944FE">
              <w:rPr>
                <w:rFonts w:ascii="Times New Roman" w:hAnsi="Times New Roman"/>
                <w:sz w:val="16"/>
                <w:szCs w:val="16"/>
              </w:rPr>
              <w:t>Развитие малого и среднего предпринимательства, в том числе на основе кооперации малого и среднего бизнеса с крупными предприятиями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rPr>
            </w:pPr>
            <w:r w:rsidRPr="003944FE">
              <w:rPr>
                <w:sz w:val="16"/>
                <w:szCs w:val="16"/>
              </w:rPr>
              <w:t>0,5</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0,8</w:t>
            </w:r>
          </w:p>
        </w:tc>
        <w:tc>
          <w:tcPr>
            <w:tcW w:w="567" w:type="dxa"/>
            <w:tcBorders>
              <w:top w:val="single" w:sz="4" w:space="0" w:color="auto"/>
              <w:left w:val="single" w:sz="4" w:space="0" w:color="auto"/>
              <w:bottom w:val="single" w:sz="4" w:space="0" w:color="auto"/>
              <w:right w:val="double" w:sz="6" w:space="0" w:color="auto"/>
            </w:tcBorders>
            <w:shd w:val="clear" w:color="auto" w:fill="auto"/>
            <w:vAlign w:val="center"/>
          </w:tcPr>
          <w:p w:rsidR="00BA09D0" w:rsidRPr="003944FE" w:rsidRDefault="00BA09D0" w:rsidP="00141FBA">
            <w:pPr>
              <w:keepNext/>
              <w:widowControl w:val="0"/>
              <w:jc w:val="center"/>
              <w:rPr>
                <w:sz w:val="16"/>
                <w:szCs w:val="16"/>
              </w:rPr>
            </w:pPr>
            <w:r w:rsidRPr="003944FE">
              <w:rPr>
                <w:sz w:val="16"/>
                <w:szCs w:val="16"/>
                <w:lang w:val="en-US"/>
              </w:rPr>
              <w:t>0,</w:t>
            </w:r>
            <w:r w:rsidRPr="003944FE">
              <w:rPr>
                <w:sz w:val="16"/>
                <w:szCs w:val="16"/>
              </w:rPr>
              <w:t>4</w:t>
            </w:r>
          </w:p>
        </w:tc>
        <w:tc>
          <w:tcPr>
            <w:tcW w:w="3969" w:type="dxa"/>
            <w:gridSpan w:val="4"/>
            <w:vMerge/>
            <w:tcBorders>
              <w:left w:val="double" w:sz="6" w:space="0" w:color="auto"/>
              <w:right w:val="double" w:sz="6" w:space="0" w:color="auto"/>
            </w:tcBorders>
            <w:shd w:val="clear" w:color="auto" w:fill="auto"/>
          </w:tcPr>
          <w:p w:rsidR="00BA09D0" w:rsidRPr="003944FE" w:rsidRDefault="00BA09D0" w:rsidP="00141FBA">
            <w:pPr>
              <w:keepNext/>
              <w:widowControl w:val="0"/>
              <w:rPr>
                <w:sz w:val="11"/>
                <w:szCs w:val="11"/>
              </w:rPr>
            </w:pPr>
          </w:p>
        </w:tc>
        <w:tc>
          <w:tcPr>
            <w:tcW w:w="4324" w:type="dxa"/>
            <w:gridSpan w:val="4"/>
            <w:vMerge/>
            <w:tcBorders>
              <w:left w:val="double" w:sz="6" w:space="0" w:color="auto"/>
              <w:right w:val="single" w:sz="18" w:space="0" w:color="auto"/>
            </w:tcBorders>
            <w:shd w:val="clear" w:color="auto" w:fill="auto"/>
          </w:tcPr>
          <w:p w:rsidR="00BA09D0" w:rsidRPr="003944FE" w:rsidRDefault="00BA09D0" w:rsidP="00141FBA">
            <w:pPr>
              <w:keepNext/>
              <w:widowControl w:val="0"/>
              <w:rPr>
                <w:sz w:val="11"/>
                <w:szCs w:val="11"/>
              </w:rPr>
            </w:pPr>
          </w:p>
        </w:tc>
      </w:tr>
      <w:tr w:rsidR="003944FE" w:rsidRPr="003944FE" w:rsidTr="00817DCE">
        <w:trPr>
          <w:trHeight w:val="60"/>
          <w:jc w:val="center"/>
        </w:trPr>
        <w:tc>
          <w:tcPr>
            <w:tcW w:w="4356" w:type="dxa"/>
            <w:tcBorders>
              <w:top w:val="single" w:sz="4" w:space="0" w:color="auto"/>
              <w:left w:val="single" w:sz="18" w:space="0" w:color="auto"/>
              <w:bottom w:val="single" w:sz="4" w:space="0" w:color="auto"/>
              <w:right w:val="single" w:sz="4" w:space="0" w:color="auto"/>
            </w:tcBorders>
            <w:shd w:val="clear" w:color="auto" w:fill="auto"/>
          </w:tcPr>
          <w:p w:rsidR="00BA09D0" w:rsidRPr="003944FE" w:rsidRDefault="00BA09D0" w:rsidP="00141FBA">
            <w:pPr>
              <w:pStyle w:val="a5"/>
              <w:keepNext/>
              <w:widowControl w:val="0"/>
              <w:numPr>
                <w:ilvl w:val="0"/>
                <w:numId w:val="12"/>
              </w:numPr>
              <w:tabs>
                <w:tab w:val="left" w:pos="273"/>
              </w:tabs>
              <w:spacing w:after="0" w:line="240" w:lineRule="auto"/>
              <w:ind w:left="0" w:firstLine="0"/>
              <w:jc w:val="both"/>
              <w:rPr>
                <w:rFonts w:ascii="Times New Roman" w:hAnsi="Times New Roman"/>
                <w:sz w:val="16"/>
                <w:szCs w:val="16"/>
              </w:rPr>
            </w:pPr>
            <w:r w:rsidRPr="003944FE">
              <w:rPr>
                <w:rFonts w:ascii="Times New Roman" w:hAnsi="Times New Roman"/>
                <w:sz w:val="16"/>
                <w:szCs w:val="16"/>
              </w:rPr>
              <w:t>Повышение инвестиционной активности, привлечение инвесторов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rPr>
            </w:pPr>
            <w:r w:rsidRPr="003944FE">
              <w:rPr>
                <w:sz w:val="16"/>
                <w:szCs w:val="16"/>
                <w:lang w:val="en-US"/>
              </w:rPr>
              <w:t>0,</w:t>
            </w:r>
            <w:r w:rsidRPr="003944FE">
              <w:rPr>
                <w:sz w:val="16"/>
                <w:szCs w:val="16"/>
              </w:rPr>
              <w:t>7</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0,8</w:t>
            </w:r>
          </w:p>
        </w:tc>
        <w:tc>
          <w:tcPr>
            <w:tcW w:w="567" w:type="dxa"/>
            <w:tcBorders>
              <w:top w:val="single" w:sz="4" w:space="0" w:color="auto"/>
              <w:left w:val="single" w:sz="4" w:space="0" w:color="auto"/>
              <w:bottom w:val="single" w:sz="4" w:space="0" w:color="auto"/>
              <w:right w:val="double" w:sz="6" w:space="0" w:color="auto"/>
            </w:tcBorders>
            <w:shd w:val="clear" w:color="auto" w:fill="auto"/>
            <w:vAlign w:val="center"/>
          </w:tcPr>
          <w:p w:rsidR="00BA09D0" w:rsidRPr="003944FE" w:rsidRDefault="00BA09D0" w:rsidP="00141FBA">
            <w:pPr>
              <w:keepNext/>
              <w:widowControl w:val="0"/>
              <w:jc w:val="center"/>
              <w:rPr>
                <w:sz w:val="16"/>
                <w:szCs w:val="16"/>
              </w:rPr>
            </w:pPr>
            <w:r w:rsidRPr="003944FE">
              <w:rPr>
                <w:sz w:val="16"/>
                <w:szCs w:val="16"/>
                <w:lang w:val="en-US"/>
              </w:rPr>
              <w:t>0,</w:t>
            </w:r>
            <w:r w:rsidRPr="003944FE">
              <w:rPr>
                <w:sz w:val="16"/>
                <w:szCs w:val="16"/>
              </w:rPr>
              <w:t>56</w:t>
            </w:r>
          </w:p>
        </w:tc>
        <w:tc>
          <w:tcPr>
            <w:tcW w:w="3969" w:type="dxa"/>
            <w:gridSpan w:val="4"/>
            <w:vMerge/>
            <w:tcBorders>
              <w:left w:val="double" w:sz="6" w:space="0" w:color="auto"/>
              <w:right w:val="double" w:sz="6" w:space="0" w:color="auto"/>
            </w:tcBorders>
            <w:shd w:val="clear" w:color="auto" w:fill="auto"/>
          </w:tcPr>
          <w:p w:rsidR="00BA09D0" w:rsidRPr="003944FE" w:rsidRDefault="00BA09D0" w:rsidP="00141FBA">
            <w:pPr>
              <w:keepNext/>
              <w:widowControl w:val="0"/>
              <w:rPr>
                <w:sz w:val="11"/>
                <w:szCs w:val="11"/>
              </w:rPr>
            </w:pPr>
          </w:p>
        </w:tc>
        <w:tc>
          <w:tcPr>
            <w:tcW w:w="4324" w:type="dxa"/>
            <w:gridSpan w:val="4"/>
            <w:vMerge/>
            <w:tcBorders>
              <w:left w:val="double" w:sz="6" w:space="0" w:color="auto"/>
              <w:right w:val="single" w:sz="18" w:space="0" w:color="auto"/>
            </w:tcBorders>
            <w:shd w:val="clear" w:color="auto" w:fill="auto"/>
          </w:tcPr>
          <w:p w:rsidR="00BA09D0" w:rsidRPr="003944FE" w:rsidRDefault="00BA09D0" w:rsidP="00141FBA">
            <w:pPr>
              <w:keepNext/>
              <w:widowControl w:val="0"/>
              <w:rPr>
                <w:sz w:val="11"/>
                <w:szCs w:val="11"/>
              </w:rPr>
            </w:pPr>
          </w:p>
        </w:tc>
      </w:tr>
      <w:tr w:rsidR="003944FE" w:rsidRPr="003944FE" w:rsidTr="00817DCE">
        <w:trPr>
          <w:trHeight w:val="60"/>
          <w:jc w:val="center"/>
        </w:trPr>
        <w:tc>
          <w:tcPr>
            <w:tcW w:w="4356" w:type="dxa"/>
            <w:tcBorders>
              <w:top w:val="single" w:sz="4" w:space="0" w:color="auto"/>
              <w:left w:val="single" w:sz="18" w:space="0" w:color="auto"/>
              <w:bottom w:val="single" w:sz="4" w:space="0" w:color="auto"/>
              <w:right w:val="single" w:sz="4" w:space="0" w:color="auto"/>
            </w:tcBorders>
            <w:shd w:val="clear" w:color="auto" w:fill="auto"/>
          </w:tcPr>
          <w:p w:rsidR="00BA09D0" w:rsidRPr="003944FE" w:rsidRDefault="00BA09D0" w:rsidP="00141FBA">
            <w:pPr>
              <w:pStyle w:val="a5"/>
              <w:keepNext/>
              <w:widowControl w:val="0"/>
              <w:numPr>
                <w:ilvl w:val="0"/>
                <w:numId w:val="12"/>
              </w:numPr>
              <w:tabs>
                <w:tab w:val="left" w:pos="273"/>
              </w:tabs>
              <w:spacing w:after="0" w:line="240" w:lineRule="auto"/>
              <w:ind w:left="0" w:firstLine="0"/>
              <w:jc w:val="both"/>
              <w:rPr>
                <w:rFonts w:ascii="Times New Roman" w:hAnsi="Times New Roman"/>
                <w:sz w:val="16"/>
                <w:szCs w:val="16"/>
              </w:rPr>
            </w:pPr>
            <w:r w:rsidRPr="003944FE">
              <w:rPr>
                <w:rFonts w:ascii="Times New Roman" w:hAnsi="Times New Roman"/>
                <w:sz w:val="16"/>
                <w:szCs w:val="16"/>
              </w:rPr>
              <w:t>Реализация государственных и региональных программ, разработка и реализация муниципальных программ улучшения экологии города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0,5</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rPr>
            </w:pPr>
            <w:r w:rsidRPr="003944FE">
              <w:rPr>
                <w:sz w:val="16"/>
                <w:szCs w:val="16"/>
              </w:rPr>
              <w:t>0,8</w:t>
            </w:r>
          </w:p>
        </w:tc>
        <w:tc>
          <w:tcPr>
            <w:tcW w:w="567" w:type="dxa"/>
            <w:tcBorders>
              <w:top w:val="single" w:sz="4" w:space="0" w:color="auto"/>
              <w:left w:val="single" w:sz="4" w:space="0" w:color="auto"/>
              <w:bottom w:val="single" w:sz="4" w:space="0" w:color="auto"/>
              <w:right w:val="double" w:sz="6" w:space="0" w:color="auto"/>
            </w:tcBorders>
            <w:shd w:val="clear" w:color="auto" w:fill="auto"/>
            <w:vAlign w:val="center"/>
          </w:tcPr>
          <w:p w:rsidR="00BA09D0" w:rsidRPr="003944FE" w:rsidRDefault="00BA09D0" w:rsidP="00141FBA">
            <w:pPr>
              <w:keepNext/>
              <w:widowControl w:val="0"/>
              <w:jc w:val="center"/>
              <w:rPr>
                <w:sz w:val="16"/>
                <w:szCs w:val="16"/>
              </w:rPr>
            </w:pPr>
            <w:r w:rsidRPr="003944FE">
              <w:rPr>
                <w:sz w:val="16"/>
                <w:szCs w:val="16"/>
                <w:lang w:val="en-US"/>
              </w:rPr>
              <w:t>0,</w:t>
            </w:r>
            <w:r w:rsidRPr="003944FE">
              <w:rPr>
                <w:sz w:val="16"/>
                <w:szCs w:val="16"/>
              </w:rPr>
              <w:t>4</w:t>
            </w:r>
          </w:p>
        </w:tc>
        <w:tc>
          <w:tcPr>
            <w:tcW w:w="3969" w:type="dxa"/>
            <w:gridSpan w:val="4"/>
            <w:vMerge/>
            <w:tcBorders>
              <w:left w:val="double" w:sz="6" w:space="0" w:color="auto"/>
              <w:right w:val="double" w:sz="6" w:space="0" w:color="auto"/>
            </w:tcBorders>
            <w:shd w:val="clear" w:color="auto" w:fill="auto"/>
          </w:tcPr>
          <w:p w:rsidR="00BA09D0" w:rsidRPr="003944FE" w:rsidRDefault="00BA09D0" w:rsidP="00141FBA">
            <w:pPr>
              <w:keepNext/>
              <w:widowControl w:val="0"/>
              <w:rPr>
                <w:sz w:val="11"/>
                <w:szCs w:val="11"/>
              </w:rPr>
            </w:pPr>
          </w:p>
        </w:tc>
        <w:tc>
          <w:tcPr>
            <w:tcW w:w="4324" w:type="dxa"/>
            <w:gridSpan w:val="4"/>
            <w:vMerge/>
            <w:tcBorders>
              <w:left w:val="double" w:sz="6" w:space="0" w:color="auto"/>
              <w:right w:val="single" w:sz="18" w:space="0" w:color="auto"/>
            </w:tcBorders>
            <w:shd w:val="clear" w:color="auto" w:fill="auto"/>
          </w:tcPr>
          <w:p w:rsidR="00BA09D0" w:rsidRPr="003944FE" w:rsidRDefault="00BA09D0" w:rsidP="00141FBA">
            <w:pPr>
              <w:keepNext/>
              <w:widowControl w:val="0"/>
              <w:rPr>
                <w:sz w:val="11"/>
                <w:szCs w:val="11"/>
              </w:rPr>
            </w:pPr>
          </w:p>
        </w:tc>
      </w:tr>
      <w:tr w:rsidR="003944FE" w:rsidRPr="003944FE" w:rsidTr="00817DCE">
        <w:trPr>
          <w:trHeight w:val="60"/>
          <w:jc w:val="center"/>
        </w:trPr>
        <w:tc>
          <w:tcPr>
            <w:tcW w:w="4356" w:type="dxa"/>
            <w:tcBorders>
              <w:top w:val="single" w:sz="4" w:space="0" w:color="auto"/>
              <w:left w:val="single" w:sz="18" w:space="0" w:color="auto"/>
              <w:bottom w:val="single" w:sz="4" w:space="0" w:color="auto"/>
              <w:right w:val="single" w:sz="4" w:space="0" w:color="auto"/>
            </w:tcBorders>
            <w:shd w:val="clear" w:color="auto" w:fill="auto"/>
          </w:tcPr>
          <w:p w:rsidR="00BA09D0" w:rsidRPr="003944FE" w:rsidRDefault="00BA09D0" w:rsidP="00141FBA">
            <w:pPr>
              <w:pStyle w:val="a5"/>
              <w:keepNext/>
              <w:widowControl w:val="0"/>
              <w:numPr>
                <w:ilvl w:val="0"/>
                <w:numId w:val="12"/>
              </w:numPr>
              <w:tabs>
                <w:tab w:val="left" w:pos="273"/>
              </w:tabs>
              <w:spacing w:after="0" w:line="240" w:lineRule="auto"/>
              <w:ind w:left="0" w:firstLine="0"/>
              <w:jc w:val="both"/>
              <w:rPr>
                <w:rFonts w:ascii="Times New Roman" w:hAnsi="Times New Roman"/>
                <w:sz w:val="16"/>
                <w:szCs w:val="16"/>
              </w:rPr>
            </w:pPr>
            <w:r w:rsidRPr="003944FE">
              <w:rPr>
                <w:rFonts w:ascii="Times New Roman" w:hAnsi="Times New Roman"/>
                <w:sz w:val="16"/>
                <w:szCs w:val="16"/>
              </w:rPr>
              <w:t>Развитие систем здравоохранения и образования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rPr>
            </w:pPr>
            <w:r w:rsidRPr="003944FE">
              <w:rPr>
                <w:sz w:val="16"/>
                <w:szCs w:val="16"/>
                <w:lang w:val="en-US"/>
              </w:rPr>
              <w:t>0,</w:t>
            </w:r>
            <w:r w:rsidRPr="003944FE">
              <w:rPr>
                <w:sz w:val="16"/>
                <w:szCs w:val="16"/>
              </w:rPr>
              <w:t>8</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1</w:t>
            </w:r>
          </w:p>
        </w:tc>
        <w:tc>
          <w:tcPr>
            <w:tcW w:w="567" w:type="dxa"/>
            <w:tcBorders>
              <w:top w:val="single" w:sz="4" w:space="0" w:color="auto"/>
              <w:left w:val="single" w:sz="4" w:space="0" w:color="auto"/>
              <w:bottom w:val="single" w:sz="4" w:space="0" w:color="auto"/>
              <w:right w:val="double" w:sz="6" w:space="0" w:color="auto"/>
            </w:tcBorders>
            <w:shd w:val="clear" w:color="auto" w:fill="auto"/>
            <w:vAlign w:val="center"/>
          </w:tcPr>
          <w:p w:rsidR="00BA09D0" w:rsidRPr="003944FE" w:rsidRDefault="00BA09D0" w:rsidP="00141FBA">
            <w:pPr>
              <w:keepNext/>
              <w:widowControl w:val="0"/>
              <w:jc w:val="center"/>
              <w:rPr>
                <w:sz w:val="16"/>
                <w:szCs w:val="16"/>
              </w:rPr>
            </w:pPr>
            <w:r w:rsidRPr="003944FE">
              <w:rPr>
                <w:sz w:val="16"/>
                <w:szCs w:val="16"/>
                <w:lang w:val="en-US"/>
              </w:rPr>
              <w:t>0,</w:t>
            </w:r>
            <w:r w:rsidRPr="003944FE">
              <w:rPr>
                <w:sz w:val="16"/>
                <w:szCs w:val="16"/>
              </w:rPr>
              <w:t>8</w:t>
            </w:r>
          </w:p>
        </w:tc>
        <w:tc>
          <w:tcPr>
            <w:tcW w:w="3969" w:type="dxa"/>
            <w:gridSpan w:val="4"/>
            <w:vMerge/>
            <w:tcBorders>
              <w:left w:val="double" w:sz="6" w:space="0" w:color="auto"/>
              <w:right w:val="double" w:sz="6" w:space="0" w:color="auto"/>
            </w:tcBorders>
            <w:shd w:val="clear" w:color="auto" w:fill="auto"/>
          </w:tcPr>
          <w:p w:rsidR="00BA09D0" w:rsidRPr="003944FE" w:rsidRDefault="00BA09D0" w:rsidP="00141FBA">
            <w:pPr>
              <w:keepNext/>
              <w:widowControl w:val="0"/>
              <w:rPr>
                <w:sz w:val="11"/>
                <w:szCs w:val="11"/>
              </w:rPr>
            </w:pPr>
          </w:p>
        </w:tc>
        <w:tc>
          <w:tcPr>
            <w:tcW w:w="4324" w:type="dxa"/>
            <w:gridSpan w:val="4"/>
            <w:vMerge/>
            <w:tcBorders>
              <w:left w:val="double" w:sz="6" w:space="0" w:color="auto"/>
              <w:right w:val="single" w:sz="18" w:space="0" w:color="auto"/>
            </w:tcBorders>
            <w:shd w:val="clear" w:color="auto" w:fill="auto"/>
          </w:tcPr>
          <w:p w:rsidR="00BA09D0" w:rsidRPr="003944FE" w:rsidRDefault="00BA09D0" w:rsidP="00141FBA">
            <w:pPr>
              <w:keepNext/>
              <w:widowControl w:val="0"/>
              <w:rPr>
                <w:sz w:val="11"/>
                <w:szCs w:val="11"/>
              </w:rPr>
            </w:pPr>
          </w:p>
        </w:tc>
      </w:tr>
      <w:tr w:rsidR="003944FE" w:rsidRPr="003944FE" w:rsidTr="00817DCE">
        <w:trPr>
          <w:trHeight w:val="83"/>
          <w:jc w:val="center"/>
        </w:trPr>
        <w:tc>
          <w:tcPr>
            <w:tcW w:w="4356" w:type="dxa"/>
            <w:tcBorders>
              <w:top w:val="single" w:sz="4" w:space="0" w:color="auto"/>
              <w:left w:val="single" w:sz="18" w:space="0" w:color="auto"/>
              <w:bottom w:val="double" w:sz="6" w:space="0" w:color="auto"/>
              <w:right w:val="single" w:sz="4" w:space="0" w:color="auto"/>
            </w:tcBorders>
            <w:shd w:val="clear" w:color="auto" w:fill="auto"/>
            <w:hideMark/>
          </w:tcPr>
          <w:p w:rsidR="00BA09D0" w:rsidRPr="003944FE" w:rsidRDefault="00BA09D0" w:rsidP="00141FBA">
            <w:pPr>
              <w:pStyle w:val="a5"/>
              <w:keepNext/>
              <w:widowControl w:val="0"/>
              <w:tabs>
                <w:tab w:val="left" w:pos="284"/>
              </w:tabs>
              <w:spacing w:after="0" w:line="240" w:lineRule="auto"/>
              <w:ind w:left="0"/>
              <w:rPr>
                <w:rFonts w:ascii="Times New Roman" w:hAnsi="Times New Roman"/>
                <w:sz w:val="16"/>
                <w:szCs w:val="16"/>
              </w:rPr>
            </w:pPr>
            <w:r w:rsidRPr="003944FE">
              <w:rPr>
                <w:rFonts w:ascii="Times New Roman" w:hAnsi="Times New Roman"/>
                <w:sz w:val="16"/>
                <w:szCs w:val="16"/>
              </w:rPr>
              <w:t>Σв</w:t>
            </w:r>
            <w:r w:rsidRPr="003944FE">
              <w:rPr>
                <w:rFonts w:ascii="Times New Roman" w:hAnsi="Times New Roman"/>
                <w:sz w:val="16"/>
                <w:szCs w:val="16"/>
                <w:vertAlign w:val="subscript"/>
              </w:rPr>
              <w:t>i</w:t>
            </w:r>
            <w:r w:rsidRPr="003944FE">
              <w:rPr>
                <w:rFonts w:ascii="Times New Roman" w:hAnsi="Times New Roman"/>
                <w:sz w:val="16"/>
                <w:szCs w:val="16"/>
                <w:lang w:val="en-US"/>
              </w:rPr>
              <w:t>w</w:t>
            </w:r>
            <w:r w:rsidRPr="003944FE">
              <w:rPr>
                <w:rFonts w:ascii="Times New Roman" w:hAnsi="Times New Roman"/>
                <w:sz w:val="16"/>
                <w:szCs w:val="16"/>
                <w:vertAlign w:val="subscript"/>
              </w:rPr>
              <w:t>i</w:t>
            </w:r>
          </w:p>
        </w:tc>
        <w:tc>
          <w:tcPr>
            <w:tcW w:w="567" w:type="dxa"/>
            <w:tcBorders>
              <w:top w:val="single" w:sz="4" w:space="0" w:color="auto"/>
              <w:left w:val="single" w:sz="4" w:space="0" w:color="auto"/>
              <w:bottom w:val="double" w:sz="6"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10</w:t>
            </w:r>
          </w:p>
        </w:tc>
        <w:tc>
          <w:tcPr>
            <w:tcW w:w="426" w:type="dxa"/>
            <w:tcBorders>
              <w:top w:val="single" w:sz="4" w:space="0" w:color="auto"/>
              <w:left w:val="single" w:sz="4" w:space="0" w:color="auto"/>
              <w:bottom w:val="double" w:sz="6"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 </w:t>
            </w:r>
          </w:p>
        </w:tc>
        <w:tc>
          <w:tcPr>
            <w:tcW w:w="567" w:type="dxa"/>
            <w:tcBorders>
              <w:top w:val="single" w:sz="4" w:space="0" w:color="auto"/>
              <w:left w:val="single" w:sz="4" w:space="0" w:color="auto"/>
              <w:bottom w:val="double" w:sz="6" w:space="0" w:color="auto"/>
              <w:right w:val="double" w:sz="6" w:space="0" w:color="auto"/>
            </w:tcBorders>
            <w:shd w:val="clear" w:color="auto" w:fill="auto"/>
            <w:vAlign w:val="center"/>
            <w:hideMark/>
          </w:tcPr>
          <w:p w:rsidR="00BA09D0" w:rsidRPr="003944FE" w:rsidRDefault="00BA09D0" w:rsidP="00141FBA">
            <w:pPr>
              <w:keepNext/>
              <w:widowControl w:val="0"/>
              <w:jc w:val="center"/>
              <w:rPr>
                <w:sz w:val="16"/>
                <w:szCs w:val="16"/>
              </w:rPr>
            </w:pPr>
            <w:r w:rsidRPr="003944FE">
              <w:rPr>
                <w:sz w:val="16"/>
                <w:szCs w:val="16"/>
              </w:rPr>
              <w:t>9,26</w:t>
            </w:r>
          </w:p>
        </w:tc>
        <w:tc>
          <w:tcPr>
            <w:tcW w:w="3969" w:type="dxa"/>
            <w:gridSpan w:val="4"/>
            <w:vMerge/>
            <w:tcBorders>
              <w:left w:val="double" w:sz="6" w:space="0" w:color="auto"/>
              <w:bottom w:val="double" w:sz="6" w:space="0" w:color="auto"/>
              <w:right w:val="double" w:sz="6" w:space="0" w:color="auto"/>
            </w:tcBorders>
            <w:shd w:val="clear" w:color="auto" w:fill="auto"/>
          </w:tcPr>
          <w:p w:rsidR="00BA09D0" w:rsidRPr="003944FE" w:rsidRDefault="00BA09D0" w:rsidP="00141FBA">
            <w:pPr>
              <w:keepNext/>
              <w:widowControl w:val="0"/>
              <w:jc w:val="both"/>
              <w:rPr>
                <w:sz w:val="11"/>
                <w:szCs w:val="11"/>
              </w:rPr>
            </w:pPr>
          </w:p>
        </w:tc>
        <w:tc>
          <w:tcPr>
            <w:tcW w:w="4324" w:type="dxa"/>
            <w:gridSpan w:val="4"/>
            <w:vMerge/>
            <w:tcBorders>
              <w:left w:val="double" w:sz="6" w:space="0" w:color="auto"/>
              <w:bottom w:val="double" w:sz="6" w:space="0" w:color="auto"/>
              <w:right w:val="single" w:sz="18" w:space="0" w:color="auto"/>
            </w:tcBorders>
            <w:shd w:val="clear" w:color="auto" w:fill="auto"/>
          </w:tcPr>
          <w:p w:rsidR="00BA09D0" w:rsidRPr="003944FE" w:rsidRDefault="00BA09D0" w:rsidP="00141FBA">
            <w:pPr>
              <w:keepNext/>
              <w:widowControl w:val="0"/>
              <w:tabs>
                <w:tab w:val="left" w:pos="435"/>
              </w:tabs>
              <w:jc w:val="both"/>
              <w:rPr>
                <w:sz w:val="11"/>
                <w:szCs w:val="11"/>
              </w:rPr>
            </w:pPr>
          </w:p>
        </w:tc>
      </w:tr>
      <w:tr w:rsidR="003944FE" w:rsidRPr="003944FE" w:rsidTr="00817DCE">
        <w:trPr>
          <w:trHeight w:val="39"/>
          <w:jc w:val="center"/>
        </w:trPr>
        <w:tc>
          <w:tcPr>
            <w:tcW w:w="4356" w:type="dxa"/>
            <w:tcBorders>
              <w:top w:val="double" w:sz="6" w:space="0" w:color="auto"/>
              <w:left w:val="single" w:sz="18" w:space="0" w:color="auto"/>
              <w:bottom w:val="double" w:sz="6" w:space="0" w:color="auto"/>
              <w:right w:val="single" w:sz="4" w:space="0" w:color="auto"/>
            </w:tcBorders>
            <w:shd w:val="clear" w:color="auto" w:fill="auto"/>
            <w:hideMark/>
          </w:tcPr>
          <w:p w:rsidR="00BA09D0" w:rsidRPr="003944FE" w:rsidRDefault="00BA09D0" w:rsidP="00141FBA">
            <w:pPr>
              <w:keepNext/>
              <w:widowControl w:val="0"/>
              <w:jc w:val="center"/>
              <w:rPr>
                <w:b/>
                <w:sz w:val="16"/>
                <w:szCs w:val="16"/>
              </w:rPr>
            </w:pPr>
            <w:r w:rsidRPr="003944FE">
              <w:rPr>
                <w:b/>
                <w:sz w:val="16"/>
                <w:szCs w:val="16"/>
              </w:rPr>
              <w:t>Угрозы</w:t>
            </w:r>
          </w:p>
        </w:tc>
        <w:tc>
          <w:tcPr>
            <w:tcW w:w="567" w:type="dxa"/>
            <w:tcBorders>
              <w:top w:val="double" w:sz="6" w:space="0" w:color="auto"/>
              <w:left w:val="single" w:sz="4" w:space="0" w:color="auto"/>
              <w:bottom w:val="double" w:sz="6" w:space="0" w:color="auto"/>
              <w:right w:val="single" w:sz="4" w:space="0" w:color="auto"/>
            </w:tcBorders>
            <w:shd w:val="clear" w:color="auto" w:fill="auto"/>
            <w:hideMark/>
          </w:tcPr>
          <w:p w:rsidR="00BA09D0" w:rsidRPr="003944FE" w:rsidRDefault="00BA09D0" w:rsidP="00141FBA">
            <w:pPr>
              <w:keepNext/>
              <w:widowControl w:val="0"/>
              <w:jc w:val="center"/>
              <w:rPr>
                <w:b/>
                <w:sz w:val="16"/>
                <w:szCs w:val="16"/>
                <w:lang w:val="en-US"/>
              </w:rPr>
            </w:pPr>
            <w:r w:rsidRPr="003944FE">
              <w:rPr>
                <w:b/>
                <w:sz w:val="16"/>
                <w:szCs w:val="16"/>
              </w:rPr>
              <w:t>в</w:t>
            </w:r>
            <w:r w:rsidRPr="003944FE">
              <w:rPr>
                <w:b/>
                <w:sz w:val="16"/>
                <w:szCs w:val="16"/>
                <w:vertAlign w:val="subscript"/>
              </w:rPr>
              <w:t>i</w:t>
            </w:r>
          </w:p>
        </w:tc>
        <w:tc>
          <w:tcPr>
            <w:tcW w:w="426" w:type="dxa"/>
            <w:tcBorders>
              <w:top w:val="double" w:sz="6" w:space="0" w:color="auto"/>
              <w:left w:val="single" w:sz="4" w:space="0" w:color="auto"/>
              <w:bottom w:val="double" w:sz="6" w:space="0" w:color="auto"/>
              <w:right w:val="single" w:sz="4" w:space="0" w:color="auto"/>
            </w:tcBorders>
            <w:shd w:val="clear" w:color="auto" w:fill="auto"/>
            <w:hideMark/>
          </w:tcPr>
          <w:p w:rsidR="00BA09D0" w:rsidRPr="003944FE" w:rsidRDefault="00BA09D0" w:rsidP="00141FBA">
            <w:pPr>
              <w:keepNext/>
              <w:widowControl w:val="0"/>
              <w:jc w:val="center"/>
              <w:rPr>
                <w:b/>
                <w:sz w:val="16"/>
                <w:szCs w:val="16"/>
                <w:lang w:val="en-US"/>
              </w:rPr>
            </w:pPr>
            <w:r w:rsidRPr="003944FE">
              <w:rPr>
                <w:b/>
                <w:sz w:val="16"/>
                <w:szCs w:val="16"/>
                <w:lang w:val="en-US"/>
              </w:rPr>
              <w:t>w</w:t>
            </w:r>
            <w:r w:rsidRPr="003944FE">
              <w:rPr>
                <w:b/>
                <w:sz w:val="16"/>
                <w:szCs w:val="16"/>
                <w:vertAlign w:val="subscript"/>
                <w:lang w:val="en-US"/>
              </w:rPr>
              <w:t>i</w:t>
            </w:r>
          </w:p>
        </w:tc>
        <w:tc>
          <w:tcPr>
            <w:tcW w:w="567" w:type="dxa"/>
            <w:tcBorders>
              <w:top w:val="double" w:sz="6" w:space="0" w:color="auto"/>
              <w:left w:val="single" w:sz="4" w:space="0" w:color="auto"/>
              <w:bottom w:val="double" w:sz="6" w:space="0" w:color="auto"/>
              <w:right w:val="double" w:sz="6" w:space="0" w:color="auto"/>
            </w:tcBorders>
            <w:shd w:val="clear" w:color="auto" w:fill="auto"/>
            <w:hideMark/>
          </w:tcPr>
          <w:p w:rsidR="00BA09D0" w:rsidRPr="003944FE" w:rsidRDefault="00BA09D0" w:rsidP="00141FBA">
            <w:pPr>
              <w:keepNext/>
              <w:widowControl w:val="0"/>
              <w:jc w:val="center"/>
              <w:rPr>
                <w:b/>
                <w:sz w:val="16"/>
                <w:szCs w:val="16"/>
              </w:rPr>
            </w:pPr>
            <w:r w:rsidRPr="003944FE">
              <w:rPr>
                <w:b/>
                <w:sz w:val="16"/>
                <w:szCs w:val="16"/>
              </w:rPr>
              <w:t>в</w:t>
            </w:r>
            <w:r w:rsidRPr="003944FE">
              <w:rPr>
                <w:b/>
                <w:sz w:val="16"/>
                <w:szCs w:val="16"/>
                <w:vertAlign w:val="subscript"/>
              </w:rPr>
              <w:t>i*</w:t>
            </w:r>
            <w:r w:rsidRPr="003944FE">
              <w:rPr>
                <w:b/>
                <w:sz w:val="16"/>
                <w:szCs w:val="16"/>
              </w:rPr>
              <w:t>w</w:t>
            </w:r>
            <w:r w:rsidRPr="003944FE">
              <w:rPr>
                <w:b/>
                <w:sz w:val="16"/>
                <w:szCs w:val="16"/>
                <w:vertAlign w:val="subscript"/>
              </w:rPr>
              <w:t>i</w:t>
            </w:r>
          </w:p>
        </w:tc>
        <w:tc>
          <w:tcPr>
            <w:tcW w:w="3969" w:type="dxa"/>
            <w:gridSpan w:val="4"/>
            <w:tcBorders>
              <w:top w:val="double" w:sz="6" w:space="0" w:color="auto"/>
              <w:left w:val="double" w:sz="6" w:space="0" w:color="auto"/>
              <w:bottom w:val="double" w:sz="6" w:space="0" w:color="auto"/>
              <w:right w:val="double" w:sz="6" w:space="0" w:color="auto"/>
            </w:tcBorders>
            <w:shd w:val="clear" w:color="auto" w:fill="auto"/>
            <w:hideMark/>
          </w:tcPr>
          <w:p w:rsidR="00BA09D0" w:rsidRPr="003944FE" w:rsidRDefault="00BA09D0" w:rsidP="00141FBA">
            <w:pPr>
              <w:keepNext/>
              <w:widowControl w:val="0"/>
              <w:jc w:val="center"/>
              <w:rPr>
                <w:b/>
                <w:sz w:val="16"/>
                <w:szCs w:val="16"/>
              </w:rPr>
            </w:pPr>
            <w:r w:rsidRPr="003944FE">
              <w:rPr>
                <w:b/>
                <w:sz w:val="16"/>
                <w:szCs w:val="16"/>
              </w:rPr>
              <w:t>Сильные стороны и угрозы</w:t>
            </w:r>
          </w:p>
        </w:tc>
        <w:tc>
          <w:tcPr>
            <w:tcW w:w="4324" w:type="dxa"/>
            <w:gridSpan w:val="4"/>
            <w:tcBorders>
              <w:top w:val="double" w:sz="6" w:space="0" w:color="auto"/>
              <w:left w:val="double" w:sz="6" w:space="0" w:color="auto"/>
              <w:bottom w:val="double" w:sz="6" w:space="0" w:color="auto"/>
              <w:right w:val="single" w:sz="18" w:space="0" w:color="auto"/>
            </w:tcBorders>
            <w:shd w:val="clear" w:color="auto" w:fill="auto"/>
            <w:hideMark/>
          </w:tcPr>
          <w:p w:rsidR="00BA09D0" w:rsidRPr="003944FE" w:rsidRDefault="00BA09D0" w:rsidP="00141FBA">
            <w:pPr>
              <w:keepNext/>
              <w:widowControl w:val="0"/>
              <w:jc w:val="center"/>
              <w:rPr>
                <w:b/>
                <w:sz w:val="16"/>
                <w:szCs w:val="16"/>
              </w:rPr>
            </w:pPr>
            <w:r w:rsidRPr="003944FE">
              <w:rPr>
                <w:b/>
                <w:sz w:val="16"/>
                <w:szCs w:val="16"/>
              </w:rPr>
              <w:t>Слабые стороны и угрозы</w:t>
            </w:r>
          </w:p>
        </w:tc>
      </w:tr>
      <w:tr w:rsidR="003944FE" w:rsidRPr="003944FE" w:rsidTr="00817DCE">
        <w:trPr>
          <w:trHeight w:val="95"/>
          <w:jc w:val="center"/>
        </w:trPr>
        <w:tc>
          <w:tcPr>
            <w:tcW w:w="4356" w:type="dxa"/>
            <w:tcBorders>
              <w:top w:val="double" w:sz="6" w:space="0" w:color="auto"/>
              <w:left w:val="single" w:sz="18" w:space="0" w:color="auto"/>
              <w:bottom w:val="single" w:sz="4" w:space="0" w:color="auto"/>
              <w:right w:val="single" w:sz="4" w:space="0" w:color="auto"/>
            </w:tcBorders>
            <w:shd w:val="clear" w:color="auto" w:fill="auto"/>
          </w:tcPr>
          <w:p w:rsidR="00BA09D0" w:rsidRPr="003944FE" w:rsidRDefault="00BA09D0" w:rsidP="00141FBA">
            <w:pPr>
              <w:keepNext/>
              <w:widowControl w:val="0"/>
              <w:numPr>
                <w:ilvl w:val="0"/>
                <w:numId w:val="30"/>
              </w:numPr>
              <w:tabs>
                <w:tab w:val="clear" w:pos="1077"/>
                <w:tab w:val="num" w:pos="279"/>
                <w:tab w:val="left" w:pos="421"/>
              </w:tabs>
              <w:ind w:hanging="4"/>
              <w:jc w:val="both"/>
              <w:rPr>
                <w:sz w:val="16"/>
                <w:szCs w:val="16"/>
              </w:rPr>
            </w:pPr>
            <w:r w:rsidRPr="003944FE">
              <w:rPr>
                <w:sz w:val="16"/>
                <w:szCs w:val="16"/>
              </w:rPr>
              <w:t>Снижение количества квалифицированного персонала, в том числе на предприятиях химической промышленности</w:t>
            </w:r>
          </w:p>
        </w:tc>
        <w:tc>
          <w:tcPr>
            <w:tcW w:w="567" w:type="dxa"/>
            <w:tcBorders>
              <w:top w:val="double" w:sz="6"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2</w:t>
            </w:r>
          </w:p>
        </w:tc>
        <w:tc>
          <w:tcPr>
            <w:tcW w:w="426" w:type="dxa"/>
            <w:tcBorders>
              <w:top w:val="double" w:sz="6"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1</w:t>
            </w:r>
          </w:p>
        </w:tc>
        <w:tc>
          <w:tcPr>
            <w:tcW w:w="567" w:type="dxa"/>
            <w:tcBorders>
              <w:top w:val="double" w:sz="6" w:space="0" w:color="auto"/>
              <w:left w:val="single" w:sz="4" w:space="0" w:color="auto"/>
              <w:bottom w:val="single" w:sz="4" w:space="0" w:color="auto"/>
              <w:right w:val="double" w:sz="6"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2</w:t>
            </w:r>
          </w:p>
        </w:tc>
        <w:tc>
          <w:tcPr>
            <w:tcW w:w="3969" w:type="dxa"/>
            <w:gridSpan w:val="4"/>
            <w:vMerge w:val="restart"/>
            <w:tcBorders>
              <w:top w:val="double" w:sz="6" w:space="0" w:color="auto"/>
              <w:left w:val="double" w:sz="6" w:space="0" w:color="auto"/>
              <w:bottom w:val="single" w:sz="18" w:space="0" w:color="auto"/>
              <w:right w:val="double" w:sz="6" w:space="0" w:color="auto"/>
            </w:tcBorders>
            <w:shd w:val="clear" w:color="auto" w:fill="auto"/>
          </w:tcPr>
          <w:p w:rsidR="00BA09D0" w:rsidRPr="003944FE" w:rsidRDefault="00BA09D0" w:rsidP="00141FBA">
            <w:pPr>
              <w:pStyle w:val="a5"/>
              <w:keepNext/>
              <w:widowControl w:val="0"/>
              <w:numPr>
                <w:ilvl w:val="0"/>
                <w:numId w:val="29"/>
              </w:numPr>
              <w:tabs>
                <w:tab w:val="left" w:pos="315"/>
              </w:tabs>
              <w:spacing w:after="0" w:line="240" w:lineRule="auto"/>
              <w:ind w:left="0" w:firstLine="0"/>
              <w:jc w:val="both"/>
              <w:rPr>
                <w:rFonts w:ascii="Times New Roman" w:hAnsi="Times New Roman"/>
                <w:sz w:val="16"/>
                <w:szCs w:val="16"/>
              </w:rPr>
            </w:pPr>
            <w:r w:rsidRPr="003944FE">
              <w:rPr>
                <w:rFonts w:ascii="Times New Roman" w:hAnsi="Times New Roman"/>
                <w:sz w:val="16"/>
                <w:szCs w:val="16"/>
              </w:rPr>
              <w:t>Разработка программ и системы мер культурного и патриотического воспитания молодежи.</w:t>
            </w:r>
          </w:p>
          <w:p w:rsidR="00BA09D0" w:rsidRPr="003944FE" w:rsidRDefault="00BA09D0" w:rsidP="00141FBA">
            <w:pPr>
              <w:pStyle w:val="a5"/>
              <w:keepNext/>
              <w:widowControl w:val="0"/>
              <w:numPr>
                <w:ilvl w:val="0"/>
                <w:numId w:val="29"/>
              </w:numPr>
              <w:tabs>
                <w:tab w:val="left" w:pos="315"/>
              </w:tabs>
              <w:spacing w:after="0" w:line="240" w:lineRule="auto"/>
              <w:ind w:left="0" w:firstLine="0"/>
              <w:jc w:val="both"/>
              <w:rPr>
                <w:rFonts w:ascii="Times New Roman" w:hAnsi="Times New Roman"/>
                <w:sz w:val="16"/>
                <w:szCs w:val="16"/>
              </w:rPr>
            </w:pPr>
            <w:r w:rsidRPr="003944FE">
              <w:rPr>
                <w:rFonts w:ascii="Times New Roman" w:hAnsi="Times New Roman"/>
                <w:sz w:val="16"/>
                <w:szCs w:val="16"/>
              </w:rPr>
              <w:t xml:space="preserve">Разработка и реализация политики импортозамещения и насыщения рынка продовольственной продукцией местного производства. </w:t>
            </w:r>
          </w:p>
          <w:p w:rsidR="00BA09D0" w:rsidRPr="003944FE" w:rsidRDefault="00BA09D0" w:rsidP="00141FBA">
            <w:pPr>
              <w:pStyle w:val="a5"/>
              <w:keepNext/>
              <w:widowControl w:val="0"/>
              <w:numPr>
                <w:ilvl w:val="0"/>
                <w:numId w:val="29"/>
              </w:numPr>
              <w:tabs>
                <w:tab w:val="left" w:pos="315"/>
              </w:tabs>
              <w:spacing w:after="0" w:line="240" w:lineRule="auto"/>
              <w:ind w:left="0" w:firstLine="0"/>
              <w:jc w:val="both"/>
              <w:rPr>
                <w:rFonts w:ascii="Times New Roman" w:hAnsi="Times New Roman"/>
                <w:sz w:val="16"/>
                <w:szCs w:val="16"/>
              </w:rPr>
            </w:pPr>
            <w:r w:rsidRPr="003944FE">
              <w:rPr>
                <w:rFonts w:ascii="Times New Roman" w:hAnsi="Times New Roman"/>
                <w:sz w:val="16"/>
                <w:szCs w:val="16"/>
              </w:rPr>
              <w:t xml:space="preserve">Развитие государственно-частного партнерства на территории города. </w:t>
            </w:r>
          </w:p>
          <w:p w:rsidR="00BA09D0" w:rsidRPr="003944FE" w:rsidRDefault="00BA09D0" w:rsidP="00141FBA">
            <w:pPr>
              <w:pStyle w:val="a5"/>
              <w:keepNext/>
              <w:widowControl w:val="0"/>
              <w:numPr>
                <w:ilvl w:val="0"/>
                <w:numId w:val="29"/>
              </w:numPr>
              <w:tabs>
                <w:tab w:val="left" w:pos="315"/>
              </w:tabs>
              <w:spacing w:after="0" w:line="240" w:lineRule="auto"/>
              <w:ind w:left="0" w:firstLine="0"/>
              <w:jc w:val="both"/>
              <w:rPr>
                <w:rFonts w:ascii="Times New Roman" w:hAnsi="Times New Roman"/>
                <w:sz w:val="16"/>
                <w:szCs w:val="16"/>
              </w:rPr>
            </w:pPr>
            <w:r w:rsidRPr="003944FE">
              <w:rPr>
                <w:rFonts w:ascii="Times New Roman" w:hAnsi="Times New Roman"/>
                <w:sz w:val="16"/>
                <w:szCs w:val="16"/>
              </w:rPr>
              <w:t>Разработка и реализация мер по обеспечению сбалансированности и устойчивости бюджета города.</w:t>
            </w:r>
          </w:p>
          <w:p w:rsidR="00BA09D0" w:rsidRPr="003944FE" w:rsidRDefault="00BA09D0" w:rsidP="00141FBA">
            <w:pPr>
              <w:pStyle w:val="a5"/>
              <w:keepNext/>
              <w:widowControl w:val="0"/>
              <w:numPr>
                <w:ilvl w:val="0"/>
                <w:numId w:val="29"/>
              </w:numPr>
              <w:tabs>
                <w:tab w:val="left" w:pos="315"/>
              </w:tabs>
              <w:spacing w:after="0" w:line="240" w:lineRule="auto"/>
              <w:ind w:left="0" w:firstLine="0"/>
              <w:jc w:val="both"/>
              <w:rPr>
                <w:rFonts w:ascii="Times New Roman" w:hAnsi="Times New Roman"/>
                <w:sz w:val="16"/>
                <w:szCs w:val="16"/>
              </w:rPr>
            </w:pPr>
            <w:r w:rsidRPr="003944FE">
              <w:rPr>
                <w:rFonts w:ascii="Times New Roman" w:hAnsi="Times New Roman"/>
                <w:sz w:val="16"/>
                <w:szCs w:val="16"/>
              </w:rPr>
              <w:t xml:space="preserve">Разработка системы непрерывной подготовки кадров для </w:t>
            </w:r>
            <w:r w:rsidR="006A2114" w:rsidRPr="003944FE">
              <w:rPr>
                <w:rFonts w:ascii="Times New Roman" w:hAnsi="Times New Roman"/>
                <w:sz w:val="16"/>
                <w:szCs w:val="16"/>
              </w:rPr>
              <w:t>приоритетных отраслей</w:t>
            </w:r>
            <w:r w:rsidRPr="003944FE">
              <w:rPr>
                <w:rFonts w:ascii="Times New Roman" w:hAnsi="Times New Roman"/>
                <w:sz w:val="16"/>
                <w:szCs w:val="16"/>
              </w:rPr>
              <w:t xml:space="preserve"> </w:t>
            </w:r>
            <w:r w:rsidR="006A2114" w:rsidRPr="003944FE">
              <w:rPr>
                <w:rFonts w:ascii="Times New Roman" w:hAnsi="Times New Roman"/>
                <w:sz w:val="16"/>
                <w:szCs w:val="16"/>
              </w:rPr>
              <w:t>промышленности и</w:t>
            </w:r>
            <w:r w:rsidRPr="003944FE">
              <w:rPr>
                <w:rFonts w:ascii="Times New Roman" w:hAnsi="Times New Roman"/>
                <w:sz w:val="16"/>
                <w:szCs w:val="16"/>
              </w:rPr>
              <w:t xml:space="preserve"> предпринимательства.</w:t>
            </w:r>
          </w:p>
          <w:p w:rsidR="00BA09D0" w:rsidRPr="003944FE" w:rsidRDefault="00BA09D0" w:rsidP="00141FBA">
            <w:pPr>
              <w:pStyle w:val="a5"/>
              <w:keepNext/>
              <w:widowControl w:val="0"/>
              <w:numPr>
                <w:ilvl w:val="0"/>
                <w:numId w:val="29"/>
              </w:numPr>
              <w:tabs>
                <w:tab w:val="left" w:pos="315"/>
              </w:tabs>
              <w:spacing w:after="0" w:line="240" w:lineRule="auto"/>
              <w:ind w:left="0" w:firstLine="0"/>
              <w:jc w:val="both"/>
              <w:rPr>
                <w:rFonts w:ascii="Times New Roman" w:hAnsi="Times New Roman"/>
                <w:sz w:val="16"/>
                <w:szCs w:val="16"/>
              </w:rPr>
            </w:pPr>
            <w:r w:rsidRPr="003944FE">
              <w:rPr>
                <w:rFonts w:ascii="Times New Roman" w:hAnsi="Times New Roman"/>
                <w:sz w:val="16"/>
                <w:szCs w:val="16"/>
              </w:rPr>
              <w:t>Организация целевого набора в средних специальных и высших учебных заведениях для обеспечения кадровой базы промышленных предприятий.</w:t>
            </w:r>
          </w:p>
          <w:p w:rsidR="00A574C6" w:rsidRPr="003944FE" w:rsidRDefault="00BA09D0" w:rsidP="00141FBA">
            <w:pPr>
              <w:pStyle w:val="a5"/>
              <w:keepNext/>
              <w:widowControl w:val="0"/>
              <w:numPr>
                <w:ilvl w:val="0"/>
                <w:numId w:val="29"/>
              </w:numPr>
              <w:tabs>
                <w:tab w:val="left" w:pos="315"/>
              </w:tabs>
              <w:spacing w:after="0" w:line="240" w:lineRule="auto"/>
              <w:ind w:left="0" w:firstLine="0"/>
              <w:jc w:val="both"/>
              <w:rPr>
                <w:rFonts w:ascii="Times New Roman" w:hAnsi="Times New Roman"/>
                <w:sz w:val="16"/>
                <w:szCs w:val="16"/>
              </w:rPr>
            </w:pPr>
            <w:r w:rsidRPr="003944FE">
              <w:rPr>
                <w:rFonts w:ascii="Times New Roman" w:hAnsi="Times New Roman"/>
                <w:sz w:val="16"/>
                <w:szCs w:val="16"/>
              </w:rPr>
              <w:t>Стимулирование инновационной деятельности предприятий путем организации эффективного взаимодействия науки, образования и бизнеса.</w:t>
            </w:r>
          </w:p>
          <w:p w:rsidR="00A574C6" w:rsidRPr="003944FE" w:rsidRDefault="00A574C6" w:rsidP="00141FBA">
            <w:pPr>
              <w:pStyle w:val="a5"/>
              <w:keepNext/>
              <w:widowControl w:val="0"/>
              <w:numPr>
                <w:ilvl w:val="0"/>
                <w:numId w:val="29"/>
              </w:numPr>
              <w:tabs>
                <w:tab w:val="left" w:pos="315"/>
              </w:tabs>
              <w:spacing w:after="0" w:line="240" w:lineRule="auto"/>
              <w:ind w:left="0" w:firstLine="0"/>
              <w:jc w:val="both"/>
              <w:rPr>
                <w:rFonts w:ascii="Times New Roman" w:hAnsi="Times New Roman"/>
                <w:sz w:val="16"/>
                <w:szCs w:val="16"/>
              </w:rPr>
            </w:pPr>
            <w:r w:rsidRPr="003944FE">
              <w:rPr>
                <w:rFonts w:ascii="Times New Roman" w:hAnsi="Times New Roman"/>
                <w:sz w:val="16"/>
                <w:szCs w:val="16"/>
              </w:rPr>
              <w:t xml:space="preserve">Обеспечение направленности системы образования на удовлетворение социального заказа со стороны населения, местных органов власти и бизнеса. </w:t>
            </w:r>
          </w:p>
        </w:tc>
        <w:tc>
          <w:tcPr>
            <w:tcW w:w="4324" w:type="dxa"/>
            <w:gridSpan w:val="4"/>
            <w:vMerge w:val="restart"/>
            <w:tcBorders>
              <w:top w:val="double" w:sz="6" w:space="0" w:color="auto"/>
              <w:left w:val="double" w:sz="6" w:space="0" w:color="auto"/>
              <w:bottom w:val="single" w:sz="18" w:space="0" w:color="auto"/>
              <w:right w:val="single" w:sz="18" w:space="0" w:color="auto"/>
            </w:tcBorders>
            <w:shd w:val="clear" w:color="auto" w:fill="auto"/>
          </w:tcPr>
          <w:p w:rsidR="00BA09D0" w:rsidRPr="003944FE" w:rsidRDefault="00BA09D0" w:rsidP="00141FBA">
            <w:pPr>
              <w:keepNext/>
              <w:widowControl w:val="0"/>
              <w:numPr>
                <w:ilvl w:val="0"/>
                <w:numId w:val="28"/>
              </w:numPr>
              <w:tabs>
                <w:tab w:val="left" w:pos="184"/>
                <w:tab w:val="left" w:pos="266"/>
              </w:tabs>
              <w:ind w:left="33" w:firstLine="0"/>
              <w:jc w:val="both"/>
              <w:rPr>
                <w:sz w:val="16"/>
                <w:szCs w:val="16"/>
              </w:rPr>
            </w:pPr>
            <w:r w:rsidRPr="003944FE">
              <w:rPr>
                <w:sz w:val="16"/>
                <w:szCs w:val="16"/>
              </w:rPr>
              <w:t>Разработка программы и системы мер по поддержке молодого населения с целью повышения рождаемости.</w:t>
            </w:r>
          </w:p>
          <w:p w:rsidR="00BA09D0" w:rsidRPr="003944FE" w:rsidRDefault="00BA09D0" w:rsidP="00141FBA">
            <w:pPr>
              <w:keepNext/>
              <w:widowControl w:val="0"/>
              <w:numPr>
                <w:ilvl w:val="0"/>
                <w:numId w:val="28"/>
              </w:numPr>
              <w:tabs>
                <w:tab w:val="left" w:pos="184"/>
                <w:tab w:val="left" w:pos="266"/>
              </w:tabs>
              <w:ind w:left="33" w:firstLine="0"/>
              <w:jc w:val="both"/>
              <w:rPr>
                <w:sz w:val="16"/>
                <w:szCs w:val="16"/>
              </w:rPr>
            </w:pPr>
            <w:r w:rsidRPr="003944FE">
              <w:rPr>
                <w:sz w:val="16"/>
                <w:szCs w:val="16"/>
              </w:rPr>
              <w:t>Разработка программ и системы мер по развитию медицины с целью предупреждения и ранней диагностики заболеваний и, как следствие, увеличение продолжительности и качества жизни.</w:t>
            </w:r>
          </w:p>
          <w:p w:rsidR="00BA09D0" w:rsidRPr="003944FE" w:rsidRDefault="00BA09D0" w:rsidP="00141FBA">
            <w:pPr>
              <w:keepNext/>
              <w:widowControl w:val="0"/>
              <w:numPr>
                <w:ilvl w:val="0"/>
                <w:numId w:val="28"/>
              </w:numPr>
              <w:tabs>
                <w:tab w:val="left" w:pos="184"/>
                <w:tab w:val="left" w:pos="266"/>
              </w:tabs>
              <w:ind w:left="33" w:firstLine="0"/>
              <w:jc w:val="both"/>
              <w:rPr>
                <w:sz w:val="16"/>
                <w:szCs w:val="16"/>
              </w:rPr>
            </w:pPr>
            <w:r w:rsidRPr="003944FE">
              <w:rPr>
                <w:sz w:val="16"/>
                <w:szCs w:val="16"/>
              </w:rPr>
              <w:t>Формирования эффективной с</w:t>
            </w:r>
            <w:r w:rsidR="00A574C6" w:rsidRPr="003944FE">
              <w:rPr>
                <w:sz w:val="16"/>
                <w:szCs w:val="16"/>
              </w:rPr>
              <w:t>истемы местного самоуправления</w:t>
            </w:r>
            <w:r w:rsidRPr="003944FE">
              <w:rPr>
                <w:sz w:val="16"/>
                <w:szCs w:val="16"/>
              </w:rPr>
              <w:t xml:space="preserve">, способной в максимально полном объеме реализовать свою главную цель – повышение качества жизни населения.  </w:t>
            </w:r>
          </w:p>
          <w:p w:rsidR="00BA09D0" w:rsidRPr="003944FE" w:rsidRDefault="00BA09D0" w:rsidP="00141FBA">
            <w:pPr>
              <w:keepNext/>
              <w:widowControl w:val="0"/>
              <w:numPr>
                <w:ilvl w:val="0"/>
                <w:numId w:val="28"/>
              </w:numPr>
              <w:tabs>
                <w:tab w:val="left" w:pos="184"/>
                <w:tab w:val="left" w:pos="266"/>
              </w:tabs>
              <w:ind w:left="33" w:firstLine="0"/>
              <w:jc w:val="both"/>
              <w:rPr>
                <w:sz w:val="16"/>
                <w:szCs w:val="16"/>
              </w:rPr>
            </w:pPr>
            <w:r w:rsidRPr="003944FE">
              <w:rPr>
                <w:sz w:val="16"/>
                <w:szCs w:val="16"/>
              </w:rPr>
              <w:t>Создание индустриальных (промышленных) парков, кластеров.</w:t>
            </w:r>
          </w:p>
          <w:p w:rsidR="00BA09D0" w:rsidRPr="003944FE" w:rsidRDefault="00BA09D0" w:rsidP="00141FBA">
            <w:pPr>
              <w:keepNext/>
              <w:widowControl w:val="0"/>
              <w:numPr>
                <w:ilvl w:val="0"/>
                <w:numId w:val="28"/>
              </w:numPr>
              <w:tabs>
                <w:tab w:val="left" w:pos="184"/>
                <w:tab w:val="left" w:pos="266"/>
              </w:tabs>
              <w:ind w:left="33" w:firstLine="0"/>
              <w:jc w:val="both"/>
              <w:rPr>
                <w:sz w:val="16"/>
                <w:szCs w:val="16"/>
              </w:rPr>
            </w:pPr>
            <w:r w:rsidRPr="003944FE">
              <w:rPr>
                <w:sz w:val="16"/>
                <w:szCs w:val="16"/>
              </w:rPr>
              <w:t>Создание предприятий по переработке и инновационному вторичному использованию отходов.</w:t>
            </w:r>
          </w:p>
          <w:p w:rsidR="00A574C6" w:rsidRPr="003944FE" w:rsidRDefault="00BA09D0" w:rsidP="00141FBA">
            <w:pPr>
              <w:keepNext/>
              <w:widowControl w:val="0"/>
              <w:numPr>
                <w:ilvl w:val="0"/>
                <w:numId w:val="28"/>
              </w:numPr>
              <w:tabs>
                <w:tab w:val="left" w:pos="173"/>
                <w:tab w:val="left" w:pos="284"/>
              </w:tabs>
              <w:ind w:left="33" w:firstLine="0"/>
              <w:jc w:val="both"/>
              <w:rPr>
                <w:sz w:val="16"/>
                <w:szCs w:val="16"/>
              </w:rPr>
            </w:pPr>
            <w:r w:rsidRPr="003944FE">
              <w:rPr>
                <w:sz w:val="16"/>
                <w:szCs w:val="16"/>
              </w:rPr>
              <w:t>Содействие и стимулирование внедрения энергоэффективных и экологичных производств, позволяющих производить продукции с высокой добавленной стоимостью и конкурентоспособностью.</w:t>
            </w:r>
          </w:p>
          <w:p w:rsidR="00BA09D0" w:rsidRPr="003944FE" w:rsidRDefault="00A574C6" w:rsidP="00141FBA">
            <w:pPr>
              <w:keepNext/>
              <w:widowControl w:val="0"/>
              <w:numPr>
                <w:ilvl w:val="0"/>
                <w:numId w:val="28"/>
              </w:numPr>
              <w:tabs>
                <w:tab w:val="left" w:pos="173"/>
                <w:tab w:val="left" w:pos="266"/>
              </w:tabs>
              <w:ind w:left="33" w:firstLine="0"/>
              <w:jc w:val="both"/>
              <w:rPr>
                <w:sz w:val="16"/>
                <w:szCs w:val="16"/>
              </w:rPr>
            </w:pPr>
            <w:r w:rsidRPr="003944FE">
              <w:rPr>
                <w:sz w:val="16"/>
                <w:szCs w:val="16"/>
              </w:rPr>
              <w:t>Кооперация и сетевое взаимодействие учреждений дошкольного, школьного и дополнительного образования, техникумов, ВУЗов, научных центров с предприятиями города Кемерово для развития человеческого потенциала и кадрового обеспечения экономического роста города.</w:t>
            </w:r>
          </w:p>
        </w:tc>
      </w:tr>
      <w:tr w:rsidR="003944FE" w:rsidRPr="003944FE" w:rsidTr="00817DCE">
        <w:trPr>
          <w:trHeight w:val="36"/>
          <w:jc w:val="center"/>
        </w:trPr>
        <w:tc>
          <w:tcPr>
            <w:tcW w:w="4356" w:type="dxa"/>
            <w:tcBorders>
              <w:top w:val="single" w:sz="4" w:space="0" w:color="auto"/>
              <w:left w:val="single" w:sz="18" w:space="0" w:color="auto"/>
              <w:bottom w:val="single" w:sz="4" w:space="0" w:color="auto"/>
              <w:right w:val="single" w:sz="4" w:space="0" w:color="auto"/>
            </w:tcBorders>
            <w:shd w:val="clear" w:color="auto" w:fill="auto"/>
          </w:tcPr>
          <w:p w:rsidR="00BA09D0" w:rsidRPr="003944FE" w:rsidRDefault="00BA09D0" w:rsidP="00141FBA">
            <w:pPr>
              <w:keepNext/>
              <w:widowControl w:val="0"/>
              <w:numPr>
                <w:ilvl w:val="0"/>
                <w:numId w:val="30"/>
              </w:numPr>
              <w:tabs>
                <w:tab w:val="clear" w:pos="1077"/>
                <w:tab w:val="num" w:pos="279"/>
                <w:tab w:val="left" w:pos="421"/>
              </w:tabs>
              <w:ind w:hanging="4"/>
              <w:jc w:val="both"/>
              <w:rPr>
                <w:sz w:val="16"/>
                <w:szCs w:val="16"/>
              </w:rPr>
            </w:pPr>
            <w:r w:rsidRPr="003944FE">
              <w:rPr>
                <w:sz w:val="16"/>
                <w:szCs w:val="16"/>
              </w:rPr>
              <w:t>Низкая инвестиционная активность в химической отрасли, высокие затраты на производство, особенно при внедрении новых технологий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1</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rPr>
            </w:pPr>
            <w:r w:rsidRPr="003944FE">
              <w:rPr>
                <w:sz w:val="16"/>
                <w:szCs w:val="16"/>
              </w:rPr>
              <w:t>1</w:t>
            </w:r>
          </w:p>
        </w:tc>
        <w:tc>
          <w:tcPr>
            <w:tcW w:w="567" w:type="dxa"/>
            <w:tcBorders>
              <w:top w:val="single" w:sz="4" w:space="0" w:color="auto"/>
              <w:left w:val="single" w:sz="4" w:space="0" w:color="auto"/>
              <w:bottom w:val="single" w:sz="4" w:space="0" w:color="auto"/>
              <w:right w:val="double" w:sz="6" w:space="0" w:color="auto"/>
            </w:tcBorders>
            <w:shd w:val="clear" w:color="auto" w:fill="auto"/>
            <w:vAlign w:val="center"/>
          </w:tcPr>
          <w:p w:rsidR="00BA09D0" w:rsidRPr="003944FE" w:rsidRDefault="00BA09D0" w:rsidP="00141FBA">
            <w:pPr>
              <w:keepNext/>
              <w:widowControl w:val="0"/>
              <w:jc w:val="center"/>
              <w:rPr>
                <w:sz w:val="16"/>
                <w:szCs w:val="16"/>
              </w:rPr>
            </w:pPr>
            <w:r w:rsidRPr="003944FE">
              <w:rPr>
                <w:sz w:val="16"/>
                <w:szCs w:val="16"/>
              </w:rPr>
              <w:t>1</w:t>
            </w:r>
          </w:p>
        </w:tc>
        <w:tc>
          <w:tcPr>
            <w:tcW w:w="3969" w:type="dxa"/>
            <w:gridSpan w:val="4"/>
            <w:vMerge/>
            <w:tcBorders>
              <w:top w:val="single" w:sz="4" w:space="0" w:color="auto"/>
              <w:left w:val="single" w:sz="4" w:space="0" w:color="auto"/>
              <w:bottom w:val="single" w:sz="4" w:space="0" w:color="auto"/>
              <w:right w:val="double" w:sz="6" w:space="0" w:color="auto"/>
            </w:tcBorders>
            <w:shd w:val="clear" w:color="auto" w:fill="auto"/>
          </w:tcPr>
          <w:p w:rsidR="00BA09D0" w:rsidRPr="003944FE" w:rsidRDefault="00BA09D0" w:rsidP="00141FBA">
            <w:pPr>
              <w:pStyle w:val="a5"/>
              <w:keepNext/>
              <w:widowControl w:val="0"/>
              <w:numPr>
                <w:ilvl w:val="0"/>
                <w:numId w:val="29"/>
              </w:numPr>
              <w:tabs>
                <w:tab w:val="left" w:pos="315"/>
              </w:tabs>
              <w:spacing w:after="0" w:line="240" w:lineRule="auto"/>
              <w:ind w:left="0" w:firstLine="0"/>
              <w:jc w:val="both"/>
              <w:rPr>
                <w:rFonts w:ascii="Times New Roman" w:hAnsi="Times New Roman"/>
                <w:sz w:val="16"/>
                <w:szCs w:val="16"/>
              </w:rPr>
            </w:pPr>
          </w:p>
        </w:tc>
        <w:tc>
          <w:tcPr>
            <w:tcW w:w="4324" w:type="dxa"/>
            <w:gridSpan w:val="4"/>
            <w:vMerge/>
            <w:tcBorders>
              <w:top w:val="single" w:sz="4" w:space="0" w:color="auto"/>
              <w:left w:val="single" w:sz="4" w:space="0" w:color="auto"/>
              <w:bottom w:val="single" w:sz="4" w:space="0" w:color="auto"/>
              <w:right w:val="double" w:sz="6" w:space="0" w:color="auto"/>
            </w:tcBorders>
            <w:shd w:val="clear" w:color="auto" w:fill="auto"/>
          </w:tcPr>
          <w:p w:rsidR="00BA09D0" w:rsidRPr="003944FE" w:rsidRDefault="00BA09D0" w:rsidP="00141FBA">
            <w:pPr>
              <w:keepNext/>
              <w:widowControl w:val="0"/>
              <w:rPr>
                <w:sz w:val="16"/>
                <w:szCs w:val="16"/>
              </w:rPr>
            </w:pPr>
          </w:p>
        </w:tc>
      </w:tr>
      <w:tr w:rsidR="003944FE" w:rsidRPr="003944FE" w:rsidTr="00817DCE">
        <w:trPr>
          <w:trHeight w:val="71"/>
          <w:jc w:val="center"/>
        </w:trPr>
        <w:tc>
          <w:tcPr>
            <w:tcW w:w="4356" w:type="dxa"/>
            <w:tcBorders>
              <w:top w:val="single" w:sz="4" w:space="0" w:color="auto"/>
              <w:left w:val="single" w:sz="18" w:space="0" w:color="auto"/>
              <w:bottom w:val="single" w:sz="4" w:space="0" w:color="auto"/>
              <w:right w:val="single" w:sz="4" w:space="0" w:color="auto"/>
            </w:tcBorders>
            <w:shd w:val="clear" w:color="auto" w:fill="auto"/>
          </w:tcPr>
          <w:p w:rsidR="00BA09D0" w:rsidRPr="003944FE" w:rsidRDefault="00BA09D0" w:rsidP="00141FBA">
            <w:pPr>
              <w:keepNext/>
              <w:widowControl w:val="0"/>
              <w:numPr>
                <w:ilvl w:val="0"/>
                <w:numId w:val="30"/>
              </w:numPr>
              <w:tabs>
                <w:tab w:val="clear" w:pos="1077"/>
                <w:tab w:val="num" w:pos="279"/>
                <w:tab w:val="left" w:pos="421"/>
              </w:tabs>
              <w:ind w:hanging="4"/>
              <w:jc w:val="both"/>
              <w:rPr>
                <w:sz w:val="16"/>
                <w:szCs w:val="16"/>
              </w:rPr>
            </w:pPr>
            <w:r w:rsidRPr="003944FE">
              <w:rPr>
                <w:sz w:val="16"/>
                <w:szCs w:val="16"/>
              </w:rPr>
              <w:t>Рост цен на электроэнергию, способствующий снижению рентабельности производств, использующих энергоемкое оборудование</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1</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0,7</w:t>
            </w:r>
          </w:p>
        </w:tc>
        <w:tc>
          <w:tcPr>
            <w:tcW w:w="567" w:type="dxa"/>
            <w:tcBorders>
              <w:top w:val="single" w:sz="4" w:space="0" w:color="auto"/>
              <w:left w:val="single" w:sz="4" w:space="0" w:color="auto"/>
              <w:bottom w:val="single" w:sz="4" w:space="0" w:color="auto"/>
              <w:right w:val="double" w:sz="6"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0,7</w:t>
            </w:r>
          </w:p>
        </w:tc>
        <w:tc>
          <w:tcPr>
            <w:tcW w:w="3969" w:type="dxa"/>
            <w:gridSpan w:val="4"/>
            <w:vMerge/>
            <w:tcBorders>
              <w:top w:val="single" w:sz="4" w:space="0" w:color="auto"/>
              <w:left w:val="single" w:sz="4" w:space="0" w:color="auto"/>
              <w:bottom w:val="single" w:sz="4" w:space="0" w:color="auto"/>
              <w:right w:val="double" w:sz="6" w:space="0" w:color="auto"/>
            </w:tcBorders>
            <w:shd w:val="clear" w:color="auto" w:fill="auto"/>
          </w:tcPr>
          <w:p w:rsidR="00BA09D0" w:rsidRPr="003944FE" w:rsidRDefault="00BA09D0" w:rsidP="00141FBA">
            <w:pPr>
              <w:pStyle w:val="a5"/>
              <w:keepNext/>
              <w:widowControl w:val="0"/>
              <w:numPr>
                <w:ilvl w:val="0"/>
                <w:numId w:val="29"/>
              </w:numPr>
              <w:tabs>
                <w:tab w:val="left" w:pos="315"/>
              </w:tabs>
              <w:spacing w:after="0" w:line="240" w:lineRule="auto"/>
              <w:ind w:left="0" w:firstLine="0"/>
              <w:jc w:val="both"/>
              <w:rPr>
                <w:rFonts w:ascii="Times New Roman" w:hAnsi="Times New Roman"/>
                <w:sz w:val="16"/>
                <w:szCs w:val="16"/>
              </w:rPr>
            </w:pPr>
          </w:p>
        </w:tc>
        <w:tc>
          <w:tcPr>
            <w:tcW w:w="4324" w:type="dxa"/>
            <w:gridSpan w:val="4"/>
            <w:vMerge/>
            <w:tcBorders>
              <w:top w:val="single" w:sz="4" w:space="0" w:color="auto"/>
              <w:left w:val="single" w:sz="4" w:space="0" w:color="auto"/>
              <w:bottom w:val="single" w:sz="4" w:space="0" w:color="auto"/>
              <w:right w:val="double" w:sz="6" w:space="0" w:color="auto"/>
            </w:tcBorders>
            <w:shd w:val="clear" w:color="auto" w:fill="auto"/>
          </w:tcPr>
          <w:p w:rsidR="00BA09D0" w:rsidRPr="003944FE" w:rsidRDefault="00BA09D0" w:rsidP="00141FBA">
            <w:pPr>
              <w:keepNext/>
              <w:widowControl w:val="0"/>
              <w:rPr>
                <w:sz w:val="16"/>
                <w:szCs w:val="16"/>
              </w:rPr>
            </w:pPr>
          </w:p>
        </w:tc>
      </w:tr>
      <w:tr w:rsidR="003944FE" w:rsidRPr="003944FE" w:rsidTr="00817DCE">
        <w:trPr>
          <w:trHeight w:val="71"/>
          <w:jc w:val="center"/>
        </w:trPr>
        <w:tc>
          <w:tcPr>
            <w:tcW w:w="4356" w:type="dxa"/>
            <w:tcBorders>
              <w:top w:val="single" w:sz="4" w:space="0" w:color="auto"/>
              <w:left w:val="single" w:sz="18" w:space="0" w:color="auto"/>
              <w:bottom w:val="single" w:sz="4" w:space="0" w:color="auto"/>
              <w:right w:val="single" w:sz="4" w:space="0" w:color="auto"/>
            </w:tcBorders>
            <w:shd w:val="clear" w:color="auto" w:fill="auto"/>
          </w:tcPr>
          <w:p w:rsidR="00BA09D0" w:rsidRPr="003944FE" w:rsidRDefault="00BA09D0" w:rsidP="00141FBA">
            <w:pPr>
              <w:keepNext/>
              <w:widowControl w:val="0"/>
              <w:numPr>
                <w:ilvl w:val="0"/>
                <w:numId w:val="30"/>
              </w:numPr>
              <w:tabs>
                <w:tab w:val="clear" w:pos="1077"/>
                <w:tab w:val="num" w:pos="279"/>
                <w:tab w:val="left" w:pos="421"/>
              </w:tabs>
              <w:ind w:hanging="4"/>
              <w:jc w:val="both"/>
              <w:rPr>
                <w:sz w:val="16"/>
                <w:szCs w:val="16"/>
              </w:rPr>
            </w:pPr>
            <w:r w:rsidRPr="003944FE">
              <w:rPr>
                <w:sz w:val="16"/>
                <w:szCs w:val="16"/>
              </w:rPr>
              <w:t>Снижение экономически активного населения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2</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1</w:t>
            </w:r>
          </w:p>
        </w:tc>
        <w:tc>
          <w:tcPr>
            <w:tcW w:w="567" w:type="dxa"/>
            <w:tcBorders>
              <w:top w:val="single" w:sz="4" w:space="0" w:color="auto"/>
              <w:left w:val="single" w:sz="4" w:space="0" w:color="auto"/>
              <w:bottom w:val="single" w:sz="4" w:space="0" w:color="auto"/>
              <w:right w:val="double" w:sz="6"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2</w:t>
            </w:r>
          </w:p>
        </w:tc>
        <w:tc>
          <w:tcPr>
            <w:tcW w:w="3969" w:type="dxa"/>
            <w:gridSpan w:val="4"/>
            <w:vMerge/>
            <w:tcBorders>
              <w:top w:val="single" w:sz="4" w:space="0" w:color="auto"/>
              <w:left w:val="single" w:sz="4" w:space="0" w:color="auto"/>
              <w:bottom w:val="single" w:sz="4" w:space="0" w:color="auto"/>
              <w:right w:val="double" w:sz="6" w:space="0" w:color="auto"/>
            </w:tcBorders>
            <w:shd w:val="clear" w:color="auto" w:fill="auto"/>
          </w:tcPr>
          <w:p w:rsidR="00BA09D0" w:rsidRPr="003944FE" w:rsidRDefault="00BA09D0" w:rsidP="00141FBA">
            <w:pPr>
              <w:pStyle w:val="a5"/>
              <w:keepNext/>
              <w:widowControl w:val="0"/>
              <w:numPr>
                <w:ilvl w:val="0"/>
                <w:numId w:val="29"/>
              </w:numPr>
              <w:tabs>
                <w:tab w:val="left" w:pos="315"/>
              </w:tabs>
              <w:spacing w:after="0" w:line="240" w:lineRule="auto"/>
              <w:ind w:left="0" w:firstLine="0"/>
              <w:jc w:val="both"/>
              <w:rPr>
                <w:rFonts w:ascii="Times New Roman" w:hAnsi="Times New Roman"/>
                <w:sz w:val="16"/>
                <w:szCs w:val="16"/>
              </w:rPr>
            </w:pPr>
          </w:p>
        </w:tc>
        <w:tc>
          <w:tcPr>
            <w:tcW w:w="4324" w:type="dxa"/>
            <w:gridSpan w:val="4"/>
            <w:vMerge/>
            <w:tcBorders>
              <w:top w:val="single" w:sz="4" w:space="0" w:color="auto"/>
              <w:left w:val="single" w:sz="4" w:space="0" w:color="auto"/>
              <w:bottom w:val="single" w:sz="4" w:space="0" w:color="auto"/>
              <w:right w:val="double" w:sz="6" w:space="0" w:color="auto"/>
            </w:tcBorders>
            <w:shd w:val="clear" w:color="auto" w:fill="auto"/>
          </w:tcPr>
          <w:p w:rsidR="00BA09D0" w:rsidRPr="003944FE" w:rsidRDefault="00BA09D0" w:rsidP="00141FBA">
            <w:pPr>
              <w:keepNext/>
              <w:widowControl w:val="0"/>
              <w:rPr>
                <w:sz w:val="16"/>
                <w:szCs w:val="16"/>
              </w:rPr>
            </w:pPr>
          </w:p>
        </w:tc>
      </w:tr>
      <w:tr w:rsidR="003944FE" w:rsidRPr="003944FE" w:rsidTr="00817DCE">
        <w:trPr>
          <w:trHeight w:val="71"/>
          <w:jc w:val="center"/>
        </w:trPr>
        <w:tc>
          <w:tcPr>
            <w:tcW w:w="4356" w:type="dxa"/>
            <w:tcBorders>
              <w:top w:val="single" w:sz="4" w:space="0" w:color="auto"/>
              <w:left w:val="single" w:sz="18" w:space="0" w:color="auto"/>
              <w:bottom w:val="single" w:sz="4" w:space="0" w:color="auto"/>
              <w:right w:val="single" w:sz="4" w:space="0" w:color="auto"/>
            </w:tcBorders>
            <w:shd w:val="clear" w:color="auto" w:fill="auto"/>
          </w:tcPr>
          <w:p w:rsidR="00BA09D0" w:rsidRPr="003944FE" w:rsidRDefault="00BA09D0" w:rsidP="00141FBA">
            <w:pPr>
              <w:keepNext/>
              <w:widowControl w:val="0"/>
              <w:numPr>
                <w:ilvl w:val="0"/>
                <w:numId w:val="30"/>
              </w:numPr>
              <w:tabs>
                <w:tab w:val="clear" w:pos="1077"/>
                <w:tab w:val="num" w:pos="279"/>
                <w:tab w:val="left" w:pos="421"/>
              </w:tabs>
              <w:ind w:hanging="4"/>
              <w:jc w:val="both"/>
              <w:rPr>
                <w:sz w:val="16"/>
                <w:szCs w:val="16"/>
              </w:rPr>
            </w:pPr>
            <w:r w:rsidRPr="003944FE">
              <w:rPr>
                <w:sz w:val="16"/>
                <w:szCs w:val="16"/>
              </w:rPr>
              <w:t>Снижение предложения труда из-за старения населения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1</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0,8</w:t>
            </w:r>
          </w:p>
        </w:tc>
        <w:tc>
          <w:tcPr>
            <w:tcW w:w="567" w:type="dxa"/>
            <w:tcBorders>
              <w:top w:val="single" w:sz="4" w:space="0" w:color="auto"/>
              <w:left w:val="single" w:sz="4" w:space="0" w:color="auto"/>
              <w:bottom w:val="single" w:sz="4" w:space="0" w:color="auto"/>
              <w:right w:val="double" w:sz="6"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0,8</w:t>
            </w:r>
          </w:p>
        </w:tc>
        <w:tc>
          <w:tcPr>
            <w:tcW w:w="3969" w:type="dxa"/>
            <w:gridSpan w:val="4"/>
            <w:vMerge/>
            <w:tcBorders>
              <w:top w:val="single" w:sz="4" w:space="0" w:color="auto"/>
              <w:left w:val="single" w:sz="4" w:space="0" w:color="auto"/>
              <w:bottom w:val="single" w:sz="4" w:space="0" w:color="auto"/>
              <w:right w:val="double" w:sz="6" w:space="0" w:color="auto"/>
            </w:tcBorders>
            <w:shd w:val="clear" w:color="auto" w:fill="auto"/>
          </w:tcPr>
          <w:p w:rsidR="00BA09D0" w:rsidRPr="003944FE" w:rsidRDefault="00BA09D0" w:rsidP="00141FBA">
            <w:pPr>
              <w:pStyle w:val="a5"/>
              <w:keepNext/>
              <w:widowControl w:val="0"/>
              <w:numPr>
                <w:ilvl w:val="0"/>
                <w:numId w:val="29"/>
              </w:numPr>
              <w:tabs>
                <w:tab w:val="left" w:pos="315"/>
              </w:tabs>
              <w:spacing w:after="0" w:line="240" w:lineRule="auto"/>
              <w:ind w:left="0" w:firstLine="0"/>
              <w:jc w:val="both"/>
              <w:rPr>
                <w:rFonts w:ascii="Times New Roman" w:hAnsi="Times New Roman"/>
                <w:sz w:val="16"/>
                <w:szCs w:val="16"/>
              </w:rPr>
            </w:pPr>
          </w:p>
        </w:tc>
        <w:tc>
          <w:tcPr>
            <w:tcW w:w="4324" w:type="dxa"/>
            <w:gridSpan w:val="4"/>
            <w:vMerge/>
            <w:tcBorders>
              <w:top w:val="single" w:sz="4" w:space="0" w:color="auto"/>
              <w:left w:val="single" w:sz="4" w:space="0" w:color="auto"/>
              <w:bottom w:val="single" w:sz="4" w:space="0" w:color="auto"/>
              <w:right w:val="double" w:sz="6" w:space="0" w:color="auto"/>
            </w:tcBorders>
            <w:shd w:val="clear" w:color="auto" w:fill="auto"/>
          </w:tcPr>
          <w:p w:rsidR="00BA09D0" w:rsidRPr="003944FE" w:rsidRDefault="00BA09D0" w:rsidP="00141FBA">
            <w:pPr>
              <w:keepNext/>
              <w:widowControl w:val="0"/>
              <w:rPr>
                <w:sz w:val="16"/>
                <w:szCs w:val="16"/>
              </w:rPr>
            </w:pPr>
          </w:p>
        </w:tc>
      </w:tr>
      <w:tr w:rsidR="003944FE" w:rsidRPr="003944FE" w:rsidTr="00817DCE">
        <w:trPr>
          <w:trHeight w:val="71"/>
          <w:jc w:val="center"/>
        </w:trPr>
        <w:tc>
          <w:tcPr>
            <w:tcW w:w="4356" w:type="dxa"/>
            <w:tcBorders>
              <w:top w:val="single" w:sz="4" w:space="0" w:color="auto"/>
              <w:left w:val="single" w:sz="18" w:space="0" w:color="auto"/>
              <w:bottom w:val="single" w:sz="4" w:space="0" w:color="auto"/>
              <w:right w:val="single" w:sz="4" w:space="0" w:color="auto"/>
            </w:tcBorders>
            <w:shd w:val="clear" w:color="auto" w:fill="auto"/>
          </w:tcPr>
          <w:p w:rsidR="00BA09D0" w:rsidRPr="003944FE" w:rsidRDefault="00BA09D0" w:rsidP="00141FBA">
            <w:pPr>
              <w:keepNext/>
              <w:widowControl w:val="0"/>
              <w:numPr>
                <w:ilvl w:val="0"/>
                <w:numId w:val="30"/>
              </w:numPr>
              <w:tabs>
                <w:tab w:val="clear" w:pos="1077"/>
                <w:tab w:val="num" w:pos="279"/>
                <w:tab w:val="left" w:pos="421"/>
              </w:tabs>
              <w:ind w:hanging="4"/>
              <w:jc w:val="both"/>
              <w:rPr>
                <w:sz w:val="16"/>
                <w:szCs w:val="16"/>
              </w:rPr>
            </w:pPr>
            <w:r w:rsidRPr="003944FE">
              <w:rPr>
                <w:sz w:val="16"/>
                <w:szCs w:val="16"/>
              </w:rPr>
              <w:t>Ухудшение криминогенной ситуации и рост теневой экономики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1</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0,7</w:t>
            </w:r>
          </w:p>
        </w:tc>
        <w:tc>
          <w:tcPr>
            <w:tcW w:w="567" w:type="dxa"/>
            <w:tcBorders>
              <w:top w:val="single" w:sz="4" w:space="0" w:color="auto"/>
              <w:left w:val="single" w:sz="4" w:space="0" w:color="auto"/>
              <w:bottom w:val="single" w:sz="4" w:space="0" w:color="auto"/>
              <w:right w:val="double" w:sz="6"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0,7</w:t>
            </w:r>
          </w:p>
        </w:tc>
        <w:tc>
          <w:tcPr>
            <w:tcW w:w="3969" w:type="dxa"/>
            <w:gridSpan w:val="4"/>
            <w:vMerge/>
            <w:tcBorders>
              <w:top w:val="single" w:sz="4" w:space="0" w:color="auto"/>
              <w:left w:val="single" w:sz="4" w:space="0" w:color="auto"/>
              <w:bottom w:val="single" w:sz="4" w:space="0" w:color="auto"/>
              <w:right w:val="double" w:sz="6" w:space="0" w:color="auto"/>
            </w:tcBorders>
            <w:shd w:val="clear" w:color="auto" w:fill="auto"/>
          </w:tcPr>
          <w:p w:rsidR="00BA09D0" w:rsidRPr="003944FE" w:rsidRDefault="00BA09D0" w:rsidP="00141FBA">
            <w:pPr>
              <w:pStyle w:val="a5"/>
              <w:keepNext/>
              <w:widowControl w:val="0"/>
              <w:numPr>
                <w:ilvl w:val="0"/>
                <w:numId w:val="29"/>
              </w:numPr>
              <w:tabs>
                <w:tab w:val="left" w:pos="315"/>
              </w:tabs>
              <w:spacing w:after="0" w:line="240" w:lineRule="auto"/>
              <w:ind w:left="0" w:firstLine="0"/>
              <w:jc w:val="both"/>
              <w:rPr>
                <w:rFonts w:ascii="Times New Roman" w:hAnsi="Times New Roman"/>
                <w:sz w:val="16"/>
                <w:szCs w:val="16"/>
              </w:rPr>
            </w:pPr>
          </w:p>
        </w:tc>
        <w:tc>
          <w:tcPr>
            <w:tcW w:w="4324" w:type="dxa"/>
            <w:gridSpan w:val="4"/>
            <w:vMerge/>
            <w:tcBorders>
              <w:top w:val="single" w:sz="4" w:space="0" w:color="auto"/>
              <w:left w:val="single" w:sz="4" w:space="0" w:color="auto"/>
              <w:bottom w:val="single" w:sz="4" w:space="0" w:color="auto"/>
              <w:right w:val="double" w:sz="6" w:space="0" w:color="auto"/>
            </w:tcBorders>
            <w:shd w:val="clear" w:color="auto" w:fill="auto"/>
          </w:tcPr>
          <w:p w:rsidR="00BA09D0" w:rsidRPr="003944FE" w:rsidRDefault="00BA09D0" w:rsidP="00141FBA">
            <w:pPr>
              <w:keepNext/>
              <w:widowControl w:val="0"/>
              <w:rPr>
                <w:sz w:val="16"/>
                <w:szCs w:val="16"/>
              </w:rPr>
            </w:pPr>
          </w:p>
        </w:tc>
      </w:tr>
      <w:tr w:rsidR="003944FE" w:rsidRPr="003944FE" w:rsidTr="00817DCE">
        <w:trPr>
          <w:trHeight w:val="71"/>
          <w:jc w:val="center"/>
        </w:trPr>
        <w:tc>
          <w:tcPr>
            <w:tcW w:w="4356" w:type="dxa"/>
            <w:tcBorders>
              <w:top w:val="single" w:sz="4" w:space="0" w:color="auto"/>
              <w:left w:val="single" w:sz="18" w:space="0" w:color="auto"/>
              <w:bottom w:val="single" w:sz="4" w:space="0" w:color="auto"/>
              <w:right w:val="single" w:sz="4" w:space="0" w:color="auto"/>
            </w:tcBorders>
            <w:shd w:val="clear" w:color="auto" w:fill="auto"/>
          </w:tcPr>
          <w:p w:rsidR="00BA09D0" w:rsidRPr="003944FE" w:rsidRDefault="00BA09D0" w:rsidP="00141FBA">
            <w:pPr>
              <w:keepNext/>
              <w:widowControl w:val="0"/>
              <w:numPr>
                <w:ilvl w:val="0"/>
                <w:numId w:val="30"/>
              </w:numPr>
              <w:tabs>
                <w:tab w:val="clear" w:pos="1077"/>
                <w:tab w:val="num" w:pos="279"/>
                <w:tab w:val="left" w:pos="421"/>
              </w:tabs>
              <w:ind w:hanging="4"/>
              <w:jc w:val="both"/>
              <w:rPr>
                <w:sz w:val="16"/>
                <w:szCs w:val="16"/>
              </w:rPr>
            </w:pPr>
            <w:r w:rsidRPr="003944FE">
              <w:rPr>
                <w:sz w:val="16"/>
                <w:szCs w:val="16"/>
              </w:rPr>
              <w:t>Увеличение расходов бюджета вследствие роста доли пожилого населения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1</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0,7</w:t>
            </w:r>
          </w:p>
        </w:tc>
        <w:tc>
          <w:tcPr>
            <w:tcW w:w="567" w:type="dxa"/>
            <w:tcBorders>
              <w:top w:val="single" w:sz="4" w:space="0" w:color="auto"/>
              <w:left w:val="single" w:sz="4" w:space="0" w:color="auto"/>
              <w:bottom w:val="single" w:sz="4" w:space="0" w:color="auto"/>
              <w:right w:val="double" w:sz="6"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0,7</w:t>
            </w:r>
          </w:p>
        </w:tc>
        <w:tc>
          <w:tcPr>
            <w:tcW w:w="3969" w:type="dxa"/>
            <w:gridSpan w:val="4"/>
            <w:vMerge/>
            <w:tcBorders>
              <w:top w:val="single" w:sz="4" w:space="0" w:color="auto"/>
              <w:left w:val="single" w:sz="4" w:space="0" w:color="auto"/>
              <w:bottom w:val="single" w:sz="4" w:space="0" w:color="auto"/>
              <w:right w:val="double" w:sz="6" w:space="0" w:color="auto"/>
            </w:tcBorders>
            <w:shd w:val="clear" w:color="auto" w:fill="auto"/>
          </w:tcPr>
          <w:p w:rsidR="00BA09D0" w:rsidRPr="003944FE" w:rsidRDefault="00BA09D0" w:rsidP="00141FBA">
            <w:pPr>
              <w:pStyle w:val="a5"/>
              <w:keepNext/>
              <w:widowControl w:val="0"/>
              <w:numPr>
                <w:ilvl w:val="0"/>
                <w:numId w:val="29"/>
              </w:numPr>
              <w:tabs>
                <w:tab w:val="left" w:pos="315"/>
              </w:tabs>
              <w:spacing w:after="0" w:line="240" w:lineRule="auto"/>
              <w:ind w:left="0" w:firstLine="0"/>
              <w:jc w:val="both"/>
              <w:rPr>
                <w:rFonts w:ascii="Times New Roman" w:hAnsi="Times New Roman"/>
                <w:sz w:val="16"/>
                <w:szCs w:val="16"/>
              </w:rPr>
            </w:pPr>
          </w:p>
        </w:tc>
        <w:tc>
          <w:tcPr>
            <w:tcW w:w="4324" w:type="dxa"/>
            <w:gridSpan w:val="4"/>
            <w:vMerge/>
            <w:tcBorders>
              <w:top w:val="single" w:sz="4" w:space="0" w:color="auto"/>
              <w:left w:val="single" w:sz="4" w:space="0" w:color="auto"/>
              <w:bottom w:val="single" w:sz="4" w:space="0" w:color="auto"/>
              <w:right w:val="double" w:sz="6" w:space="0" w:color="auto"/>
            </w:tcBorders>
            <w:shd w:val="clear" w:color="auto" w:fill="auto"/>
          </w:tcPr>
          <w:p w:rsidR="00BA09D0" w:rsidRPr="003944FE" w:rsidRDefault="00BA09D0" w:rsidP="00141FBA">
            <w:pPr>
              <w:keepNext/>
              <w:widowControl w:val="0"/>
              <w:rPr>
                <w:sz w:val="16"/>
                <w:szCs w:val="16"/>
              </w:rPr>
            </w:pPr>
          </w:p>
        </w:tc>
      </w:tr>
      <w:tr w:rsidR="003944FE" w:rsidRPr="003944FE" w:rsidTr="00817DCE">
        <w:trPr>
          <w:trHeight w:val="71"/>
          <w:jc w:val="center"/>
        </w:trPr>
        <w:tc>
          <w:tcPr>
            <w:tcW w:w="4356" w:type="dxa"/>
            <w:tcBorders>
              <w:top w:val="single" w:sz="4" w:space="0" w:color="auto"/>
              <w:left w:val="single" w:sz="18" w:space="0" w:color="auto"/>
              <w:bottom w:val="single" w:sz="4" w:space="0" w:color="auto"/>
              <w:right w:val="single" w:sz="4" w:space="0" w:color="auto"/>
            </w:tcBorders>
            <w:shd w:val="clear" w:color="auto" w:fill="auto"/>
          </w:tcPr>
          <w:p w:rsidR="00BA09D0" w:rsidRPr="003944FE" w:rsidRDefault="00BA09D0" w:rsidP="00141FBA">
            <w:pPr>
              <w:keepNext/>
              <w:widowControl w:val="0"/>
              <w:numPr>
                <w:ilvl w:val="0"/>
                <w:numId w:val="30"/>
              </w:numPr>
              <w:tabs>
                <w:tab w:val="clear" w:pos="1077"/>
                <w:tab w:val="num" w:pos="279"/>
                <w:tab w:val="left" w:pos="421"/>
              </w:tabs>
              <w:ind w:hanging="4"/>
              <w:jc w:val="both"/>
              <w:rPr>
                <w:sz w:val="16"/>
                <w:szCs w:val="16"/>
              </w:rPr>
            </w:pPr>
            <w:r w:rsidRPr="003944FE">
              <w:rPr>
                <w:sz w:val="16"/>
                <w:szCs w:val="16"/>
              </w:rPr>
              <w:t>Ухудшение социально -экономической ситуации в России, снижение объема финансирования инвестиционных программ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1</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0,7</w:t>
            </w:r>
          </w:p>
        </w:tc>
        <w:tc>
          <w:tcPr>
            <w:tcW w:w="567" w:type="dxa"/>
            <w:tcBorders>
              <w:top w:val="single" w:sz="4" w:space="0" w:color="auto"/>
              <w:left w:val="single" w:sz="4" w:space="0" w:color="auto"/>
              <w:bottom w:val="single" w:sz="4" w:space="0" w:color="auto"/>
              <w:right w:val="double" w:sz="6"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0,7</w:t>
            </w:r>
          </w:p>
        </w:tc>
        <w:tc>
          <w:tcPr>
            <w:tcW w:w="3969" w:type="dxa"/>
            <w:gridSpan w:val="4"/>
            <w:vMerge/>
            <w:tcBorders>
              <w:top w:val="single" w:sz="4" w:space="0" w:color="auto"/>
              <w:left w:val="single" w:sz="4" w:space="0" w:color="auto"/>
              <w:bottom w:val="single" w:sz="4" w:space="0" w:color="auto"/>
              <w:right w:val="double" w:sz="6" w:space="0" w:color="auto"/>
            </w:tcBorders>
            <w:shd w:val="clear" w:color="auto" w:fill="auto"/>
          </w:tcPr>
          <w:p w:rsidR="00BA09D0" w:rsidRPr="003944FE" w:rsidRDefault="00BA09D0" w:rsidP="00141FBA">
            <w:pPr>
              <w:pStyle w:val="a5"/>
              <w:keepNext/>
              <w:widowControl w:val="0"/>
              <w:numPr>
                <w:ilvl w:val="0"/>
                <w:numId w:val="29"/>
              </w:numPr>
              <w:tabs>
                <w:tab w:val="left" w:pos="315"/>
              </w:tabs>
              <w:spacing w:after="0" w:line="240" w:lineRule="auto"/>
              <w:ind w:left="0" w:firstLine="0"/>
              <w:jc w:val="both"/>
              <w:rPr>
                <w:rFonts w:ascii="Times New Roman" w:hAnsi="Times New Roman"/>
                <w:sz w:val="16"/>
                <w:szCs w:val="16"/>
              </w:rPr>
            </w:pPr>
          </w:p>
        </w:tc>
        <w:tc>
          <w:tcPr>
            <w:tcW w:w="4324" w:type="dxa"/>
            <w:gridSpan w:val="4"/>
            <w:vMerge/>
            <w:tcBorders>
              <w:top w:val="single" w:sz="4" w:space="0" w:color="auto"/>
              <w:left w:val="single" w:sz="4" w:space="0" w:color="auto"/>
              <w:bottom w:val="single" w:sz="4" w:space="0" w:color="auto"/>
              <w:right w:val="double" w:sz="6" w:space="0" w:color="auto"/>
            </w:tcBorders>
            <w:shd w:val="clear" w:color="auto" w:fill="auto"/>
          </w:tcPr>
          <w:p w:rsidR="00BA09D0" w:rsidRPr="003944FE" w:rsidRDefault="00BA09D0" w:rsidP="00141FBA">
            <w:pPr>
              <w:keepNext/>
              <w:widowControl w:val="0"/>
              <w:rPr>
                <w:sz w:val="16"/>
                <w:szCs w:val="16"/>
              </w:rPr>
            </w:pPr>
          </w:p>
        </w:tc>
      </w:tr>
      <w:tr w:rsidR="003944FE" w:rsidRPr="003944FE" w:rsidTr="00817DCE">
        <w:trPr>
          <w:trHeight w:val="83"/>
          <w:jc w:val="center"/>
        </w:trPr>
        <w:tc>
          <w:tcPr>
            <w:tcW w:w="4356" w:type="dxa"/>
            <w:tcBorders>
              <w:top w:val="single" w:sz="4" w:space="0" w:color="auto"/>
              <w:left w:val="single" w:sz="18" w:space="0" w:color="auto"/>
              <w:bottom w:val="single" w:sz="18" w:space="0" w:color="auto"/>
              <w:right w:val="single" w:sz="4" w:space="0" w:color="auto"/>
            </w:tcBorders>
            <w:shd w:val="clear" w:color="auto" w:fill="auto"/>
            <w:hideMark/>
          </w:tcPr>
          <w:p w:rsidR="00BA09D0" w:rsidRPr="003944FE" w:rsidRDefault="00BA09D0" w:rsidP="00141FBA">
            <w:pPr>
              <w:pStyle w:val="a5"/>
              <w:keepNext/>
              <w:widowControl w:val="0"/>
              <w:tabs>
                <w:tab w:val="left" w:pos="142"/>
              </w:tabs>
              <w:spacing w:after="0" w:line="240" w:lineRule="auto"/>
              <w:ind w:left="0"/>
              <w:rPr>
                <w:rFonts w:ascii="Times New Roman" w:hAnsi="Times New Roman"/>
                <w:sz w:val="16"/>
                <w:szCs w:val="16"/>
              </w:rPr>
            </w:pPr>
            <w:r w:rsidRPr="003944FE">
              <w:rPr>
                <w:rFonts w:ascii="Times New Roman" w:hAnsi="Times New Roman"/>
                <w:sz w:val="16"/>
                <w:szCs w:val="16"/>
              </w:rPr>
              <w:t>Σв</w:t>
            </w:r>
            <w:r w:rsidRPr="003944FE">
              <w:rPr>
                <w:rFonts w:ascii="Times New Roman" w:hAnsi="Times New Roman"/>
                <w:sz w:val="16"/>
                <w:szCs w:val="16"/>
                <w:vertAlign w:val="subscript"/>
              </w:rPr>
              <w:t>i</w:t>
            </w:r>
            <w:r w:rsidRPr="003944FE">
              <w:rPr>
                <w:rFonts w:ascii="Times New Roman" w:hAnsi="Times New Roman"/>
                <w:sz w:val="16"/>
                <w:szCs w:val="16"/>
                <w:lang w:val="en-US"/>
              </w:rPr>
              <w:t>w</w:t>
            </w:r>
            <w:r w:rsidRPr="003944FE">
              <w:rPr>
                <w:rFonts w:ascii="Times New Roman" w:hAnsi="Times New Roman"/>
                <w:sz w:val="16"/>
                <w:szCs w:val="16"/>
                <w:vertAlign w:val="subscript"/>
              </w:rPr>
              <w:t>i</w:t>
            </w:r>
          </w:p>
        </w:tc>
        <w:tc>
          <w:tcPr>
            <w:tcW w:w="567" w:type="dxa"/>
            <w:tcBorders>
              <w:top w:val="single" w:sz="4" w:space="0" w:color="auto"/>
              <w:left w:val="single" w:sz="4" w:space="0" w:color="auto"/>
              <w:bottom w:val="single" w:sz="18"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10</w:t>
            </w:r>
          </w:p>
        </w:tc>
        <w:tc>
          <w:tcPr>
            <w:tcW w:w="426" w:type="dxa"/>
            <w:tcBorders>
              <w:top w:val="single" w:sz="4" w:space="0" w:color="auto"/>
              <w:left w:val="single" w:sz="4" w:space="0" w:color="auto"/>
              <w:bottom w:val="single" w:sz="18"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 </w:t>
            </w:r>
          </w:p>
        </w:tc>
        <w:tc>
          <w:tcPr>
            <w:tcW w:w="567" w:type="dxa"/>
            <w:tcBorders>
              <w:top w:val="single" w:sz="4" w:space="0" w:color="auto"/>
              <w:left w:val="single" w:sz="4" w:space="0" w:color="auto"/>
              <w:bottom w:val="single" w:sz="18" w:space="0" w:color="auto"/>
              <w:right w:val="double" w:sz="6" w:space="0" w:color="auto"/>
            </w:tcBorders>
            <w:shd w:val="clear" w:color="auto" w:fill="auto"/>
            <w:vAlign w:val="center"/>
            <w:hideMark/>
          </w:tcPr>
          <w:p w:rsidR="00BA09D0" w:rsidRPr="003944FE" w:rsidRDefault="00BA09D0" w:rsidP="00141FBA">
            <w:pPr>
              <w:keepNext/>
              <w:widowControl w:val="0"/>
              <w:jc w:val="center"/>
              <w:rPr>
                <w:sz w:val="16"/>
                <w:szCs w:val="16"/>
              </w:rPr>
            </w:pPr>
            <w:r w:rsidRPr="003944FE">
              <w:rPr>
                <w:sz w:val="16"/>
                <w:szCs w:val="16"/>
                <w:lang w:val="en-US"/>
              </w:rPr>
              <w:t>8,</w:t>
            </w:r>
            <w:r w:rsidRPr="003944FE">
              <w:rPr>
                <w:sz w:val="16"/>
                <w:szCs w:val="16"/>
              </w:rPr>
              <w:t>6</w:t>
            </w:r>
          </w:p>
        </w:tc>
        <w:tc>
          <w:tcPr>
            <w:tcW w:w="3969" w:type="dxa"/>
            <w:gridSpan w:val="4"/>
            <w:vMerge/>
            <w:tcBorders>
              <w:top w:val="single" w:sz="4" w:space="0" w:color="auto"/>
              <w:left w:val="single" w:sz="4" w:space="0" w:color="auto"/>
              <w:bottom w:val="single" w:sz="18" w:space="0" w:color="auto"/>
              <w:right w:val="double" w:sz="6" w:space="0" w:color="auto"/>
            </w:tcBorders>
            <w:shd w:val="clear" w:color="auto" w:fill="auto"/>
          </w:tcPr>
          <w:p w:rsidR="00BA09D0" w:rsidRPr="003944FE" w:rsidRDefault="00BA09D0" w:rsidP="00141FBA">
            <w:pPr>
              <w:pStyle w:val="a5"/>
              <w:keepNext/>
              <w:widowControl w:val="0"/>
              <w:numPr>
                <w:ilvl w:val="0"/>
                <w:numId w:val="29"/>
              </w:numPr>
              <w:tabs>
                <w:tab w:val="left" w:pos="315"/>
              </w:tabs>
              <w:spacing w:after="0" w:line="240" w:lineRule="auto"/>
              <w:ind w:left="0" w:firstLine="0"/>
              <w:jc w:val="both"/>
              <w:rPr>
                <w:rFonts w:ascii="Times New Roman" w:hAnsi="Times New Roman"/>
                <w:sz w:val="16"/>
                <w:szCs w:val="16"/>
              </w:rPr>
            </w:pPr>
          </w:p>
        </w:tc>
        <w:tc>
          <w:tcPr>
            <w:tcW w:w="4324" w:type="dxa"/>
            <w:gridSpan w:val="4"/>
            <w:vMerge/>
            <w:tcBorders>
              <w:top w:val="single" w:sz="4" w:space="0" w:color="auto"/>
              <w:left w:val="single" w:sz="4" w:space="0" w:color="auto"/>
              <w:bottom w:val="single" w:sz="18" w:space="0" w:color="auto"/>
              <w:right w:val="double" w:sz="6" w:space="0" w:color="auto"/>
            </w:tcBorders>
            <w:shd w:val="clear" w:color="auto" w:fill="auto"/>
          </w:tcPr>
          <w:p w:rsidR="00BA09D0" w:rsidRPr="003944FE" w:rsidRDefault="00BA09D0" w:rsidP="00141FBA">
            <w:pPr>
              <w:keepNext/>
              <w:widowControl w:val="0"/>
              <w:rPr>
                <w:sz w:val="16"/>
                <w:szCs w:val="16"/>
              </w:rPr>
            </w:pPr>
          </w:p>
        </w:tc>
      </w:tr>
    </w:tbl>
    <w:p w:rsidR="00BA09D0" w:rsidRPr="003944FE" w:rsidRDefault="00BA09D0" w:rsidP="00141FBA">
      <w:pPr>
        <w:keepNext/>
        <w:widowControl w:val="0"/>
        <w:tabs>
          <w:tab w:val="left" w:pos="2730"/>
        </w:tabs>
        <w:spacing w:after="240" w:line="360" w:lineRule="auto"/>
        <w:ind w:left="709"/>
        <w:jc w:val="both"/>
        <w:outlineLvl w:val="0"/>
        <w:rPr>
          <w:b/>
          <w:caps/>
          <w:sz w:val="32"/>
          <w:szCs w:val="32"/>
        </w:rPr>
        <w:sectPr w:rsidR="00BA09D0" w:rsidRPr="003944FE" w:rsidSect="00836CD6">
          <w:pgSz w:w="16838" w:h="11906" w:orient="landscape"/>
          <w:pgMar w:top="284" w:right="1134" w:bottom="567" w:left="1134" w:header="709" w:footer="709" w:gutter="0"/>
          <w:cols w:space="708"/>
          <w:docGrid w:linePitch="360"/>
        </w:sectPr>
      </w:pPr>
    </w:p>
    <w:p w:rsidR="00BA09D0" w:rsidRPr="003944FE" w:rsidRDefault="00BA09D0" w:rsidP="00141FBA">
      <w:pPr>
        <w:keepNext/>
        <w:widowControl w:val="0"/>
        <w:spacing w:line="360" w:lineRule="auto"/>
        <w:ind w:firstLine="709"/>
        <w:jc w:val="both"/>
        <w:rPr>
          <w:sz w:val="28"/>
          <w:szCs w:val="28"/>
        </w:rPr>
      </w:pPr>
      <w:r w:rsidRPr="003944FE">
        <w:rPr>
          <w:sz w:val="28"/>
          <w:szCs w:val="28"/>
        </w:rPr>
        <w:t>Расчет суммарного индекса конкурентоспособности выполнен по формуле (1):</w:t>
      </w:r>
    </w:p>
    <w:p w:rsidR="00BA09D0" w:rsidRPr="003944FE" w:rsidRDefault="001B2D0C" w:rsidP="00141FBA">
      <w:pPr>
        <w:keepNext/>
        <w:widowControl w:val="0"/>
        <w:tabs>
          <w:tab w:val="left" w:pos="2121"/>
        </w:tabs>
        <w:jc w:val="center"/>
        <w:rPr>
          <w:b/>
          <w:i/>
          <w:sz w:val="28"/>
          <w:szCs w:val="28"/>
          <w:lang w:val="en-US"/>
        </w:rPr>
      </w:pPr>
      <w:r>
        <w:rPr>
          <w:noProof/>
        </w:rPr>
        <mc:AlternateContent>
          <mc:Choice Requires="wps">
            <w:drawing>
              <wp:anchor distT="0" distB="0" distL="114300" distR="114300" simplePos="0" relativeHeight="251657728" behindDoc="0" locked="0" layoutInCell="1" allowOverlap="1">
                <wp:simplePos x="0" y="0"/>
                <wp:positionH relativeFrom="column">
                  <wp:posOffset>5551170</wp:posOffset>
                </wp:positionH>
                <wp:positionV relativeFrom="paragraph">
                  <wp:posOffset>91440</wp:posOffset>
                </wp:positionV>
                <wp:extent cx="455295" cy="213360"/>
                <wp:effectExtent l="0" t="0" r="1905" b="0"/>
                <wp:wrapNone/>
                <wp:docPr id="179"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4B3F" w:rsidRPr="005F41DD" w:rsidRDefault="003B4B3F" w:rsidP="00BA09D0">
                            <w:pPr>
                              <w:rPr>
                                <w:sz w:val="28"/>
                                <w:szCs w:val="28"/>
                              </w:rPr>
                            </w:pPr>
                            <w:r w:rsidRPr="005F41DD">
                              <w:rPr>
                                <w:sz w:val="28"/>
                                <w:szCs w:val="2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Надпись 9" o:spid="_x0000_s1049" type="#_x0000_t202" style="position:absolute;left:0;text-align:left;margin-left:437.1pt;margin-top:7.2pt;width:35.85pt;height:16.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" stroked="f">
                <v:textbox inset="0,0,0,0">
                  <w:txbxContent>
                    <w:p w:rsidR="003B4B3F" w:rsidRPr="005F41DD" w:rsidRDefault="003B4B3F" w:rsidP="00BA09D0">
                      <w:pPr>
                        <w:rPr>
                          <w:sz w:val="28"/>
                          <w:szCs w:val="28"/>
                        </w:rPr>
                      </w:pPr>
                      <w:r w:rsidRPr="005F41DD">
                        <w:rPr>
                          <w:sz w:val="28"/>
                          <w:szCs w:val="28"/>
                        </w:rPr>
                        <w:t>(1)</w:t>
                      </w:r>
                    </w:p>
                  </w:txbxContent>
                </v:textbox>
              </v:shape>
            </w:pict>
          </mc:Fallback>
        </mc:AlternateContent>
      </w:r>
      <m:oMath>
        <m:r>
          <m:rPr>
            <m:sty m:val="bi"/>
          </m:rPr>
          <w:rPr>
            <w:rFonts w:ascii="Cambria Math" w:hAnsi="Cambria Math"/>
            <w:sz w:val="28"/>
            <w:szCs w:val="28"/>
            <w:lang w:val="en-US"/>
          </w:rPr>
          <m:t>I=</m:t>
        </m:r>
        <m:nary>
          <m:naryPr>
            <m:chr m:val="∑"/>
            <m:ctrlPr>
              <w:rPr>
                <w:rFonts w:ascii="Cambria Math" w:hAnsi="Cambria Math"/>
                <w:b/>
                <w:i/>
                <w:sz w:val="28"/>
                <w:szCs w:val="28"/>
                <w:lang w:val="en-US"/>
              </w:rPr>
            </m:ctrlPr>
          </m:naryPr>
          <m:sub>
            <m:r>
              <m:rPr>
                <m:sty m:val="bi"/>
              </m:rPr>
              <w:rPr>
                <w:rFonts w:ascii="Cambria Math" w:hAnsi="Cambria Math"/>
                <w:sz w:val="28"/>
                <w:szCs w:val="28"/>
                <w:lang w:val="en-US"/>
              </w:rPr>
              <m:t>i=1</m:t>
            </m:r>
          </m:sub>
          <m:sup>
            <m:r>
              <m:rPr>
                <m:sty m:val="bi"/>
              </m:rPr>
              <w:rPr>
                <w:rFonts w:ascii="Cambria Math" w:hAnsi="Cambria Math"/>
                <w:sz w:val="28"/>
                <w:szCs w:val="28"/>
                <w:lang w:val="en-US"/>
              </w:rPr>
              <m:t>n</m:t>
            </m:r>
          </m:sup>
          <m:e>
            <m:sSub>
              <m:sSubPr>
                <m:ctrlPr>
                  <w:rPr>
                    <w:rFonts w:ascii="Cambria Math" w:hAnsi="Cambria Math"/>
                    <w:b/>
                    <w:i/>
                    <w:sz w:val="28"/>
                    <w:szCs w:val="28"/>
                    <w:lang w:val="en-US"/>
                  </w:rPr>
                </m:ctrlPr>
              </m:sSubPr>
              <m:e>
                <m:r>
                  <m:rPr>
                    <m:sty m:val="bi"/>
                  </m:rPr>
                  <w:rPr>
                    <w:rFonts w:ascii="Cambria Math" w:hAnsi="Cambria Math"/>
                    <w:sz w:val="28"/>
                    <w:szCs w:val="28"/>
                    <w:lang w:val="en-US"/>
                  </w:rPr>
                  <m:t>b</m:t>
                </m:r>
              </m:e>
              <m:sub>
                <m:r>
                  <m:rPr>
                    <m:sty m:val="bi"/>
                  </m:rPr>
                  <w:rPr>
                    <w:rFonts w:ascii="Cambria Math" w:hAnsi="Cambria Math"/>
                    <w:sz w:val="28"/>
                    <w:szCs w:val="28"/>
                    <w:lang w:val="en-US"/>
                  </w:rPr>
                  <m:t>i</m:t>
                </m:r>
              </m:sub>
            </m:sSub>
          </m:e>
        </m:nary>
        <m:r>
          <m:rPr>
            <m:sty m:val="bi"/>
          </m:rPr>
          <w:rPr>
            <w:rFonts w:ascii="Cambria Math" w:hAnsi="Cambria Math"/>
            <w:sz w:val="28"/>
            <w:szCs w:val="28"/>
            <w:lang w:val="en-US"/>
          </w:rPr>
          <m:t>×</m:t>
        </m:r>
        <m:sSub>
          <m:sSubPr>
            <m:ctrlPr>
              <w:rPr>
                <w:rFonts w:ascii="Cambria Math" w:hAnsi="Cambria Math"/>
                <w:b/>
                <w:i/>
                <w:sz w:val="28"/>
                <w:szCs w:val="28"/>
                <w:lang w:val="en-US"/>
              </w:rPr>
            </m:ctrlPr>
          </m:sSubPr>
          <m:e>
            <m:r>
              <m:rPr>
                <m:sty m:val="bi"/>
              </m:rPr>
              <w:rPr>
                <w:rFonts w:ascii="Cambria Math" w:hAnsi="Cambria Math"/>
                <w:sz w:val="28"/>
                <w:szCs w:val="28"/>
                <w:lang w:val="en-US"/>
              </w:rPr>
              <m:t>w</m:t>
            </m:r>
          </m:e>
          <m:sub>
            <m:r>
              <m:rPr>
                <m:sty m:val="bi"/>
              </m:rPr>
              <w:rPr>
                <w:rFonts w:ascii="Cambria Math" w:hAnsi="Cambria Math"/>
                <w:sz w:val="28"/>
                <w:szCs w:val="28"/>
                <w:lang w:val="en-US"/>
              </w:rPr>
              <m:t>i</m:t>
            </m:r>
          </m:sub>
        </m:sSub>
      </m:oMath>
    </w:p>
    <w:p w:rsidR="00BA09D0" w:rsidRPr="003944FE" w:rsidRDefault="00BA09D0" w:rsidP="00141FBA">
      <w:pPr>
        <w:pStyle w:val="aff"/>
        <w:keepNext/>
        <w:widowControl w:val="0"/>
        <w:spacing w:before="480"/>
        <w:ind w:left="0" w:firstLine="720"/>
        <w:rPr>
          <w:szCs w:val="28"/>
        </w:rPr>
      </w:pPr>
      <w:r w:rsidRPr="003944FE">
        <w:rPr>
          <w:szCs w:val="28"/>
        </w:rPr>
        <w:t>где</w:t>
      </w:r>
      <w:r w:rsidRPr="003944FE">
        <w:rPr>
          <w:szCs w:val="28"/>
        </w:rPr>
        <w:tab/>
      </w:r>
      <w:r w:rsidRPr="003944FE">
        <w:rPr>
          <w:position w:val="-12"/>
          <w:szCs w:val="28"/>
        </w:rPr>
        <w:object w:dxaOrig="2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21.75pt" o:ole="" fillcolor="window">
            <v:imagedata r:id="rId89" o:title=""/>
          </v:shape>
          <o:OLEObject Type="Embed" ProgID="Equation.3" ShapeID="_x0000_i1025" DrawAspect="Content" ObjectID="_1636186605" r:id="rId90"/>
        </w:object>
      </w:r>
      <w:r w:rsidRPr="003944FE">
        <w:rPr>
          <w:szCs w:val="28"/>
        </w:rPr>
        <w:tab/>
        <w:t>–</w:t>
      </w:r>
      <w:r w:rsidRPr="003944FE">
        <w:rPr>
          <w:szCs w:val="28"/>
        </w:rPr>
        <w:tab/>
        <w:t xml:space="preserve">оценочное значение </w:t>
      </w:r>
      <w:r w:rsidRPr="003944FE">
        <w:rPr>
          <w:i/>
          <w:szCs w:val="28"/>
          <w:lang w:val="en-US"/>
        </w:rPr>
        <w:t>i</w:t>
      </w:r>
      <w:r w:rsidRPr="003944FE">
        <w:rPr>
          <w:i/>
          <w:szCs w:val="28"/>
        </w:rPr>
        <w:t>-го</w:t>
      </w:r>
      <w:r w:rsidRPr="003944FE">
        <w:rPr>
          <w:szCs w:val="28"/>
        </w:rPr>
        <w:t xml:space="preserve"> критерия, ед.;</w:t>
      </w:r>
    </w:p>
    <w:p w:rsidR="00BA09D0" w:rsidRPr="003944FE" w:rsidRDefault="00BA09D0" w:rsidP="00141FBA">
      <w:pPr>
        <w:pStyle w:val="aff"/>
        <w:keepNext/>
        <w:widowControl w:val="0"/>
        <w:ind w:left="0" w:firstLine="720"/>
        <w:rPr>
          <w:szCs w:val="28"/>
        </w:rPr>
      </w:pPr>
      <w:r w:rsidRPr="003944FE">
        <w:rPr>
          <w:szCs w:val="28"/>
        </w:rPr>
        <w:tab/>
      </w:r>
      <w:r w:rsidRPr="003944FE">
        <w:rPr>
          <w:position w:val="-12"/>
          <w:szCs w:val="28"/>
        </w:rPr>
        <w:object w:dxaOrig="279" w:dyaOrig="360">
          <v:shape id="_x0000_i1026" type="#_x0000_t75" style="width:14.25pt;height:21.75pt" o:ole="" fillcolor="window">
            <v:imagedata r:id="rId91" o:title=""/>
          </v:shape>
          <o:OLEObject Type="Embed" ProgID="Equation.3" ShapeID="_x0000_i1026" DrawAspect="Content" ObjectID="_1636186606" r:id="rId92"/>
        </w:object>
      </w:r>
      <w:r w:rsidRPr="003944FE">
        <w:rPr>
          <w:szCs w:val="28"/>
        </w:rPr>
        <w:tab/>
        <w:t>–</w:t>
      </w:r>
      <w:r w:rsidRPr="003944FE">
        <w:rPr>
          <w:szCs w:val="28"/>
        </w:rPr>
        <w:tab/>
        <w:t xml:space="preserve">весовой коэффициент </w:t>
      </w:r>
      <w:r w:rsidRPr="003944FE">
        <w:rPr>
          <w:i/>
          <w:szCs w:val="28"/>
          <w:lang w:val="en-US"/>
        </w:rPr>
        <w:t>i</w:t>
      </w:r>
      <w:r w:rsidRPr="003944FE">
        <w:rPr>
          <w:i/>
          <w:szCs w:val="28"/>
        </w:rPr>
        <w:t>-го</w:t>
      </w:r>
      <w:r w:rsidRPr="003944FE">
        <w:rPr>
          <w:szCs w:val="28"/>
        </w:rPr>
        <w:t xml:space="preserve"> критерия, доли ед. </w:t>
      </w:r>
    </w:p>
    <w:p w:rsidR="00BA09D0" w:rsidRPr="003944FE" w:rsidRDefault="00BA09D0" w:rsidP="00141FBA">
      <w:pPr>
        <w:pStyle w:val="aff"/>
        <w:keepNext/>
        <w:widowControl w:val="0"/>
        <w:ind w:left="1276" w:firstLine="720"/>
        <w:rPr>
          <w:szCs w:val="28"/>
        </w:rPr>
      </w:pPr>
      <w:r w:rsidRPr="003944FE">
        <w:rPr>
          <w:szCs w:val="28"/>
        </w:rPr>
        <w:t>(от 0 до 1,0; 0 – минимальное значение, 1 – максимальное);</w:t>
      </w:r>
    </w:p>
    <w:p w:rsidR="00BA09D0" w:rsidRPr="003944FE" w:rsidRDefault="00BA09D0" w:rsidP="00141FBA">
      <w:pPr>
        <w:pStyle w:val="aff"/>
        <w:keepNext/>
        <w:widowControl w:val="0"/>
        <w:ind w:left="0" w:firstLine="720"/>
        <w:rPr>
          <w:szCs w:val="28"/>
        </w:rPr>
      </w:pPr>
      <w:r w:rsidRPr="003944FE">
        <w:rPr>
          <w:szCs w:val="28"/>
        </w:rPr>
        <w:tab/>
      </w:r>
      <w:r w:rsidRPr="003944FE">
        <w:rPr>
          <w:i/>
          <w:szCs w:val="28"/>
          <w:lang w:val="en-US"/>
        </w:rPr>
        <w:t>n</w:t>
      </w:r>
      <w:r w:rsidRPr="003944FE">
        <w:rPr>
          <w:szCs w:val="28"/>
        </w:rPr>
        <w:t xml:space="preserve"> –    количество критериев оценки.</w:t>
      </w:r>
    </w:p>
    <w:p w:rsidR="00BA09D0" w:rsidRPr="003944FE" w:rsidRDefault="00BA09D0" w:rsidP="00141FBA">
      <w:pPr>
        <w:keepNext/>
        <w:widowControl w:val="0"/>
        <w:spacing w:line="360" w:lineRule="auto"/>
        <w:ind w:firstLine="851"/>
        <w:jc w:val="both"/>
        <w:rPr>
          <w:sz w:val="28"/>
          <w:szCs w:val="28"/>
        </w:rPr>
      </w:pPr>
      <w:r w:rsidRPr="003944FE">
        <w:rPr>
          <w:sz w:val="28"/>
          <w:szCs w:val="28"/>
        </w:rPr>
        <w:t xml:space="preserve">Для выявления реального положения </w:t>
      </w:r>
      <w:r w:rsidR="00A84C9F" w:rsidRPr="003944FE">
        <w:rPr>
          <w:sz w:val="28"/>
          <w:szCs w:val="28"/>
        </w:rPr>
        <w:t xml:space="preserve">города Кемерово </w:t>
      </w:r>
      <w:r w:rsidRPr="003944FE">
        <w:rPr>
          <w:sz w:val="28"/>
          <w:szCs w:val="28"/>
        </w:rPr>
        <w:t xml:space="preserve">производится подсчет всех составляющих </w:t>
      </w:r>
      <w:r w:rsidRPr="003944FE">
        <w:rPr>
          <w:sz w:val="28"/>
          <w:szCs w:val="28"/>
          <w:lang w:val="en-US"/>
        </w:rPr>
        <w:t>SWOT</w:t>
      </w:r>
      <w:r w:rsidRPr="003944FE">
        <w:rPr>
          <w:sz w:val="28"/>
          <w:szCs w:val="28"/>
        </w:rPr>
        <w:t>-анализа.</w:t>
      </w:r>
    </w:p>
    <w:p w:rsidR="00BA09D0" w:rsidRPr="003944FE" w:rsidRDefault="00BA09D0" w:rsidP="00141FBA">
      <w:pPr>
        <w:keepNext/>
        <w:widowControl w:val="0"/>
        <w:autoSpaceDE w:val="0"/>
        <w:autoSpaceDN w:val="0"/>
        <w:adjustRightInd w:val="0"/>
        <w:spacing w:line="360" w:lineRule="auto"/>
        <w:ind w:firstLine="709"/>
        <w:jc w:val="both"/>
        <w:rPr>
          <w:sz w:val="28"/>
          <w:szCs w:val="28"/>
        </w:rPr>
      </w:pPr>
      <w:r w:rsidRPr="003944FE">
        <w:rPr>
          <w:sz w:val="28"/>
          <w:szCs w:val="28"/>
        </w:rPr>
        <w:t>Количественные значения SWOT-анализ</w:t>
      </w:r>
      <w:r w:rsidR="00A84C9F" w:rsidRPr="003944FE">
        <w:rPr>
          <w:sz w:val="28"/>
          <w:szCs w:val="28"/>
        </w:rPr>
        <w:t>а города Кемерово</w:t>
      </w:r>
      <w:r w:rsidRPr="003944FE">
        <w:rPr>
          <w:sz w:val="28"/>
          <w:szCs w:val="28"/>
        </w:rPr>
        <w:t xml:space="preserve"> представлены в таблице </w:t>
      </w:r>
      <w:r w:rsidR="00EE0893" w:rsidRPr="003944FE">
        <w:rPr>
          <w:sz w:val="28"/>
          <w:szCs w:val="28"/>
        </w:rPr>
        <w:t>20</w:t>
      </w:r>
      <w:r w:rsidRPr="003944FE">
        <w:rPr>
          <w:sz w:val="28"/>
          <w:szCs w:val="28"/>
        </w:rPr>
        <w:t>.</w:t>
      </w:r>
    </w:p>
    <w:p w:rsidR="00BA09D0" w:rsidRPr="003944FE" w:rsidRDefault="00BA09D0" w:rsidP="00141FBA">
      <w:pPr>
        <w:keepNext/>
        <w:widowControl w:val="0"/>
        <w:numPr>
          <w:ilvl w:val="0"/>
          <w:numId w:val="4"/>
        </w:numPr>
        <w:tabs>
          <w:tab w:val="left" w:pos="1701"/>
          <w:tab w:val="num" w:pos="11559"/>
        </w:tabs>
        <w:spacing w:line="360" w:lineRule="auto"/>
        <w:ind w:left="0" w:firstLine="0"/>
        <w:jc w:val="both"/>
        <w:rPr>
          <w:b/>
          <w:sz w:val="28"/>
          <w:szCs w:val="28"/>
        </w:rPr>
      </w:pPr>
      <w:r w:rsidRPr="003944FE">
        <w:rPr>
          <w:b/>
          <w:sz w:val="28"/>
          <w:szCs w:val="28"/>
        </w:rPr>
        <w:t xml:space="preserve">Количественные значения SWOT-анализа </w:t>
      </w:r>
      <w:r w:rsidR="00A84C9F" w:rsidRPr="003944FE">
        <w:rPr>
          <w:b/>
          <w:sz w:val="28"/>
          <w:szCs w:val="28"/>
        </w:rPr>
        <w:t>города Кемерово</w:t>
      </w:r>
    </w:p>
    <w:tbl>
      <w:tblPr>
        <w:tblW w:w="0" w:type="auto"/>
        <w:tblInd w:w="136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3567"/>
        <w:gridCol w:w="3633"/>
      </w:tblGrid>
      <w:tr w:rsidR="003944FE" w:rsidRPr="003944FE" w:rsidTr="00817DCE">
        <w:tc>
          <w:tcPr>
            <w:tcW w:w="3567" w:type="dxa"/>
            <w:tcBorders>
              <w:top w:val="single" w:sz="18" w:space="0" w:color="auto"/>
              <w:left w:val="single" w:sz="18" w:space="0" w:color="auto"/>
              <w:bottom w:val="single" w:sz="4" w:space="0" w:color="auto"/>
              <w:right w:val="double" w:sz="4" w:space="0" w:color="auto"/>
            </w:tcBorders>
            <w:shd w:val="clear" w:color="auto" w:fill="auto"/>
          </w:tcPr>
          <w:p w:rsidR="00BA09D0" w:rsidRPr="003944FE" w:rsidRDefault="00BA09D0" w:rsidP="00141FBA">
            <w:pPr>
              <w:keepNext/>
              <w:widowControl w:val="0"/>
              <w:ind w:firstLine="33"/>
              <w:jc w:val="both"/>
            </w:pPr>
            <w:r w:rsidRPr="003944FE">
              <w:t>Сильные стороны</w:t>
            </w:r>
          </w:p>
        </w:tc>
        <w:tc>
          <w:tcPr>
            <w:tcW w:w="3633" w:type="dxa"/>
            <w:tcBorders>
              <w:top w:val="single" w:sz="18" w:space="0" w:color="auto"/>
              <w:left w:val="double" w:sz="4" w:space="0" w:color="auto"/>
              <w:bottom w:val="single" w:sz="4" w:space="0" w:color="auto"/>
              <w:right w:val="single" w:sz="18" w:space="0" w:color="auto"/>
            </w:tcBorders>
            <w:shd w:val="clear" w:color="auto" w:fill="auto"/>
          </w:tcPr>
          <w:p w:rsidR="00BA09D0" w:rsidRPr="003944FE" w:rsidRDefault="00BA09D0" w:rsidP="00141FBA">
            <w:pPr>
              <w:keepNext/>
              <w:widowControl w:val="0"/>
              <w:ind w:firstLine="33"/>
              <w:jc w:val="center"/>
            </w:pPr>
            <w:r w:rsidRPr="003944FE">
              <w:t>+ 9,15</w:t>
            </w:r>
          </w:p>
        </w:tc>
      </w:tr>
      <w:tr w:rsidR="003944FE" w:rsidRPr="003944FE" w:rsidTr="00817DCE">
        <w:tc>
          <w:tcPr>
            <w:tcW w:w="3567" w:type="dxa"/>
            <w:tcBorders>
              <w:top w:val="single" w:sz="4" w:space="0" w:color="auto"/>
              <w:left w:val="single" w:sz="18" w:space="0" w:color="auto"/>
              <w:right w:val="double" w:sz="4" w:space="0" w:color="auto"/>
            </w:tcBorders>
            <w:shd w:val="clear" w:color="auto" w:fill="auto"/>
          </w:tcPr>
          <w:p w:rsidR="00BA09D0" w:rsidRPr="003944FE" w:rsidRDefault="00BA09D0" w:rsidP="00141FBA">
            <w:pPr>
              <w:keepNext/>
              <w:widowControl w:val="0"/>
              <w:ind w:firstLine="33"/>
              <w:jc w:val="both"/>
            </w:pPr>
            <w:r w:rsidRPr="003944FE">
              <w:t>Слабые стороны</w:t>
            </w:r>
          </w:p>
        </w:tc>
        <w:tc>
          <w:tcPr>
            <w:tcW w:w="3633" w:type="dxa"/>
            <w:tcBorders>
              <w:top w:val="single" w:sz="4" w:space="0" w:color="auto"/>
              <w:left w:val="double" w:sz="4" w:space="0" w:color="auto"/>
              <w:right w:val="single" w:sz="18" w:space="0" w:color="auto"/>
            </w:tcBorders>
            <w:shd w:val="clear" w:color="auto" w:fill="auto"/>
          </w:tcPr>
          <w:p w:rsidR="00BA09D0" w:rsidRPr="003944FE" w:rsidRDefault="00BA09D0" w:rsidP="00141FBA">
            <w:pPr>
              <w:keepNext/>
              <w:widowControl w:val="0"/>
              <w:ind w:firstLine="33"/>
              <w:jc w:val="center"/>
            </w:pPr>
            <w:r w:rsidRPr="003944FE">
              <w:t>- 8,76</w:t>
            </w:r>
          </w:p>
        </w:tc>
      </w:tr>
      <w:tr w:rsidR="003944FE" w:rsidRPr="003944FE" w:rsidTr="00817DCE">
        <w:tc>
          <w:tcPr>
            <w:tcW w:w="3567" w:type="dxa"/>
            <w:tcBorders>
              <w:left w:val="single" w:sz="18" w:space="0" w:color="auto"/>
              <w:bottom w:val="double" w:sz="4" w:space="0" w:color="auto"/>
            </w:tcBorders>
            <w:shd w:val="clear" w:color="auto" w:fill="auto"/>
          </w:tcPr>
          <w:p w:rsidR="00BA09D0" w:rsidRPr="003944FE" w:rsidRDefault="00BA09D0" w:rsidP="00141FBA">
            <w:pPr>
              <w:keepNext/>
              <w:widowControl w:val="0"/>
              <w:ind w:firstLine="33"/>
              <w:jc w:val="both"/>
              <w:rPr>
                <w:b/>
              </w:rPr>
            </w:pPr>
            <w:r w:rsidRPr="003944FE">
              <w:rPr>
                <w:b/>
              </w:rPr>
              <w:t>Итого</w:t>
            </w:r>
          </w:p>
        </w:tc>
        <w:tc>
          <w:tcPr>
            <w:tcW w:w="3633" w:type="dxa"/>
            <w:tcBorders>
              <w:bottom w:val="double" w:sz="4" w:space="0" w:color="auto"/>
              <w:right w:val="single" w:sz="18" w:space="0" w:color="auto"/>
            </w:tcBorders>
            <w:shd w:val="clear" w:color="auto" w:fill="auto"/>
          </w:tcPr>
          <w:p w:rsidR="00BA09D0" w:rsidRPr="003944FE" w:rsidRDefault="00BA09D0" w:rsidP="00141FBA">
            <w:pPr>
              <w:keepNext/>
              <w:widowControl w:val="0"/>
              <w:ind w:firstLine="33"/>
              <w:jc w:val="center"/>
              <w:rPr>
                <w:b/>
              </w:rPr>
            </w:pPr>
            <w:r w:rsidRPr="003944FE">
              <w:rPr>
                <w:b/>
              </w:rPr>
              <w:t>+ 0,39</w:t>
            </w:r>
          </w:p>
        </w:tc>
      </w:tr>
      <w:tr w:rsidR="003944FE" w:rsidRPr="003944FE" w:rsidTr="00817DCE">
        <w:tc>
          <w:tcPr>
            <w:tcW w:w="3567" w:type="dxa"/>
            <w:tcBorders>
              <w:left w:val="single" w:sz="18" w:space="0" w:color="auto"/>
              <w:bottom w:val="single" w:sz="4" w:space="0" w:color="auto"/>
              <w:right w:val="double" w:sz="4" w:space="0" w:color="auto"/>
            </w:tcBorders>
            <w:shd w:val="clear" w:color="auto" w:fill="auto"/>
          </w:tcPr>
          <w:p w:rsidR="00BA09D0" w:rsidRPr="003944FE" w:rsidRDefault="00BA09D0" w:rsidP="00141FBA">
            <w:pPr>
              <w:keepNext/>
              <w:widowControl w:val="0"/>
              <w:ind w:firstLine="33"/>
              <w:jc w:val="both"/>
            </w:pPr>
            <w:r w:rsidRPr="003944FE">
              <w:t>Возможности</w:t>
            </w:r>
          </w:p>
        </w:tc>
        <w:tc>
          <w:tcPr>
            <w:tcW w:w="3633" w:type="dxa"/>
            <w:tcBorders>
              <w:left w:val="double" w:sz="4" w:space="0" w:color="auto"/>
              <w:bottom w:val="single" w:sz="4" w:space="0" w:color="auto"/>
              <w:right w:val="single" w:sz="18" w:space="0" w:color="auto"/>
            </w:tcBorders>
            <w:shd w:val="clear" w:color="auto" w:fill="auto"/>
          </w:tcPr>
          <w:p w:rsidR="00BA09D0" w:rsidRPr="003944FE" w:rsidRDefault="00BA09D0" w:rsidP="00141FBA">
            <w:pPr>
              <w:keepNext/>
              <w:widowControl w:val="0"/>
              <w:ind w:firstLine="33"/>
              <w:jc w:val="center"/>
            </w:pPr>
            <w:r w:rsidRPr="003944FE">
              <w:t>+ 9,26</w:t>
            </w:r>
          </w:p>
        </w:tc>
      </w:tr>
      <w:tr w:rsidR="003944FE" w:rsidRPr="003944FE" w:rsidTr="00817DCE">
        <w:tc>
          <w:tcPr>
            <w:tcW w:w="3567" w:type="dxa"/>
            <w:tcBorders>
              <w:top w:val="single" w:sz="4" w:space="0" w:color="auto"/>
              <w:left w:val="single" w:sz="18" w:space="0" w:color="auto"/>
              <w:right w:val="double" w:sz="4" w:space="0" w:color="auto"/>
            </w:tcBorders>
            <w:shd w:val="clear" w:color="auto" w:fill="auto"/>
          </w:tcPr>
          <w:p w:rsidR="00BA09D0" w:rsidRPr="003944FE" w:rsidRDefault="00BA09D0" w:rsidP="00141FBA">
            <w:pPr>
              <w:keepNext/>
              <w:widowControl w:val="0"/>
              <w:ind w:firstLine="33"/>
              <w:jc w:val="both"/>
            </w:pPr>
            <w:r w:rsidRPr="003944FE">
              <w:t>Угрозы</w:t>
            </w:r>
          </w:p>
        </w:tc>
        <w:tc>
          <w:tcPr>
            <w:tcW w:w="3633" w:type="dxa"/>
            <w:tcBorders>
              <w:top w:val="single" w:sz="4" w:space="0" w:color="auto"/>
              <w:left w:val="double" w:sz="4" w:space="0" w:color="auto"/>
              <w:right w:val="single" w:sz="18" w:space="0" w:color="auto"/>
            </w:tcBorders>
            <w:shd w:val="clear" w:color="auto" w:fill="auto"/>
          </w:tcPr>
          <w:p w:rsidR="00BA09D0" w:rsidRPr="003944FE" w:rsidRDefault="00BA09D0" w:rsidP="00141FBA">
            <w:pPr>
              <w:keepNext/>
              <w:widowControl w:val="0"/>
              <w:ind w:firstLine="33"/>
              <w:jc w:val="center"/>
            </w:pPr>
            <w:r w:rsidRPr="003944FE">
              <w:t>- 8,6</w:t>
            </w:r>
          </w:p>
        </w:tc>
      </w:tr>
      <w:tr w:rsidR="003944FE" w:rsidRPr="003944FE" w:rsidTr="00817DCE">
        <w:tc>
          <w:tcPr>
            <w:tcW w:w="3567" w:type="dxa"/>
            <w:tcBorders>
              <w:left w:val="single" w:sz="18" w:space="0" w:color="auto"/>
            </w:tcBorders>
            <w:shd w:val="clear" w:color="auto" w:fill="auto"/>
          </w:tcPr>
          <w:p w:rsidR="00BA09D0" w:rsidRPr="003944FE" w:rsidRDefault="00BA09D0" w:rsidP="00141FBA">
            <w:pPr>
              <w:keepNext/>
              <w:widowControl w:val="0"/>
              <w:ind w:firstLine="33"/>
              <w:jc w:val="both"/>
              <w:rPr>
                <w:b/>
              </w:rPr>
            </w:pPr>
            <w:r w:rsidRPr="003944FE">
              <w:rPr>
                <w:b/>
              </w:rPr>
              <w:t>Итого</w:t>
            </w:r>
          </w:p>
        </w:tc>
        <w:tc>
          <w:tcPr>
            <w:tcW w:w="3633" w:type="dxa"/>
            <w:tcBorders>
              <w:right w:val="single" w:sz="18" w:space="0" w:color="auto"/>
            </w:tcBorders>
            <w:shd w:val="clear" w:color="auto" w:fill="auto"/>
          </w:tcPr>
          <w:p w:rsidR="00BA09D0" w:rsidRPr="003944FE" w:rsidRDefault="00BA09D0" w:rsidP="00141FBA">
            <w:pPr>
              <w:keepNext/>
              <w:widowControl w:val="0"/>
              <w:ind w:firstLine="33"/>
              <w:jc w:val="center"/>
              <w:rPr>
                <w:b/>
              </w:rPr>
            </w:pPr>
            <w:r w:rsidRPr="003944FE">
              <w:rPr>
                <w:b/>
              </w:rPr>
              <w:t>+ 0,66</w:t>
            </w:r>
          </w:p>
        </w:tc>
      </w:tr>
      <w:tr w:rsidR="003944FE" w:rsidRPr="003944FE" w:rsidTr="00817DCE">
        <w:tc>
          <w:tcPr>
            <w:tcW w:w="3567" w:type="dxa"/>
            <w:tcBorders>
              <w:left w:val="single" w:sz="18" w:space="0" w:color="auto"/>
              <w:bottom w:val="single" w:sz="18" w:space="0" w:color="auto"/>
            </w:tcBorders>
            <w:shd w:val="clear" w:color="auto" w:fill="auto"/>
          </w:tcPr>
          <w:p w:rsidR="00BA09D0" w:rsidRPr="003944FE" w:rsidRDefault="00BA09D0" w:rsidP="00141FBA">
            <w:pPr>
              <w:keepNext/>
              <w:widowControl w:val="0"/>
              <w:ind w:firstLine="33"/>
              <w:jc w:val="both"/>
              <w:rPr>
                <w:b/>
              </w:rPr>
            </w:pPr>
            <w:r w:rsidRPr="003944FE">
              <w:rPr>
                <w:b/>
              </w:rPr>
              <w:t>Всего</w:t>
            </w:r>
          </w:p>
        </w:tc>
        <w:tc>
          <w:tcPr>
            <w:tcW w:w="3633" w:type="dxa"/>
            <w:tcBorders>
              <w:bottom w:val="single" w:sz="18" w:space="0" w:color="auto"/>
              <w:right w:val="single" w:sz="18" w:space="0" w:color="auto"/>
            </w:tcBorders>
            <w:shd w:val="clear" w:color="auto" w:fill="auto"/>
          </w:tcPr>
          <w:p w:rsidR="00BA09D0" w:rsidRPr="003944FE" w:rsidRDefault="00BA09D0" w:rsidP="00141FBA">
            <w:pPr>
              <w:keepNext/>
              <w:widowControl w:val="0"/>
              <w:ind w:firstLine="33"/>
              <w:jc w:val="center"/>
              <w:rPr>
                <w:b/>
              </w:rPr>
            </w:pPr>
            <w:r w:rsidRPr="003944FE">
              <w:rPr>
                <w:b/>
              </w:rPr>
              <w:t>+ 1,05</w:t>
            </w:r>
          </w:p>
        </w:tc>
      </w:tr>
    </w:tbl>
    <w:p w:rsidR="00BA09D0" w:rsidRPr="003944FE" w:rsidRDefault="00BA09D0" w:rsidP="00141FBA">
      <w:pPr>
        <w:keepNext/>
        <w:widowControl w:val="0"/>
        <w:spacing w:before="240" w:line="360" w:lineRule="auto"/>
        <w:ind w:firstLine="709"/>
        <w:jc w:val="both"/>
        <w:rPr>
          <w:sz w:val="28"/>
          <w:szCs w:val="28"/>
        </w:rPr>
      </w:pPr>
      <w:r w:rsidRPr="003944FE">
        <w:rPr>
          <w:sz w:val="28"/>
          <w:szCs w:val="28"/>
        </w:rPr>
        <w:t xml:space="preserve">Количественные значения проведенного SWOT-анализа позволяют оценить потенциал сильных и слабых сторон, возможностей и угроз муниципального образования. Из полученных результатов, представленных в таблице </w:t>
      </w:r>
      <w:r w:rsidR="00A324F6" w:rsidRPr="003944FE">
        <w:rPr>
          <w:sz w:val="28"/>
          <w:szCs w:val="28"/>
        </w:rPr>
        <w:t>20</w:t>
      </w:r>
      <w:r w:rsidRPr="003944FE">
        <w:rPr>
          <w:sz w:val="28"/>
          <w:szCs w:val="28"/>
        </w:rPr>
        <w:t xml:space="preserve">, видно, что в сумме возможности </w:t>
      </w:r>
      <w:r w:rsidR="00A84C9F" w:rsidRPr="003944FE">
        <w:rPr>
          <w:sz w:val="28"/>
          <w:szCs w:val="28"/>
        </w:rPr>
        <w:t xml:space="preserve">города Кемерово </w:t>
      </w:r>
      <w:r w:rsidRPr="003944FE">
        <w:rPr>
          <w:sz w:val="28"/>
          <w:szCs w:val="28"/>
        </w:rPr>
        <w:t xml:space="preserve">преобладают над угрозами на 0,66 пункта. Сильные стороны преобладают над слабыми на 0,39 пункта. Таким образом, итоговое значение проведенного анализа составляет 1,05 пункта, что говорит о достаточной устойчивости муниципального образования. Однако для успешного функционирования и дальнейшего развития города необходима разработка и реализация стратегических направлений развития, основанных на сильных сторонах и возможностях внешней среды, на сильных сторонах </w:t>
      </w:r>
      <w:r w:rsidR="00B83326" w:rsidRPr="003944FE">
        <w:rPr>
          <w:sz w:val="28"/>
          <w:szCs w:val="28"/>
        </w:rPr>
        <w:t>города</w:t>
      </w:r>
      <w:r w:rsidRPr="003944FE">
        <w:rPr>
          <w:sz w:val="28"/>
          <w:szCs w:val="28"/>
        </w:rPr>
        <w:t xml:space="preserve"> и направленных на предотвращение угроз рынка, на возможностях рынка и направленных на сокращение слабых сторон, на предотвращение угроз рынка и сокращения слабых сторон города (таблица </w:t>
      </w:r>
      <w:r w:rsidR="00A324F6" w:rsidRPr="003944FE">
        <w:rPr>
          <w:sz w:val="28"/>
          <w:szCs w:val="28"/>
        </w:rPr>
        <w:t>20</w:t>
      </w:r>
      <w:r w:rsidRPr="003944FE">
        <w:rPr>
          <w:sz w:val="28"/>
          <w:szCs w:val="28"/>
        </w:rPr>
        <w:t>).</w:t>
      </w:r>
    </w:p>
    <w:p w:rsidR="00BA09D0" w:rsidRPr="003944FE" w:rsidRDefault="00BA09D0" w:rsidP="00141FBA">
      <w:pPr>
        <w:keepNext/>
        <w:widowControl w:val="0"/>
        <w:spacing w:line="360" w:lineRule="auto"/>
        <w:ind w:firstLine="709"/>
        <w:jc w:val="both"/>
        <w:rPr>
          <w:sz w:val="28"/>
          <w:szCs w:val="28"/>
        </w:rPr>
      </w:pPr>
      <w:r w:rsidRPr="003944FE">
        <w:rPr>
          <w:sz w:val="28"/>
          <w:szCs w:val="28"/>
        </w:rPr>
        <w:t xml:space="preserve">Из проведенного SWOT-анализа можно сделать вывод, что перспективным направление развития города Кемерово является создание благоприятного и стабильного инвестиционного климата, оптимальных условий для реализации инвестиционного процесса, обеспечивающего взаимодействие инвесторов с собственниками объектов инвестирования и органами исполнительной власти. Для этого созданы все предпосылки: имеются готовые производственные площадки, инвесторам предоставляются льготы по налогам, функционирует система сопровождения инвестиционных проектов. Особенно в инвестициях нуждаются крупные химические предприятия для модернизации и технического перевооружения производства, что становится возможным в процессе реализации программ государственная поддержка химического комплекса страны. </w:t>
      </w:r>
    </w:p>
    <w:p w:rsidR="00BA09D0" w:rsidRPr="003944FE" w:rsidRDefault="00BA09D0" w:rsidP="00141FBA">
      <w:pPr>
        <w:keepNext/>
        <w:widowControl w:val="0"/>
        <w:spacing w:line="360" w:lineRule="auto"/>
        <w:ind w:firstLine="709"/>
        <w:jc w:val="both"/>
        <w:rPr>
          <w:sz w:val="28"/>
          <w:szCs w:val="28"/>
        </w:rPr>
      </w:pPr>
      <w:r w:rsidRPr="003944FE">
        <w:rPr>
          <w:sz w:val="28"/>
          <w:szCs w:val="28"/>
        </w:rPr>
        <w:t>Еще одним ключевым направлением развития города является дальнейшее развитие инфраструктуры и механизмов поддержки субъектов малого и среднего бизнеса в городе, разработка и реализация мероприятий по повышению престижа предпринимательской деятельности. Таким мерами можно решить проблему недостаточного развития малого и среднего бизнеса, невысокого престиж предпринимательства среди молодежи. Реализации означенных стратегических направлений должно предшествовать дальнейшее развитие транспортной и инженерной инфраструктуры, развитие международного сотрудничества, мероприятий по более эффективному формированию и использование кадрового потенциала города.</w:t>
      </w:r>
    </w:p>
    <w:p w:rsidR="001946CD" w:rsidRPr="003944FE" w:rsidRDefault="00BA09D0" w:rsidP="00141FBA">
      <w:pPr>
        <w:keepNext/>
        <w:widowControl w:val="0"/>
        <w:spacing w:line="360" w:lineRule="auto"/>
        <w:ind w:firstLine="709"/>
        <w:jc w:val="both"/>
        <w:rPr>
          <w:sz w:val="28"/>
          <w:szCs w:val="28"/>
        </w:rPr>
      </w:pPr>
      <w:r w:rsidRPr="003944FE">
        <w:rPr>
          <w:sz w:val="28"/>
          <w:szCs w:val="28"/>
        </w:rPr>
        <w:t xml:space="preserve">Кроме того, ключевым направлением развития города является реализация системы мер социальной поддержки населения, создание комфортной городской среды, в том числе для лиц с ограниченными возможностями здоровья, формирование современной и доступной медицины и образования. </w:t>
      </w:r>
    </w:p>
    <w:p w:rsidR="00BA09D0" w:rsidRPr="003944FE" w:rsidRDefault="00BA09D0" w:rsidP="00836CD6">
      <w:pPr>
        <w:widowControl w:val="0"/>
        <w:tabs>
          <w:tab w:val="left" w:pos="284"/>
        </w:tabs>
        <w:spacing w:line="360" w:lineRule="auto"/>
        <w:ind w:firstLine="709"/>
        <w:jc w:val="both"/>
        <w:rPr>
          <w:sz w:val="28"/>
          <w:szCs w:val="28"/>
        </w:rPr>
      </w:pPr>
      <w:r w:rsidRPr="003944FE">
        <w:rPr>
          <w:sz w:val="28"/>
          <w:szCs w:val="28"/>
        </w:rPr>
        <w:t>Только комплексная реализация всех обозначенных стратегических направлений будет способствовать дальнейшему эффективному развитию города Кемерово.</w:t>
      </w:r>
      <w:r w:rsidR="0065764D" w:rsidRPr="003944FE">
        <w:rPr>
          <w:sz w:val="28"/>
          <w:szCs w:val="28"/>
        </w:rPr>
        <w:t xml:space="preserve"> </w:t>
      </w:r>
      <w:r w:rsidRPr="003944FE">
        <w:rPr>
          <w:sz w:val="28"/>
          <w:szCs w:val="28"/>
        </w:rPr>
        <w:t xml:space="preserve">Таким образом, SWOT-анализ </w:t>
      </w:r>
      <w:r w:rsidR="00A84C9F" w:rsidRPr="003944FE">
        <w:rPr>
          <w:sz w:val="28"/>
          <w:szCs w:val="28"/>
        </w:rPr>
        <w:t xml:space="preserve">города Кемерово </w:t>
      </w:r>
      <w:r w:rsidRPr="003944FE">
        <w:rPr>
          <w:sz w:val="28"/>
          <w:szCs w:val="28"/>
        </w:rPr>
        <w:t xml:space="preserve">позволяет выбрать оптимальный путь развития, который реализует потенциал города. </w:t>
      </w:r>
      <w:bookmarkEnd w:id="128"/>
    </w:p>
    <w:p w:rsidR="004E6B1B" w:rsidRDefault="00FE3E77" w:rsidP="003B4B3F">
      <w:pPr>
        <w:keepNext/>
        <w:widowControl w:val="0"/>
        <w:numPr>
          <w:ilvl w:val="0"/>
          <w:numId w:val="1"/>
        </w:numPr>
        <w:tabs>
          <w:tab w:val="left" w:pos="1000"/>
        </w:tabs>
        <w:spacing w:line="360" w:lineRule="auto"/>
        <w:jc w:val="both"/>
        <w:outlineLvl w:val="0"/>
        <w:rPr>
          <w:b/>
          <w:caps/>
          <w:sz w:val="32"/>
          <w:szCs w:val="32"/>
        </w:rPr>
      </w:pPr>
      <w:bookmarkStart w:id="131" w:name="_Toc505587098"/>
      <w:bookmarkStart w:id="132" w:name="_Toc497237096"/>
      <w:bookmarkStart w:id="133" w:name="_Toc520229333"/>
      <w:bookmarkStart w:id="134" w:name="_Toc25150319"/>
      <w:r w:rsidRPr="003944FE">
        <w:rPr>
          <w:b/>
          <w:caps/>
          <w:sz w:val="32"/>
          <w:szCs w:val="32"/>
        </w:rPr>
        <w:t xml:space="preserve">СЦЕНАРИИ СОЦИАЛЬНО-ЭКОНОМИЧЕСКОГО </w:t>
      </w:r>
      <w:r w:rsidR="003944FE">
        <w:rPr>
          <w:b/>
          <w:caps/>
          <w:sz w:val="32"/>
          <w:szCs w:val="32"/>
        </w:rPr>
        <w:t xml:space="preserve">             </w:t>
      </w:r>
      <w:r w:rsidRPr="003944FE">
        <w:rPr>
          <w:b/>
          <w:caps/>
          <w:sz w:val="32"/>
          <w:szCs w:val="32"/>
        </w:rPr>
        <w:t xml:space="preserve">РАЗВИТИЯ </w:t>
      </w:r>
      <w:bookmarkEnd w:id="131"/>
      <w:bookmarkEnd w:id="132"/>
      <w:r w:rsidRPr="003944FE">
        <w:rPr>
          <w:b/>
          <w:caps/>
          <w:sz w:val="32"/>
          <w:szCs w:val="32"/>
        </w:rPr>
        <w:t xml:space="preserve">города кемерово. ЦЕЛИ И ПРИОРИТЕТНЫЕ НАПРАВЛЕНИЯ СТРАТЕГИИ СОЦИАЛЬНО-ЭКОНОМИЧЕСКОГО РАЗВИТИЯ </w:t>
      </w:r>
      <w:bookmarkEnd w:id="133"/>
      <w:r w:rsidRPr="003944FE">
        <w:rPr>
          <w:b/>
          <w:caps/>
          <w:sz w:val="32"/>
          <w:szCs w:val="32"/>
        </w:rPr>
        <w:t>города кемерово</w:t>
      </w:r>
      <w:bookmarkStart w:id="135" w:name="_Toc12609905"/>
      <w:bookmarkStart w:id="136" w:name="_Toc19539917"/>
      <w:bookmarkStart w:id="137" w:name="_Toc24311357"/>
      <w:bookmarkStart w:id="138" w:name="_Toc24885639"/>
      <w:bookmarkStart w:id="139" w:name="_Toc25150320"/>
      <w:bookmarkStart w:id="140" w:name="_Toc12609909"/>
      <w:bookmarkStart w:id="141" w:name="_Toc19539921"/>
      <w:bookmarkStart w:id="142" w:name="_Toc24311361"/>
      <w:bookmarkStart w:id="143" w:name="_Toc24885643"/>
      <w:bookmarkStart w:id="144" w:name="_Toc25150324"/>
      <w:bookmarkStart w:id="145" w:name="_Toc520229334"/>
      <w:bookmarkEnd w:id="134"/>
      <w:bookmarkEnd w:id="135"/>
      <w:bookmarkEnd w:id="136"/>
      <w:bookmarkEnd w:id="137"/>
      <w:bookmarkEnd w:id="138"/>
      <w:bookmarkEnd w:id="139"/>
      <w:bookmarkEnd w:id="140"/>
      <w:bookmarkEnd w:id="141"/>
      <w:bookmarkEnd w:id="142"/>
      <w:bookmarkEnd w:id="143"/>
      <w:bookmarkEnd w:id="144"/>
    </w:p>
    <w:p w:rsidR="003B4B3F" w:rsidRPr="003B4B3F" w:rsidRDefault="003B4B3F" w:rsidP="003B4B3F">
      <w:pPr>
        <w:keepNext/>
        <w:widowControl w:val="0"/>
        <w:tabs>
          <w:tab w:val="left" w:pos="1000"/>
        </w:tabs>
        <w:spacing w:line="360" w:lineRule="auto"/>
        <w:ind w:left="709"/>
        <w:jc w:val="both"/>
        <w:outlineLvl w:val="0"/>
        <w:rPr>
          <w:b/>
          <w:caps/>
          <w:sz w:val="32"/>
          <w:szCs w:val="32"/>
        </w:rPr>
      </w:pPr>
    </w:p>
    <w:p w:rsidR="00147DED" w:rsidRPr="003944FE" w:rsidRDefault="003B4B3F" w:rsidP="003B4B3F">
      <w:pPr>
        <w:keepNext/>
        <w:widowControl w:val="0"/>
        <w:tabs>
          <w:tab w:val="left" w:pos="1418"/>
        </w:tabs>
        <w:spacing w:after="240" w:line="360" w:lineRule="auto"/>
        <w:ind w:left="360"/>
        <w:jc w:val="both"/>
        <w:outlineLvl w:val="1"/>
        <w:rPr>
          <w:b/>
          <w:sz w:val="32"/>
          <w:szCs w:val="32"/>
        </w:rPr>
      </w:pPr>
      <w:bookmarkStart w:id="146" w:name="_Toc19539922"/>
      <w:bookmarkStart w:id="147" w:name="_Toc25150325"/>
      <w:bookmarkEnd w:id="145"/>
      <w:r>
        <w:rPr>
          <w:b/>
          <w:sz w:val="32"/>
          <w:szCs w:val="32"/>
        </w:rPr>
        <w:t xml:space="preserve">5.1. </w:t>
      </w:r>
      <w:r w:rsidR="00147DED" w:rsidRPr="003944FE">
        <w:rPr>
          <w:b/>
          <w:sz w:val="32"/>
          <w:szCs w:val="32"/>
        </w:rPr>
        <w:t>Разработка сценариев развития</w:t>
      </w:r>
      <w:bookmarkEnd w:id="146"/>
      <w:bookmarkEnd w:id="147"/>
    </w:p>
    <w:p w:rsidR="00147DED" w:rsidRPr="003944FE" w:rsidRDefault="00147DED" w:rsidP="00141FBA">
      <w:pPr>
        <w:keepNext/>
        <w:widowControl w:val="0"/>
        <w:spacing w:line="360" w:lineRule="auto"/>
        <w:ind w:firstLine="709"/>
        <w:jc w:val="both"/>
        <w:rPr>
          <w:sz w:val="28"/>
          <w:szCs w:val="28"/>
        </w:rPr>
      </w:pPr>
      <w:r w:rsidRPr="003944FE">
        <w:rPr>
          <w:sz w:val="28"/>
          <w:szCs w:val="28"/>
        </w:rPr>
        <w:t xml:space="preserve">На основе итогового (всестороннего) </w:t>
      </w:r>
      <w:r w:rsidRPr="003944FE">
        <w:rPr>
          <w:sz w:val="28"/>
          <w:szCs w:val="28"/>
          <w:lang w:val="en-US"/>
        </w:rPr>
        <w:t>SWOT</w:t>
      </w:r>
      <w:r w:rsidRPr="003944FE">
        <w:rPr>
          <w:sz w:val="28"/>
          <w:szCs w:val="28"/>
        </w:rPr>
        <w:t>-анализа разработаны сценарии социально-экономического развития города Кемерово: инерционный, базовый и инновационный.</w:t>
      </w:r>
    </w:p>
    <w:p w:rsidR="00147DED" w:rsidRPr="003944FE" w:rsidRDefault="00147DED" w:rsidP="00141FBA">
      <w:pPr>
        <w:keepNext/>
        <w:widowControl w:val="0"/>
        <w:spacing w:line="360" w:lineRule="auto"/>
        <w:ind w:firstLine="709"/>
        <w:jc w:val="both"/>
        <w:rPr>
          <w:sz w:val="28"/>
          <w:szCs w:val="28"/>
        </w:rPr>
      </w:pPr>
      <w:r w:rsidRPr="003944FE">
        <w:rPr>
          <w:b/>
          <w:sz w:val="28"/>
          <w:szCs w:val="28"/>
        </w:rPr>
        <w:t>Инерционный сценарий</w:t>
      </w:r>
      <w:r w:rsidRPr="003944FE">
        <w:rPr>
          <w:sz w:val="28"/>
          <w:szCs w:val="28"/>
        </w:rPr>
        <w:t xml:space="preserve"> характеризуется продолжением существующих тенденций в экономике и социальной сфере. Данный сценарий предполагает поддержку приоритетных отраслей экономики, поддержка бизнеса проводится в рамках принятых федеральных и региональных программ. Структура экономики не изменяется, увеличивается износ основных фондов, динамика объема инвестиций изменяется недостаточно быстро. В социальной сфере сохраняются существующие тенденции.</w:t>
      </w:r>
    </w:p>
    <w:p w:rsidR="00147DED" w:rsidRPr="003944FE" w:rsidRDefault="00147DED" w:rsidP="00141FBA">
      <w:pPr>
        <w:keepNext/>
        <w:widowControl w:val="0"/>
        <w:spacing w:line="360" w:lineRule="auto"/>
        <w:ind w:firstLine="709"/>
        <w:jc w:val="both"/>
        <w:rPr>
          <w:sz w:val="28"/>
          <w:szCs w:val="28"/>
        </w:rPr>
      </w:pPr>
      <w:r w:rsidRPr="003944FE">
        <w:rPr>
          <w:sz w:val="28"/>
          <w:szCs w:val="28"/>
        </w:rPr>
        <w:t>Снижение экономического потенциала повлечет за собой снижение основных параметров социальной сферы. Уровень социального обеспечения и обеспечения населения жиль</w:t>
      </w:r>
      <w:r w:rsidR="006B7FA5">
        <w:rPr>
          <w:sz w:val="28"/>
          <w:szCs w:val="28"/>
        </w:rPr>
        <w:t>е</w:t>
      </w:r>
      <w:r w:rsidRPr="003944FE">
        <w:rPr>
          <w:sz w:val="28"/>
          <w:szCs w:val="28"/>
        </w:rPr>
        <w:t>м будет расти в незначительной степени из-за недостаточных темпов жилищного строительства.</w:t>
      </w:r>
    </w:p>
    <w:p w:rsidR="00147DED" w:rsidRPr="003944FE" w:rsidRDefault="00147DED" w:rsidP="00141FBA">
      <w:pPr>
        <w:keepNext/>
        <w:widowControl w:val="0"/>
        <w:spacing w:line="360" w:lineRule="auto"/>
        <w:ind w:firstLine="709"/>
        <w:jc w:val="both"/>
        <w:rPr>
          <w:sz w:val="28"/>
          <w:szCs w:val="28"/>
        </w:rPr>
      </w:pPr>
      <w:r w:rsidRPr="003944FE">
        <w:rPr>
          <w:sz w:val="28"/>
          <w:szCs w:val="28"/>
        </w:rPr>
        <w:t>Инерционный сценарий:</w:t>
      </w:r>
    </w:p>
    <w:p w:rsidR="00147DED" w:rsidRPr="003944FE" w:rsidRDefault="00147DED" w:rsidP="00141FBA">
      <w:pPr>
        <w:pStyle w:val="a5"/>
        <w:keepNext/>
        <w:widowControl w:val="0"/>
        <w:numPr>
          <w:ilvl w:val="0"/>
          <w:numId w:val="40"/>
        </w:numPr>
        <w:tabs>
          <w:tab w:val="left" w:pos="993"/>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предполагает сохранение сформировавшейся структуры экономики и динамики социально-экономического развития;</w:t>
      </w:r>
    </w:p>
    <w:p w:rsidR="00147DED" w:rsidRPr="003944FE" w:rsidRDefault="00147DED" w:rsidP="00141FBA">
      <w:pPr>
        <w:pStyle w:val="a5"/>
        <w:keepNext/>
        <w:widowControl w:val="0"/>
        <w:numPr>
          <w:ilvl w:val="0"/>
          <w:numId w:val="40"/>
        </w:numPr>
        <w:tabs>
          <w:tab w:val="left" w:pos="993"/>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предусматривает реализацию действующих и уже начатых проектов;</w:t>
      </w:r>
    </w:p>
    <w:p w:rsidR="00147DED" w:rsidRPr="003944FE" w:rsidRDefault="00147DED" w:rsidP="00141FBA">
      <w:pPr>
        <w:pStyle w:val="a5"/>
        <w:keepNext/>
        <w:widowControl w:val="0"/>
        <w:numPr>
          <w:ilvl w:val="0"/>
          <w:numId w:val="40"/>
        </w:numPr>
        <w:tabs>
          <w:tab w:val="left" w:pos="993"/>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не подразумевает активных действий по ускорению институциональных преобразований, способствующих повышению конкурентоспособности экономики города;</w:t>
      </w:r>
    </w:p>
    <w:p w:rsidR="00147DED" w:rsidRPr="003944FE" w:rsidRDefault="00147DED" w:rsidP="006A2114">
      <w:pPr>
        <w:pStyle w:val="a5"/>
        <w:widowControl w:val="0"/>
        <w:numPr>
          <w:ilvl w:val="0"/>
          <w:numId w:val="40"/>
        </w:numPr>
        <w:tabs>
          <w:tab w:val="left" w:pos="993"/>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учитывает, что капиталовложения будут направляться лишь на поддержание существующих производственных мощностей без реализации крупных инновационных проектов.</w:t>
      </w:r>
    </w:p>
    <w:p w:rsidR="00147DED" w:rsidRPr="003944FE" w:rsidRDefault="00147DED" w:rsidP="00141FBA">
      <w:pPr>
        <w:keepNext/>
        <w:widowControl w:val="0"/>
        <w:spacing w:line="360" w:lineRule="auto"/>
        <w:ind w:firstLine="709"/>
        <w:jc w:val="both"/>
        <w:rPr>
          <w:spacing w:val="-6"/>
          <w:sz w:val="28"/>
          <w:szCs w:val="28"/>
        </w:rPr>
      </w:pPr>
      <w:r w:rsidRPr="003944FE">
        <w:rPr>
          <w:spacing w:val="-6"/>
          <w:sz w:val="28"/>
          <w:szCs w:val="28"/>
        </w:rPr>
        <w:t xml:space="preserve">Основным итогом инерционного развития станет недостаточный рост конкурентоспособности и инвестиционной привлекательности города Кемерово. </w:t>
      </w:r>
    </w:p>
    <w:p w:rsidR="00147DED" w:rsidRPr="003944FE" w:rsidRDefault="00147DED" w:rsidP="00141FBA">
      <w:pPr>
        <w:keepNext/>
        <w:widowControl w:val="0"/>
        <w:spacing w:line="360" w:lineRule="auto"/>
        <w:ind w:firstLine="709"/>
        <w:jc w:val="both"/>
        <w:rPr>
          <w:sz w:val="28"/>
          <w:szCs w:val="28"/>
        </w:rPr>
      </w:pPr>
      <w:r w:rsidRPr="003944FE">
        <w:rPr>
          <w:sz w:val="28"/>
          <w:szCs w:val="28"/>
        </w:rPr>
        <w:t>Данные об основных показателях инерционного сценария, представлены в таблице А.1 приложения А.</w:t>
      </w:r>
    </w:p>
    <w:p w:rsidR="00147DED" w:rsidRPr="006A2114" w:rsidRDefault="00147DED" w:rsidP="00141FBA">
      <w:pPr>
        <w:keepNext/>
        <w:widowControl w:val="0"/>
        <w:spacing w:line="360" w:lineRule="auto"/>
        <w:ind w:firstLine="709"/>
        <w:jc w:val="both"/>
        <w:rPr>
          <w:sz w:val="28"/>
        </w:rPr>
      </w:pPr>
      <w:r w:rsidRPr="003944FE">
        <w:rPr>
          <w:sz w:val="28"/>
          <w:szCs w:val="28"/>
        </w:rPr>
        <w:t xml:space="preserve">Следует отметить, что в рамках инерционного сценария прогнозируется положительная динамика отдельных показателей. На рисунках 56-66 представлены прогнозы динамики следующих показателей: </w:t>
      </w:r>
      <w:r w:rsidRPr="003944FE">
        <w:rPr>
          <w:sz w:val="28"/>
        </w:rPr>
        <w:t xml:space="preserve">численность населения, доля автомобильных дорог, соответствующих нормативным требованиям, в их общей протяженности, объем сброса сточных вод в водные объекты, объем отгруженной продукции (работ, услуг), количество малых и средних предприятий, включая микропредприятия (на конец года), инвестиции в основной капитал, численность занятых в экономике, номинальная начисленная среднемесячная заработная плата работников организаций, уровень зарегистрированной безработицы (на конец года), доходы </w:t>
      </w:r>
      <w:r w:rsidRPr="003944FE">
        <w:t>бюджета г. Кемерово</w:t>
      </w:r>
      <w:r w:rsidRPr="003944FE">
        <w:rPr>
          <w:sz w:val="28"/>
        </w:rPr>
        <w:t xml:space="preserve">, дефицит(-), профицит(+) </w:t>
      </w:r>
      <w:r w:rsidRPr="006A2114">
        <w:rPr>
          <w:sz w:val="28"/>
        </w:rPr>
        <w:t>бюджета г</w:t>
      </w:r>
      <w:r w:rsidR="006A2114">
        <w:rPr>
          <w:sz w:val="28"/>
        </w:rPr>
        <w:t>орода</w:t>
      </w:r>
      <w:r w:rsidRPr="006A2114">
        <w:rPr>
          <w:sz w:val="28"/>
        </w:rPr>
        <w:t xml:space="preserve"> Кемерово</w:t>
      </w:r>
      <w:r w:rsidRPr="003944FE">
        <w:rPr>
          <w:sz w:val="28"/>
        </w:rPr>
        <w:t>.</w:t>
      </w:r>
    </w:p>
    <w:p w:rsidR="00147DED" w:rsidRPr="003944FE" w:rsidRDefault="00147DED" w:rsidP="00141FBA">
      <w:pPr>
        <w:keepNext/>
        <w:widowControl w:val="0"/>
        <w:spacing w:line="360" w:lineRule="auto"/>
        <w:jc w:val="center"/>
        <w:rPr>
          <w:noProof/>
          <w:sz w:val="28"/>
          <w:szCs w:val="28"/>
        </w:rPr>
      </w:pPr>
      <w:r w:rsidRPr="003944FE">
        <w:rPr>
          <w:noProof/>
          <w:sz w:val="28"/>
          <w:szCs w:val="28"/>
        </w:rPr>
        <w:fldChar w:fldCharType="begin"/>
      </w:r>
      <w:r w:rsidRPr="003944FE">
        <w:rPr>
          <w:noProof/>
          <w:sz w:val="28"/>
          <w:szCs w:val="28"/>
        </w:rPr>
        <w:instrText xml:space="preserve"> LINK Excel.Sheet.12 "C:\\Users\\porokhina_ev\\Desktop\\КЕМЕРОВО_ПРАВКА\\ЦИФРЫ\\Сценарии_11.11.xlsx!Инерционный![Сценарии_11.11.xlsx]Инерционный Диаграмма 4" "" \a \p </w:instrText>
      </w:r>
      <w:r w:rsidR="006E21E2" w:rsidRPr="003944FE">
        <w:rPr>
          <w:noProof/>
          <w:sz w:val="28"/>
          <w:szCs w:val="28"/>
        </w:rPr>
        <w:instrText xml:space="preserve"> \* MERGEFORMAT </w:instrText>
      </w:r>
      <w:r w:rsidRPr="003944FE">
        <w:rPr>
          <w:noProof/>
          <w:sz w:val="28"/>
          <w:szCs w:val="28"/>
        </w:rPr>
        <w:fldChar w:fldCharType="separate"/>
      </w:r>
      <w:r w:rsidRPr="003944FE">
        <w:rPr>
          <w:noProof/>
          <w:sz w:val="28"/>
          <w:szCs w:val="28"/>
        </w:rPr>
        <w:drawing>
          <wp:inline distT="0" distB="0" distL="0" distR="0" wp14:anchorId="22DCFAE3" wp14:editId="1291AD9C">
            <wp:extent cx="5279390" cy="2562225"/>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279390" cy="2562225"/>
                    </a:xfrm>
                    <a:prstGeom prst="rect">
                      <a:avLst/>
                    </a:prstGeom>
                    <a:noFill/>
                    <a:ln>
                      <a:noFill/>
                    </a:ln>
                  </pic:spPr>
                </pic:pic>
              </a:graphicData>
            </a:graphic>
          </wp:inline>
        </w:drawing>
      </w:r>
      <w:r w:rsidRPr="003944FE">
        <w:rPr>
          <w:noProof/>
          <w:sz w:val="28"/>
          <w:szCs w:val="28"/>
        </w:rPr>
        <w:fldChar w:fldCharType="end"/>
      </w:r>
    </w:p>
    <w:p w:rsidR="00147DED" w:rsidRPr="003944FE" w:rsidRDefault="00147DED" w:rsidP="00E34480">
      <w:pPr>
        <w:keepNext/>
        <w:widowControl w:val="0"/>
        <w:numPr>
          <w:ilvl w:val="0"/>
          <w:numId w:val="3"/>
        </w:numPr>
        <w:tabs>
          <w:tab w:val="left" w:pos="1701"/>
          <w:tab w:val="num" w:pos="1985"/>
        </w:tabs>
        <w:spacing w:line="360" w:lineRule="auto"/>
        <w:ind w:left="0"/>
        <w:jc w:val="center"/>
        <w:rPr>
          <w:b/>
          <w:sz w:val="28"/>
          <w:szCs w:val="28"/>
        </w:rPr>
      </w:pPr>
      <w:r w:rsidRPr="003944FE">
        <w:rPr>
          <w:b/>
          <w:sz w:val="28"/>
          <w:szCs w:val="28"/>
        </w:rPr>
        <w:t xml:space="preserve">Прогноз динамики численности населения за период </w:t>
      </w:r>
      <w:r w:rsidRPr="003944FE">
        <w:rPr>
          <w:b/>
          <w:sz w:val="28"/>
          <w:szCs w:val="28"/>
        </w:rPr>
        <w:br/>
        <w:t xml:space="preserve">с 2018 по 2035 </w:t>
      </w:r>
      <w:r w:rsidR="0082574A">
        <w:rPr>
          <w:b/>
          <w:sz w:val="28"/>
          <w:szCs w:val="28"/>
        </w:rPr>
        <w:t>годы</w:t>
      </w:r>
      <w:r w:rsidRPr="003944FE">
        <w:rPr>
          <w:b/>
          <w:sz w:val="28"/>
          <w:szCs w:val="28"/>
        </w:rPr>
        <w:t xml:space="preserve"> по инерционному сценарию развития, тыс. чел</w:t>
      </w:r>
      <w:r w:rsidR="006A2114">
        <w:rPr>
          <w:b/>
          <w:sz w:val="28"/>
          <w:szCs w:val="28"/>
        </w:rPr>
        <w:t>овек</w:t>
      </w:r>
    </w:p>
    <w:p w:rsidR="00147DED" w:rsidRPr="003944FE" w:rsidRDefault="00147DED" w:rsidP="00836CD6">
      <w:pPr>
        <w:widowControl w:val="0"/>
        <w:spacing w:line="360" w:lineRule="auto"/>
        <w:ind w:firstLine="709"/>
        <w:jc w:val="both"/>
        <w:rPr>
          <w:sz w:val="28"/>
          <w:szCs w:val="28"/>
        </w:rPr>
      </w:pPr>
      <w:r w:rsidRPr="003944FE">
        <w:rPr>
          <w:sz w:val="28"/>
          <w:szCs w:val="28"/>
        </w:rPr>
        <w:t xml:space="preserve">Как видно из рисунка 56, в долгосрочном периоде прогнозируется увеличение численности населения города Кемерово к </w:t>
      </w:r>
      <w:smartTag w:uri="urn:schemas-microsoft-com:office:smarttags" w:element="metricconverter">
        <w:smartTagPr>
          <w:attr w:name="ProductID" w:val="2035 г"/>
        </w:smartTagPr>
        <w:r w:rsidRPr="003944FE">
          <w:rPr>
            <w:sz w:val="28"/>
            <w:szCs w:val="28"/>
          </w:rPr>
          <w:t>2035 году</w:t>
        </w:r>
      </w:smartTag>
      <w:r w:rsidRPr="003944FE">
        <w:rPr>
          <w:sz w:val="28"/>
          <w:szCs w:val="28"/>
        </w:rPr>
        <w:t xml:space="preserve"> на 3,4 % по сравнению с 2018 годом, ежегодный темп прироста показателя в среднем составит </w:t>
      </w:r>
      <w:r w:rsidR="00836CD6">
        <w:rPr>
          <w:sz w:val="28"/>
          <w:szCs w:val="28"/>
        </w:rPr>
        <w:t xml:space="preserve">          </w:t>
      </w:r>
      <w:r w:rsidRPr="003944FE">
        <w:rPr>
          <w:sz w:val="28"/>
          <w:szCs w:val="28"/>
        </w:rPr>
        <w:t>0,2 % в год.</w:t>
      </w:r>
    </w:p>
    <w:p w:rsidR="00147DED" w:rsidRPr="00182583" w:rsidRDefault="00147DED" w:rsidP="006E21E2">
      <w:pPr>
        <w:keepNext/>
        <w:widowControl w:val="0"/>
        <w:spacing w:line="360" w:lineRule="auto"/>
        <w:jc w:val="center"/>
        <w:rPr>
          <w:noProof/>
          <w:sz w:val="14"/>
          <w:szCs w:val="28"/>
        </w:rPr>
      </w:pPr>
      <w:r w:rsidRPr="003944FE">
        <w:rPr>
          <w:noProof/>
          <w:sz w:val="28"/>
          <w:szCs w:val="28"/>
        </w:rPr>
        <w:fldChar w:fldCharType="begin"/>
      </w:r>
      <w:r w:rsidRPr="003944FE">
        <w:rPr>
          <w:noProof/>
          <w:sz w:val="28"/>
          <w:szCs w:val="28"/>
        </w:rPr>
        <w:instrText xml:space="preserve"> LINK Excel.Sheet.12 "C:\\Users\\porokhina_ev\\Desktop\\КЕМЕРОВО_ПРАВКА\\ЦИФРЫ\\Сценарии_11.11.xlsx!Инерционный![Сценарии_11.11.xlsx]Инерционный Диаграмма 6" "" \a \p </w:instrText>
      </w:r>
      <w:r w:rsidR="006E21E2" w:rsidRPr="003944FE">
        <w:rPr>
          <w:noProof/>
          <w:sz w:val="28"/>
          <w:szCs w:val="28"/>
        </w:rPr>
        <w:instrText xml:space="preserve"> \* MERGEFORMAT </w:instrText>
      </w:r>
      <w:r w:rsidRPr="003944FE">
        <w:rPr>
          <w:noProof/>
          <w:sz w:val="28"/>
          <w:szCs w:val="28"/>
        </w:rPr>
        <w:fldChar w:fldCharType="separate"/>
      </w:r>
      <w:r w:rsidRPr="003944FE">
        <w:rPr>
          <w:noProof/>
          <w:sz w:val="28"/>
          <w:szCs w:val="28"/>
        </w:rPr>
        <w:drawing>
          <wp:inline distT="0" distB="0" distL="0" distR="0" wp14:anchorId="79BDF6A9" wp14:editId="07ACAC0E">
            <wp:extent cx="6194330" cy="2746583"/>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202006" cy="2749986"/>
                    </a:xfrm>
                    <a:prstGeom prst="rect">
                      <a:avLst/>
                    </a:prstGeom>
                    <a:noFill/>
                    <a:ln>
                      <a:noFill/>
                    </a:ln>
                  </pic:spPr>
                </pic:pic>
              </a:graphicData>
            </a:graphic>
          </wp:inline>
        </w:drawing>
      </w:r>
      <w:r w:rsidRPr="003944FE">
        <w:rPr>
          <w:noProof/>
          <w:sz w:val="28"/>
          <w:szCs w:val="28"/>
        </w:rPr>
        <w:fldChar w:fldCharType="end"/>
      </w:r>
    </w:p>
    <w:p w:rsidR="00147DED" w:rsidRPr="00836CD6" w:rsidRDefault="00147DED" w:rsidP="00836CD6">
      <w:pPr>
        <w:keepNext/>
        <w:widowControl w:val="0"/>
        <w:numPr>
          <w:ilvl w:val="0"/>
          <w:numId w:val="3"/>
        </w:numPr>
        <w:tabs>
          <w:tab w:val="left" w:pos="1701"/>
          <w:tab w:val="num" w:pos="1985"/>
        </w:tabs>
        <w:spacing w:line="360" w:lineRule="auto"/>
        <w:ind w:left="0"/>
        <w:jc w:val="center"/>
        <w:rPr>
          <w:b/>
          <w:sz w:val="28"/>
          <w:szCs w:val="28"/>
        </w:rPr>
      </w:pPr>
      <w:r w:rsidRPr="003944FE">
        <w:rPr>
          <w:b/>
          <w:sz w:val="28"/>
          <w:szCs w:val="28"/>
        </w:rPr>
        <w:t xml:space="preserve">Прогноз динамики номинальной начисленной среднемесячной заработной платы работников организаций за период </w:t>
      </w:r>
      <w:r w:rsidRPr="00836CD6">
        <w:rPr>
          <w:b/>
          <w:sz w:val="28"/>
          <w:szCs w:val="28"/>
        </w:rPr>
        <w:t xml:space="preserve">с 2018 по 2035 </w:t>
      </w:r>
      <w:r w:rsidR="0082574A" w:rsidRPr="00836CD6">
        <w:rPr>
          <w:b/>
          <w:sz w:val="28"/>
          <w:szCs w:val="28"/>
        </w:rPr>
        <w:t>годы</w:t>
      </w:r>
      <w:r w:rsidR="00836CD6">
        <w:rPr>
          <w:b/>
          <w:sz w:val="28"/>
          <w:szCs w:val="28"/>
        </w:rPr>
        <w:t xml:space="preserve"> </w:t>
      </w:r>
      <w:r w:rsidRPr="00836CD6">
        <w:rPr>
          <w:b/>
          <w:sz w:val="28"/>
          <w:szCs w:val="28"/>
        </w:rPr>
        <w:t xml:space="preserve">по инерционному сценарию развития, </w:t>
      </w:r>
      <w:r w:rsidR="00585EC5" w:rsidRPr="00836CD6">
        <w:rPr>
          <w:b/>
          <w:sz w:val="28"/>
          <w:szCs w:val="28"/>
        </w:rPr>
        <w:t>рублей</w:t>
      </w:r>
      <w:r w:rsidRPr="00836CD6">
        <w:rPr>
          <w:b/>
          <w:sz w:val="28"/>
          <w:szCs w:val="28"/>
        </w:rPr>
        <w:t>/мес</w:t>
      </w:r>
      <w:r w:rsidR="00836CD6">
        <w:rPr>
          <w:b/>
          <w:sz w:val="28"/>
          <w:szCs w:val="28"/>
        </w:rPr>
        <w:t>яц</w:t>
      </w:r>
      <w:r w:rsidRPr="00836CD6">
        <w:rPr>
          <w:b/>
          <w:sz w:val="28"/>
          <w:szCs w:val="28"/>
        </w:rPr>
        <w:t>.</w:t>
      </w:r>
    </w:p>
    <w:p w:rsidR="00147DED" w:rsidRPr="003944FE" w:rsidRDefault="00147DED" w:rsidP="00141FBA">
      <w:pPr>
        <w:keepNext/>
        <w:widowControl w:val="0"/>
        <w:spacing w:after="120" w:line="360" w:lineRule="auto"/>
        <w:ind w:firstLine="709"/>
        <w:jc w:val="both"/>
        <w:rPr>
          <w:sz w:val="28"/>
          <w:szCs w:val="28"/>
        </w:rPr>
      </w:pPr>
      <w:r w:rsidRPr="003944FE">
        <w:rPr>
          <w:sz w:val="28"/>
          <w:szCs w:val="28"/>
        </w:rPr>
        <w:t xml:space="preserve">Как показано на рисунке 57 номинальная начисленная среднемесячной заработная плата работников организаций стабильно растет на протяжении всего прогнозируемого периода. В 2035 году данный показатель увеличится </w:t>
      </w:r>
      <w:r w:rsidRPr="003944FE">
        <w:rPr>
          <w:sz w:val="28"/>
          <w:szCs w:val="28"/>
        </w:rPr>
        <w:br/>
        <w:t>в 2,3 раза по сравнению с 2018 годом.</w:t>
      </w:r>
    </w:p>
    <w:p w:rsidR="00147DED" w:rsidRPr="003944FE" w:rsidRDefault="00147DED" w:rsidP="006E21E2">
      <w:pPr>
        <w:keepNext/>
        <w:widowControl w:val="0"/>
        <w:spacing w:line="360" w:lineRule="auto"/>
        <w:jc w:val="center"/>
        <w:rPr>
          <w:noProof/>
          <w:sz w:val="28"/>
          <w:szCs w:val="28"/>
        </w:rPr>
      </w:pPr>
      <w:r w:rsidRPr="003944FE">
        <w:rPr>
          <w:noProof/>
          <w:sz w:val="28"/>
          <w:szCs w:val="28"/>
        </w:rPr>
        <w:fldChar w:fldCharType="begin"/>
      </w:r>
      <w:r w:rsidRPr="003944FE">
        <w:rPr>
          <w:noProof/>
          <w:sz w:val="28"/>
          <w:szCs w:val="28"/>
        </w:rPr>
        <w:instrText xml:space="preserve"> LINK Excel.Sheet.12 "C:\\Users\\porokhina_ev\\Desktop\\КЕМЕРОВО_ПРАВКА\\ЦИФРЫ\\Сценарии_11.11.xlsx!Инерционный![Сценарии_11.11.xlsx]Инерционный Диаграмма 5" "" \a \p </w:instrText>
      </w:r>
      <w:r w:rsidR="006E21E2" w:rsidRPr="003944FE">
        <w:rPr>
          <w:noProof/>
          <w:sz w:val="28"/>
          <w:szCs w:val="28"/>
        </w:rPr>
        <w:instrText xml:space="preserve"> \* MERGEFORMAT </w:instrText>
      </w:r>
      <w:r w:rsidRPr="003944FE">
        <w:rPr>
          <w:noProof/>
          <w:sz w:val="28"/>
          <w:szCs w:val="28"/>
        </w:rPr>
        <w:fldChar w:fldCharType="separate"/>
      </w:r>
      <w:r w:rsidRPr="003944FE">
        <w:rPr>
          <w:noProof/>
          <w:sz w:val="28"/>
          <w:szCs w:val="28"/>
        </w:rPr>
        <w:drawing>
          <wp:inline distT="0" distB="0" distL="0" distR="0" wp14:anchorId="065155E7" wp14:editId="795936F6">
            <wp:extent cx="5985200" cy="2770496"/>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002612" cy="2778556"/>
                    </a:xfrm>
                    <a:prstGeom prst="rect">
                      <a:avLst/>
                    </a:prstGeom>
                    <a:noFill/>
                    <a:ln>
                      <a:noFill/>
                    </a:ln>
                  </pic:spPr>
                </pic:pic>
              </a:graphicData>
            </a:graphic>
          </wp:inline>
        </w:drawing>
      </w:r>
      <w:r w:rsidRPr="003944FE">
        <w:rPr>
          <w:noProof/>
          <w:sz w:val="28"/>
          <w:szCs w:val="28"/>
        </w:rPr>
        <w:fldChar w:fldCharType="end"/>
      </w:r>
    </w:p>
    <w:p w:rsidR="00147DED" w:rsidRPr="003944FE" w:rsidRDefault="00147DED" w:rsidP="00836CD6">
      <w:pPr>
        <w:widowControl w:val="0"/>
        <w:numPr>
          <w:ilvl w:val="0"/>
          <w:numId w:val="3"/>
        </w:numPr>
        <w:tabs>
          <w:tab w:val="left" w:pos="1701"/>
          <w:tab w:val="num" w:pos="1985"/>
        </w:tabs>
        <w:spacing w:line="360" w:lineRule="auto"/>
        <w:ind w:left="0"/>
        <w:jc w:val="center"/>
        <w:rPr>
          <w:b/>
          <w:sz w:val="28"/>
          <w:szCs w:val="28"/>
        </w:rPr>
      </w:pPr>
      <w:r w:rsidRPr="003944FE">
        <w:rPr>
          <w:b/>
          <w:sz w:val="28"/>
          <w:szCs w:val="28"/>
        </w:rPr>
        <w:t xml:space="preserve">Прогноз динамики доли автомобильных дорог,                                  соответствующих нормативным требованиям, в их общей протяженности   за период с 2018 по 2035 </w:t>
      </w:r>
      <w:r w:rsidR="0082574A">
        <w:rPr>
          <w:b/>
          <w:sz w:val="28"/>
          <w:szCs w:val="28"/>
        </w:rPr>
        <w:t>годы</w:t>
      </w:r>
      <w:r w:rsidRPr="003944FE">
        <w:rPr>
          <w:b/>
          <w:sz w:val="28"/>
          <w:szCs w:val="28"/>
        </w:rPr>
        <w:t xml:space="preserve"> по инерционному сценарию развития, %</w:t>
      </w:r>
    </w:p>
    <w:p w:rsidR="00147DED" w:rsidRPr="003944FE" w:rsidRDefault="00147DED" w:rsidP="00141FBA">
      <w:pPr>
        <w:keepNext/>
        <w:widowControl w:val="0"/>
        <w:spacing w:after="120" w:line="360" w:lineRule="auto"/>
        <w:ind w:firstLine="709"/>
        <w:jc w:val="both"/>
        <w:rPr>
          <w:sz w:val="28"/>
          <w:szCs w:val="28"/>
        </w:rPr>
      </w:pPr>
      <w:r w:rsidRPr="003944FE">
        <w:rPr>
          <w:sz w:val="28"/>
          <w:szCs w:val="28"/>
        </w:rPr>
        <w:t>Как видно на рисунке 58, доля автомобильных дорог, соответствующих нормативным требованиям, в их общей протяженности к 2035 году увеличится на 70,7 % по сравнению с 2018 годом.</w:t>
      </w:r>
    </w:p>
    <w:p w:rsidR="00147DED" w:rsidRPr="003944FE" w:rsidRDefault="00147DED" w:rsidP="006E21E2">
      <w:pPr>
        <w:keepNext/>
        <w:widowControl w:val="0"/>
        <w:spacing w:line="360" w:lineRule="auto"/>
        <w:jc w:val="center"/>
        <w:rPr>
          <w:noProof/>
          <w:sz w:val="28"/>
          <w:szCs w:val="28"/>
        </w:rPr>
      </w:pPr>
      <w:r w:rsidRPr="003944FE">
        <w:rPr>
          <w:noProof/>
          <w:sz w:val="28"/>
          <w:szCs w:val="28"/>
        </w:rPr>
        <w:fldChar w:fldCharType="begin"/>
      </w:r>
      <w:r w:rsidRPr="003944FE">
        <w:rPr>
          <w:noProof/>
          <w:sz w:val="28"/>
          <w:szCs w:val="28"/>
        </w:rPr>
        <w:instrText xml:space="preserve"> LINK Excel.Sheet.12 "C:\\Users\\porokhina_ev\\Desktop\\КЕМЕРОВО_ПРАВКА\\ЦИФРЫ\\Сценарии_11.11.xlsx!Инерционный![Сценарии_11.11.xlsx]Инерционный Диаграмма 7" "" \a \p </w:instrText>
      </w:r>
      <w:r w:rsidR="006E21E2" w:rsidRPr="003944FE">
        <w:rPr>
          <w:noProof/>
          <w:sz w:val="28"/>
          <w:szCs w:val="28"/>
        </w:rPr>
        <w:instrText xml:space="preserve"> \* MERGEFORMAT </w:instrText>
      </w:r>
      <w:r w:rsidRPr="003944FE">
        <w:rPr>
          <w:noProof/>
          <w:sz w:val="28"/>
          <w:szCs w:val="28"/>
        </w:rPr>
        <w:fldChar w:fldCharType="separate"/>
      </w:r>
      <w:r w:rsidRPr="003944FE">
        <w:rPr>
          <w:noProof/>
          <w:sz w:val="28"/>
          <w:szCs w:val="28"/>
        </w:rPr>
        <w:drawing>
          <wp:inline distT="0" distB="0" distL="0" distR="0" wp14:anchorId="6E9E7679" wp14:editId="5033EA94">
            <wp:extent cx="5291625" cy="2511891"/>
            <wp:effectExtent l="0" t="0" r="4445" b="317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309682" cy="2520463"/>
                    </a:xfrm>
                    <a:prstGeom prst="rect">
                      <a:avLst/>
                    </a:prstGeom>
                    <a:noFill/>
                    <a:ln>
                      <a:noFill/>
                    </a:ln>
                  </pic:spPr>
                </pic:pic>
              </a:graphicData>
            </a:graphic>
          </wp:inline>
        </w:drawing>
      </w:r>
      <w:r w:rsidRPr="003944FE">
        <w:rPr>
          <w:noProof/>
          <w:sz w:val="28"/>
          <w:szCs w:val="28"/>
        </w:rPr>
        <w:fldChar w:fldCharType="end"/>
      </w:r>
    </w:p>
    <w:p w:rsidR="00147DED" w:rsidRPr="003944FE" w:rsidRDefault="00147DED" w:rsidP="00E34480">
      <w:pPr>
        <w:keepNext/>
        <w:widowControl w:val="0"/>
        <w:numPr>
          <w:ilvl w:val="0"/>
          <w:numId w:val="3"/>
        </w:numPr>
        <w:tabs>
          <w:tab w:val="left" w:pos="1701"/>
          <w:tab w:val="num" w:pos="1985"/>
        </w:tabs>
        <w:spacing w:line="360" w:lineRule="auto"/>
        <w:ind w:left="0"/>
        <w:jc w:val="center"/>
        <w:rPr>
          <w:b/>
          <w:sz w:val="28"/>
          <w:szCs w:val="28"/>
        </w:rPr>
      </w:pPr>
      <w:r w:rsidRPr="003944FE">
        <w:rPr>
          <w:b/>
          <w:sz w:val="28"/>
          <w:szCs w:val="28"/>
        </w:rPr>
        <w:t xml:space="preserve">Прогноз динамики объема сброса сточных вод в водные объекты за период с 2018 по 2035 </w:t>
      </w:r>
      <w:r w:rsidR="0082574A">
        <w:rPr>
          <w:b/>
          <w:sz w:val="28"/>
          <w:szCs w:val="28"/>
        </w:rPr>
        <w:t>годы</w:t>
      </w:r>
      <w:r w:rsidRPr="003944FE">
        <w:rPr>
          <w:b/>
          <w:sz w:val="28"/>
          <w:szCs w:val="28"/>
        </w:rPr>
        <w:t xml:space="preserve"> по инерционному сценарию развития, млн. </w:t>
      </w:r>
      <w:r w:rsidR="008F76DF" w:rsidRPr="003944FE">
        <w:rPr>
          <w:b/>
          <w:sz w:val="28"/>
          <w:szCs w:val="28"/>
        </w:rPr>
        <w:t xml:space="preserve">куб. </w:t>
      </w:r>
      <w:r w:rsidRPr="003944FE">
        <w:rPr>
          <w:b/>
          <w:sz w:val="28"/>
          <w:szCs w:val="28"/>
        </w:rPr>
        <w:t>м</w:t>
      </w:r>
      <w:r w:rsidR="008F76DF" w:rsidRPr="003944FE">
        <w:rPr>
          <w:b/>
          <w:sz w:val="28"/>
          <w:szCs w:val="28"/>
        </w:rPr>
        <w:t xml:space="preserve"> </w:t>
      </w:r>
      <w:r w:rsidRPr="003944FE">
        <w:rPr>
          <w:b/>
          <w:sz w:val="28"/>
          <w:szCs w:val="28"/>
        </w:rPr>
        <w:t>/год</w:t>
      </w:r>
    </w:p>
    <w:p w:rsidR="00147DED" w:rsidRPr="003944FE" w:rsidRDefault="00147DED" w:rsidP="00141FBA">
      <w:pPr>
        <w:keepNext/>
        <w:widowControl w:val="0"/>
        <w:spacing w:after="120" w:line="360" w:lineRule="auto"/>
        <w:ind w:firstLine="709"/>
        <w:jc w:val="both"/>
        <w:rPr>
          <w:sz w:val="28"/>
          <w:szCs w:val="28"/>
        </w:rPr>
      </w:pPr>
      <w:r w:rsidRPr="003944FE">
        <w:rPr>
          <w:sz w:val="28"/>
          <w:szCs w:val="28"/>
        </w:rPr>
        <w:t xml:space="preserve">Исходя из данных, представленных на рисунке 59, объем сброса сточных вод в водные объекты будет сокращаться в течение всего прогнозируемого </w:t>
      </w:r>
      <w:r w:rsidR="00182583">
        <w:rPr>
          <w:sz w:val="28"/>
          <w:szCs w:val="28"/>
        </w:rPr>
        <w:t xml:space="preserve">                  </w:t>
      </w:r>
      <w:r w:rsidRPr="003944FE">
        <w:rPr>
          <w:sz w:val="28"/>
          <w:szCs w:val="28"/>
        </w:rPr>
        <w:t>периода и к 2035 году сократится на 5 % по сравнению с 2018 годом.</w:t>
      </w:r>
    </w:p>
    <w:p w:rsidR="00147DED" w:rsidRPr="003944FE" w:rsidRDefault="00147DED" w:rsidP="006E21E2">
      <w:pPr>
        <w:keepNext/>
        <w:widowControl w:val="0"/>
        <w:spacing w:line="360" w:lineRule="auto"/>
        <w:jc w:val="center"/>
        <w:rPr>
          <w:noProof/>
          <w:sz w:val="28"/>
          <w:szCs w:val="28"/>
        </w:rPr>
      </w:pPr>
      <w:r w:rsidRPr="003944FE">
        <w:rPr>
          <w:noProof/>
          <w:sz w:val="28"/>
          <w:szCs w:val="28"/>
        </w:rPr>
        <w:fldChar w:fldCharType="begin"/>
      </w:r>
      <w:r w:rsidRPr="003944FE">
        <w:rPr>
          <w:noProof/>
          <w:sz w:val="28"/>
          <w:szCs w:val="28"/>
        </w:rPr>
        <w:instrText xml:space="preserve"> LINK Excel.Sheet.12 "C:\\Users\\porokhina_ev\\Desktop\\КЕМЕРОВО_ПРАВКА\\ЦИФРЫ\\Сценарии_11.11.xlsx!Инерционный![Сценарии_11.11.xlsx]Инерционный Диаграмма 9" "" \a \p </w:instrText>
      </w:r>
      <w:r w:rsidR="006E21E2" w:rsidRPr="003944FE">
        <w:rPr>
          <w:noProof/>
          <w:sz w:val="28"/>
          <w:szCs w:val="28"/>
        </w:rPr>
        <w:instrText xml:space="preserve"> \* MERGEFORMAT </w:instrText>
      </w:r>
      <w:r w:rsidRPr="003944FE">
        <w:rPr>
          <w:noProof/>
          <w:sz w:val="28"/>
          <w:szCs w:val="28"/>
        </w:rPr>
        <w:fldChar w:fldCharType="separate"/>
      </w:r>
      <w:r w:rsidRPr="003944FE">
        <w:rPr>
          <w:noProof/>
          <w:sz w:val="28"/>
          <w:szCs w:val="28"/>
        </w:rPr>
        <w:drawing>
          <wp:inline distT="0" distB="0" distL="0" distR="0" wp14:anchorId="72BB1BE2" wp14:editId="0F29B16E">
            <wp:extent cx="4868706" cy="2819779"/>
            <wp:effectExtent l="0" t="0" r="825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894885" cy="2834941"/>
                    </a:xfrm>
                    <a:prstGeom prst="rect">
                      <a:avLst/>
                    </a:prstGeom>
                    <a:noFill/>
                    <a:ln>
                      <a:noFill/>
                    </a:ln>
                  </pic:spPr>
                </pic:pic>
              </a:graphicData>
            </a:graphic>
          </wp:inline>
        </w:drawing>
      </w:r>
      <w:r w:rsidRPr="003944FE">
        <w:rPr>
          <w:noProof/>
          <w:sz w:val="28"/>
          <w:szCs w:val="28"/>
        </w:rPr>
        <w:fldChar w:fldCharType="end"/>
      </w:r>
    </w:p>
    <w:p w:rsidR="00147DED" w:rsidRPr="003944FE" w:rsidRDefault="00147DED" w:rsidP="00C06E30">
      <w:pPr>
        <w:widowControl w:val="0"/>
        <w:numPr>
          <w:ilvl w:val="0"/>
          <w:numId w:val="3"/>
        </w:numPr>
        <w:tabs>
          <w:tab w:val="left" w:pos="1701"/>
          <w:tab w:val="num" w:pos="1985"/>
        </w:tabs>
        <w:spacing w:line="360" w:lineRule="auto"/>
        <w:ind w:left="0"/>
        <w:jc w:val="center"/>
        <w:rPr>
          <w:b/>
          <w:sz w:val="28"/>
          <w:szCs w:val="28"/>
        </w:rPr>
      </w:pPr>
      <w:r w:rsidRPr="003944FE">
        <w:rPr>
          <w:b/>
          <w:sz w:val="28"/>
          <w:szCs w:val="28"/>
        </w:rPr>
        <w:t xml:space="preserve">Прогноз динамики объема отгруженной продукции                           (работ, услуг) за период с 2018 по 2035 </w:t>
      </w:r>
      <w:r w:rsidR="0082574A">
        <w:rPr>
          <w:b/>
          <w:sz w:val="28"/>
          <w:szCs w:val="28"/>
        </w:rPr>
        <w:t>годы</w:t>
      </w:r>
      <w:r w:rsidRPr="003944FE">
        <w:rPr>
          <w:b/>
          <w:sz w:val="28"/>
          <w:szCs w:val="28"/>
        </w:rPr>
        <w:t xml:space="preserve">                                                                       по инерционному сценарию развития, млн. </w:t>
      </w:r>
      <w:r w:rsidR="00585EC5">
        <w:rPr>
          <w:b/>
          <w:sz w:val="28"/>
          <w:szCs w:val="28"/>
        </w:rPr>
        <w:t>рублей</w:t>
      </w:r>
    </w:p>
    <w:p w:rsidR="00147DED" w:rsidRPr="003944FE" w:rsidRDefault="00147DED" w:rsidP="00141FBA">
      <w:pPr>
        <w:keepNext/>
        <w:widowControl w:val="0"/>
        <w:spacing w:after="120" w:line="360" w:lineRule="auto"/>
        <w:ind w:firstLine="709"/>
        <w:jc w:val="both"/>
        <w:rPr>
          <w:sz w:val="28"/>
          <w:szCs w:val="28"/>
        </w:rPr>
      </w:pPr>
      <w:r w:rsidRPr="003944FE">
        <w:rPr>
          <w:sz w:val="28"/>
          <w:szCs w:val="28"/>
        </w:rPr>
        <w:t>На рисунке 60 показано, что объем отгруженной продукции (работ, услуг) будет устойчиво возрастать на протяжении всего периода, со средним темпом прироста 4,14 %. В 2035 году вырастет на 99,5 % по сравнению с 2018 годом.</w:t>
      </w:r>
    </w:p>
    <w:p w:rsidR="00147DED" w:rsidRPr="003944FE" w:rsidRDefault="00147DED" w:rsidP="006E21E2">
      <w:pPr>
        <w:keepNext/>
        <w:widowControl w:val="0"/>
        <w:spacing w:line="360" w:lineRule="auto"/>
        <w:jc w:val="center"/>
        <w:rPr>
          <w:noProof/>
          <w:sz w:val="28"/>
          <w:szCs w:val="28"/>
        </w:rPr>
      </w:pPr>
      <w:r w:rsidRPr="003944FE">
        <w:rPr>
          <w:noProof/>
          <w:sz w:val="28"/>
          <w:szCs w:val="28"/>
        </w:rPr>
        <w:fldChar w:fldCharType="begin"/>
      </w:r>
      <w:r w:rsidRPr="003944FE">
        <w:rPr>
          <w:noProof/>
          <w:sz w:val="28"/>
          <w:szCs w:val="28"/>
        </w:rPr>
        <w:instrText xml:space="preserve"> LINK Excel.Sheet.12 "C:\\Users\\porokhina_ev\\Desktop\\КЕМЕРОВО_ПРАВКА\\ЦИФРЫ\\Сценарии_11.11.xlsx!Инерционный![Сценарии_11.11.xlsx]Инерционный Диаграмма 11" "" \a \p </w:instrText>
      </w:r>
      <w:r w:rsidR="006E21E2" w:rsidRPr="003944FE">
        <w:rPr>
          <w:noProof/>
          <w:sz w:val="28"/>
          <w:szCs w:val="28"/>
        </w:rPr>
        <w:instrText xml:space="preserve"> \* MERGEFORMAT </w:instrText>
      </w:r>
      <w:r w:rsidRPr="003944FE">
        <w:rPr>
          <w:noProof/>
          <w:sz w:val="28"/>
          <w:szCs w:val="28"/>
        </w:rPr>
        <w:fldChar w:fldCharType="separate"/>
      </w:r>
      <w:r w:rsidRPr="003944FE">
        <w:rPr>
          <w:noProof/>
          <w:sz w:val="28"/>
          <w:szCs w:val="28"/>
        </w:rPr>
        <w:drawing>
          <wp:inline distT="0" distB="0" distL="0" distR="0" wp14:anchorId="4D8873E5" wp14:editId="06D2F51B">
            <wp:extent cx="4735830" cy="2596515"/>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735830" cy="2596515"/>
                    </a:xfrm>
                    <a:prstGeom prst="rect">
                      <a:avLst/>
                    </a:prstGeom>
                    <a:noFill/>
                    <a:ln>
                      <a:noFill/>
                    </a:ln>
                  </pic:spPr>
                </pic:pic>
              </a:graphicData>
            </a:graphic>
          </wp:inline>
        </w:drawing>
      </w:r>
      <w:r w:rsidRPr="003944FE">
        <w:rPr>
          <w:noProof/>
          <w:sz w:val="28"/>
          <w:szCs w:val="28"/>
        </w:rPr>
        <w:fldChar w:fldCharType="end"/>
      </w:r>
    </w:p>
    <w:p w:rsidR="00147DED" w:rsidRPr="003944FE" w:rsidRDefault="00147DED" w:rsidP="00E34480">
      <w:pPr>
        <w:keepNext/>
        <w:widowControl w:val="0"/>
        <w:numPr>
          <w:ilvl w:val="0"/>
          <w:numId w:val="3"/>
        </w:numPr>
        <w:tabs>
          <w:tab w:val="left" w:pos="1701"/>
          <w:tab w:val="num" w:pos="1985"/>
        </w:tabs>
        <w:spacing w:line="360" w:lineRule="auto"/>
        <w:ind w:left="0"/>
        <w:jc w:val="center"/>
        <w:rPr>
          <w:b/>
          <w:sz w:val="28"/>
          <w:szCs w:val="28"/>
        </w:rPr>
      </w:pPr>
      <w:r w:rsidRPr="003944FE">
        <w:rPr>
          <w:b/>
          <w:sz w:val="28"/>
          <w:szCs w:val="28"/>
        </w:rPr>
        <w:t xml:space="preserve">Прогноз динамики количества малых и средних предприятий, включая микропредприятия (на конец года)                                                        за период с 2018 по 2035 </w:t>
      </w:r>
      <w:r w:rsidR="0082574A">
        <w:rPr>
          <w:b/>
          <w:sz w:val="28"/>
          <w:szCs w:val="28"/>
        </w:rPr>
        <w:t>годы</w:t>
      </w:r>
      <w:r w:rsidRPr="003944FE">
        <w:rPr>
          <w:b/>
          <w:sz w:val="28"/>
          <w:szCs w:val="28"/>
        </w:rPr>
        <w:t xml:space="preserve"> </w:t>
      </w:r>
      <w:r w:rsidRPr="003944FE">
        <w:rPr>
          <w:b/>
          <w:sz w:val="28"/>
          <w:szCs w:val="28"/>
        </w:rPr>
        <w:br/>
        <w:t>по инерционному сценарию развития, единиц</w:t>
      </w:r>
    </w:p>
    <w:p w:rsidR="00147DED" w:rsidRPr="003944FE" w:rsidRDefault="00147DED" w:rsidP="00141FBA">
      <w:pPr>
        <w:keepNext/>
        <w:widowControl w:val="0"/>
        <w:spacing w:after="120" w:line="360" w:lineRule="auto"/>
        <w:ind w:firstLine="709"/>
        <w:jc w:val="both"/>
        <w:rPr>
          <w:sz w:val="28"/>
          <w:szCs w:val="28"/>
        </w:rPr>
      </w:pPr>
      <w:r w:rsidRPr="003944FE">
        <w:rPr>
          <w:sz w:val="28"/>
          <w:szCs w:val="28"/>
        </w:rPr>
        <w:t>Из данных рисунка 61 видно, что количество малых и средних предприятий, включая микропредприятия (на конец года) в 2035 году увеличится на 18 % по сравнению с 2018 годом, при этом темп прироста на протяжении всего периода составит более 1 %.</w:t>
      </w:r>
    </w:p>
    <w:p w:rsidR="00147DED" w:rsidRPr="003944FE" w:rsidRDefault="00147DED" w:rsidP="006E21E2">
      <w:pPr>
        <w:keepNext/>
        <w:widowControl w:val="0"/>
        <w:spacing w:line="360" w:lineRule="auto"/>
        <w:jc w:val="center"/>
        <w:rPr>
          <w:noProof/>
          <w:sz w:val="28"/>
          <w:szCs w:val="28"/>
        </w:rPr>
      </w:pPr>
      <w:r w:rsidRPr="003944FE">
        <w:rPr>
          <w:noProof/>
          <w:sz w:val="28"/>
          <w:szCs w:val="28"/>
        </w:rPr>
        <w:fldChar w:fldCharType="begin"/>
      </w:r>
      <w:r w:rsidRPr="003944FE">
        <w:rPr>
          <w:noProof/>
          <w:sz w:val="28"/>
          <w:szCs w:val="28"/>
        </w:rPr>
        <w:instrText xml:space="preserve"> LINK Excel.Sheet.12 "C:\\Users\\porokhina_ev\\Desktop\\КЕМЕРОВО_ПРАВКА\\ЦИФРЫ\\Сценарии_11.11.xlsx!Инерционный![Сценарии_11.11.xlsx]Инерционный Диаграмма 13" "" \a \p </w:instrText>
      </w:r>
      <w:r w:rsidR="006E21E2" w:rsidRPr="003944FE">
        <w:rPr>
          <w:noProof/>
          <w:sz w:val="28"/>
          <w:szCs w:val="28"/>
        </w:rPr>
        <w:instrText xml:space="preserve"> \* MERGEFORMAT </w:instrText>
      </w:r>
      <w:r w:rsidRPr="003944FE">
        <w:rPr>
          <w:noProof/>
          <w:sz w:val="28"/>
          <w:szCs w:val="28"/>
        </w:rPr>
        <w:fldChar w:fldCharType="separate"/>
      </w:r>
      <w:r w:rsidRPr="003944FE">
        <w:rPr>
          <w:noProof/>
          <w:sz w:val="28"/>
          <w:szCs w:val="28"/>
        </w:rPr>
        <w:drawing>
          <wp:inline distT="0" distB="0" distL="0" distR="0" wp14:anchorId="6611C946" wp14:editId="536372AC">
            <wp:extent cx="4977130" cy="2148205"/>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977130" cy="2148205"/>
                    </a:xfrm>
                    <a:prstGeom prst="rect">
                      <a:avLst/>
                    </a:prstGeom>
                    <a:noFill/>
                    <a:ln>
                      <a:noFill/>
                    </a:ln>
                  </pic:spPr>
                </pic:pic>
              </a:graphicData>
            </a:graphic>
          </wp:inline>
        </w:drawing>
      </w:r>
      <w:r w:rsidRPr="003944FE">
        <w:rPr>
          <w:noProof/>
          <w:sz w:val="28"/>
          <w:szCs w:val="28"/>
        </w:rPr>
        <w:fldChar w:fldCharType="end"/>
      </w:r>
    </w:p>
    <w:p w:rsidR="00147DED" w:rsidRPr="003944FE" w:rsidRDefault="00147DED" w:rsidP="00E34480">
      <w:pPr>
        <w:keepNext/>
        <w:widowControl w:val="0"/>
        <w:numPr>
          <w:ilvl w:val="0"/>
          <w:numId w:val="3"/>
        </w:numPr>
        <w:tabs>
          <w:tab w:val="left" w:pos="1701"/>
          <w:tab w:val="num" w:pos="1985"/>
        </w:tabs>
        <w:spacing w:line="360" w:lineRule="auto"/>
        <w:ind w:left="0"/>
        <w:jc w:val="center"/>
        <w:rPr>
          <w:b/>
          <w:sz w:val="28"/>
          <w:szCs w:val="28"/>
        </w:rPr>
      </w:pPr>
      <w:r w:rsidRPr="003944FE">
        <w:rPr>
          <w:b/>
          <w:sz w:val="28"/>
          <w:szCs w:val="28"/>
        </w:rPr>
        <w:t xml:space="preserve">Прогноз динамики численности занятых в экономике за </w:t>
      </w:r>
      <w:r w:rsidR="00C06E30">
        <w:rPr>
          <w:b/>
          <w:sz w:val="28"/>
          <w:szCs w:val="28"/>
        </w:rPr>
        <w:t xml:space="preserve">         </w:t>
      </w:r>
      <w:r w:rsidRPr="003944FE">
        <w:rPr>
          <w:b/>
          <w:sz w:val="28"/>
          <w:szCs w:val="28"/>
        </w:rPr>
        <w:t xml:space="preserve">период с 2018 по 2035 </w:t>
      </w:r>
      <w:r w:rsidR="0082574A">
        <w:rPr>
          <w:b/>
          <w:sz w:val="28"/>
          <w:szCs w:val="28"/>
        </w:rPr>
        <w:t>годы</w:t>
      </w:r>
      <w:r w:rsidRPr="003944FE">
        <w:rPr>
          <w:b/>
          <w:sz w:val="28"/>
          <w:szCs w:val="28"/>
        </w:rPr>
        <w:t xml:space="preserve"> по инерционному сценарию развития, тыс. чел.</w:t>
      </w:r>
    </w:p>
    <w:p w:rsidR="00147DED" w:rsidRPr="003944FE" w:rsidRDefault="00147DED" w:rsidP="00182583">
      <w:pPr>
        <w:widowControl w:val="0"/>
        <w:spacing w:after="120" w:line="360" w:lineRule="auto"/>
        <w:ind w:firstLine="709"/>
        <w:jc w:val="both"/>
        <w:rPr>
          <w:sz w:val="28"/>
          <w:szCs w:val="28"/>
        </w:rPr>
      </w:pPr>
      <w:r w:rsidRPr="003944FE">
        <w:rPr>
          <w:sz w:val="28"/>
          <w:szCs w:val="28"/>
        </w:rPr>
        <w:t>На протяжении всего прогнозируемого периода наблюдается снижение значения показателя численности занятых в экономике. К 2035 году численность занятых в экономике снизится на 0,3 % по сравнению с 2018 годом (рисунок 62).</w:t>
      </w:r>
    </w:p>
    <w:p w:rsidR="00147DED" w:rsidRPr="003944FE" w:rsidRDefault="00147DED" w:rsidP="006E21E2">
      <w:pPr>
        <w:keepNext/>
        <w:widowControl w:val="0"/>
        <w:spacing w:line="360" w:lineRule="auto"/>
        <w:jc w:val="center"/>
        <w:rPr>
          <w:noProof/>
          <w:sz w:val="28"/>
          <w:szCs w:val="28"/>
        </w:rPr>
      </w:pPr>
      <w:r w:rsidRPr="003944FE">
        <w:rPr>
          <w:noProof/>
          <w:sz w:val="28"/>
          <w:szCs w:val="28"/>
        </w:rPr>
        <w:fldChar w:fldCharType="begin"/>
      </w:r>
      <w:r w:rsidRPr="003944FE">
        <w:rPr>
          <w:noProof/>
          <w:sz w:val="28"/>
          <w:szCs w:val="28"/>
        </w:rPr>
        <w:instrText xml:space="preserve"> LINK Excel.Sheet.12 "C:\\Users\\porokhina_ev\\Desktop\\КЕМЕРОВО_ПРАВКА\\ЦИФРЫ\\Сценарии_11.11.xlsx!Инерционный![Сценарии_11.11.xlsx]Инерционный Диаграмма 15" "" \a \p </w:instrText>
      </w:r>
      <w:r w:rsidR="006E21E2" w:rsidRPr="003944FE">
        <w:rPr>
          <w:noProof/>
          <w:sz w:val="28"/>
          <w:szCs w:val="28"/>
        </w:rPr>
        <w:instrText xml:space="preserve"> \* MERGEFORMAT </w:instrText>
      </w:r>
      <w:r w:rsidRPr="003944FE">
        <w:rPr>
          <w:noProof/>
          <w:sz w:val="28"/>
          <w:szCs w:val="28"/>
        </w:rPr>
        <w:fldChar w:fldCharType="separate"/>
      </w:r>
      <w:r w:rsidRPr="003944FE">
        <w:rPr>
          <w:noProof/>
          <w:sz w:val="28"/>
          <w:szCs w:val="28"/>
        </w:rPr>
        <w:drawing>
          <wp:inline distT="0" distB="0" distL="0" distR="0" wp14:anchorId="29330E12" wp14:editId="26AF9D5C">
            <wp:extent cx="4606290" cy="248412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606290" cy="2484120"/>
                    </a:xfrm>
                    <a:prstGeom prst="rect">
                      <a:avLst/>
                    </a:prstGeom>
                    <a:noFill/>
                    <a:ln>
                      <a:noFill/>
                    </a:ln>
                  </pic:spPr>
                </pic:pic>
              </a:graphicData>
            </a:graphic>
          </wp:inline>
        </w:drawing>
      </w:r>
      <w:r w:rsidRPr="003944FE">
        <w:rPr>
          <w:noProof/>
          <w:sz w:val="28"/>
          <w:szCs w:val="28"/>
        </w:rPr>
        <w:fldChar w:fldCharType="end"/>
      </w:r>
    </w:p>
    <w:p w:rsidR="00147DED" w:rsidRPr="003944FE" w:rsidRDefault="00147DED" w:rsidP="00E34480">
      <w:pPr>
        <w:keepNext/>
        <w:widowControl w:val="0"/>
        <w:numPr>
          <w:ilvl w:val="0"/>
          <w:numId w:val="3"/>
        </w:numPr>
        <w:tabs>
          <w:tab w:val="left" w:pos="1701"/>
          <w:tab w:val="num" w:pos="1985"/>
        </w:tabs>
        <w:spacing w:line="360" w:lineRule="auto"/>
        <w:ind w:left="0"/>
        <w:jc w:val="center"/>
        <w:rPr>
          <w:b/>
          <w:sz w:val="28"/>
          <w:szCs w:val="28"/>
        </w:rPr>
      </w:pPr>
      <w:r w:rsidRPr="003944FE">
        <w:rPr>
          <w:b/>
          <w:sz w:val="28"/>
          <w:szCs w:val="28"/>
        </w:rPr>
        <w:t xml:space="preserve">Прогноз динамики инвестиций в основной капитал за период с 2018 по 2035 </w:t>
      </w:r>
      <w:r w:rsidR="0082574A">
        <w:rPr>
          <w:b/>
          <w:sz w:val="28"/>
          <w:szCs w:val="28"/>
        </w:rPr>
        <w:t>годы</w:t>
      </w:r>
      <w:r w:rsidRPr="003944FE">
        <w:rPr>
          <w:b/>
          <w:sz w:val="28"/>
          <w:szCs w:val="28"/>
        </w:rPr>
        <w:t xml:space="preserve"> по инерционному сценарию развития, млрд. </w:t>
      </w:r>
      <w:r w:rsidR="00585EC5">
        <w:rPr>
          <w:b/>
          <w:sz w:val="28"/>
          <w:szCs w:val="28"/>
        </w:rPr>
        <w:t>рублей</w:t>
      </w:r>
    </w:p>
    <w:p w:rsidR="00147DED" w:rsidRPr="003944FE" w:rsidRDefault="00147DED" w:rsidP="00141FBA">
      <w:pPr>
        <w:keepNext/>
        <w:widowControl w:val="0"/>
        <w:spacing w:after="120" w:line="360" w:lineRule="auto"/>
        <w:ind w:firstLine="709"/>
        <w:jc w:val="both"/>
        <w:rPr>
          <w:sz w:val="28"/>
          <w:szCs w:val="28"/>
        </w:rPr>
      </w:pPr>
      <w:r w:rsidRPr="003944FE">
        <w:rPr>
          <w:sz w:val="28"/>
          <w:szCs w:val="28"/>
        </w:rPr>
        <w:t>Как видно на рисунке 63, к 2035 году инвестиции в основной капитал возрастут на 33,1 млрд. рублей, на 74 % к 2018 году. В первые два прогнозируемых года темп прироста составит приблизительно 26 % в год. В последующие 3 года прогнозируется ежегодное снижение значение показателя на 9 %. Начина с 2025 года рост показателя к 2035 году составит 31 %.</w:t>
      </w:r>
    </w:p>
    <w:p w:rsidR="00147DED" w:rsidRDefault="00147DED" w:rsidP="006E21E2">
      <w:pPr>
        <w:keepNext/>
        <w:widowControl w:val="0"/>
        <w:spacing w:line="360" w:lineRule="auto"/>
        <w:jc w:val="center"/>
        <w:rPr>
          <w:noProof/>
          <w:sz w:val="28"/>
          <w:szCs w:val="28"/>
        </w:rPr>
      </w:pPr>
      <w:r w:rsidRPr="003944FE">
        <w:rPr>
          <w:noProof/>
          <w:sz w:val="28"/>
          <w:szCs w:val="28"/>
        </w:rPr>
        <w:fldChar w:fldCharType="begin"/>
      </w:r>
      <w:r w:rsidRPr="003944FE">
        <w:rPr>
          <w:noProof/>
          <w:sz w:val="28"/>
          <w:szCs w:val="28"/>
        </w:rPr>
        <w:instrText xml:space="preserve"> LINK Excel.Sheet.12 "C:\\Users\\porokhina_ev\\Desktop\\КЕМЕРОВО_ПРАВКА\\ЦИФРЫ\\Сценарии_11.11.xlsx!Инерционный![Сценарии_11.11.xlsx]Инерционный Диаграмма 12" "" \a \p </w:instrText>
      </w:r>
      <w:r w:rsidR="006E21E2" w:rsidRPr="003944FE">
        <w:rPr>
          <w:noProof/>
          <w:sz w:val="28"/>
          <w:szCs w:val="28"/>
        </w:rPr>
        <w:instrText xml:space="preserve"> \* MERGEFORMAT </w:instrText>
      </w:r>
      <w:r w:rsidRPr="003944FE">
        <w:rPr>
          <w:noProof/>
          <w:sz w:val="28"/>
          <w:szCs w:val="28"/>
        </w:rPr>
        <w:fldChar w:fldCharType="separate"/>
      </w:r>
      <w:r w:rsidRPr="003944FE">
        <w:rPr>
          <w:noProof/>
          <w:sz w:val="28"/>
          <w:szCs w:val="28"/>
        </w:rPr>
        <w:drawing>
          <wp:inline distT="0" distB="0" distL="0" distR="0" wp14:anchorId="3A349D93" wp14:editId="0F8DF15D">
            <wp:extent cx="5936948" cy="2265528"/>
            <wp:effectExtent l="0" t="0" r="6985" b="190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52586" cy="2271495"/>
                    </a:xfrm>
                    <a:prstGeom prst="rect">
                      <a:avLst/>
                    </a:prstGeom>
                    <a:noFill/>
                    <a:ln>
                      <a:noFill/>
                    </a:ln>
                  </pic:spPr>
                </pic:pic>
              </a:graphicData>
            </a:graphic>
          </wp:inline>
        </w:drawing>
      </w:r>
      <w:r w:rsidRPr="003944FE">
        <w:rPr>
          <w:noProof/>
          <w:sz w:val="28"/>
          <w:szCs w:val="28"/>
        </w:rPr>
        <w:fldChar w:fldCharType="end"/>
      </w:r>
    </w:p>
    <w:p w:rsidR="00C06E30" w:rsidRPr="003944FE" w:rsidRDefault="00C06E30" w:rsidP="006E21E2">
      <w:pPr>
        <w:keepNext/>
        <w:widowControl w:val="0"/>
        <w:spacing w:line="360" w:lineRule="auto"/>
        <w:jc w:val="center"/>
        <w:rPr>
          <w:noProof/>
          <w:sz w:val="28"/>
          <w:szCs w:val="28"/>
        </w:rPr>
      </w:pPr>
    </w:p>
    <w:p w:rsidR="00C06E30" w:rsidRPr="00182583" w:rsidRDefault="00147DED" w:rsidP="00182583">
      <w:pPr>
        <w:widowControl w:val="0"/>
        <w:numPr>
          <w:ilvl w:val="0"/>
          <w:numId w:val="3"/>
        </w:numPr>
        <w:tabs>
          <w:tab w:val="left" w:pos="1701"/>
          <w:tab w:val="num" w:pos="1985"/>
        </w:tabs>
        <w:spacing w:line="360" w:lineRule="auto"/>
        <w:ind w:left="0"/>
        <w:jc w:val="center"/>
        <w:rPr>
          <w:b/>
          <w:sz w:val="28"/>
          <w:szCs w:val="28"/>
        </w:rPr>
      </w:pPr>
      <w:r w:rsidRPr="003944FE">
        <w:rPr>
          <w:b/>
          <w:sz w:val="28"/>
          <w:szCs w:val="28"/>
        </w:rPr>
        <w:t xml:space="preserve">Прогноз динамики уровня зарегистрированной безработицы (на конец года) за период с 2018 по 2035 </w:t>
      </w:r>
      <w:r w:rsidR="0082574A">
        <w:rPr>
          <w:b/>
          <w:sz w:val="28"/>
          <w:szCs w:val="28"/>
        </w:rPr>
        <w:t>годы</w:t>
      </w:r>
      <w:r w:rsidRPr="003944FE">
        <w:rPr>
          <w:b/>
          <w:sz w:val="28"/>
          <w:szCs w:val="28"/>
        </w:rPr>
        <w:t xml:space="preserve"> </w:t>
      </w:r>
      <w:r w:rsidR="008F76DF" w:rsidRPr="003944FE">
        <w:rPr>
          <w:b/>
          <w:sz w:val="28"/>
          <w:szCs w:val="28"/>
        </w:rPr>
        <w:t xml:space="preserve">                                                                 </w:t>
      </w:r>
      <w:r w:rsidRPr="003944FE">
        <w:rPr>
          <w:b/>
          <w:sz w:val="28"/>
          <w:szCs w:val="28"/>
        </w:rPr>
        <w:t>по инерционному сценарию развития, %</w:t>
      </w:r>
    </w:p>
    <w:p w:rsidR="00147DED" w:rsidRPr="003944FE" w:rsidRDefault="00147DED" w:rsidP="00182583">
      <w:pPr>
        <w:widowControl w:val="0"/>
        <w:spacing w:after="120" w:line="360" w:lineRule="auto"/>
        <w:ind w:firstLine="709"/>
        <w:jc w:val="both"/>
        <w:rPr>
          <w:spacing w:val="-6"/>
          <w:sz w:val="28"/>
          <w:szCs w:val="28"/>
        </w:rPr>
      </w:pPr>
      <w:r w:rsidRPr="003944FE">
        <w:rPr>
          <w:spacing w:val="-6"/>
          <w:sz w:val="28"/>
          <w:szCs w:val="28"/>
        </w:rPr>
        <w:t xml:space="preserve">Уровень зарегистрированной безработицы (на конец года) сократится на </w:t>
      </w:r>
      <w:r w:rsidR="00C06E30">
        <w:rPr>
          <w:spacing w:val="-6"/>
          <w:sz w:val="28"/>
          <w:szCs w:val="28"/>
        </w:rPr>
        <w:t xml:space="preserve">        </w:t>
      </w:r>
      <w:r w:rsidRPr="003944FE">
        <w:rPr>
          <w:spacing w:val="-6"/>
          <w:sz w:val="28"/>
          <w:szCs w:val="28"/>
        </w:rPr>
        <w:t xml:space="preserve">27,3 % с 1,1 % в 2018 </w:t>
      </w:r>
      <w:r w:rsidRPr="003944FE">
        <w:rPr>
          <w:sz w:val="28"/>
          <w:szCs w:val="28"/>
        </w:rPr>
        <w:t>году</w:t>
      </w:r>
      <w:r w:rsidRPr="003944FE">
        <w:rPr>
          <w:spacing w:val="-6"/>
          <w:sz w:val="28"/>
          <w:szCs w:val="28"/>
        </w:rPr>
        <w:t xml:space="preserve"> до 0,8 % в 2035 </w:t>
      </w:r>
      <w:r w:rsidRPr="003944FE">
        <w:rPr>
          <w:sz w:val="28"/>
          <w:szCs w:val="28"/>
        </w:rPr>
        <w:t>году</w:t>
      </w:r>
      <w:r w:rsidRPr="003944FE">
        <w:rPr>
          <w:spacing w:val="-6"/>
          <w:sz w:val="28"/>
          <w:szCs w:val="28"/>
        </w:rPr>
        <w:t xml:space="preserve">. </w:t>
      </w:r>
    </w:p>
    <w:p w:rsidR="00147DED" w:rsidRPr="003944FE" w:rsidRDefault="00147DED" w:rsidP="006E21E2">
      <w:pPr>
        <w:keepNext/>
        <w:widowControl w:val="0"/>
        <w:spacing w:line="360" w:lineRule="auto"/>
        <w:jc w:val="center"/>
        <w:rPr>
          <w:noProof/>
          <w:sz w:val="28"/>
          <w:szCs w:val="28"/>
        </w:rPr>
      </w:pPr>
      <w:r w:rsidRPr="003944FE">
        <w:rPr>
          <w:noProof/>
          <w:sz w:val="28"/>
          <w:szCs w:val="28"/>
        </w:rPr>
        <w:fldChar w:fldCharType="begin"/>
      </w:r>
      <w:r w:rsidRPr="003944FE">
        <w:rPr>
          <w:noProof/>
          <w:sz w:val="28"/>
          <w:szCs w:val="28"/>
        </w:rPr>
        <w:instrText xml:space="preserve"> LINK Excel.Sheet.12 "C:\\Users\\porokhina_ev\\Desktop\\КЕМЕРОВО_ПРАВКА\\ЦИФРЫ\\Сценарии_11.11.xlsx!Инерционный![Сценарии_11.11.xlsx]Инерционный Диаграмма 16" "" \a \p </w:instrText>
      </w:r>
      <w:r w:rsidR="006E21E2" w:rsidRPr="003944FE">
        <w:rPr>
          <w:noProof/>
          <w:sz w:val="28"/>
          <w:szCs w:val="28"/>
        </w:rPr>
        <w:instrText xml:space="preserve"> \* MERGEFORMAT </w:instrText>
      </w:r>
      <w:r w:rsidRPr="003944FE">
        <w:rPr>
          <w:noProof/>
          <w:sz w:val="28"/>
          <w:szCs w:val="28"/>
        </w:rPr>
        <w:fldChar w:fldCharType="separate"/>
      </w:r>
      <w:r w:rsidRPr="003944FE">
        <w:rPr>
          <w:noProof/>
          <w:sz w:val="28"/>
          <w:szCs w:val="28"/>
        </w:rPr>
        <w:drawing>
          <wp:inline distT="0" distB="0" distL="0" distR="0" wp14:anchorId="537131E9" wp14:editId="3894892B">
            <wp:extent cx="5866130" cy="299339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866130" cy="2993390"/>
                    </a:xfrm>
                    <a:prstGeom prst="rect">
                      <a:avLst/>
                    </a:prstGeom>
                    <a:noFill/>
                    <a:ln>
                      <a:noFill/>
                    </a:ln>
                  </pic:spPr>
                </pic:pic>
              </a:graphicData>
            </a:graphic>
          </wp:inline>
        </w:drawing>
      </w:r>
      <w:r w:rsidRPr="003944FE">
        <w:rPr>
          <w:noProof/>
          <w:sz w:val="28"/>
          <w:szCs w:val="28"/>
        </w:rPr>
        <w:fldChar w:fldCharType="end"/>
      </w:r>
    </w:p>
    <w:p w:rsidR="00147DED" w:rsidRPr="003944FE" w:rsidRDefault="00147DED" w:rsidP="00E34480">
      <w:pPr>
        <w:keepNext/>
        <w:widowControl w:val="0"/>
        <w:numPr>
          <w:ilvl w:val="0"/>
          <w:numId w:val="3"/>
        </w:numPr>
        <w:tabs>
          <w:tab w:val="left" w:pos="1701"/>
          <w:tab w:val="num" w:pos="1985"/>
        </w:tabs>
        <w:spacing w:line="360" w:lineRule="auto"/>
        <w:ind w:left="0"/>
        <w:jc w:val="center"/>
        <w:rPr>
          <w:b/>
          <w:sz w:val="28"/>
          <w:szCs w:val="28"/>
        </w:rPr>
      </w:pPr>
      <w:r w:rsidRPr="003944FE">
        <w:rPr>
          <w:b/>
          <w:sz w:val="28"/>
          <w:szCs w:val="28"/>
        </w:rPr>
        <w:t>Прогноз динамики дохода бюджета г</w:t>
      </w:r>
      <w:r w:rsidR="008F76DF" w:rsidRPr="003944FE">
        <w:rPr>
          <w:b/>
          <w:sz w:val="28"/>
          <w:szCs w:val="28"/>
        </w:rPr>
        <w:t>орода</w:t>
      </w:r>
      <w:r w:rsidRPr="003944FE">
        <w:rPr>
          <w:b/>
          <w:sz w:val="28"/>
          <w:szCs w:val="28"/>
        </w:rPr>
        <w:t xml:space="preserve"> Кемерово за период с 2018 по 2035 г</w:t>
      </w:r>
      <w:r w:rsidR="008F76DF" w:rsidRPr="003944FE">
        <w:rPr>
          <w:b/>
          <w:sz w:val="28"/>
          <w:szCs w:val="28"/>
        </w:rPr>
        <w:t>одов</w:t>
      </w:r>
      <w:r w:rsidRPr="003944FE">
        <w:rPr>
          <w:b/>
          <w:sz w:val="28"/>
          <w:szCs w:val="28"/>
        </w:rPr>
        <w:t xml:space="preserve"> по инерционному сценарию развития, </w:t>
      </w:r>
      <w:r w:rsidR="00C06E30">
        <w:rPr>
          <w:b/>
          <w:sz w:val="28"/>
          <w:szCs w:val="28"/>
        </w:rPr>
        <w:t xml:space="preserve">                 </w:t>
      </w:r>
      <w:r w:rsidRPr="003944FE">
        <w:rPr>
          <w:b/>
          <w:sz w:val="28"/>
          <w:szCs w:val="28"/>
        </w:rPr>
        <w:t xml:space="preserve">млн. </w:t>
      </w:r>
      <w:r w:rsidR="00585EC5">
        <w:rPr>
          <w:b/>
          <w:sz w:val="28"/>
          <w:szCs w:val="28"/>
        </w:rPr>
        <w:t>рублей</w:t>
      </w:r>
    </w:p>
    <w:p w:rsidR="00147DED" w:rsidRPr="003944FE" w:rsidRDefault="00147DED" w:rsidP="00141FBA">
      <w:pPr>
        <w:keepNext/>
        <w:widowControl w:val="0"/>
        <w:spacing w:after="120" w:line="360" w:lineRule="auto"/>
        <w:ind w:firstLine="709"/>
        <w:jc w:val="both"/>
        <w:rPr>
          <w:spacing w:val="-6"/>
          <w:sz w:val="28"/>
          <w:szCs w:val="28"/>
        </w:rPr>
      </w:pPr>
      <w:r w:rsidRPr="003944FE">
        <w:rPr>
          <w:spacing w:val="-6"/>
          <w:sz w:val="28"/>
          <w:szCs w:val="28"/>
        </w:rPr>
        <w:t>Согласно инерционному сценарию социально-экономического развития данные рисунка 65 отражают отрицательную динамику до 2021 года, начиная с 2022 года прогнозируется стабильный рост доходов бюджета г</w:t>
      </w:r>
      <w:r w:rsidR="00182583">
        <w:rPr>
          <w:spacing w:val="-6"/>
          <w:sz w:val="28"/>
          <w:szCs w:val="28"/>
        </w:rPr>
        <w:t>орода</w:t>
      </w:r>
      <w:r w:rsidRPr="003944FE">
        <w:rPr>
          <w:spacing w:val="-6"/>
          <w:sz w:val="28"/>
          <w:szCs w:val="28"/>
        </w:rPr>
        <w:t xml:space="preserve"> Кемерово. </w:t>
      </w:r>
    </w:p>
    <w:p w:rsidR="00147DED" w:rsidRPr="003944FE" w:rsidRDefault="00147DED" w:rsidP="006E21E2">
      <w:pPr>
        <w:keepNext/>
        <w:widowControl w:val="0"/>
        <w:spacing w:line="360" w:lineRule="auto"/>
        <w:jc w:val="center"/>
        <w:rPr>
          <w:noProof/>
          <w:sz w:val="28"/>
          <w:szCs w:val="28"/>
        </w:rPr>
      </w:pPr>
      <w:r w:rsidRPr="003944FE">
        <w:rPr>
          <w:noProof/>
          <w:sz w:val="28"/>
          <w:szCs w:val="28"/>
        </w:rPr>
        <w:fldChar w:fldCharType="begin"/>
      </w:r>
      <w:r w:rsidRPr="003944FE">
        <w:rPr>
          <w:noProof/>
          <w:sz w:val="28"/>
          <w:szCs w:val="28"/>
        </w:rPr>
        <w:instrText xml:space="preserve"> LINK Excel.Sheet.12 "C:\\Users\\porokhina_ev\\Desktop\\КЕМЕРОВО_ПРАВКА\\ЦИФРЫ\\Сценарии_11.11.xlsx!Инерционный![Сценарии_11.11.xlsx]Инерционный Диаграмма 14" "" \a \p </w:instrText>
      </w:r>
      <w:r w:rsidR="006E21E2" w:rsidRPr="003944FE">
        <w:rPr>
          <w:noProof/>
          <w:sz w:val="28"/>
          <w:szCs w:val="28"/>
        </w:rPr>
        <w:instrText xml:space="preserve"> \* MERGEFORMAT </w:instrText>
      </w:r>
      <w:r w:rsidRPr="003944FE">
        <w:rPr>
          <w:noProof/>
          <w:sz w:val="28"/>
          <w:szCs w:val="28"/>
        </w:rPr>
        <w:fldChar w:fldCharType="separate"/>
      </w:r>
      <w:r w:rsidRPr="003944FE">
        <w:rPr>
          <w:noProof/>
          <w:sz w:val="28"/>
          <w:szCs w:val="28"/>
        </w:rPr>
        <w:drawing>
          <wp:inline distT="0" distB="0" distL="0" distR="0" wp14:anchorId="355F0213" wp14:editId="18DF695F">
            <wp:extent cx="5305425" cy="2630805"/>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305425" cy="2630805"/>
                    </a:xfrm>
                    <a:prstGeom prst="rect">
                      <a:avLst/>
                    </a:prstGeom>
                    <a:noFill/>
                    <a:ln>
                      <a:noFill/>
                    </a:ln>
                  </pic:spPr>
                </pic:pic>
              </a:graphicData>
            </a:graphic>
          </wp:inline>
        </w:drawing>
      </w:r>
      <w:r w:rsidRPr="003944FE">
        <w:rPr>
          <w:noProof/>
          <w:sz w:val="28"/>
          <w:szCs w:val="28"/>
        </w:rPr>
        <w:fldChar w:fldCharType="end"/>
      </w:r>
    </w:p>
    <w:p w:rsidR="00147DED" w:rsidRPr="003944FE" w:rsidRDefault="00147DED" w:rsidP="00C06E30">
      <w:pPr>
        <w:widowControl w:val="0"/>
        <w:numPr>
          <w:ilvl w:val="0"/>
          <w:numId w:val="3"/>
        </w:numPr>
        <w:tabs>
          <w:tab w:val="left" w:pos="1701"/>
          <w:tab w:val="num" w:pos="1985"/>
        </w:tabs>
        <w:spacing w:line="360" w:lineRule="auto"/>
        <w:ind w:left="0"/>
        <w:jc w:val="center"/>
        <w:rPr>
          <w:b/>
          <w:sz w:val="28"/>
          <w:szCs w:val="28"/>
        </w:rPr>
      </w:pPr>
      <w:r w:rsidRPr="003944FE">
        <w:rPr>
          <w:b/>
          <w:sz w:val="28"/>
          <w:szCs w:val="28"/>
        </w:rPr>
        <w:t xml:space="preserve">Прогноз динамики дефицит (-), профицит (+) бюджета </w:t>
      </w:r>
      <w:r w:rsidR="008F76DF" w:rsidRPr="003944FE">
        <w:rPr>
          <w:b/>
          <w:sz w:val="28"/>
          <w:szCs w:val="28"/>
        </w:rPr>
        <w:t xml:space="preserve">                       города Кемерово за период с 2018 по 2035 годов </w:t>
      </w:r>
      <w:r w:rsidRPr="003944FE">
        <w:rPr>
          <w:b/>
          <w:sz w:val="28"/>
          <w:szCs w:val="28"/>
        </w:rPr>
        <w:t xml:space="preserve">по инерционному сценарию развития, млн. </w:t>
      </w:r>
      <w:r w:rsidR="00585EC5">
        <w:rPr>
          <w:b/>
          <w:sz w:val="28"/>
          <w:szCs w:val="28"/>
        </w:rPr>
        <w:t>рублей</w:t>
      </w:r>
    </w:p>
    <w:p w:rsidR="00147DED" w:rsidRPr="003944FE" w:rsidRDefault="00147DED" w:rsidP="00141FBA">
      <w:pPr>
        <w:keepNext/>
        <w:widowControl w:val="0"/>
        <w:spacing w:line="360" w:lineRule="auto"/>
        <w:ind w:firstLine="709"/>
        <w:jc w:val="both"/>
        <w:rPr>
          <w:sz w:val="28"/>
          <w:szCs w:val="28"/>
        </w:rPr>
      </w:pPr>
      <w:r w:rsidRPr="003944FE">
        <w:rPr>
          <w:sz w:val="28"/>
          <w:szCs w:val="28"/>
        </w:rPr>
        <w:t>По инерционному сценарию бюджет города Кемерово в 2028 году перейдет от дефицита к профициту, и к 2035 году достигнет профицита 318,19 млн. рублей. Стоит отметить, что рост профицита связан с</w:t>
      </w:r>
      <w:r w:rsidR="00C06E30">
        <w:rPr>
          <w:sz w:val="28"/>
          <w:szCs w:val="28"/>
        </w:rPr>
        <w:t xml:space="preserve"> сокращением расходов бюджета города</w:t>
      </w:r>
      <w:r w:rsidRPr="003944FE">
        <w:rPr>
          <w:sz w:val="28"/>
          <w:szCs w:val="28"/>
        </w:rPr>
        <w:t xml:space="preserve"> Кемерово.</w:t>
      </w:r>
    </w:p>
    <w:p w:rsidR="00147DED" w:rsidRPr="003944FE" w:rsidRDefault="00147DED" w:rsidP="00141FBA">
      <w:pPr>
        <w:keepNext/>
        <w:widowControl w:val="0"/>
        <w:tabs>
          <w:tab w:val="left" w:pos="1685"/>
        </w:tabs>
        <w:spacing w:line="360" w:lineRule="auto"/>
        <w:ind w:firstLine="709"/>
        <w:jc w:val="both"/>
        <w:rPr>
          <w:sz w:val="28"/>
          <w:szCs w:val="28"/>
        </w:rPr>
      </w:pPr>
      <w:r w:rsidRPr="003944FE">
        <w:rPr>
          <w:sz w:val="28"/>
          <w:szCs w:val="28"/>
        </w:rPr>
        <w:t xml:space="preserve">Демографические процессы оказывают непосредственное влияние на рынок труда города Кемерово. По прогнозным данным инерционного сценария среднегодовая численность занятых в экономике к 2035 году возрастет на </w:t>
      </w:r>
      <w:r w:rsidR="00C06E30">
        <w:rPr>
          <w:sz w:val="28"/>
          <w:szCs w:val="28"/>
        </w:rPr>
        <w:t xml:space="preserve">            </w:t>
      </w:r>
      <w:r w:rsidRPr="003944FE">
        <w:rPr>
          <w:sz w:val="28"/>
          <w:szCs w:val="28"/>
        </w:rPr>
        <w:t xml:space="preserve">46,9 тыс. человек по сравнению с 2018 годом. Однако стоит отметить, что </w:t>
      </w:r>
      <w:r w:rsidR="00C06E30">
        <w:rPr>
          <w:sz w:val="28"/>
          <w:szCs w:val="28"/>
        </w:rPr>
        <w:t xml:space="preserve">            </w:t>
      </w:r>
      <w:r w:rsidRPr="003944FE">
        <w:rPr>
          <w:sz w:val="28"/>
          <w:szCs w:val="28"/>
        </w:rPr>
        <w:t>численность занятых в экономике начнет расти лишь в 2022 году, в 2020 году темп сокращения численности занятых в экономике составит лишь 0,02 %.</w:t>
      </w:r>
    </w:p>
    <w:p w:rsidR="00147DED" w:rsidRPr="003944FE" w:rsidRDefault="00147DED" w:rsidP="00141FBA">
      <w:pPr>
        <w:keepNext/>
        <w:widowControl w:val="0"/>
        <w:spacing w:line="360" w:lineRule="auto"/>
        <w:ind w:firstLine="709"/>
        <w:jc w:val="both"/>
        <w:rPr>
          <w:sz w:val="28"/>
          <w:szCs w:val="28"/>
        </w:rPr>
      </w:pPr>
      <w:r w:rsidRPr="003944FE">
        <w:rPr>
          <w:sz w:val="28"/>
          <w:szCs w:val="28"/>
        </w:rPr>
        <w:t>Развитие города по инерционному сценарию приведет к увеличению темпа роста объ</w:t>
      </w:r>
      <w:r w:rsidR="006B7FA5">
        <w:rPr>
          <w:sz w:val="28"/>
          <w:szCs w:val="28"/>
        </w:rPr>
        <w:t>е</w:t>
      </w:r>
      <w:r w:rsidRPr="003944FE">
        <w:rPr>
          <w:sz w:val="28"/>
          <w:szCs w:val="28"/>
        </w:rPr>
        <w:t xml:space="preserve">ма отгруженных товаров собственного производства, выполненных работ и услуг к 2035 году на 162321,3 млн. </w:t>
      </w:r>
      <w:r w:rsidR="00585EC5">
        <w:rPr>
          <w:sz w:val="28"/>
          <w:szCs w:val="28"/>
        </w:rPr>
        <w:t>рублей</w:t>
      </w:r>
      <w:r w:rsidRPr="003944FE">
        <w:rPr>
          <w:sz w:val="28"/>
          <w:szCs w:val="28"/>
        </w:rPr>
        <w:t xml:space="preserve"> по сравнению с 2018 годом.</w:t>
      </w:r>
    </w:p>
    <w:p w:rsidR="00147DED" w:rsidRPr="003944FE" w:rsidRDefault="00147DED" w:rsidP="00141FBA">
      <w:pPr>
        <w:keepNext/>
        <w:widowControl w:val="0"/>
        <w:spacing w:line="360" w:lineRule="auto"/>
        <w:ind w:firstLine="709"/>
        <w:jc w:val="both"/>
        <w:rPr>
          <w:sz w:val="28"/>
          <w:szCs w:val="28"/>
        </w:rPr>
      </w:pPr>
      <w:r w:rsidRPr="003944FE">
        <w:rPr>
          <w:sz w:val="28"/>
          <w:szCs w:val="28"/>
        </w:rPr>
        <w:t xml:space="preserve">Согласно данному сценарию, произойдет увеличение объемов инвестиций в основной капитал в 2035 году до 33,1 млрд. </w:t>
      </w:r>
      <w:r w:rsidR="00585EC5">
        <w:rPr>
          <w:sz w:val="28"/>
          <w:szCs w:val="28"/>
        </w:rPr>
        <w:t>рублей</w:t>
      </w:r>
      <w:r w:rsidRPr="003944FE">
        <w:rPr>
          <w:sz w:val="28"/>
          <w:szCs w:val="28"/>
        </w:rPr>
        <w:t>, однако на протяжении всего рассматриваемого периода наблюдается нестабильность ежегодного темпа прироста инвестиций в основной капитал.</w:t>
      </w:r>
    </w:p>
    <w:p w:rsidR="00147DED" w:rsidRPr="003944FE" w:rsidRDefault="00147DED" w:rsidP="00141FBA">
      <w:pPr>
        <w:keepNext/>
        <w:widowControl w:val="0"/>
        <w:spacing w:line="360" w:lineRule="auto"/>
        <w:ind w:firstLine="709"/>
        <w:jc w:val="both"/>
        <w:rPr>
          <w:sz w:val="28"/>
          <w:szCs w:val="28"/>
        </w:rPr>
      </w:pPr>
      <w:r w:rsidRPr="003944FE">
        <w:rPr>
          <w:sz w:val="28"/>
          <w:szCs w:val="28"/>
        </w:rPr>
        <w:t>Таким образом, инерционный сценарий предусматривает незначительную инвестиционную деятельность и снижение привлекательности города.</w:t>
      </w:r>
    </w:p>
    <w:p w:rsidR="00147DED" w:rsidRPr="003944FE" w:rsidRDefault="00147DED" w:rsidP="00141FBA">
      <w:pPr>
        <w:keepNext/>
        <w:widowControl w:val="0"/>
        <w:spacing w:line="360" w:lineRule="auto"/>
        <w:ind w:firstLine="709"/>
        <w:jc w:val="both"/>
        <w:rPr>
          <w:sz w:val="28"/>
          <w:szCs w:val="28"/>
        </w:rPr>
      </w:pPr>
      <w:r w:rsidRPr="003944FE">
        <w:rPr>
          <w:b/>
          <w:sz w:val="28"/>
          <w:szCs w:val="28"/>
        </w:rPr>
        <w:t>Базовый сценарий</w:t>
      </w:r>
      <w:r w:rsidRPr="003944FE">
        <w:rPr>
          <w:sz w:val="28"/>
          <w:szCs w:val="28"/>
        </w:rPr>
        <w:t xml:space="preserve"> предполагает более всестороннее развитие экономического потенциала города Кемерово. Данный сценарий предполагает получение экономической выгоды от сбалансированного развития транспортной инфраструктуры и основных видов промышленной деятельности. Поскольку все </w:t>
      </w:r>
      <w:r w:rsidR="00C06E30">
        <w:rPr>
          <w:sz w:val="28"/>
          <w:szCs w:val="28"/>
        </w:rPr>
        <w:t xml:space="preserve">            </w:t>
      </w:r>
      <w:r w:rsidRPr="003944FE">
        <w:rPr>
          <w:sz w:val="28"/>
          <w:szCs w:val="28"/>
        </w:rPr>
        <w:t>составляющие экономического потенциала города связаны между собой, развитие, например, инфраструктуры в значительной степени обуславливает развитие промышленности, формирование конкурентоспособных предприятий.</w:t>
      </w:r>
    </w:p>
    <w:p w:rsidR="00147DED" w:rsidRPr="003944FE" w:rsidRDefault="00147DED" w:rsidP="00182583">
      <w:pPr>
        <w:widowControl w:val="0"/>
        <w:spacing w:line="360" w:lineRule="auto"/>
        <w:ind w:firstLine="709"/>
        <w:jc w:val="both"/>
        <w:rPr>
          <w:sz w:val="28"/>
          <w:szCs w:val="28"/>
        </w:rPr>
      </w:pPr>
      <w:r w:rsidRPr="003944FE">
        <w:rPr>
          <w:sz w:val="28"/>
          <w:szCs w:val="28"/>
        </w:rPr>
        <w:t>Базовый сценарий направлен на повышение экономического потенциала города. Соответственно, рост экономического потенциала создаст благоприятные предпосылки для повышения уровня жизни населения, повышения доходов, увеличение объемов жилищного строительства, значительное улучшения демографических показателей.</w:t>
      </w:r>
    </w:p>
    <w:p w:rsidR="00147DED" w:rsidRPr="003944FE" w:rsidRDefault="00147DED" w:rsidP="00141FBA">
      <w:pPr>
        <w:keepNext/>
        <w:widowControl w:val="0"/>
        <w:spacing w:line="360" w:lineRule="auto"/>
        <w:ind w:firstLine="709"/>
        <w:jc w:val="both"/>
        <w:rPr>
          <w:sz w:val="28"/>
          <w:szCs w:val="28"/>
        </w:rPr>
      </w:pPr>
      <w:r w:rsidRPr="003944FE">
        <w:rPr>
          <w:sz w:val="28"/>
          <w:szCs w:val="28"/>
        </w:rPr>
        <w:t>Основные тенденции реализации базового сценария развития:</w:t>
      </w:r>
    </w:p>
    <w:p w:rsidR="00147DED" w:rsidRPr="003944FE" w:rsidRDefault="00147DED" w:rsidP="00141FBA">
      <w:pPr>
        <w:pStyle w:val="a5"/>
        <w:keepNext/>
        <w:widowControl w:val="0"/>
        <w:numPr>
          <w:ilvl w:val="0"/>
          <w:numId w:val="41"/>
        </w:numPr>
        <w:tabs>
          <w:tab w:val="left" w:pos="993"/>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модернизация и реструктуризация производства;</w:t>
      </w:r>
    </w:p>
    <w:p w:rsidR="00147DED" w:rsidRPr="003944FE" w:rsidRDefault="00147DED" w:rsidP="00141FBA">
      <w:pPr>
        <w:pStyle w:val="a5"/>
        <w:keepNext/>
        <w:widowControl w:val="0"/>
        <w:numPr>
          <w:ilvl w:val="0"/>
          <w:numId w:val="41"/>
        </w:numPr>
        <w:tabs>
          <w:tab w:val="left" w:pos="993"/>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формирование интегрированной с высшим образованием системы научных исследований и разработок;</w:t>
      </w:r>
    </w:p>
    <w:p w:rsidR="00147DED" w:rsidRPr="003944FE" w:rsidRDefault="00147DED" w:rsidP="00141FBA">
      <w:pPr>
        <w:pStyle w:val="a5"/>
        <w:keepNext/>
        <w:widowControl w:val="0"/>
        <w:numPr>
          <w:ilvl w:val="0"/>
          <w:numId w:val="41"/>
        </w:numPr>
        <w:tabs>
          <w:tab w:val="left" w:pos="993"/>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повышение конкурентоспособности продукции предприятий города;</w:t>
      </w:r>
    </w:p>
    <w:p w:rsidR="00147DED" w:rsidRPr="003944FE" w:rsidRDefault="00147DED" w:rsidP="00141FBA">
      <w:pPr>
        <w:pStyle w:val="a5"/>
        <w:keepNext/>
        <w:widowControl w:val="0"/>
        <w:numPr>
          <w:ilvl w:val="0"/>
          <w:numId w:val="41"/>
        </w:numPr>
        <w:tabs>
          <w:tab w:val="left" w:pos="993"/>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внедрение в различные сферы горда новых технологий;</w:t>
      </w:r>
    </w:p>
    <w:p w:rsidR="00147DED" w:rsidRPr="003944FE" w:rsidRDefault="00147DED" w:rsidP="00141FBA">
      <w:pPr>
        <w:pStyle w:val="a5"/>
        <w:keepNext/>
        <w:widowControl w:val="0"/>
        <w:numPr>
          <w:ilvl w:val="0"/>
          <w:numId w:val="41"/>
        </w:numPr>
        <w:tabs>
          <w:tab w:val="left" w:pos="993"/>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развитие инфраструктуры транспорта, туризма;</w:t>
      </w:r>
    </w:p>
    <w:p w:rsidR="00147DED" w:rsidRPr="003944FE" w:rsidRDefault="00147DED" w:rsidP="00141FBA">
      <w:pPr>
        <w:pStyle w:val="a5"/>
        <w:keepNext/>
        <w:widowControl w:val="0"/>
        <w:numPr>
          <w:ilvl w:val="0"/>
          <w:numId w:val="41"/>
        </w:numPr>
        <w:tabs>
          <w:tab w:val="left" w:pos="993"/>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повышение имиджа и конкурентоспособности города;</w:t>
      </w:r>
    </w:p>
    <w:p w:rsidR="00147DED" w:rsidRPr="003944FE" w:rsidRDefault="00147DED" w:rsidP="00141FBA">
      <w:pPr>
        <w:pStyle w:val="a5"/>
        <w:keepNext/>
        <w:widowControl w:val="0"/>
        <w:numPr>
          <w:ilvl w:val="0"/>
          <w:numId w:val="41"/>
        </w:numPr>
        <w:tabs>
          <w:tab w:val="left" w:pos="993"/>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повышение качества и наращивание человеческого капитала за сч</w:t>
      </w:r>
      <w:r w:rsidR="006B7FA5">
        <w:rPr>
          <w:rFonts w:ascii="Times New Roman" w:hAnsi="Times New Roman"/>
          <w:sz w:val="28"/>
          <w:szCs w:val="28"/>
        </w:rPr>
        <w:t>е</w:t>
      </w:r>
      <w:r w:rsidRPr="003944FE">
        <w:rPr>
          <w:rFonts w:ascii="Times New Roman" w:hAnsi="Times New Roman"/>
          <w:sz w:val="28"/>
          <w:szCs w:val="28"/>
        </w:rPr>
        <w:t>т оказания высококачественных образовательных, медицинских и культурно-рекреационных услуг.</w:t>
      </w:r>
    </w:p>
    <w:p w:rsidR="00147DED" w:rsidRPr="003944FE" w:rsidRDefault="00147DED" w:rsidP="00141FBA">
      <w:pPr>
        <w:keepNext/>
        <w:widowControl w:val="0"/>
        <w:spacing w:line="360" w:lineRule="auto"/>
        <w:ind w:firstLine="709"/>
        <w:jc w:val="both"/>
        <w:rPr>
          <w:sz w:val="28"/>
          <w:szCs w:val="28"/>
        </w:rPr>
      </w:pPr>
      <w:r w:rsidRPr="003944FE">
        <w:rPr>
          <w:sz w:val="28"/>
          <w:szCs w:val="28"/>
        </w:rPr>
        <w:t xml:space="preserve">Данные об основных показателях базового сценария, представлены </w:t>
      </w:r>
      <w:r w:rsidRPr="003944FE">
        <w:rPr>
          <w:sz w:val="28"/>
          <w:szCs w:val="28"/>
        </w:rPr>
        <w:br/>
        <w:t>в таблице А.2 приложения А.</w:t>
      </w:r>
    </w:p>
    <w:p w:rsidR="00147DED" w:rsidRPr="00182583" w:rsidRDefault="00147DED" w:rsidP="00182583">
      <w:pPr>
        <w:widowControl w:val="0"/>
        <w:spacing w:line="360" w:lineRule="auto"/>
        <w:ind w:firstLine="709"/>
        <w:jc w:val="both"/>
        <w:rPr>
          <w:sz w:val="28"/>
        </w:rPr>
      </w:pPr>
      <w:r w:rsidRPr="003944FE">
        <w:rPr>
          <w:sz w:val="28"/>
          <w:szCs w:val="28"/>
        </w:rPr>
        <w:t xml:space="preserve">Следует отметить, что в рамках базового сценария прогнозируется положительная динамика отдельных показателей. На рисунках 67-77 представлены прогнозы динамики следующих показателей: </w:t>
      </w:r>
      <w:r w:rsidRPr="003944FE">
        <w:rPr>
          <w:sz w:val="28"/>
        </w:rPr>
        <w:t xml:space="preserve">численность населения, доля автомобильных дорог, соответствующих нормативным требованиям, в их общей протяженности, объем сброса сточных вод в водные объекты, объем отгруженной продукции (работ, услуг), количество малых и средних предприятий, включая микропредприятия (на конец года), инвестиции в основной капитал, численность занятых в экономике, номинальная начисленная среднемесячная заработная плата работников организаций, уровень зарегистрированной безработицы (на конец года), доходы </w:t>
      </w:r>
      <w:r w:rsidRPr="00182583">
        <w:rPr>
          <w:sz w:val="28"/>
        </w:rPr>
        <w:t>бюджета г. Кемерово</w:t>
      </w:r>
      <w:r w:rsidRPr="003944FE">
        <w:rPr>
          <w:sz w:val="28"/>
        </w:rPr>
        <w:t xml:space="preserve">, дефицит(-), профицит(+) </w:t>
      </w:r>
      <w:r w:rsidR="00182583">
        <w:rPr>
          <w:sz w:val="28"/>
        </w:rPr>
        <w:t>бюджета                 города</w:t>
      </w:r>
      <w:r w:rsidRPr="00182583">
        <w:rPr>
          <w:sz w:val="28"/>
        </w:rPr>
        <w:t xml:space="preserve"> Кемерово</w:t>
      </w:r>
      <w:r w:rsidRPr="003944FE">
        <w:rPr>
          <w:sz w:val="28"/>
        </w:rPr>
        <w:t>.</w:t>
      </w:r>
    </w:p>
    <w:p w:rsidR="00147DED" w:rsidRPr="003944FE" w:rsidRDefault="00147DED" w:rsidP="006E21E2">
      <w:pPr>
        <w:keepNext/>
        <w:widowControl w:val="0"/>
        <w:spacing w:line="360" w:lineRule="auto"/>
        <w:jc w:val="center"/>
        <w:rPr>
          <w:noProof/>
          <w:sz w:val="28"/>
          <w:szCs w:val="28"/>
        </w:rPr>
      </w:pPr>
      <w:r w:rsidRPr="003944FE">
        <w:rPr>
          <w:noProof/>
          <w:sz w:val="28"/>
          <w:szCs w:val="28"/>
        </w:rPr>
        <w:fldChar w:fldCharType="begin"/>
      </w:r>
      <w:r w:rsidRPr="003944FE">
        <w:rPr>
          <w:noProof/>
          <w:sz w:val="28"/>
          <w:szCs w:val="28"/>
        </w:rPr>
        <w:instrText xml:space="preserve"> LINK Excel.Sheet.12 "C:\\Users\\porokhina_ev\\Desktop\\КЕМЕРОВО_ПРАВКА\\ЦИФРЫ\\Сценарии_11.11.xlsx!Базовый![Сценарии_11.11.xlsx]Базовый Диаграмма 2" "" \a \p </w:instrText>
      </w:r>
      <w:r w:rsidR="006E21E2" w:rsidRPr="003944FE">
        <w:rPr>
          <w:noProof/>
          <w:sz w:val="28"/>
          <w:szCs w:val="28"/>
        </w:rPr>
        <w:instrText xml:space="preserve"> \* MERGEFORMAT </w:instrText>
      </w:r>
      <w:r w:rsidRPr="003944FE">
        <w:rPr>
          <w:noProof/>
          <w:sz w:val="28"/>
          <w:szCs w:val="28"/>
        </w:rPr>
        <w:fldChar w:fldCharType="separate"/>
      </w:r>
      <w:r w:rsidRPr="003944FE">
        <w:rPr>
          <w:noProof/>
          <w:sz w:val="28"/>
          <w:szCs w:val="28"/>
        </w:rPr>
        <w:drawing>
          <wp:inline distT="0" distB="0" distL="0" distR="0" wp14:anchorId="4DDA2C84" wp14:editId="45EA96F9">
            <wp:extent cx="4692650" cy="249301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692650" cy="2493010"/>
                    </a:xfrm>
                    <a:prstGeom prst="rect">
                      <a:avLst/>
                    </a:prstGeom>
                    <a:noFill/>
                    <a:ln>
                      <a:noFill/>
                    </a:ln>
                  </pic:spPr>
                </pic:pic>
              </a:graphicData>
            </a:graphic>
          </wp:inline>
        </w:drawing>
      </w:r>
      <w:r w:rsidRPr="003944FE">
        <w:rPr>
          <w:noProof/>
          <w:sz w:val="28"/>
          <w:szCs w:val="28"/>
        </w:rPr>
        <w:fldChar w:fldCharType="end"/>
      </w:r>
    </w:p>
    <w:p w:rsidR="00147DED" w:rsidRPr="003944FE" w:rsidRDefault="00147DED" w:rsidP="00E34480">
      <w:pPr>
        <w:keepNext/>
        <w:widowControl w:val="0"/>
        <w:numPr>
          <w:ilvl w:val="0"/>
          <w:numId w:val="3"/>
        </w:numPr>
        <w:tabs>
          <w:tab w:val="left" w:pos="1701"/>
          <w:tab w:val="num" w:pos="1985"/>
        </w:tabs>
        <w:spacing w:line="360" w:lineRule="auto"/>
        <w:ind w:left="0"/>
        <w:jc w:val="center"/>
        <w:rPr>
          <w:b/>
          <w:sz w:val="28"/>
          <w:szCs w:val="28"/>
        </w:rPr>
      </w:pPr>
      <w:r w:rsidRPr="003944FE">
        <w:rPr>
          <w:b/>
          <w:sz w:val="28"/>
          <w:szCs w:val="28"/>
        </w:rPr>
        <w:t xml:space="preserve">Прогноз динамики численности населения за </w:t>
      </w:r>
      <w:r w:rsidR="008F76DF" w:rsidRPr="003944FE">
        <w:rPr>
          <w:b/>
          <w:sz w:val="28"/>
          <w:szCs w:val="28"/>
        </w:rPr>
        <w:t>период с 2018 по 2035 годов</w:t>
      </w:r>
      <w:r w:rsidRPr="003944FE">
        <w:rPr>
          <w:b/>
          <w:sz w:val="28"/>
          <w:szCs w:val="28"/>
        </w:rPr>
        <w:t xml:space="preserve"> по базовому сценарию развития, тыс. чел</w:t>
      </w:r>
      <w:r w:rsidR="00182583">
        <w:rPr>
          <w:b/>
          <w:sz w:val="28"/>
          <w:szCs w:val="28"/>
        </w:rPr>
        <w:t>овек</w:t>
      </w:r>
      <w:r w:rsidRPr="003944FE">
        <w:rPr>
          <w:b/>
          <w:sz w:val="28"/>
          <w:szCs w:val="28"/>
        </w:rPr>
        <w:t>.</w:t>
      </w:r>
    </w:p>
    <w:p w:rsidR="00147DED" w:rsidRPr="003944FE" w:rsidRDefault="00147DED" w:rsidP="00141FBA">
      <w:pPr>
        <w:pStyle w:val="a5"/>
        <w:keepNext/>
        <w:widowControl w:val="0"/>
        <w:spacing w:after="0" w:line="360" w:lineRule="auto"/>
        <w:ind w:left="0" w:firstLine="709"/>
        <w:jc w:val="both"/>
        <w:rPr>
          <w:rFonts w:ascii="Times New Roman" w:eastAsia="Times New Roman" w:hAnsi="Times New Roman"/>
          <w:sz w:val="28"/>
          <w:szCs w:val="28"/>
          <w:lang w:eastAsia="ru-RU"/>
        </w:rPr>
      </w:pPr>
      <w:r w:rsidRPr="003944FE">
        <w:rPr>
          <w:rFonts w:ascii="Times New Roman" w:hAnsi="Times New Roman"/>
          <w:sz w:val="28"/>
          <w:szCs w:val="28"/>
        </w:rPr>
        <w:t>Согласно данным рисунка 67, в долгосрочном периоде прогнозируется увеличение численности населения города Кемерово к 2035 году на 5,4 % по сравнению с 2018 годом, ежегодный темп прироста показателя при этом составит 0,2-0,6 % в год.</w:t>
      </w:r>
    </w:p>
    <w:p w:rsidR="00147DED" w:rsidRPr="003944FE" w:rsidRDefault="00147DED" w:rsidP="006E21E2">
      <w:pPr>
        <w:keepNext/>
        <w:widowControl w:val="0"/>
        <w:spacing w:line="360" w:lineRule="auto"/>
        <w:jc w:val="center"/>
        <w:rPr>
          <w:noProof/>
          <w:sz w:val="28"/>
          <w:szCs w:val="28"/>
        </w:rPr>
      </w:pPr>
      <w:r w:rsidRPr="003944FE">
        <w:rPr>
          <w:noProof/>
          <w:sz w:val="28"/>
          <w:szCs w:val="28"/>
        </w:rPr>
        <w:fldChar w:fldCharType="begin"/>
      </w:r>
      <w:r w:rsidRPr="003944FE">
        <w:rPr>
          <w:noProof/>
          <w:sz w:val="28"/>
          <w:szCs w:val="28"/>
        </w:rPr>
        <w:instrText xml:space="preserve"> LINK Excel.Sheet.12 "C:\\Users\\porokhina_ev\\Desktop\\КЕМЕРОВО_ПРАВКА\\ЦИФРЫ\\Сценарии_11.11.xlsx!Базовый![Сценарии_11.11.xlsx]Базовый Диаграмма 4" "" \a \p </w:instrText>
      </w:r>
      <w:r w:rsidR="006E21E2" w:rsidRPr="003944FE">
        <w:rPr>
          <w:noProof/>
          <w:sz w:val="28"/>
          <w:szCs w:val="28"/>
        </w:rPr>
        <w:instrText xml:space="preserve"> \* MERGEFORMAT </w:instrText>
      </w:r>
      <w:r w:rsidRPr="003944FE">
        <w:rPr>
          <w:noProof/>
          <w:sz w:val="28"/>
          <w:szCs w:val="28"/>
        </w:rPr>
        <w:fldChar w:fldCharType="separate"/>
      </w:r>
      <w:r w:rsidRPr="003944FE">
        <w:rPr>
          <w:noProof/>
          <w:sz w:val="28"/>
          <w:szCs w:val="28"/>
        </w:rPr>
        <w:drawing>
          <wp:inline distT="0" distB="0" distL="0" distR="0" wp14:anchorId="53AEB230" wp14:editId="6FF6AC35">
            <wp:extent cx="5296535" cy="223393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296535" cy="2233930"/>
                    </a:xfrm>
                    <a:prstGeom prst="rect">
                      <a:avLst/>
                    </a:prstGeom>
                    <a:noFill/>
                    <a:ln>
                      <a:noFill/>
                    </a:ln>
                  </pic:spPr>
                </pic:pic>
              </a:graphicData>
            </a:graphic>
          </wp:inline>
        </w:drawing>
      </w:r>
      <w:r w:rsidRPr="003944FE">
        <w:rPr>
          <w:noProof/>
          <w:sz w:val="28"/>
          <w:szCs w:val="28"/>
        </w:rPr>
        <w:fldChar w:fldCharType="end"/>
      </w:r>
    </w:p>
    <w:p w:rsidR="00147DED" w:rsidRPr="003944FE" w:rsidRDefault="00147DED" w:rsidP="00E34480">
      <w:pPr>
        <w:keepNext/>
        <w:widowControl w:val="0"/>
        <w:numPr>
          <w:ilvl w:val="0"/>
          <w:numId w:val="3"/>
        </w:numPr>
        <w:tabs>
          <w:tab w:val="left" w:pos="1701"/>
          <w:tab w:val="num" w:pos="1985"/>
        </w:tabs>
        <w:spacing w:line="360" w:lineRule="auto"/>
        <w:ind w:left="0"/>
        <w:jc w:val="center"/>
        <w:rPr>
          <w:b/>
          <w:sz w:val="28"/>
          <w:szCs w:val="28"/>
        </w:rPr>
      </w:pPr>
      <w:r w:rsidRPr="003944FE">
        <w:rPr>
          <w:b/>
          <w:sz w:val="28"/>
          <w:szCs w:val="28"/>
        </w:rPr>
        <w:t xml:space="preserve">Прогноз динамики номинальной начисленной среднемесячной заработной платы работников организаций </w:t>
      </w:r>
      <w:r w:rsidR="008F76DF" w:rsidRPr="003944FE">
        <w:rPr>
          <w:b/>
          <w:sz w:val="28"/>
          <w:szCs w:val="28"/>
        </w:rPr>
        <w:t xml:space="preserve">города Кемерово за период с 2018 по 2035 годов </w:t>
      </w:r>
      <w:r w:rsidRPr="003944FE">
        <w:rPr>
          <w:b/>
          <w:sz w:val="28"/>
          <w:szCs w:val="28"/>
        </w:rPr>
        <w:t xml:space="preserve">по базовому сценарию развития, </w:t>
      </w:r>
      <w:r w:rsidR="00585EC5">
        <w:rPr>
          <w:b/>
          <w:sz w:val="28"/>
          <w:szCs w:val="28"/>
        </w:rPr>
        <w:t>рублей</w:t>
      </w:r>
      <w:r w:rsidRPr="003944FE">
        <w:rPr>
          <w:b/>
          <w:sz w:val="28"/>
          <w:szCs w:val="28"/>
        </w:rPr>
        <w:t>/мес.</w:t>
      </w:r>
    </w:p>
    <w:p w:rsidR="00147DED" w:rsidRPr="003944FE" w:rsidRDefault="00147DED" w:rsidP="00C06E30">
      <w:pPr>
        <w:widowControl w:val="0"/>
        <w:spacing w:after="120" w:line="360" w:lineRule="auto"/>
        <w:ind w:firstLine="709"/>
        <w:jc w:val="both"/>
        <w:rPr>
          <w:spacing w:val="-6"/>
          <w:sz w:val="28"/>
          <w:szCs w:val="28"/>
        </w:rPr>
      </w:pPr>
      <w:r w:rsidRPr="003944FE">
        <w:rPr>
          <w:spacing w:val="-6"/>
          <w:sz w:val="28"/>
          <w:szCs w:val="28"/>
        </w:rPr>
        <w:t xml:space="preserve">Как видно на рисунке 68, номинальная начисленная среднемесячная заработная плата работников организаций неуклонно растет на протяжении всего прогнозируемого периода. В 2035 </w:t>
      </w:r>
      <w:r w:rsidRPr="003944FE">
        <w:rPr>
          <w:sz w:val="28"/>
          <w:szCs w:val="28"/>
        </w:rPr>
        <w:t>году</w:t>
      </w:r>
      <w:r w:rsidRPr="003944FE">
        <w:rPr>
          <w:spacing w:val="-6"/>
          <w:sz w:val="28"/>
          <w:szCs w:val="28"/>
        </w:rPr>
        <w:t xml:space="preserve"> данный показатель увеличится в 2,3 % по сравнению с 2018 </w:t>
      </w:r>
      <w:r w:rsidRPr="003944FE">
        <w:rPr>
          <w:sz w:val="28"/>
          <w:szCs w:val="28"/>
        </w:rPr>
        <w:t>годом.</w:t>
      </w:r>
    </w:p>
    <w:p w:rsidR="00147DED" w:rsidRPr="003944FE" w:rsidRDefault="00147DED" w:rsidP="006E21E2">
      <w:pPr>
        <w:keepNext/>
        <w:widowControl w:val="0"/>
        <w:spacing w:line="360" w:lineRule="auto"/>
        <w:jc w:val="center"/>
        <w:rPr>
          <w:noProof/>
          <w:sz w:val="28"/>
          <w:szCs w:val="28"/>
        </w:rPr>
      </w:pPr>
      <w:r w:rsidRPr="003944FE">
        <w:rPr>
          <w:noProof/>
          <w:sz w:val="28"/>
          <w:szCs w:val="28"/>
        </w:rPr>
        <w:fldChar w:fldCharType="begin"/>
      </w:r>
      <w:r w:rsidRPr="003944FE">
        <w:rPr>
          <w:noProof/>
          <w:sz w:val="28"/>
          <w:szCs w:val="28"/>
        </w:rPr>
        <w:instrText xml:space="preserve"> LINK Excel.Sheet.12 "C:\\Users\\porokhina_ev\\Desktop\\КЕМЕРОВО_ПРАВКА\\ЦИФРЫ\\Сценарии_11.11.xlsx!Базовый![Сценарии_11.11.xlsx]Базовый Диаграмма 6" "" \a \p </w:instrText>
      </w:r>
      <w:r w:rsidR="006E21E2" w:rsidRPr="003944FE">
        <w:rPr>
          <w:noProof/>
          <w:sz w:val="28"/>
          <w:szCs w:val="28"/>
        </w:rPr>
        <w:instrText xml:space="preserve"> \* MERGEFORMAT </w:instrText>
      </w:r>
      <w:r w:rsidRPr="003944FE">
        <w:rPr>
          <w:noProof/>
          <w:sz w:val="28"/>
          <w:szCs w:val="28"/>
        </w:rPr>
        <w:fldChar w:fldCharType="separate"/>
      </w:r>
      <w:r w:rsidRPr="003944FE">
        <w:rPr>
          <w:noProof/>
          <w:sz w:val="28"/>
          <w:szCs w:val="28"/>
        </w:rPr>
        <w:drawing>
          <wp:inline distT="0" distB="0" distL="0" distR="0" wp14:anchorId="6539661C" wp14:editId="660F3FEC">
            <wp:extent cx="5305425" cy="2105025"/>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305425" cy="2105025"/>
                    </a:xfrm>
                    <a:prstGeom prst="rect">
                      <a:avLst/>
                    </a:prstGeom>
                    <a:noFill/>
                    <a:ln>
                      <a:noFill/>
                    </a:ln>
                  </pic:spPr>
                </pic:pic>
              </a:graphicData>
            </a:graphic>
          </wp:inline>
        </w:drawing>
      </w:r>
      <w:r w:rsidRPr="003944FE">
        <w:rPr>
          <w:noProof/>
          <w:sz w:val="28"/>
          <w:szCs w:val="28"/>
        </w:rPr>
        <w:fldChar w:fldCharType="end"/>
      </w:r>
    </w:p>
    <w:p w:rsidR="00147DED" w:rsidRPr="003944FE" w:rsidRDefault="00147DED" w:rsidP="00E34480">
      <w:pPr>
        <w:keepNext/>
        <w:widowControl w:val="0"/>
        <w:numPr>
          <w:ilvl w:val="0"/>
          <w:numId w:val="3"/>
        </w:numPr>
        <w:tabs>
          <w:tab w:val="left" w:pos="1701"/>
          <w:tab w:val="num" w:pos="1985"/>
        </w:tabs>
        <w:spacing w:line="360" w:lineRule="auto"/>
        <w:ind w:left="0"/>
        <w:jc w:val="center"/>
        <w:rPr>
          <w:b/>
          <w:sz w:val="28"/>
          <w:szCs w:val="28"/>
        </w:rPr>
      </w:pPr>
      <w:r w:rsidRPr="003944FE">
        <w:rPr>
          <w:b/>
          <w:sz w:val="28"/>
          <w:szCs w:val="28"/>
        </w:rPr>
        <w:t xml:space="preserve">Прогноз динамики доли автомобильных дорог, соответствующих нормативным требованиям, в их общей протяженности </w:t>
      </w:r>
      <w:r w:rsidR="008F76DF" w:rsidRPr="003944FE">
        <w:rPr>
          <w:b/>
          <w:sz w:val="28"/>
          <w:szCs w:val="28"/>
        </w:rPr>
        <w:t>за период               с 2018 по 2035 годов</w:t>
      </w:r>
      <w:r w:rsidRPr="003944FE">
        <w:rPr>
          <w:b/>
          <w:sz w:val="28"/>
          <w:szCs w:val="28"/>
        </w:rPr>
        <w:t xml:space="preserve"> по базовому сценарию развития, %</w:t>
      </w:r>
    </w:p>
    <w:p w:rsidR="00147DED" w:rsidRPr="003944FE" w:rsidRDefault="00147DED" w:rsidP="00141FBA">
      <w:pPr>
        <w:keepNext/>
        <w:widowControl w:val="0"/>
        <w:spacing w:after="120" w:line="360" w:lineRule="auto"/>
        <w:ind w:firstLine="709"/>
        <w:jc w:val="both"/>
        <w:rPr>
          <w:spacing w:val="-6"/>
          <w:sz w:val="28"/>
          <w:szCs w:val="28"/>
        </w:rPr>
      </w:pPr>
      <w:r w:rsidRPr="003944FE">
        <w:rPr>
          <w:spacing w:val="-6"/>
          <w:sz w:val="28"/>
          <w:szCs w:val="28"/>
        </w:rPr>
        <w:t xml:space="preserve">Как показано на рисунке 69, доля автомобильных дорог, соответствующих нормативным требованиям, в их общей протяженности к 2035 </w:t>
      </w:r>
      <w:r w:rsidRPr="003944FE">
        <w:rPr>
          <w:sz w:val="28"/>
          <w:szCs w:val="28"/>
        </w:rPr>
        <w:t>году</w:t>
      </w:r>
      <w:r w:rsidRPr="003944FE">
        <w:rPr>
          <w:spacing w:val="-6"/>
          <w:sz w:val="28"/>
          <w:szCs w:val="28"/>
        </w:rPr>
        <w:t xml:space="preserve"> составит 92 %, что на 76,92 % больше чем в 2018 </w:t>
      </w:r>
      <w:r w:rsidRPr="003944FE">
        <w:rPr>
          <w:sz w:val="28"/>
          <w:szCs w:val="28"/>
        </w:rPr>
        <w:t>году.</w:t>
      </w:r>
    </w:p>
    <w:p w:rsidR="00147DED" w:rsidRPr="003944FE" w:rsidRDefault="00147DED" w:rsidP="006E21E2">
      <w:pPr>
        <w:keepNext/>
        <w:widowControl w:val="0"/>
        <w:spacing w:line="360" w:lineRule="auto"/>
        <w:jc w:val="center"/>
        <w:rPr>
          <w:noProof/>
          <w:sz w:val="28"/>
          <w:szCs w:val="28"/>
        </w:rPr>
      </w:pPr>
      <w:r w:rsidRPr="003944FE">
        <w:rPr>
          <w:noProof/>
          <w:sz w:val="28"/>
          <w:szCs w:val="28"/>
        </w:rPr>
        <w:fldChar w:fldCharType="begin"/>
      </w:r>
      <w:r w:rsidRPr="003944FE">
        <w:rPr>
          <w:noProof/>
          <w:sz w:val="28"/>
          <w:szCs w:val="28"/>
        </w:rPr>
        <w:instrText xml:space="preserve"> LINK Excel.Sheet.12 "C:\\Users\\porokhina_ev\\Desktop\\КЕМЕРОВО_ПРАВКА\\ЦИФРЫ\\Сценарии_11.11.xlsx!Базовый![Сценарии_11.11.xlsx]Базовый Диаграмма 8" "" \a \p </w:instrText>
      </w:r>
      <w:r w:rsidR="006E21E2" w:rsidRPr="003944FE">
        <w:rPr>
          <w:noProof/>
          <w:sz w:val="28"/>
          <w:szCs w:val="28"/>
        </w:rPr>
        <w:instrText xml:space="preserve"> \* MERGEFORMAT </w:instrText>
      </w:r>
      <w:r w:rsidRPr="003944FE">
        <w:rPr>
          <w:noProof/>
          <w:sz w:val="28"/>
          <w:szCs w:val="28"/>
        </w:rPr>
        <w:fldChar w:fldCharType="separate"/>
      </w:r>
      <w:r w:rsidRPr="003944FE">
        <w:rPr>
          <w:noProof/>
          <w:sz w:val="28"/>
          <w:szCs w:val="28"/>
        </w:rPr>
        <w:drawing>
          <wp:inline distT="0" distB="0" distL="0" distR="0" wp14:anchorId="72143552" wp14:editId="0C4E7CE9">
            <wp:extent cx="6064250" cy="212217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064250" cy="2122170"/>
                    </a:xfrm>
                    <a:prstGeom prst="rect">
                      <a:avLst/>
                    </a:prstGeom>
                    <a:noFill/>
                    <a:ln>
                      <a:noFill/>
                    </a:ln>
                  </pic:spPr>
                </pic:pic>
              </a:graphicData>
            </a:graphic>
          </wp:inline>
        </w:drawing>
      </w:r>
      <w:r w:rsidRPr="003944FE">
        <w:rPr>
          <w:noProof/>
          <w:sz w:val="28"/>
          <w:szCs w:val="28"/>
        </w:rPr>
        <w:fldChar w:fldCharType="end"/>
      </w:r>
    </w:p>
    <w:p w:rsidR="00147DED" w:rsidRPr="003944FE" w:rsidRDefault="00147DED" w:rsidP="00E34480">
      <w:pPr>
        <w:keepNext/>
        <w:widowControl w:val="0"/>
        <w:numPr>
          <w:ilvl w:val="0"/>
          <w:numId w:val="3"/>
        </w:numPr>
        <w:tabs>
          <w:tab w:val="left" w:pos="1701"/>
          <w:tab w:val="num" w:pos="1985"/>
        </w:tabs>
        <w:spacing w:line="360" w:lineRule="auto"/>
        <w:ind w:left="0"/>
        <w:jc w:val="center"/>
        <w:rPr>
          <w:b/>
          <w:sz w:val="28"/>
          <w:szCs w:val="28"/>
        </w:rPr>
      </w:pPr>
      <w:r w:rsidRPr="003944FE">
        <w:rPr>
          <w:b/>
          <w:sz w:val="28"/>
          <w:szCs w:val="28"/>
        </w:rPr>
        <w:t xml:space="preserve">Прогноз динамики объема сброса сточных вод в водные объекты </w:t>
      </w:r>
      <w:r w:rsidR="008F76DF" w:rsidRPr="003944FE">
        <w:rPr>
          <w:b/>
          <w:sz w:val="28"/>
          <w:szCs w:val="28"/>
        </w:rPr>
        <w:t xml:space="preserve">города Кемерово за период с 2018 по 2035 годов                                                   </w:t>
      </w:r>
      <w:r w:rsidRPr="003944FE">
        <w:rPr>
          <w:b/>
          <w:sz w:val="28"/>
          <w:szCs w:val="28"/>
        </w:rPr>
        <w:t>по базовому сценарию развития, млн. куб. м / год</w:t>
      </w:r>
    </w:p>
    <w:p w:rsidR="00147DED" w:rsidRPr="003944FE" w:rsidRDefault="00147DED" w:rsidP="00C06E30">
      <w:pPr>
        <w:widowControl w:val="0"/>
        <w:spacing w:before="240" w:after="120" w:line="360" w:lineRule="auto"/>
        <w:ind w:firstLine="709"/>
        <w:jc w:val="both"/>
        <w:rPr>
          <w:spacing w:val="-6"/>
          <w:sz w:val="28"/>
          <w:szCs w:val="28"/>
        </w:rPr>
      </w:pPr>
      <w:r w:rsidRPr="003944FE">
        <w:rPr>
          <w:spacing w:val="-6"/>
          <w:sz w:val="28"/>
          <w:szCs w:val="28"/>
        </w:rPr>
        <w:t>Как показано на рисунке 70, объ</w:t>
      </w:r>
      <w:r w:rsidR="006B7FA5">
        <w:rPr>
          <w:spacing w:val="-6"/>
          <w:sz w:val="28"/>
          <w:szCs w:val="28"/>
        </w:rPr>
        <w:t>е</w:t>
      </w:r>
      <w:r w:rsidRPr="003944FE">
        <w:rPr>
          <w:spacing w:val="-6"/>
          <w:sz w:val="28"/>
          <w:szCs w:val="28"/>
        </w:rPr>
        <w:t>м сброса сточных вод в водные объекты в течение первых двух лет будет сокращаться на 0,27 % в год, затем на протяжении четыр</w:t>
      </w:r>
      <w:r w:rsidR="006B7FA5">
        <w:rPr>
          <w:spacing w:val="-6"/>
          <w:sz w:val="28"/>
          <w:szCs w:val="28"/>
        </w:rPr>
        <w:t>е</w:t>
      </w:r>
      <w:r w:rsidRPr="003944FE">
        <w:rPr>
          <w:spacing w:val="-6"/>
          <w:sz w:val="28"/>
          <w:szCs w:val="28"/>
        </w:rPr>
        <w:t xml:space="preserve">х лет будет оставаться на неизменном уровне. С 2025 </w:t>
      </w:r>
      <w:r w:rsidRPr="003944FE">
        <w:rPr>
          <w:sz w:val="28"/>
          <w:szCs w:val="28"/>
        </w:rPr>
        <w:t>года</w:t>
      </w:r>
      <w:r w:rsidRPr="003944FE">
        <w:rPr>
          <w:spacing w:val="-6"/>
          <w:sz w:val="28"/>
          <w:szCs w:val="28"/>
        </w:rPr>
        <w:t xml:space="preserve"> данный показатель будет неуклонно сокращаться на 0,42 % в год. К 2035 </w:t>
      </w:r>
      <w:r w:rsidRPr="003944FE">
        <w:rPr>
          <w:sz w:val="28"/>
          <w:szCs w:val="28"/>
        </w:rPr>
        <w:t>году</w:t>
      </w:r>
      <w:r w:rsidRPr="003944FE">
        <w:rPr>
          <w:spacing w:val="-6"/>
          <w:sz w:val="28"/>
          <w:szCs w:val="28"/>
        </w:rPr>
        <w:t xml:space="preserve"> составит 231,10 млн. м</w:t>
      </w:r>
      <w:r w:rsidRPr="003944FE">
        <w:rPr>
          <w:spacing w:val="-6"/>
          <w:sz w:val="28"/>
          <w:szCs w:val="28"/>
          <w:vertAlign w:val="superscript"/>
        </w:rPr>
        <w:t>3</w:t>
      </w:r>
      <w:r w:rsidRPr="003944FE">
        <w:rPr>
          <w:spacing w:val="-6"/>
          <w:sz w:val="28"/>
          <w:szCs w:val="28"/>
        </w:rPr>
        <w:t xml:space="preserve">/год, что на 5 % меньше чем в 2018 </w:t>
      </w:r>
      <w:r w:rsidRPr="003944FE">
        <w:rPr>
          <w:sz w:val="28"/>
          <w:szCs w:val="28"/>
        </w:rPr>
        <w:t>году.</w:t>
      </w:r>
    </w:p>
    <w:p w:rsidR="00147DED" w:rsidRPr="003944FE" w:rsidRDefault="00147DED" w:rsidP="006E21E2">
      <w:pPr>
        <w:keepNext/>
        <w:widowControl w:val="0"/>
        <w:spacing w:line="360" w:lineRule="auto"/>
        <w:jc w:val="center"/>
        <w:rPr>
          <w:noProof/>
          <w:sz w:val="28"/>
          <w:szCs w:val="28"/>
        </w:rPr>
      </w:pPr>
      <w:r w:rsidRPr="003944FE">
        <w:rPr>
          <w:noProof/>
          <w:sz w:val="28"/>
          <w:szCs w:val="28"/>
        </w:rPr>
        <w:fldChar w:fldCharType="begin"/>
      </w:r>
      <w:r w:rsidRPr="003944FE">
        <w:rPr>
          <w:noProof/>
          <w:sz w:val="28"/>
          <w:szCs w:val="28"/>
        </w:rPr>
        <w:instrText xml:space="preserve"> LINK Excel.Sheet.12 "C:\\Users\\porokhina_ev\\Desktop\\КЕМЕРОВО_ПРАВКА\\ЦИФРЫ\\Сценарии_11.11.xlsx!Базовый![Сценарии_11.11.xlsx]Базовый Диаграмма 11" "" \a \p </w:instrText>
      </w:r>
      <w:r w:rsidR="006E21E2" w:rsidRPr="003944FE">
        <w:rPr>
          <w:noProof/>
          <w:sz w:val="28"/>
          <w:szCs w:val="28"/>
        </w:rPr>
        <w:instrText xml:space="preserve"> \* MERGEFORMAT </w:instrText>
      </w:r>
      <w:r w:rsidRPr="003944FE">
        <w:rPr>
          <w:noProof/>
          <w:sz w:val="28"/>
          <w:szCs w:val="28"/>
        </w:rPr>
        <w:fldChar w:fldCharType="separate"/>
      </w:r>
      <w:r w:rsidRPr="003944FE">
        <w:rPr>
          <w:noProof/>
          <w:sz w:val="28"/>
          <w:szCs w:val="28"/>
        </w:rPr>
        <w:drawing>
          <wp:inline distT="0" distB="0" distL="0" distR="0" wp14:anchorId="3A1A9C56" wp14:editId="29EC50BB">
            <wp:extent cx="5529580" cy="223393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529580" cy="2233930"/>
                    </a:xfrm>
                    <a:prstGeom prst="rect">
                      <a:avLst/>
                    </a:prstGeom>
                    <a:noFill/>
                    <a:ln>
                      <a:noFill/>
                    </a:ln>
                  </pic:spPr>
                </pic:pic>
              </a:graphicData>
            </a:graphic>
          </wp:inline>
        </w:drawing>
      </w:r>
      <w:r w:rsidRPr="003944FE">
        <w:rPr>
          <w:noProof/>
          <w:sz w:val="28"/>
          <w:szCs w:val="28"/>
        </w:rPr>
        <w:fldChar w:fldCharType="end"/>
      </w:r>
    </w:p>
    <w:p w:rsidR="00147DED" w:rsidRPr="003944FE" w:rsidRDefault="00147DED" w:rsidP="00E34480">
      <w:pPr>
        <w:keepNext/>
        <w:widowControl w:val="0"/>
        <w:numPr>
          <w:ilvl w:val="0"/>
          <w:numId w:val="3"/>
        </w:numPr>
        <w:tabs>
          <w:tab w:val="left" w:pos="1701"/>
          <w:tab w:val="num" w:pos="1985"/>
        </w:tabs>
        <w:spacing w:line="360" w:lineRule="auto"/>
        <w:ind w:left="0"/>
        <w:jc w:val="center"/>
        <w:rPr>
          <w:b/>
          <w:sz w:val="28"/>
          <w:szCs w:val="28"/>
        </w:rPr>
      </w:pPr>
      <w:r w:rsidRPr="003944FE">
        <w:rPr>
          <w:b/>
          <w:sz w:val="28"/>
          <w:szCs w:val="28"/>
        </w:rPr>
        <w:t>Прогноз динамики объема отгруженной продукции</w:t>
      </w:r>
      <w:r w:rsidR="008F76DF" w:rsidRPr="003944FE">
        <w:rPr>
          <w:b/>
          <w:sz w:val="28"/>
          <w:szCs w:val="28"/>
        </w:rPr>
        <w:t xml:space="preserve">                         </w:t>
      </w:r>
      <w:r w:rsidRPr="003944FE">
        <w:rPr>
          <w:b/>
          <w:sz w:val="28"/>
          <w:szCs w:val="28"/>
        </w:rPr>
        <w:t xml:space="preserve"> (работ</w:t>
      </w:r>
      <w:r w:rsidR="008F76DF" w:rsidRPr="003944FE">
        <w:rPr>
          <w:b/>
          <w:sz w:val="28"/>
          <w:szCs w:val="28"/>
        </w:rPr>
        <w:t>,</w:t>
      </w:r>
      <w:r w:rsidRPr="003944FE">
        <w:rPr>
          <w:b/>
          <w:sz w:val="28"/>
          <w:szCs w:val="28"/>
        </w:rPr>
        <w:t xml:space="preserve"> услуг) </w:t>
      </w:r>
      <w:r w:rsidR="008F76DF" w:rsidRPr="003944FE">
        <w:rPr>
          <w:b/>
          <w:sz w:val="28"/>
          <w:szCs w:val="28"/>
        </w:rPr>
        <w:t>за период с 2018 по 2035 годов</w:t>
      </w:r>
      <w:r w:rsidRPr="003944FE">
        <w:rPr>
          <w:b/>
          <w:sz w:val="28"/>
          <w:szCs w:val="28"/>
        </w:rPr>
        <w:t xml:space="preserve"> </w:t>
      </w:r>
      <w:r w:rsidR="008F76DF" w:rsidRPr="003944FE">
        <w:rPr>
          <w:b/>
          <w:sz w:val="28"/>
          <w:szCs w:val="28"/>
        </w:rPr>
        <w:t xml:space="preserve">                                                                                  </w:t>
      </w:r>
      <w:r w:rsidRPr="003944FE">
        <w:rPr>
          <w:b/>
          <w:sz w:val="28"/>
          <w:szCs w:val="28"/>
        </w:rPr>
        <w:t xml:space="preserve">по базовому сценарию развития, млн. </w:t>
      </w:r>
      <w:r w:rsidR="00585EC5">
        <w:rPr>
          <w:b/>
          <w:sz w:val="28"/>
          <w:szCs w:val="28"/>
        </w:rPr>
        <w:t>рублей</w:t>
      </w:r>
    </w:p>
    <w:p w:rsidR="00147DED" w:rsidRPr="003944FE" w:rsidRDefault="00147DED" w:rsidP="00BE78A1">
      <w:pPr>
        <w:pStyle w:val="a5"/>
        <w:keepNext/>
        <w:widowControl w:val="0"/>
        <w:spacing w:after="0" w:line="360" w:lineRule="auto"/>
        <w:ind w:left="0" w:firstLine="709"/>
        <w:jc w:val="both"/>
        <w:rPr>
          <w:rFonts w:ascii="Times New Roman" w:hAnsi="Times New Roman"/>
          <w:sz w:val="28"/>
          <w:szCs w:val="28"/>
        </w:rPr>
      </w:pPr>
      <w:r w:rsidRPr="003944FE">
        <w:rPr>
          <w:rFonts w:ascii="Times New Roman" w:hAnsi="Times New Roman"/>
          <w:sz w:val="28"/>
          <w:szCs w:val="28"/>
        </w:rPr>
        <w:t>На рисунке 71 видно, что объем отгруженной продукции (работ, услуг) будет устойчиво возрастать на протяжении всего периода, со средним темпом прироста 6,8 %. К 2035 году данный показатель вырастет в 3 раза по сравнению с 2018 годом.</w:t>
      </w:r>
    </w:p>
    <w:p w:rsidR="00147DED" w:rsidRPr="003944FE" w:rsidRDefault="00147DED" w:rsidP="006E21E2">
      <w:pPr>
        <w:keepNext/>
        <w:widowControl w:val="0"/>
        <w:spacing w:line="360" w:lineRule="auto"/>
        <w:jc w:val="center"/>
        <w:rPr>
          <w:noProof/>
          <w:sz w:val="28"/>
          <w:szCs w:val="28"/>
        </w:rPr>
      </w:pPr>
      <w:r w:rsidRPr="003944FE">
        <w:rPr>
          <w:noProof/>
          <w:sz w:val="28"/>
          <w:szCs w:val="28"/>
        </w:rPr>
        <w:fldChar w:fldCharType="begin"/>
      </w:r>
      <w:r w:rsidRPr="003944FE">
        <w:rPr>
          <w:noProof/>
          <w:sz w:val="28"/>
          <w:szCs w:val="28"/>
        </w:rPr>
        <w:instrText xml:space="preserve"> LINK Excel.Sheet.12 "C:\\Users\\porokhina_ev\\Desktop\\КЕМЕРОВО_ПРАВКА\\ЦИФРЫ\\Сценарии_11.11.xlsx!Базовый![Сценарии_11.11.xlsx]Базовый Диаграмма 13" "" \a \p </w:instrText>
      </w:r>
      <w:r w:rsidR="006E21E2" w:rsidRPr="003944FE">
        <w:rPr>
          <w:noProof/>
          <w:sz w:val="28"/>
          <w:szCs w:val="28"/>
        </w:rPr>
        <w:instrText xml:space="preserve"> \* MERGEFORMAT </w:instrText>
      </w:r>
      <w:r w:rsidRPr="003944FE">
        <w:rPr>
          <w:noProof/>
          <w:sz w:val="28"/>
          <w:szCs w:val="28"/>
        </w:rPr>
        <w:fldChar w:fldCharType="separate"/>
      </w:r>
      <w:r w:rsidRPr="003944FE">
        <w:rPr>
          <w:noProof/>
          <w:sz w:val="28"/>
          <w:szCs w:val="28"/>
        </w:rPr>
        <w:drawing>
          <wp:inline distT="0" distB="0" distL="0" distR="0" wp14:anchorId="69E1E654" wp14:editId="1A4E20E6">
            <wp:extent cx="5114925" cy="243840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117388" cy="2439574"/>
                    </a:xfrm>
                    <a:prstGeom prst="rect">
                      <a:avLst/>
                    </a:prstGeom>
                    <a:noFill/>
                    <a:ln>
                      <a:noFill/>
                    </a:ln>
                  </pic:spPr>
                </pic:pic>
              </a:graphicData>
            </a:graphic>
          </wp:inline>
        </w:drawing>
      </w:r>
      <w:r w:rsidRPr="003944FE">
        <w:rPr>
          <w:noProof/>
          <w:sz w:val="28"/>
          <w:szCs w:val="28"/>
        </w:rPr>
        <w:fldChar w:fldCharType="end"/>
      </w:r>
    </w:p>
    <w:p w:rsidR="00147DED" w:rsidRPr="003944FE" w:rsidRDefault="00147DED" w:rsidP="00E34480">
      <w:pPr>
        <w:keepNext/>
        <w:widowControl w:val="0"/>
        <w:numPr>
          <w:ilvl w:val="0"/>
          <w:numId w:val="3"/>
        </w:numPr>
        <w:tabs>
          <w:tab w:val="left" w:pos="1701"/>
          <w:tab w:val="num" w:pos="1985"/>
        </w:tabs>
        <w:spacing w:line="360" w:lineRule="auto"/>
        <w:ind w:left="0"/>
        <w:jc w:val="center"/>
        <w:rPr>
          <w:b/>
          <w:sz w:val="28"/>
          <w:szCs w:val="28"/>
        </w:rPr>
      </w:pPr>
      <w:r w:rsidRPr="003944FE">
        <w:rPr>
          <w:b/>
          <w:sz w:val="28"/>
          <w:szCs w:val="28"/>
        </w:rPr>
        <w:t xml:space="preserve">Прогноз динамики количества малых и средних предприятий, включая микропредприятия (на конец года) </w:t>
      </w:r>
      <w:r w:rsidR="008F76DF" w:rsidRPr="003944FE">
        <w:rPr>
          <w:b/>
          <w:sz w:val="28"/>
          <w:szCs w:val="28"/>
        </w:rPr>
        <w:t>за период с 2018 по 2035 годов</w:t>
      </w:r>
      <w:r w:rsidRPr="003944FE">
        <w:rPr>
          <w:b/>
          <w:sz w:val="28"/>
          <w:szCs w:val="28"/>
        </w:rPr>
        <w:t xml:space="preserve"> по базовому сценарию развития, единиц</w:t>
      </w:r>
    </w:p>
    <w:p w:rsidR="00147DED" w:rsidRPr="003944FE" w:rsidRDefault="00147DED" w:rsidP="00C06E30">
      <w:pPr>
        <w:pStyle w:val="a5"/>
        <w:widowControl w:val="0"/>
        <w:spacing w:after="120" w:line="360" w:lineRule="auto"/>
        <w:ind w:left="0" w:firstLine="709"/>
        <w:jc w:val="both"/>
        <w:rPr>
          <w:rFonts w:ascii="Times New Roman" w:eastAsia="Times New Roman" w:hAnsi="Times New Roman"/>
          <w:sz w:val="28"/>
          <w:szCs w:val="28"/>
          <w:lang w:eastAsia="ru-RU"/>
        </w:rPr>
      </w:pPr>
      <w:r w:rsidRPr="003944FE">
        <w:rPr>
          <w:rFonts w:ascii="Times New Roman" w:eastAsia="Times New Roman" w:hAnsi="Times New Roman"/>
          <w:sz w:val="28"/>
          <w:szCs w:val="28"/>
          <w:lang w:eastAsia="ru-RU"/>
        </w:rPr>
        <w:t xml:space="preserve">Количество малых и средних предприятий, включая микропредприятия (на конец года) в 2035 </w:t>
      </w:r>
      <w:r w:rsidRPr="003944FE">
        <w:rPr>
          <w:rFonts w:ascii="Times New Roman" w:hAnsi="Times New Roman"/>
          <w:sz w:val="28"/>
          <w:szCs w:val="28"/>
        </w:rPr>
        <w:t>году</w:t>
      </w:r>
      <w:r w:rsidRPr="003944FE">
        <w:rPr>
          <w:rFonts w:ascii="Times New Roman" w:eastAsia="Times New Roman" w:hAnsi="Times New Roman"/>
          <w:sz w:val="28"/>
          <w:szCs w:val="28"/>
          <w:lang w:eastAsia="ru-RU"/>
        </w:rPr>
        <w:t xml:space="preserve"> увеличится на 18,5 % по сравнению с 2018 </w:t>
      </w:r>
      <w:r w:rsidRPr="003944FE">
        <w:rPr>
          <w:rFonts w:ascii="Times New Roman" w:hAnsi="Times New Roman"/>
          <w:sz w:val="28"/>
          <w:szCs w:val="28"/>
        </w:rPr>
        <w:t>годом</w:t>
      </w:r>
      <w:r w:rsidRPr="003944FE">
        <w:rPr>
          <w:rFonts w:ascii="Times New Roman" w:eastAsia="Times New Roman" w:hAnsi="Times New Roman"/>
          <w:sz w:val="28"/>
          <w:szCs w:val="28"/>
          <w:lang w:eastAsia="ru-RU"/>
        </w:rPr>
        <w:t>, при этом темп прироста на протяжении всего периода составит 1,1 %.</w:t>
      </w:r>
    </w:p>
    <w:p w:rsidR="00147DED" w:rsidRPr="003944FE" w:rsidRDefault="00147DED" w:rsidP="006E21E2">
      <w:pPr>
        <w:keepNext/>
        <w:widowControl w:val="0"/>
        <w:spacing w:line="360" w:lineRule="auto"/>
        <w:jc w:val="center"/>
        <w:rPr>
          <w:noProof/>
          <w:sz w:val="28"/>
          <w:szCs w:val="28"/>
        </w:rPr>
      </w:pPr>
      <w:r w:rsidRPr="003944FE">
        <w:rPr>
          <w:noProof/>
          <w:sz w:val="28"/>
          <w:szCs w:val="28"/>
        </w:rPr>
        <w:fldChar w:fldCharType="begin"/>
      </w:r>
      <w:r w:rsidRPr="003944FE">
        <w:rPr>
          <w:noProof/>
          <w:sz w:val="28"/>
          <w:szCs w:val="28"/>
        </w:rPr>
        <w:instrText xml:space="preserve"> LINK Excel.Sheet.12 "C:\\Users\\porokhina_ev\\Desktop\\КЕМЕРОВО_ПРАВКА\\ЦИФРЫ\\Сценарии_11.11.xlsx!Базовый![Сценарии_11.11.xlsx]Базовый Диаграмма 15" "" \a \p </w:instrText>
      </w:r>
      <w:r w:rsidR="006E21E2" w:rsidRPr="003944FE">
        <w:rPr>
          <w:noProof/>
          <w:sz w:val="28"/>
          <w:szCs w:val="28"/>
        </w:rPr>
        <w:instrText xml:space="preserve"> \* MERGEFORMAT </w:instrText>
      </w:r>
      <w:r w:rsidRPr="003944FE">
        <w:rPr>
          <w:noProof/>
          <w:sz w:val="28"/>
          <w:szCs w:val="28"/>
        </w:rPr>
        <w:fldChar w:fldCharType="separate"/>
      </w:r>
      <w:r w:rsidRPr="003944FE">
        <w:rPr>
          <w:noProof/>
          <w:sz w:val="28"/>
          <w:szCs w:val="28"/>
        </w:rPr>
        <w:drawing>
          <wp:inline distT="0" distB="0" distL="0" distR="0" wp14:anchorId="4250DF1D" wp14:editId="338C20EB">
            <wp:extent cx="4810125" cy="257175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813072" cy="2573326"/>
                    </a:xfrm>
                    <a:prstGeom prst="rect">
                      <a:avLst/>
                    </a:prstGeom>
                    <a:noFill/>
                    <a:ln>
                      <a:noFill/>
                    </a:ln>
                  </pic:spPr>
                </pic:pic>
              </a:graphicData>
            </a:graphic>
          </wp:inline>
        </w:drawing>
      </w:r>
      <w:r w:rsidRPr="003944FE">
        <w:rPr>
          <w:noProof/>
          <w:sz w:val="28"/>
          <w:szCs w:val="28"/>
        </w:rPr>
        <w:fldChar w:fldCharType="end"/>
      </w:r>
    </w:p>
    <w:p w:rsidR="00147DED" w:rsidRPr="003944FE" w:rsidRDefault="00147DED" w:rsidP="00E34480">
      <w:pPr>
        <w:keepNext/>
        <w:widowControl w:val="0"/>
        <w:numPr>
          <w:ilvl w:val="0"/>
          <w:numId w:val="3"/>
        </w:numPr>
        <w:tabs>
          <w:tab w:val="left" w:pos="1701"/>
          <w:tab w:val="num" w:pos="1985"/>
        </w:tabs>
        <w:spacing w:line="360" w:lineRule="auto"/>
        <w:ind w:left="0"/>
        <w:jc w:val="center"/>
        <w:rPr>
          <w:b/>
          <w:sz w:val="28"/>
          <w:szCs w:val="28"/>
        </w:rPr>
      </w:pPr>
      <w:r w:rsidRPr="003944FE">
        <w:rPr>
          <w:b/>
          <w:sz w:val="28"/>
          <w:szCs w:val="28"/>
        </w:rPr>
        <w:t xml:space="preserve">Прогноз динамики численности занятых в экономике </w:t>
      </w:r>
      <w:r w:rsidR="008F76DF" w:rsidRPr="003944FE">
        <w:rPr>
          <w:b/>
          <w:sz w:val="28"/>
          <w:szCs w:val="28"/>
        </w:rPr>
        <w:t xml:space="preserve">               города Кемерово за период с 2018 по 2035 годов</w:t>
      </w:r>
      <w:r w:rsidRPr="003944FE">
        <w:rPr>
          <w:b/>
          <w:sz w:val="28"/>
          <w:szCs w:val="28"/>
        </w:rPr>
        <w:t xml:space="preserve"> </w:t>
      </w:r>
      <w:r w:rsidR="008F76DF" w:rsidRPr="003944FE">
        <w:rPr>
          <w:b/>
          <w:sz w:val="28"/>
          <w:szCs w:val="28"/>
        </w:rPr>
        <w:t xml:space="preserve">                                                           </w:t>
      </w:r>
      <w:r w:rsidRPr="003944FE">
        <w:rPr>
          <w:b/>
          <w:sz w:val="28"/>
          <w:szCs w:val="28"/>
        </w:rPr>
        <w:t>по базовому сценарию развития, тыс. чел</w:t>
      </w:r>
      <w:r w:rsidR="00182583">
        <w:rPr>
          <w:b/>
          <w:sz w:val="28"/>
          <w:szCs w:val="28"/>
        </w:rPr>
        <w:t>овек</w:t>
      </w:r>
      <w:r w:rsidRPr="003944FE">
        <w:rPr>
          <w:b/>
          <w:sz w:val="28"/>
          <w:szCs w:val="28"/>
        </w:rPr>
        <w:t>.</w:t>
      </w:r>
    </w:p>
    <w:p w:rsidR="00147DED" w:rsidRPr="003944FE" w:rsidRDefault="00147DED" w:rsidP="00BE78A1">
      <w:pPr>
        <w:pStyle w:val="a5"/>
        <w:keepNext/>
        <w:widowControl w:val="0"/>
        <w:spacing w:after="120" w:line="360" w:lineRule="auto"/>
        <w:ind w:left="0" w:firstLine="709"/>
        <w:jc w:val="both"/>
        <w:rPr>
          <w:rFonts w:ascii="Times New Roman" w:eastAsia="Times New Roman" w:hAnsi="Times New Roman"/>
          <w:sz w:val="28"/>
          <w:szCs w:val="28"/>
          <w:lang w:eastAsia="ru-RU"/>
        </w:rPr>
      </w:pPr>
      <w:r w:rsidRPr="003944FE">
        <w:rPr>
          <w:rFonts w:ascii="Times New Roman" w:eastAsia="Times New Roman" w:hAnsi="Times New Roman"/>
          <w:sz w:val="28"/>
          <w:szCs w:val="28"/>
          <w:lang w:eastAsia="ru-RU"/>
        </w:rPr>
        <w:t>Как видно на рисунке 73, численность занятых в экономике согласно базовому сценарию развития будет иметь нестабильный характер. Так, с 2018 года по 2024 год будет наблюдаться незначительное сокращение прогнозируемого показателя (сокращение составит 3,76 тыс. чел</w:t>
      </w:r>
      <w:r w:rsidR="00182583">
        <w:rPr>
          <w:rFonts w:ascii="Times New Roman" w:eastAsia="Times New Roman" w:hAnsi="Times New Roman"/>
          <w:sz w:val="28"/>
          <w:szCs w:val="28"/>
          <w:lang w:eastAsia="ru-RU"/>
        </w:rPr>
        <w:t>овек</w:t>
      </w:r>
      <w:r w:rsidRPr="003944FE">
        <w:rPr>
          <w:rFonts w:ascii="Times New Roman" w:eastAsia="Times New Roman" w:hAnsi="Times New Roman"/>
          <w:sz w:val="28"/>
          <w:szCs w:val="28"/>
          <w:lang w:eastAsia="ru-RU"/>
        </w:rPr>
        <w:t>), начиная с 2025 года и до конца прогнозируемого периода показатель увеличится на 17,23 тыс. чел</w:t>
      </w:r>
      <w:r w:rsidR="00182583">
        <w:rPr>
          <w:rFonts w:ascii="Times New Roman" w:eastAsia="Times New Roman" w:hAnsi="Times New Roman"/>
          <w:sz w:val="28"/>
          <w:szCs w:val="28"/>
          <w:lang w:eastAsia="ru-RU"/>
        </w:rPr>
        <w:t>овек</w:t>
      </w:r>
      <w:r w:rsidRPr="003944FE">
        <w:rPr>
          <w:rFonts w:ascii="Times New Roman" w:eastAsia="Times New Roman" w:hAnsi="Times New Roman"/>
          <w:sz w:val="28"/>
          <w:szCs w:val="28"/>
          <w:lang w:eastAsia="ru-RU"/>
        </w:rPr>
        <w:t xml:space="preserve">. </w:t>
      </w:r>
    </w:p>
    <w:p w:rsidR="00147DED" w:rsidRPr="003944FE" w:rsidRDefault="00147DED" w:rsidP="006E21E2">
      <w:pPr>
        <w:keepNext/>
        <w:widowControl w:val="0"/>
        <w:spacing w:line="360" w:lineRule="auto"/>
        <w:jc w:val="center"/>
        <w:rPr>
          <w:noProof/>
          <w:sz w:val="28"/>
          <w:szCs w:val="28"/>
        </w:rPr>
      </w:pPr>
      <w:r w:rsidRPr="003944FE">
        <w:rPr>
          <w:noProof/>
          <w:sz w:val="28"/>
          <w:szCs w:val="28"/>
        </w:rPr>
        <w:fldChar w:fldCharType="begin"/>
      </w:r>
      <w:r w:rsidRPr="003944FE">
        <w:rPr>
          <w:noProof/>
          <w:sz w:val="28"/>
          <w:szCs w:val="28"/>
        </w:rPr>
        <w:instrText xml:space="preserve"> LINK Excel.Sheet.12 "C:\\Users\\porokhina_ev\\Desktop\\КЕМЕРОВО_ПРАВКА\\ЦИФРЫ\\Сценарии_11.11.xlsx!Базовый![Сценарии_11.11.xlsx]Базовый Диаграмма 17" "" \a \p </w:instrText>
      </w:r>
      <w:r w:rsidR="006E21E2" w:rsidRPr="003944FE">
        <w:rPr>
          <w:noProof/>
          <w:sz w:val="28"/>
          <w:szCs w:val="28"/>
        </w:rPr>
        <w:instrText xml:space="preserve"> \* MERGEFORMAT </w:instrText>
      </w:r>
      <w:r w:rsidRPr="003944FE">
        <w:rPr>
          <w:noProof/>
          <w:sz w:val="28"/>
          <w:szCs w:val="28"/>
        </w:rPr>
        <w:fldChar w:fldCharType="separate"/>
      </w:r>
      <w:r w:rsidRPr="003944FE">
        <w:rPr>
          <w:noProof/>
          <w:sz w:val="28"/>
          <w:szCs w:val="28"/>
        </w:rPr>
        <w:drawing>
          <wp:inline distT="0" distB="0" distL="0" distR="0" wp14:anchorId="21D7B8DB" wp14:editId="6BDB6918">
            <wp:extent cx="4905375" cy="2200275"/>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906862" cy="2200942"/>
                    </a:xfrm>
                    <a:prstGeom prst="rect">
                      <a:avLst/>
                    </a:prstGeom>
                    <a:noFill/>
                    <a:ln>
                      <a:noFill/>
                    </a:ln>
                  </pic:spPr>
                </pic:pic>
              </a:graphicData>
            </a:graphic>
          </wp:inline>
        </w:drawing>
      </w:r>
      <w:r w:rsidRPr="003944FE">
        <w:rPr>
          <w:noProof/>
          <w:sz w:val="28"/>
          <w:szCs w:val="28"/>
        </w:rPr>
        <w:fldChar w:fldCharType="end"/>
      </w:r>
    </w:p>
    <w:p w:rsidR="00147DED" w:rsidRPr="003944FE" w:rsidRDefault="00147DED" w:rsidP="00E34480">
      <w:pPr>
        <w:keepNext/>
        <w:widowControl w:val="0"/>
        <w:numPr>
          <w:ilvl w:val="0"/>
          <w:numId w:val="3"/>
        </w:numPr>
        <w:tabs>
          <w:tab w:val="left" w:pos="1701"/>
          <w:tab w:val="num" w:pos="1985"/>
        </w:tabs>
        <w:spacing w:line="360" w:lineRule="auto"/>
        <w:ind w:left="0"/>
        <w:jc w:val="center"/>
        <w:rPr>
          <w:b/>
          <w:sz w:val="28"/>
          <w:szCs w:val="28"/>
        </w:rPr>
      </w:pPr>
      <w:r w:rsidRPr="003944FE">
        <w:rPr>
          <w:b/>
          <w:sz w:val="28"/>
          <w:szCs w:val="28"/>
        </w:rPr>
        <w:t xml:space="preserve">Прогноз динамики инвестиций в основной капитал за период </w:t>
      </w:r>
      <w:r w:rsidRPr="003944FE">
        <w:rPr>
          <w:b/>
          <w:sz w:val="28"/>
          <w:szCs w:val="28"/>
        </w:rPr>
        <w:br/>
        <w:t xml:space="preserve">с 2018 по 2035 </w:t>
      </w:r>
      <w:r w:rsidR="0082574A">
        <w:rPr>
          <w:b/>
          <w:sz w:val="28"/>
          <w:szCs w:val="28"/>
        </w:rPr>
        <w:t>годы</w:t>
      </w:r>
      <w:r w:rsidRPr="003944FE">
        <w:rPr>
          <w:b/>
          <w:sz w:val="28"/>
          <w:szCs w:val="28"/>
        </w:rPr>
        <w:t xml:space="preserve"> по базовому сценарию развития, млрд. </w:t>
      </w:r>
      <w:r w:rsidR="00585EC5">
        <w:rPr>
          <w:b/>
          <w:sz w:val="28"/>
          <w:szCs w:val="28"/>
        </w:rPr>
        <w:t>рублей</w:t>
      </w:r>
    </w:p>
    <w:p w:rsidR="00147DED" w:rsidRPr="003944FE" w:rsidRDefault="00147DED" w:rsidP="00C06E30">
      <w:pPr>
        <w:pStyle w:val="a5"/>
        <w:widowControl w:val="0"/>
        <w:spacing w:after="120" w:line="360" w:lineRule="auto"/>
        <w:ind w:left="0" w:firstLine="709"/>
        <w:jc w:val="both"/>
        <w:rPr>
          <w:rFonts w:ascii="Times New Roman" w:eastAsia="Times New Roman" w:hAnsi="Times New Roman"/>
          <w:sz w:val="28"/>
          <w:szCs w:val="28"/>
          <w:lang w:eastAsia="ru-RU"/>
        </w:rPr>
      </w:pPr>
      <w:r w:rsidRPr="003944FE">
        <w:rPr>
          <w:rFonts w:ascii="Times New Roman" w:eastAsia="Times New Roman" w:hAnsi="Times New Roman"/>
          <w:sz w:val="28"/>
          <w:szCs w:val="28"/>
          <w:lang w:eastAsia="ru-RU"/>
        </w:rPr>
        <w:t>Инвестиции в основной капитал к 2035 году составят 80,8 млрд. рублей, что на 80,8  % больше чем в 2018 году, при этом темп прироста данного показателя составит от 52 % в год в начале прогнозируемого периода и до 1,5 % в конце периода.</w:t>
      </w:r>
    </w:p>
    <w:p w:rsidR="00147DED" w:rsidRPr="003944FE" w:rsidRDefault="00147DED" w:rsidP="006E21E2">
      <w:pPr>
        <w:keepNext/>
        <w:widowControl w:val="0"/>
        <w:spacing w:line="360" w:lineRule="auto"/>
        <w:jc w:val="center"/>
        <w:rPr>
          <w:noProof/>
          <w:sz w:val="28"/>
          <w:szCs w:val="28"/>
        </w:rPr>
      </w:pPr>
      <w:r w:rsidRPr="003944FE">
        <w:rPr>
          <w:noProof/>
          <w:sz w:val="28"/>
          <w:szCs w:val="28"/>
        </w:rPr>
        <w:fldChar w:fldCharType="begin"/>
      </w:r>
      <w:r w:rsidRPr="003944FE">
        <w:rPr>
          <w:noProof/>
          <w:sz w:val="28"/>
          <w:szCs w:val="28"/>
        </w:rPr>
        <w:instrText xml:space="preserve"> LINK Excel.Sheet.12 "C:\\Users\\porokhina_ev\\Desktop\\КЕМЕРОВО_ПРАВКА\\ЦИФРЫ\\Сценарии_11.11.xlsx!Базовый![Сценарии_11.11.xlsx]Базовый Диаграмма 19" "" \a \p </w:instrText>
      </w:r>
      <w:r w:rsidR="006E21E2" w:rsidRPr="003944FE">
        <w:rPr>
          <w:noProof/>
          <w:sz w:val="28"/>
          <w:szCs w:val="28"/>
        </w:rPr>
        <w:instrText xml:space="preserve"> \* MERGEFORMAT </w:instrText>
      </w:r>
      <w:r w:rsidRPr="003944FE">
        <w:rPr>
          <w:noProof/>
          <w:sz w:val="28"/>
          <w:szCs w:val="28"/>
        </w:rPr>
        <w:fldChar w:fldCharType="separate"/>
      </w:r>
      <w:r w:rsidRPr="003944FE">
        <w:rPr>
          <w:noProof/>
          <w:sz w:val="28"/>
          <w:szCs w:val="28"/>
        </w:rPr>
        <w:drawing>
          <wp:inline distT="0" distB="0" distL="0" distR="0" wp14:anchorId="5B5BBF1E" wp14:editId="69BFD669">
            <wp:extent cx="4908550" cy="2553335"/>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908550" cy="2553335"/>
                    </a:xfrm>
                    <a:prstGeom prst="rect">
                      <a:avLst/>
                    </a:prstGeom>
                    <a:noFill/>
                    <a:ln>
                      <a:noFill/>
                    </a:ln>
                  </pic:spPr>
                </pic:pic>
              </a:graphicData>
            </a:graphic>
          </wp:inline>
        </w:drawing>
      </w:r>
      <w:r w:rsidRPr="003944FE">
        <w:rPr>
          <w:noProof/>
          <w:sz w:val="28"/>
          <w:szCs w:val="28"/>
        </w:rPr>
        <w:fldChar w:fldCharType="end"/>
      </w:r>
    </w:p>
    <w:p w:rsidR="00147DED" w:rsidRPr="003944FE" w:rsidRDefault="00147DED" w:rsidP="00E34480">
      <w:pPr>
        <w:keepNext/>
        <w:widowControl w:val="0"/>
        <w:numPr>
          <w:ilvl w:val="0"/>
          <w:numId w:val="3"/>
        </w:numPr>
        <w:tabs>
          <w:tab w:val="left" w:pos="1701"/>
          <w:tab w:val="num" w:pos="1985"/>
        </w:tabs>
        <w:spacing w:line="360" w:lineRule="auto"/>
        <w:ind w:left="0"/>
        <w:jc w:val="center"/>
        <w:rPr>
          <w:b/>
          <w:sz w:val="28"/>
          <w:szCs w:val="28"/>
        </w:rPr>
      </w:pPr>
      <w:r w:rsidRPr="003944FE">
        <w:rPr>
          <w:b/>
          <w:sz w:val="28"/>
          <w:szCs w:val="28"/>
        </w:rPr>
        <w:t xml:space="preserve">Прогноз динамики уровня зарегистрированной безработицы </w:t>
      </w:r>
      <w:r w:rsidRPr="003944FE">
        <w:rPr>
          <w:b/>
          <w:sz w:val="28"/>
          <w:szCs w:val="28"/>
        </w:rPr>
        <w:br/>
        <w:t xml:space="preserve">(на конец года) </w:t>
      </w:r>
      <w:r w:rsidR="00D1692F" w:rsidRPr="003944FE">
        <w:rPr>
          <w:b/>
          <w:sz w:val="28"/>
          <w:szCs w:val="28"/>
        </w:rPr>
        <w:t xml:space="preserve">за период с 2018 по 2035 годов                                                               </w:t>
      </w:r>
      <w:r w:rsidRPr="003944FE">
        <w:rPr>
          <w:b/>
          <w:sz w:val="28"/>
          <w:szCs w:val="28"/>
        </w:rPr>
        <w:t>по базовому сценарию развития, %</w:t>
      </w:r>
    </w:p>
    <w:p w:rsidR="00147DED" w:rsidRPr="003944FE" w:rsidRDefault="00147DED" w:rsidP="00141FBA">
      <w:pPr>
        <w:pStyle w:val="a5"/>
        <w:keepNext/>
        <w:widowControl w:val="0"/>
        <w:spacing w:after="120" w:line="360" w:lineRule="auto"/>
        <w:ind w:left="0" w:firstLine="709"/>
        <w:jc w:val="both"/>
        <w:rPr>
          <w:rFonts w:ascii="Times New Roman" w:eastAsia="Times New Roman" w:hAnsi="Times New Roman"/>
          <w:spacing w:val="-6"/>
          <w:sz w:val="28"/>
          <w:szCs w:val="28"/>
          <w:lang w:eastAsia="ru-RU"/>
        </w:rPr>
      </w:pPr>
      <w:r w:rsidRPr="003944FE">
        <w:rPr>
          <w:rFonts w:ascii="Times New Roman" w:eastAsia="Times New Roman" w:hAnsi="Times New Roman"/>
          <w:spacing w:val="-6"/>
          <w:sz w:val="28"/>
          <w:szCs w:val="28"/>
          <w:lang w:eastAsia="ru-RU"/>
        </w:rPr>
        <w:t xml:space="preserve">Как показано на рисунке 75, уровень зарегистрированной безработицы (на конец года) сократится на 27,3 %, с 1,1 % в 2018 </w:t>
      </w:r>
      <w:r w:rsidRPr="003944FE">
        <w:rPr>
          <w:rFonts w:ascii="Times New Roman" w:hAnsi="Times New Roman"/>
          <w:sz w:val="28"/>
          <w:szCs w:val="28"/>
        </w:rPr>
        <w:t>году</w:t>
      </w:r>
      <w:r w:rsidRPr="003944FE">
        <w:rPr>
          <w:rFonts w:ascii="Times New Roman" w:eastAsia="Times New Roman" w:hAnsi="Times New Roman"/>
          <w:spacing w:val="-6"/>
          <w:sz w:val="28"/>
          <w:szCs w:val="28"/>
          <w:lang w:eastAsia="ru-RU"/>
        </w:rPr>
        <w:t xml:space="preserve"> до 0,8 % в 2035 </w:t>
      </w:r>
      <w:r w:rsidRPr="003944FE">
        <w:rPr>
          <w:rFonts w:ascii="Times New Roman" w:hAnsi="Times New Roman"/>
          <w:sz w:val="28"/>
          <w:szCs w:val="28"/>
        </w:rPr>
        <w:t>году.</w:t>
      </w:r>
    </w:p>
    <w:p w:rsidR="00147DED" w:rsidRPr="003944FE" w:rsidRDefault="00147DED" w:rsidP="006E21E2">
      <w:pPr>
        <w:keepNext/>
        <w:widowControl w:val="0"/>
        <w:spacing w:line="360" w:lineRule="auto"/>
        <w:jc w:val="center"/>
        <w:rPr>
          <w:noProof/>
          <w:sz w:val="28"/>
          <w:szCs w:val="28"/>
        </w:rPr>
      </w:pPr>
      <w:r w:rsidRPr="003944FE">
        <w:rPr>
          <w:noProof/>
          <w:sz w:val="28"/>
          <w:szCs w:val="28"/>
        </w:rPr>
        <w:fldChar w:fldCharType="begin"/>
      </w:r>
      <w:r w:rsidRPr="003944FE">
        <w:rPr>
          <w:noProof/>
          <w:sz w:val="28"/>
          <w:szCs w:val="28"/>
        </w:rPr>
        <w:instrText xml:space="preserve"> LINK Excel.Sheet.12 "C:\\Users\\porokhina_ev\\Desktop\\КЕМЕРОВО_ПРАВКА\\ЦИФРЫ\\Сценарии_11.11.xlsx!Базовый![Сценарии_11.11.xlsx]Базовый Диаграмма 24" "" \a \p </w:instrText>
      </w:r>
      <w:r w:rsidR="006E21E2" w:rsidRPr="003944FE">
        <w:rPr>
          <w:noProof/>
          <w:sz w:val="28"/>
          <w:szCs w:val="28"/>
        </w:rPr>
        <w:instrText xml:space="preserve"> \* MERGEFORMAT </w:instrText>
      </w:r>
      <w:r w:rsidRPr="003944FE">
        <w:rPr>
          <w:noProof/>
          <w:sz w:val="28"/>
          <w:szCs w:val="28"/>
        </w:rPr>
        <w:fldChar w:fldCharType="separate"/>
      </w:r>
      <w:r w:rsidRPr="003944FE">
        <w:rPr>
          <w:noProof/>
          <w:sz w:val="28"/>
          <w:szCs w:val="28"/>
        </w:rPr>
        <w:drawing>
          <wp:inline distT="0" distB="0" distL="0" distR="0" wp14:anchorId="7F91654A" wp14:editId="07E7BE59">
            <wp:extent cx="4886325" cy="2600325"/>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885048" cy="2599645"/>
                    </a:xfrm>
                    <a:prstGeom prst="rect">
                      <a:avLst/>
                    </a:prstGeom>
                    <a:noFill/>
                    <a:ln>
                      <a:noFill/>
                    </a:ln>
                  </pic:spPr>
                </pic:pic>
              </a:graphicData>
            </a:graphic>
          </wp:inline>
        </w:drawing>
      </w:r>
      <w:r w:rsidRPr="003944FE">
        <w:rPr>
          <w:noProof/>
          <w:sz w:val="28"/>
          <w:szCs w:val="28"/>
        </w:rPr>
        <w:fldChar w:fldCharType="end"/>
      </w:r>
    </w:p>
    <w:p w:rsidR="00147DED" w:rsidRPr="003944FE" w:rsidRDefault="00147DED" w:rsidP="00E34480">
      <w:pPr>
        <w:keepNext/>
        <w:widowControl w:val="0"/>
        <w:numPr>
          <w:ilvl w:val="0"/>
          <w:numId w:val="3"/>
        </w:numPr>
        <w:tabs>
          <w:tab w:val="left" w:pos="1701"/>
          <w:tab w:val="num" w:pos="1985"/>
        </w:tabs>
        <w:spacing w:line="360" w:lineRule="auto"/>
        <w:ind w:left="0"/>
        <w:jc w:val="center"/>
        <w:rPr>
          <w:b/>
          <w:sz w:val="28"/>
          <w:szCs w:val="28"/>
        </w:rPr>
      </w:pPr>
      <w:r w:rsidRPr="003944FE">
        <w:rPr>
          <w:b/>
          <w:sz w:val="28"/>
          <w:szCs w:val="28"/>
        </w:rPr>
        <w:t xml:space="preserve">Прогноз динамики бюджета </w:t>
      </w:r>
      <w:r w:rsidR="00D1692F" w:rsidRPr="003944FE">
        <w:rPr>
          <w:b/>
          <w:sz w:val="28"/>
          <w:szCs w:val="28"/>
        </w:rPr>
        <w:t>города Кемерово за период                     с 2018 по 2035 годов</w:t>
      </w:r>
      <w:r w:rsidRPr="003944FE">
        <w:rPr>
          <w:b/>
          <w:sz w:val="28"/>
          <w:szCs w:val="28"/>
        </w:rPr>
        <w:t xml:space="preserve"> по базовому сценарию развития, млн. </w:t>
      </w:r>
      <w:r w:rsidR="00585EC5">
        <w:rPr>
          <w:b/>
          <w:sz w:val="28"/>
          <w:szCs w:val="28"/>
        </w:rPr>
        <w:t>рублей</w:t>
      </w:r>
    </w:p>
    <w:p w:rsidR="00147DED" w:rsidRPr="003944FE" w:rsidRDefault="00147DED" w:rsidP="00C06E30">
      <w:pPr>
        <w:pStyle w:val="a5"/>
        <w:widowControl w:val="0"/>
        <w:spacing w:after="120" w:line="360" w:lineRule="auto"/>
        <w:ind w:left="0" w:firstLine="709"/>
        <w:jc w:val="both"/>
        <w:rPr>
          <w:rFonts w:ascii="Times New Roman" w:eastAsia="Times New Roman" w:hAnsi="Times New Roman"/>
          <w:spacing w:val="-6"/>
          <w:sz w:val="28"/>
          <w:szCs w:val="28"/>
          <w:lang w:eastAsia="ru-RU"/>
        </w:rPr>
      </w:pPr>
      <w:r w:rsidRPr="003944FE">
        <w:rPr>
          <w:rFonts w:ascii="Times New Roman" w:eastAsia="Times New Roman" w:hAnsi="Times New Roman"/>
          <w:spacing w:val="-6"/>
          <w:sz w:val="28"/>
          <w:szCs w:val="28"/>
          <w:lang w:eastAsia="ru-RU"/>
        </w:rPr>
        <w:t xml:space="preserve">Согласно базовому сценарию социально-экономического развития в начале прогнозного периода будет наблюдаться отрицательная динамика доходов бюджета г. Кемерово. К 2035 </w:t>
      </w:r>
      <w:r w:rsidRPr="003944FE">
        <w:rPr>
          <w:rFonts w:ascii="Times New Roman" w:hAnsi="Times New Roman"/>
          <w:sz w:val="28"/>
          <w:szCs w:val="28"/>
        </w:rPr>
        <w:t>году</w:t>
      </w:r>
      <w:r w:rsidRPr="003944FE">
        <w:rPr>
          <w:rFonts w:ascii="Times New Roman" w:eastAsia="Times New Roman" w:hAnsi="Times New Roman"/>
          <w:spacing w:val="-6"/>
          <w:sz w:val="28"/>
          <w:szCs w:val="28"/>
          <w:lang w:eastAsia="ru-RU"/>
        </w:rPr>
        <w:t xml:space="preserve"> доходы бюджета снизятся на 14,3 % по сравнению со значением показателя в 2018 </w:t>
      </w:r>
      <w:r w:rsidRPr="003944FE">
        <w:rPr>
          <w:rFonts w:ascii="Times New Roman" w:hAnsi="Times New Roman"/>
          <w:sz w:val="28"/>
          <w:szCs w:val="28"/>
        </w:rPr>
        <w:t>г</w:t>
      </w:r>
      <w:r w:rsidR="00182583">
        <w:rPr>
          <w:rFonts w:ascii="Times New Roman" w:hAnsi="Times New Roman"/>
          <w:sz w:val="28"/>
          <w:szCs w:val="28"/>
        </w:rPr>
        <w:t>оду. Снижение доходов бюджета города</w:t>
      </w:r>
      <w:r w:rsidRPr="003944FE">
        <w:rPr>
          <w:rFonts w:ascii="Times New Roman" w:hAnsi="Times New Roman"/>
          <w:sz w:val="28"/>
          <w:szCs w:val="28"/>
        </w:rPr>
        <w:t xml:space="preserve"> Кемерово </w:t>
      </w:r>
      <w:r w:rsidR="00182583">
        <w:rPr>
          <w:rFonts w:ascii="Times New Roman" w:hAnsi="Times New Roman"/>
          <w:sz w:val="28"/>
          <w:szCs w:val="28"/>
        </w:rPr>
        <w:t xml:space="preserve">               </w:t>
      </w:r>
      <w:r w:rsidRPr="003944FE">
        <w:rPr>
          <w:rFonts w:ascii="Times New Roman" w:hAnsi="Times New Roman"/>
          <w:sz w:val="28"/>
          <w:szCs w:val="28"/>
        </w:rPr>
        <w:t xml:space="preserve">будет связано с сокращением неналоговых и безвозмездных поступлений. </w:t>
      </w:r>
    </w:p>
    <w:p w:rsidR="00147DED" w:rsidRPr="003944FE" w:rsidRDefault="00147DED" w:rsidP="006E21E2">
      <w:pPr>
        <w:keepNext/>
        <w:widowControl w:val="0"/>
        <w:spacing w:line="360" w:lineRule="auto"/>
        <w:jc w:val="center"/>
        <w:rPr>
          <w:noProof/>
          <w:sz w:val="28"/>
          <w:szCs w:val="28"/>
        </w:rPr>
      </w:pPr>
      <w:r w:rsidRPr="003944FE">
        <w:rPr>
          <w:noProof/>
          <w:sz w:val="28"/>
          <w:szCs w:val="28"/>
        </w:rPr>
        <w:fldChar w:fldCharType="begin"/>
      </w:r>
      <w:r w:rsidRPr="003944FE">
        <w:rPr>
          <w:noProof/>
          <w:sz w:val="28"/>
          <w:szCs w:val="28"/>
        </w:rPr>
        <w:instrText xml:space="preserve"> LINK Excel.Sheet.12 "C:\\Users\\porokhina_ev\\Desktop\\КЕМЕРОВО_ПРАВКА\\ЦИФРЫ\\Сценарии_11.11.xlsx!Базовый![Сценарии_11.11.xlsx]Базовый Диаграмма 22" "" \a \p </w:instrText>
      </w:r>
      <w:r w:rsidR="006E21E2" w:rsidRPr="003944FE">
        <w:rPr>
          <w:noProof/>
          <w:sz w:val="28"/>
          <w:szCs w:val="28"/>
        </w:rPr>
        <w:instrText xml:space="preserve"> \* MERGEFORMAT </w:instrText>
      </w:r>
      <w:r w:rsidRPr="003944FE">
        <w:rPr>
          <w:noProof/>
          <w:sz w:val="28"/>
          <w:szCs w:val="28"/>
        </w:rPr>
        <w:fldChar w:fldCharType="separate"/>
      </w:r>
      <w:r w:rsidRPr="003944FE">
        <w:rPr>
          <w:noProof/>
          <w:sz w:val="28"/>
          <w:szCs w:val="28"/>
        </w:rPr>
        <w:drawing>
          <wp:inline distT="0" distB="0" distL="0" distR="0" wp14:anchorId="607E168D" wp14:editId="6033FE3B">
            <wp:extent cx="5339715" cy="263969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339715" cy="2639695"/>
                    </a:xfrm>
                    <a:prstGeom prst="rect">
                      <a:avLst/>
                    </a:prstGeom>
                    <a:noFill/>
                    <a:ln>
                      <a:noFill/>
                    </a:ln>
                  </pic:spPr>
                </pic:pic>
              </a:graphicData>
            </a:graphic>
          </wp:inline>
        </w:drawing>
      </w:r>
      <w:r w:rsidRPr="003944FE">
        <w:rPr>
          <w:noProof/>
          <w:sz w:val="28"/>
          <w:szCs w:val="28"/>
        </w:rPr>
        <w:fldChar w:fldCharType="end"/>
      </w:r>
    </w:p>
    <w:p w:rsidR="00147DED" w:rsidRPr="003944FE" w:rsidRDefault="00147DED" w:rsidP="00E34480">
      <w:pPr>
        <w:keepNext/>
        <w:widowControl w:val="0"/>
        <w:numPr>
          <w:ilvl w:val="0"/>
          <w:numId w:val="3"/>
        </w:numPr>
        <w:tabs>
          <w:tab w:val="left" w:pos="1701"/>
          <w:tab w:val="num" w:pos="1985"/>
        </w:tabs>
        <w:spacing w:line="360" w:lineRule="auto"/>
        <w:ind w:left="0"/>
        <w:jc w:val="center"/>
        <w:rPr>
          <w:b/>
          <w:sz w:val="28"/>
          <w:szCs w:val="28"/>
        </w:rPr>
      </w:pPr>
      <w:r w:rsidRPr="003944FE">
        <w:rPr>
          <w:b/>
          <w:sz w:val="28"/>
          <w:szCs w:val="28"/>
        </w:rPr>
        <w:t>Прогноз динамики дефицит (-), профицит (+)</w:t>
      </w:r>
      <w:r w:rsidR="00D1692F" w:rsidRPr="003944FE">
        <w:rPr>
          <w:b/>
          <w:sz w:val="28"/>
          <w:szCs w:val="28"/>
        </w:rPr>
        <w:t xml:space="preserve"> </w:t>
      </w:r>
      <w:r w:rsidRPr="003944FE">
        <w:rPr>
          <w:b/>
          <w:sz w:val="28"/>
          <w:szCs w:val="28"/>
        </w:rPr>
        <w:t>бюджета</w:t>
      </w:r>
      <w:r w:rsidR="00D1692F" w:rsidRPr="003944FE">
        <w:rPr>
          <w:b/>
          <w:sz w:val="28"/>
          <w:szCs w:val="28"/>
        </w:rPr>
        <w:t xml:space="preserve">                      </w:t>
      </w:r>
      <w:r w:rsidRPr="003944FE">
        <w:rPr>
          <w:b/>
          <w:sz w:val="28"/>
          <w:szCs w:val="28"/>
        </w:rPr>
        <w:t xml:space="preserve"> </w:t>
      </w:r>
      <w:r w:rsidR="00D1692F" w:rsidRPr="003944FE">
        <w:rPr>
          <w:b/>
          <w:sz w:val="28"/>
          <w:szCs w:val="28"/>
        </w:rPr>
        <w:t xml:space="preserve">города Кемерово за период с 2018 по 2035 годов                                                           </w:t>
      </w:r>
      <w:r w:rsidRPr="003944FE">
        <w:rPr>
          <w:b/>
          <w:sz w:val="28"/>
          <w:szCs w:val="28"/>
        </w:rPr>
        <w:t xml:space="preserve">по базовому сценарию развития, млн. </w:t>
      </w:r>
      <w:r w:rsidR="00585EC5">
        <w:rPr>
          <w:b/>
          <w:sz w:val="28"/>
          <w:szCs w:val="28"/>
        </w:rPr>
        <w:t>рублей</w:t>
      </w:r>
    </w:p>
    <w:p w:rsidR="00147DED" w:rsidRPr="003944FE" w:rsidRDefault="00147DED" w:rsidP="00141FBA">
      <w:pPr>
        <w:keepNext/>
        <w:widowControl w:val="0"/>
        <w:tabs>
          <w:tab w:val="left" w:pos="1134"/>
        </w:tabs>
        <w:spacing w:line="360" w:lineRule="auto"/>
        <w:ind w:firstLine="709"/>
        <w:jc w:val="both"/>
        <w:rPr>
          <w:sz w:val="28"/>
          <w:szCs w:val="28"/>
        </w:rPr>
      </w:pPr>
      <w:r w:rsidRPr="003944FE">
        <w:rPr>
          <w:sz w:val="28"/>
          <w:szCs w:val="28"/>
        </w:rPr>
        <w:t xml:space="preserve">В начале прогнозного периода наблюдается увеличение дефицита бюджета города Кемерово. С 2023 года дефицит бюджета начнет сокращаться, и в 2025 году бюджет перейдет от дефицита к профициту. </w:t>
      </w:r>
    </w:p>
    <w:p w:rsidR="00147DED" w:rsidRPr="003944FE" w:rsidRDefault="00147DED" w:rsidP="00141FBA">
      <w:pPr>
        <w:keepNext/>
        <w:widowControl w:val="0"/>
        <w:tabs>
          <w:tab w:val="left" w:pos="1685"/>
        </w:tabs>
        <w:spacing w:line="360" w:lineRule="auto"/>
        <w:ind w:firstLine="709"/>
        <w:jc w:val="both"/>
        <w:rPr>
          <w:sz w:val="28"/>
          <w:szCs w:val="28"/>
        </w:rPr>
      </w:pPr>
      <w:r w:rsidRPr="003944FE">
        <w:rPr>
          <w:sz w:val="28"/>
          <w:szCs w:val="28"/>
        </w:rPr>
        <w:t>В рамках базового сценария прогнозируется увеличение</w:t>
      </w:r>
      <w:r w:rsidRPr="003944FE">
        <w:t xml:space="preserve"> </w:t>
      </w:r>
      <w:r w:rsidRPr="003944FE">
        <w:rPr>
          <w:sz w:val="28"/>
          <w:szCs w:val="28"/>
        </w:rPr>
        <w:t xml:space="preserve">численности занятых в экономике на 4,6 % к 2035 </w:t>
      </w:r>
      <w:r w:rsidRPr="003944FE">
        <w:rPr>
          <w:spacing w:val="-6"/>
          <w:sz w:val="28"/>
          <w:szCs w:val="28"/>
        </w:rPr>
        <w:t>году</w:t>
      </w:r>
      <w:r w:rsidRPr="003944FE">
        <w:rPr>
          <w:sz w:val="28"/>
          <w:szCs w:val="28"/>
        </w:rPr>
        <w:t xml:space="preserve"> по сравнению с 2018 </w:t>
      </w:r>
      <w:r w:rsidRPr="003944FE">
        <w:rPr>
          <w:spacing w:val="-6"/>
          <w:sz w:val="28"/>
          <w:szCs w:val="28"/>
        </w:rPr>
        <w:t>годом</w:t>
      </w:r>
      <w:r w:rsidRPr="003944FE">
        <w:rPr>
          <w:sz w:val="28"/>
          <w:szCs w:val="28"/>
        </w:rPr>
        <w:t xml:space="preserve">, или 13,47 тыс. человек. При этом реализация данного сценария предполагает увеличение среднемесячной начисленной заработной платы на 133,9 % к 2035 </w:t>
      </w:r>
      <w:r w:rsidRPr="003944FE">
        <w:rPr>
          <w:spacing w:val="-6"/>
          <w:sz w:val="28"/>
          <w:szCs w:val="28"/>
        </w:rPr>
        <w:t>году.</w:t>
      </w:r>
    </w:p>
    <w:p w:rsidR="00147DED" w:rsidRPr="003944FE" w:rsidRDefault="00147DED" w:rsidP="00141FBA">
      <w:pPr>
        <w:keepNext/>
        <w:widowControl w:val="0"/>
        <w:tabs>
          <w:tab w:val="left" w:pos="1685"/>
        </w:tabs>
        <w:spacing w:line="360" w:lineRule="auto"/>
        <w:ind w:firstLine="709"/>
        <w:jc w:val="both"/>
        <w:rPr>
          <w:sz w:val="28"/>
          <w:szCs w:val="28"/>
        </w:rPr>
      </w:pPr>
      <w:r w:rsidRPr="003944FE">
        <w:rPr>
          <w:sz w:val="28"/>
          <w:szCs w:val="28"/>
        </w:rPr>
        <w:t xml:space="preserve">Развитие города по базовому сценарию приведет к увеличению инвестиций в основной капитал к 2035 </w:t>
      </w:r>
      <w:r w:rsidRPr="003944FE">
        <w:rPr>
          <w:spacing w:val="-6"/>
          <w:sz w:val="28"/>
          <w:szCs w:val="28"/>
        </w:rPr>
        <w:t>году</w:t>
      </w:r>
      <w:r w:rsidRPr="003944FE">
        <w:rPr>
          <w:sz w:val="28"/>
          <w:szCs w:val="28"/>
        </w:rPr>
        <w:t xml:space="preserve"> на 80,8 % по сравнению с 2018 </w:t>
      </w:r>
      <w:r w:rsidRPr="003944FE">
        <w:rPr>
          <w:spacing w:val="-6"/>
          <w:sz w:val="28"/>
          <w:szCs w:val="28"/>
        </w:rPr>
        <w:t>годом.</w:t>
      </w:r>
    </w:p>
    <w:p w:rsidR="00147DED" w:rsidRPr="003944FE" w:rsidRDefault="00147DED" w:rsidP="00141FBA">
      <w:pPr>
        <w:keepNext/>
        <w:widowControl w:val="0"/>
        <w:tabs>
          <w:tab w:val="left" w:pos="1134"/>
        </w:tabs>
        <w:spacing w:line="360" w:lineRule="auto"/>
        <w:ind w:firstLine="709"/>
        <w:jc w:val="both"/>
        <w:rPr>
          <w:spacing w:val="-6"/>
          <w:sz w:val="28"/>
          <w:szCs w:val="28"/>
        </w:rPr>
      </w:pPr>
      <w:r w:rsidRPr="003944FE">
        <w:rPr>
          <w:sz w:val="28"/>
          <w:szCs w:val="28"/>
        </w:rPr>
        <w:t xml:space="preserve">Таким образом, базовый сценарий предусматривает активную инвестиционную деятельность, значительное снижение безработицы и значительное увеличение объема </w:t>
      </w:r>
      <w:r w:rsidRPr="003944FE">
        <w:rPr>
          <w:spacing w:val="-6"/>
          <w:sz w:val="28"/>
          <w:szCs w:val="28"/>
        </w:rPr>
        <w:t>отгруженной продукции (работ услуг).</w:t>
      </w:r>
    </w:p>
    <w:p w:rsidR="00147DED" w:rsidRPr="003944FE" w:rsidRDefault="00147DED" w:rsidP="00141FBA">
      <w:pPr>
        <w:keepNext/>
        <w:widowControl w:val="0"/>
        <w:tabs>
          <w:tab w:val="left" w:pos="1134"/>
        </w:tabs>
        <w:spacing w:line="360" w:lineRule="auto"/>
        <w:ind w:firstLine="709"/>
        <w:jc w:val="both"/>
        <w:rPr>
          <w:sz w:val="28"/>
          <w:szCs w:val="28"/>
        </w:rPr>
      </w:pPr>
      <w:r w:rsidRPr="003944FE">
        <w:rPr>
          <w:b/>
          <w:spacing w:val="-6"/>
          <w:sz w:val="28"/>
          <w:szCs w:val="28"/>
        </w:rPr>
        <w:t>Инновационный сценарий</w:t>
      </w:r>
      <w:r w:rsidRPr="003944FE">
        <w:rPr>
          <w:spacing w:val="-6"/>
          <w:sz w:val="28"/>
          <w:szCs w:val="28"/>
        </w:rPr>
        <w:t xml:space="preserve"> предполагает вовлечение всех сфер экономики города в крупные инновационные и инвестиционные проекты, значительное усиление конкурентных преимуществ</w:t>
      </w:r>
      <w:r w:rsidRPr="003944FE">
        <w:t xml:space="preserve"> </w:t>
      </w:r>
      <w:r w:rsidRPr="003944FE">
        <w:rPr>
          <w:sz w:val="28"/>
          <w:szCs w:val="28"/>
        </w:rPr>
        <w:t>и улучшение финансовых результатов деятельности хозяйствующих субъектов, рост количества, ассортимента и качества выпускаемых на территории города товаров (выполняемых работ, оказываемых услуг), создание новых рабочих мест, увеличение реальных доходов населения, что в итоге будет способствовать наиболее полному удовлетворению потребностей жителей города Кемерово, повышению качества жизни.</w:t>
      </w:r>
    </w:p>
    <w:p w:rsidR="00147DED" w:rsidRPr="003944FE" w:rsidRDefault="00147DED" w:rsidP="00141FBA">
      <w:pPr>
        <w:keepNext/>
        <w:widowControl w:val="0"/>
        <w:tabs>
          <w:tab w:val="left" w:pos="1134"/>
        </w:tabs>
        <w:spacing w:line="360" w:lineRule="auto"/>
        <w:ind w:firstLine="709"/>
        <w:jc w:val="both"/>
        <w:rPr>
          <w:sz w:val="28"/>
          <w:szCs w:val="28"/>
        </w:rPr>
      </w:pPr>
      <w:r w:rsidRPr="003944FE">
        <w:rPr>
          <w:sz w:val="28"/>
          <w:szCs w:val="28"/>
        </w:rPr>
        <w:t>Инновационный сценарий:</w:t>
      </w:r>
    </w:p>
    <w:p w:rsidR="00147DED" w:rsidRPr="003944FE" w:rsidRDefault="00147DED" w:rsidP="00141FBA">
      <w:pPr>
        <w:pStyle w:val="a5"/>
        <w:keepNext/>
        <w:widowControl w:val="0"/>
        <w:numPr>
          <w:ilvl w:val="0"/>
          <w:numId w:val="42"/>
        </w:numPr>
        <w:tabs>
          <w:tab w:val="left" w:pos="1134"/>
          <w:tab w:val="left" w:pos="1276"/>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предполагает интенсивное развитие всех видов экономической деятельности;</w:t>
      </w:r>
    </w:p>
    <w:p w:rsidR="00147DED" w:rsidRPr="003944FE" w:rsidRDefault="00147DED" w:rsidP="00141FBA">
      <w:pPr>
        <w:pStyle w:val="a5"/>
        <w:keepNext/>
        <w:widowControl w:val="0"/>
        <w:numPr>
          <w:ilvl w:val="0"/>
          <w:numId w:val="42"/>
        </w:numPr>
        <w:tabs>
          <w:tab w:val="left" w:pos="1134"/>
          <w:tab w:val="left" w:pos="1276"/>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предусматривает комплексную модернизацию основных фондов большинства предприятий;</w:t>
      </w:r>
    </w:p>
    <w:p w:rsidR="00147DED" w:rsidRPr="003944FE" w:rsidRDefault="00147DED" w:rsidP="00141FBA">
      <w:pPr>
        <w:pStyle w:val="a5"/>
        <w:keepNext/>
        <w:widowControl w:val="0"/>
        <w:numPr>
          <w:ilvl w:val="0"/>
          <w:numId w:val="42"/>
        </w:numPr>
        <w:tabs>
          <w:tab w:val="left" w:pos="1134"/>
          <w:tab w:val="left" w:pos="1276"/>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базируется на совместной деятельности науки и производства, на основе внедрения высоких технологий в промышленность, малый бизнес, инфраструктуру города в долгосрочной перспективе;</w:t>
      </w:r>
    </w:p>
    <w:p w:rsidR="00147DED" w:rsidRPr="003944FE" w:rsidRDefault="00147DED" w:rsidP="00141FBA">
      <w:pPr>
        <w:pStyle w:val="a5"/>
        <w:keepNext/>
        <w:widowControl w:val="0"/>
        <w:numPr>
          <w:ilvl w:val="0"/>
          <w:numId w:val="42"/>
        </w:numPr>
        <w:tabs>
          <w:tab w:val="left" w:pos="1134"/>
          <w:tab w:val="left" w:pos="1276"/>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предполагает формирование в городе Кемерово рынка информационных, инновационных, финансовых, образовательных услуг.</w:t>
      </w:r>
    </w:p>
    <w:p w:rsidR="00147DED" w:rsidRPr="003944FE" w:rsidRDefault="00147DED" w:rsidP="00141FBA">
      <w:pPr>
        <w:keepNext/>
        <w:widowControl w:val="0"/>
        <w:tabs>
          <w:tab w:val="left" w:pos="1134"/>
          <w:tab w:val="left" w:pos="1276"/>
        </w:tabs>
        <w:spacing w:line="360" w:lineRule="auto"/>
        <w:ind w:firstLine="709"/>
        <w:jc w:val="both"/>
        <w:rPr>
          <w:sz w:val="28"/>
          <w:szCs w:val="28"/>
        </w:rPr>
      </w:pPr>
      <w:r w:rsidRPr="003944FE">
        <w:rPr>
          <w:sz w:val="28"/>
          <w:szCs w:val="28"/>
        </w:rPr>
        <w:t>В рамках инновационного социально ориентированного сценария приоритетом является превращение инноваций в ведущий фактор экономического роста во всех секторах экономики, повышение производительности труда, снижение энергоемкости, увеличение доли инновационной продукции в общем объеме выпуска организаций города Кемерово.</w:t>
      </w:r>
    </w:p>
    <w:p w:rsidR="00147DED" w:rsidRPr="003944FE" w:rsidRDefault="00147DED" w:rsidP="00141FBA">
      <w:pPr>
        <w:keepNext/>
        <w:widowControl w:val="0"/>
        <w:spacing w:line="360" w:lineRule="auto"/>
        <w:ind w:firstLine="709"/>
        <w:jc w:val="both"/>
        <w:rPr>
          <w:sz w:val="28"/>
          <w:szCs w:val="28"/>
        </w:rPr>
      </w:pPr>
      <w:r w:rsidRPr="003944FE">
        <w:rPr>
          <w:sz w:val="28"/>
          <w:szCs w:val="28"/>
        </w:rPr>
        <w:t>Данные об основных показателях инновационного сценария, представлены в таблице А.3 приложения А.</w:t>
      </w:r>
    </w:p>
    <w:p w:rsidR="00147DED" w:rsidRPr="003944FE" w:rsidRDefault="00147DED" w:rsidP="00C06E30">
      <w:pPr>
        <w:widowControl w:val="0"/>
        <w:spacing w:line="360" w:lineRule="auto"/>
        <w:ind w:firstLine="709"/>
        <w:jc w:val="both"/>
        <w:rPr>
          <w:sz w:val="28"/>
          <w:szCs w:val="28"/>
        </w:rPr>
      </w:pPr>
      <w:r w:rsidRPr="003944FE">
        <w:rPr>
          <w:sz w:val="28"/>
          <w:szCs w:val="28"/>
        </w:rPr>
        <w:t xml:space="preserve">В рамках инновационного сценария прогнозируется положительная динамика большинства показателей. На рисунках 78-88 представлены прогнозы динамики следующих показателей: </w:t>
      </w:r>
      <w:r w:rsidRPr="003944FE">
        <w:rPr>
          <w:sz w:val="28"/>
        </w:rPr>
        <w:t>численность населения, доля автомобильных дорог, соответствующих нормативным требованиям, в их общей протяженности, объем сброса сточных вод в водные объекты, объем отгруженной продукции (работ, услуг), количество малых и средних предприятий, включая микропредприятия (на конец года), инвестиции в основной капитал, численность занятых в экономике, номинальная начисленная среднемесячная заработная плата работников организаций, уровень зарегистрированной безработицы (на конец года), доходы бюджета г. Кемерово, дефицит, профицит бюджета г</w:t>
      </w:r>
      <w:r w:rsidR="00C06E30">
        <w:rPr>
          <w:sz w:val="28"/>
        </w:rPr>
        <w:t>орода</w:t>
      </w:r>
      <w:r w:rsidRPr="003944FE">
        <w:rPr>
          <w:sz w:val="28"/>
        </w:rPr>
        <w:t xml:space="preserve"> Кемерово.</w:t>
      </w:r>
    </w:p>
    <w:p w:rsidR="00147DED" w:rsidRPr="003944FE" w:rsidRDefault="00147DED" w:rsidP="006E21E2">
      <w:pPr>
        <w:keepNext/>
        <w:widowControl w:val="0"/>
        <w:spacing w:line="360" w:lineRule="auto"/>
        <w:jc w:val="center"/>
        <w:rPr>
          <w:noProof/>
          <w:sz w:val="28"/>
          <w:szCs w:val="28"/>
        </w:rPr>
      </w:pPr>
      <w:r w:rsidRPr="003944FE">
        <w:rPr>
          <w:noProof/>
          <w:sz w:val="28"/>
          <w:szCs w:val="28"/>
        </w:rPr>
        <w:fldChar w:fldCharType="begin"/>
      </w:r>
      <w:r w:rsidRPr="003944FE">
        <w:rPr>
          <w:noProof/>
          <w:sz w:val="28"/>
          <w:szCs w:val="28"/>
        </w:rPr>
        <w:instrText xml:space="preserve"> LINK Excel.Sheet.12 "C:\\Users\\porokhina_ev\\Desktop\\КЕМЕРОВО_ПРАВКА\\ЦИФРЫ\\Сценарии_11.11.xlsx!Инновационный![Сценарии_11.11.xlsx]Инновационный Диаграмма 2" "" \a \p </w:instrText>
      </w:r>
      <w:r w:rsidR="006E21E2" w:rsidRPr="003944FE">
        <w:rPr>
          <w:noProof/>
          <w:sz w:val="28"/>
          <w:szCs w:val="28"/>
        </w:rPr>
        <w:instrText xml:space="preserve"> \* MERGEFORMAT </w:instrText>
      </w:r>
      <w:r w:rsidRPr="003944FE">
        <w:rPr>
          <w:noProof/>
          <w:sz w:val="28"/>
          <w:szCs w:val="28"/>
        </w:rPr>
        <w:fldChar w:fldCharType="separate"/>
      </w:r>
      <w:r w:rsidRPr="003944FE">
        <w:rPr>
          <w:noProof/>
          <w:sz w:val="28"/>
          <w:szCs w:val="28"/>
        </w:rPr>
        <w:drawing>
          <wp:inline distT="0" distB="0" distL="0" distR="0" wp14:anchorId="45AD0390" wp14:editId="196E74E5">
            <wp:extent cx="4524287" cy="267652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524870" cy="2676870"/>
                    </a:xfrm>
                    <a:prstGeom prst="rect">
                      <a:avLst/>
                    </a:prstGeom>
                    <a:noFill/>
                    <a:ln>
                      <a:noFill/>
                    </a:ln>
                  </pic:spPr>
                </pic:pic>
              </a:graphicData>
            </a:graphic>
          </wp:inline>
        </w:drawing>
      </w:r>
      <w:r w:rsidRPr="003944FE">
        <w:rPr>
          <w:noProof/>
          <w:sz w:val="28"/>
          <w:szCs w:val="28"/>
        </w:rPr>
        <w:fldChar w:fldCharType="end"/>
      </w:r>
    </w:p>
    <w:p w:rsidR="00147DED" w:rsidRPr="003944FE" w:rsidRDefault="00147DED" w:rsidP="00E34480">
      <w:pPr>
        <w:keepNext/>
        <w:widowControl w:val="0"/>
        <w:numPr>
          <w:ilvl w:val="0"/>
          <w:numId w:val="3"/>
        </w:numPr>
        <w:tabs>
          <w:tab w:val="left" w:pos="1701"/>
          <w:tab w:val="num" w:pos="1985"/>
        </w:tabs>
        <w:spacing w:line="360" w:lineRule="auto"/>
        <w:ind w:left="0"/>
        <w:jc w:val="center"/>
        <w:rPr>
          <w:b/>
          <w:sz w:val="28"/>
          <w:szCs w:val="28"/>
        </w:rPr>
      </w:pPr>
      <w:r w:rsidRPr="003944FE">
        <w:rPr>
          <w:b/>
          <w:sz w:val="28"/>
          <w:szCs w:val="28"/>
        </w:rPr>
        <w:t xml:space="preserve">Прогноз динамики численности населения за период </w:t>
      </w:r>
      <w:r w:rsidRPr="003944FE">
        <w:rPr>
          <w:b/>
          <w:sz w:val="28"/>
          <w:szCs w:val="28"/>
        </w:rPr>
        <w:br/>
        <w:t xml:space="preserve">с 2018 по 2035 </w:t>
      </w:r>
      <w:r w:rsidR="0082574A">
        <w:rPr>
          <w:b/>
          <w:sz w:val="28"/>
          <w:szCs w:val="28"/>
        </w:rPr>
        <w:t>годы</w:t>
      </w:r>
      <w:r w:rsidRPr="003944FE">
        <w:rPr>
          <w:b/>
          <w:sz w:val="28"/>
          <w:szCs w:val="28"/>
        </w:rPr>
        <w:t xml:space="preserve"> по инновационному сценарию развития, тыс. чел.</w:t>
      </w:r>
    </w:p>
    <w:p w:rsidR="00147DED" w:rsidRPr="003944FE" w:rsidRDefault="00147DED" w:rsidP="00B509BC">
      <w:pPr>
        <w:keepNext/>
        <w:widowControl w:val="0"/>
        <w:tabs>
          <w:tab w:val="left" w:pos="1134"/>
          <w:tab w:val="left" w:pos="1276"/>
        </w:tabs>
        <w:spacing w:line="360" w:lineRule="auto"/>
        <w:ind w:firstLine="709"/>
        <w:jc w:val="both"/>
        <w:rPr>
          <w:sz w:val="28"/>
          <w:szCs w:val="28"/>
        </w:rPr>
      </w:pPr>
      <w:r w:rsidRPr="003944FE">
        <w:rPr>
          <w:sz w:val="28"/>
          <w:szCs w:val="28"/>
        </w:rPr>
        <w:t>В соответствии с инновационным сценарием численность населения города Кемерово к 2035 году увеличится на 16,7 % по сравнению с 2018 годом, при этом темп прироста на протяжении всего прогнозируемого периода составит 1 % в год.</w:t>
      </w:r>
    </w:p>
    <w:p w:rsidR="00147DED" w:rsidRPr="003944FE" w:rsidRDefault="00147DED" w:rsidP="006E21E2">
      <w:pPr>
        <w:keepNext/>
        <w:widowControl w:val="0"/>
        <w:spacing w:line="360" w:lineRule="auto"/>
        <w:jc w:val="center"/>
        <w:rPr>
          <w:noProof/>
          <w:sz w:val="28"/>
          <w:szCs w:val="28"/>
        </w:rPr>
      </w:pPr>
      <w:r w:rsidRPr="003944FE">
        <w:rPr>
          <w:noProof/>
          <w:sz w:val="28"/>
          <w:szCs w:val="28"/>
        </w:rPr>
        <w:fldChar w:fldCharType="begin"/>
      </w:r>
      <w:r w:rsidRPr="003944FE">
        <w:rPr>
          <w:noProof/>
          <w:sz w:val="28"/>
          <w:szCs w:val="28"/>
        </w:rPr>
        <w:instrText xml:space="preserve"> LINK Excel.Sheet.12 "C:\\Users\\porokhina_ev\\Desktop\\КЕМЕРОВО_ПРАВКА\\ЦИФРЫ\\Сценарии_11.11.xlsx!Инновационный![Сценарии_11.11.xlsx]Инновационный Диаграмма 4" "" \a \p </w:instrText>
      </w:r>
      <w:r w:rsidR="006E21E2" w:rsidRPr="003944FE">
        <w:rPr>
          <w:noProof/>
          <w:sz w:val="28"/>
          <w:szCs w:val="28"/>
        </w:rPr>
        <w:instrText xml:space="preserve"> \* MERGEFORMAT </w:instrText>
      </w:r>
      <w:r w:rsidRPr="003944FE">
        <w:rPr>
          <w:noProof/>
          <w:sz w:val="28"/>
          <w:szCs w:val="28"/>
        </w:rPr>
        <w:fldChar w:fldCharType="separate"/>
      </w:r>
      <w:r w:rsidRPr="003944FE">
        <w:rPr>
          <w:noProof/>
          <w:sz w:val="28"/>
          <w:szCs w:val="28"/>
        </w:rPr>
        <w:drawing>
          <wp:inline distT="0" distB="0" distL="0" distR="0" wp14:anchorId="3D8736E7" wp14:editId="0752213A">
            <wp:extent cx="4657725" cy="2388576"/>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660566" cy="2390033"/>
                    </a:xfrm>
                    <a:prstGeom prst="rect">
                      <a:avLst/>
                    </a:prstGeom>
                    <a:noFill/>
                    <a:ln>
                      <a:noFill/>
                    </a:ln>
                  </pic:spPr>
                </pic:pic>
              </a:graphicData>
            </a:graphic>
          </wp:inline>
        </w:drawing>
      </w:r>
      <w:r w:rsidRPr="003944FE">
        <w:rPr>
          <w:noProof/>
          <w:sz w:val="28"/>
          <w:szCs w:val="28"/>
        </w:rPr>
        <w:fldChar w:fldCharType="end"/>
      </w:r>
    </w:p>
    <w:p w:rsidR="00147DED" w:rsidRPr="003944FE" w:rsidRDefault="00147DED" w:rsidP="00E34480">
      <w:pPr>
        <w:keepNext/>
        <w:widowControl w:val="0"/>
        <w:numPr>
          <w:ilvl w:val="0"/>
          <w:numId w:val="3"/>
        </w:numPr>
        <w:tabs>
          <w:tab w:val="left" w:pos="1701"/>
          <w:tab w:val="num" w:pos="1985"/>
        </w:tabs>
        <w:spacing w:line="360" w:lineRule="auto"/>
        <w:ind w:left="0"/>
        <w:jc w:val="center"/>
        <w:rPr>
          <w:b/>
          <w:sz w:val="28"/>
          <w:szCs w:val="28"/>
        </w:rPr>
      </w:pPr>
      <w:r w:rsidRPr="003944FE">
        <w:rPr>
          <w:b/>
          <w:sz w:val="28"/>
          <w:szCs w:val="28"/>
        </w:rPr>
        <w:t xml:space="preserve">Прогноз динамики номинальной начисленной среднемесячной заработной платы работников организаций </w:t>
      </w:r>
      <w:r w:rsidR="00D1692F" w:rsidRPr="003944FE">
        <w:rPr>
          <w:b/>
          <w:sz w:val="28"/>
          <w:szCs w:val="28"/>
        </w:rPr>
        <w:t xml:space="preserve">города Кемерово за период с 2018 по 2035 годов </w:t>
      </w:r>
      <w:r w:rsidRPr="003944FE">
        <w:rPr>
          <w:b/>
          <w:sz w:val="28"/>
          <w:szCs w:val="28"/>
        </w:rPr>
        <w:t xml:space="preserve">по инновационному сценарию развития, </w:t>
      </w:r>
      <w:r w:rsidR="00585EC5">
        <w:rPr>
          <w:b/>
          <w:sz w:val="28"/>
          <w:szCs w:val="28"/>
        </w:rPr>
        <w:t>рублей</w:t>
      </w:r>
      <w:r w:rsidRPr="003944FE">
        <w:rPr>
          <w:b/>
          <w:sz w:val="28"/>
          <w:szCs w:val="28"/>
        </w:rPr>
        <w:t>/месяц</w:t>
      </w:r>
    </w:p>
    <w:p w:rsidR="00147DED" w:rsidRPr="003944FE" w:rsidRDefault="00147DED" w:rsidP="00C06E30">
      <w:pPr>
        <w:widowControl w:val="0"/>
        <w:tabs>
          <w:tab w:val="left" w:pos="1134"/>
          <w:tab w:val="left" w:pos="1276"/>
        </w:tabs>
        <w:spacing w:line="360" w:lineRule="auto"/>
        <w:ind w:firstLine="709"/>
        <w:jc w:val="both"/>
        <w:rPr>
          <w:spacing w:val="-6"/>
          <w:sz w:val="28"/>
          <w:szCs w:val="28"/>
        </w:rPr>
      </w:pPr>
      <w:r w:rsidRPr="003944FE">
        <w:rPr>
          <w:sz w:val="28"/>
          <w:szCs w:val="28"/>
        </w:rPr>
        <w:t>Данные, представленные на рисунке 79, отражают увеличение</w:t>
      </w:r>
      <w:r w:rsidRPr="003944FE">
        <w:rPr>
          <w:spacing w:val="-6"/>
          <w:sz w:val="28"/>
          <w:szCs w:val="28"/>
        </w:rPr>
        <w:t xml:space="preserve"> к 2035 году номинальной начисленной среднемесячной заработной платы работников организаций на 207,7 % по отношению к фактическому показателю в 2018 году, темп прироста при этом составит в среднем 12 % в год.</w:t>
      </w:r>
    </w:p>
    <w:p w:rsidR="00147DED" w:rsidRPr="003944FE" w:rsidRDefault="00147DED" w:rsidP="006E21E2">
      <w:pPr>
        <w:keepNext/>
        <w:widowControl w:val="0"/>
        <w:spacing w:line="360" w:lineRule="auto"/>
        <w:jc w:val="center"/>
        <w:rPr>
          <w:noProof/>
          <w:sz w:val="28"/>
          <w:szCs w:val="28"/>
        </w:rPr>
      </w:pPr>
      <w:r w:rsidRPr="003944FE">
        <w:rPr>
          <w:noProof/>
          <w:sz w:val="28"/>
          <w:szCs w:val="28"/>
        </w:rPr>
        <w:fldChar w:fldCharType="begin"/>
      </w:r>
      <w:r w:rsidRPr="003944FE">
        <w:rPr>
          <w:noProof/>
          <w:sz w:val="28"/>
          <w:szCs w:val="28"/>
        </w:rPr>
        <w:instrText xml:space="preserve"> LINK Excel.Sheet.12 "C:\\Users\\porokhina_ev\\Desktop\\КЕМЕРОВО_ПРАВКА\\ЦИФРЫ\\Сценарии_11.11.xlsx!Инновационный![Сценарии_11.11.xlsx]Инновационный Диаграмма 6" "" \a \p </w:instrText>
      </w:r>
      <w:r w:rsidR="006E21E2" w:rsidRPr="003944FE">
        <w:rPr>
          <w:noProof/>
          <w:sz w:val="28"/>
          <w:szCs w:val="28"/>
        </w:rPr>
        <w:instrText xml:space="preserve"> \* MERGEFORMAT </w:instrText>
      </w:r>
      <w:r w:rsidRPr="003944FE">
        <w:rPr>
          <w:noProof/>
          <w:sz w:val="28"/>
          <w:szCs w:val="28"/>
        </w:rPr>
        <w:fldChar w:fldCharType="separate"/>
      </w:r>
      <w:r w:rsidRPr="003944FE">
        <w:rPr>
          <w:noProof/>
          <w:sz w:val="28"/>
          <w:szCs w:val="28"/>
        </w:rPr>
        <w:drawing>
          <wp:inline distT="0" distB="0" distL="0" distR="0" wp14:anchorId="74D1515C" wp14:editId="1D2B2578">
            <wp:extent cx="4666243" cy="211455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673721" cy="2117939"/>
                    </a:xfrm>
                    <a:prstGeom prst="rect">
                      <a:avLst/>
                    </a:prstGeom>
                    <a:noFill/>
                    <a:ln>
                      <a:noFill/>
                    </a:ln>
                  </pic:spPr>
                </pic:pic>
              </a:graphicData>
            </a:graphic>
          </wp:inline>
        </w:drawing>
      </w:r>
      <w:r w:rsidRPr="003944FE">
        <w:rPr>
          <w:noProof/>
          <w:sz w:val="28"/>
          <w:szCs w:val="28"/>
        </w:rPr>
        <w:fldChar w:fldCharType="end"/>
      </w:r>
    </w:p>
    <w:p w:rsidR="00147DED" w:rsidRPr="003944FE" w:rsidRDefault="00147DED" w:rsidP="00E34480">
      <w:pPr>
        <w:keepNext/>
        <w:widowControl w:val="0"/>
        <w:numPr>
          <w:ilvl w:val="0"/>
          <w:numId w:val="3"/>
        </w:numPr>
        <w:tabs>
          <w:tab w:val="left" w:pos="1701"/>
          <w:tab w:val="num" w:pos="1985"/>
        </w:tabs>
        <w:spacing w:line="360" w:lineRule="auto"/>
        <w:ind w:left="0"/>
        <w:jc w:val="center"/>
        <w:rPr>
          <w:b/>
          <w:sz w:val="28"/>
          <w:szCs w:val="28"/>
        </w:rPr>
      </w:pPr>
      <w:r w:rsidRPr="003944FE">
        <w:rPr>
          <w:b/>
          <w:sz w:val="28"/>
          <w:szCs w:val="28"/>
        </w:rPr>
        <w:t xml:space="preserve">Прогноз динамики доли автомобильных дорог, соответствующих нормативным требованиям, в их общей протяженности </w:t>
      </w:r>
      <w:r w:rsidR="00D1692F" w:rsidRPr="003944FE">
        <w:rPr>
          <w:b/>
          <w:sz w:val="28"/>
          <w:szCs w:val="28"/>
        </w:rPr>
        <w:t xml:space="preserve">за период                с 2018 по 2035 годов </w:t>
      </w:r>
      <w:r w:rsidRPr="003944FE">
        <w:rPr>
          <w:b/>
          <w:sz w:val="28"/>
          <w:szCs w:val="28"/>
        </w:rPr>
        <w:t>инновационному сценарию развития, %</w:t>
      </w:r>
    </w:p>
    <w:p w:rsidR="00147DED" w:rsidRPr="003944FE" w:rsidRDefault="00147DED" w:rsidP="00B509BC">
      <w:pPr>
        <w:keepNext/>
        <w:widowControl w:val="0"/>
        <w:tabs>
          <w:tab w:val="left" w:pos="1134"/>
          <w:tab w:val="left" w:pos="1276"/>
        </w:tabs>
        <w:spacing w:line="360" w:lineRule="auto"/>
        <w:ind w:firstLine="709"/>
        <w:jc w:val="both"/>
        <w:rPr>
          <w:spacing w:val="-6"/>
          <w:sz w:val="28"/>
          <w:szCs w:val="28"/>
        </w:rPr>
      </w:pPr>
      <w:r w:rsidRPr="003944FE">
        <w:rPr>
          <w:spacing w:val="-6"/>
          <w:sz w:val="28"/>
          <w:szCs w:val="28"/>
        </w:rPr>
        <w:t xml:space="preserve">Доля </w:t>
      </w:r>
      <w:r w:rsidRPr="003944FE">
        <w:rPr>
          <w:sz w:val="28"/>
          <w:szCs w:val="28"/>
        </w:rPr>
        <w:t>автомобильных</w:t>
      </w:r>
      <w:r w:rsidRPr="003944FE">
        <w:rPr>
          <w:spacing w:val="-6"/>
          <w:sz w:val="28"/>
          <w:szCs w:val="28"/>
        </w:rPr>
        <w:t xml:space="preserve"> дорог, соответствующих нормативным требованиям, в их общей протяженности, как видно на рисунке 80, в начале прогнозируемого периода будет увеличиваться быстрыми темпами и уже к 2023 году достигнет 100 %. Увеличение по сравнению с 2018 годом составит 92 %.</w:t>
      </w:r>
    </w:p>
    <w:p w:rsidR="00147DED" w:rsidRPr="003944FE" w:rsidRDefault="00147DED" w:rsidP="006E21E2">
      <w:pPr>
        <w:keepNext/>
        <w:widowControl w:val="0"/>
        <w:spacing w:line="360" w:lineRule="auto"/>
        <w:jc w:val="center"/>
        <w:rPr>
          <w:noProof/>
          <w:sz w:val="28"/>
          <w:szCs w:val="28"/>
        </w:rPr>
      </w:pPr>
      <w:r w:rsidRPr="003944FE">
        <w:rPr>
          <w:noProof/>
          <w:sz w:val="28"/>
          <w:szCs w:val="28"/>
        </w:rPr>
        <w:fldChar w:fldCharType="begin"/>
      </w:r>
      <w:r w:rsidRPr="003944FE">
        <w:rPr>
          <w:noProof/>
          <w:sz w:val="28"/>
          <w:szCs w:val="28"/>
        </w:rPr>
        <w:instrText xml:space="preserve"> LINK Excel.Sheet.12 "C:\\Users\\porokhina_ev\\Desktop\\КЕМЕРОВО_ПРАВКА\\ЦИФРЫ\\Сценарии_11.11.xlsx!Инновационный![Сценарии_11.11.xlsx]Инновационный Диаграмма 8" "" \a \p </w:instrText>
      </w:r>
      <w:r w:rsidR="006E21E2" w:rsidRPr="003944FE">
        <w:rPr>
          <w:noProof/>
          <w:sz w:val="28"/>
          <w:szCs w:val="28"/>
        </w:rPr>
        <w:instrText xml:space="preserve"> \* MERGEFORMAT </w:instrText>
      </w:r>
      <w:r w:rsidRPr="003944FE">
        <w:rPr>
          <w:noProof/>
          <w:sz w:val="28"/>
          <w:szCs w:val="28"/>
        </w:rPr>
        <w:fldChar w:fldCharType="separate"/>
      </w:r>
      <w:r w:rsidRPr="003944FE">
        <w:rPr>
          <w:noProof/>
          <w:sz w:val="28"/>
          <w:szCs w:val="28"/>
        </w:rPr>
        <w:drawing>
          <wp:inline distT="0" distB="0" distL="0" distR="0" wp14:anchorId="1B49276A" wp14:editId="6079D789">
            <wp:extent cx="4973649" cy="2906973"/>
            <wp:effectExtent l="0" t="0" r="0" b="825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996779" cy="2920492"/>
                    </a:xfrm>
                    <a:prstGeom prst="rect">
                      <a:avLst/>
                    </a:prstGeom>
                    <a:noFill/>
                    <a:ln>
                      <a:noFill/>
                    </a:ln>
                  </pic:spPr>
                </pic:pic>
              </a:graphicData>
            </a:graphic>
          </wp:inline>
        </w:drawing>
      </w:r>
      <w:r w:rsidRPr="003944FE">
        <w:rPr>
          <w:noProof/>
          <w:sz w:val="28"/>
          <w:szCs w:val="28"/>
        </w:rPr>
        <w:fldChar w:fldCharType="end"/>
      </w:r>
    </w:p>
    <w:p w:rsidR="00147DED" w:rsidRPr="003944FE" w:rsidRDefault="00147DED" w:rsidP="00E34480">
      <w:pPr>
        <w:keepNext/>
        <w:widowControl w:val="0"/>
        <w:numPr>
          <w:ilvl w:val="0"/>
          <w:numId w:val="3"/>
        </w:numPr>
        <w:tabs>
          <w:tab w:val="left" w:pos="1701"/>
          <w:tab w:val="num" w:pos="1985"/>
        </w:tabs>
        <w:spacing w:line="360" w:lineRule="auto"/>
        <w:ind w:left="0"/>
        <w:jc w:val="center"/>
        <w:rPr>
          <w:b/>
          <w:sz w:val="28"/>
          <w:szCs w:val="28"/>
        </w:rPr>
      </w:pPr>
      <w:r w:rsidRPr="003944FE">
        <w:rPr>
          <w:b/>
          <w:sz w:val="28"/>
          <w:szCs w:val="28"/>
        </w:rPr>
        <w:t xml:space="preserve">Прогноз динамики объема сброса сточных вод в водные объекты </w:t>
      </w:r>
      <w:r w:rsidR="00D1692F" w:rsidRPr="003944FE">
        <w:rPr>
          <w:b/>
          <w:sz w:val="28"/>
          <w:szCs w:val="28"/>
        </w:rPr>
        <w:t xml:space="preserve">города Кемерово за период с 2018 по 2035 годов                                                   </w:t>
      </w:r>
      <w:r w:rsidRPr="003944FE">
        <w:rPr>
          <w:b/>
          <w:sz w:val="28"/>
          <w:szCs w:val="28"/>
        </w:rPr>
        <w:t xml:space="preserve">по инновационному сценарию развития, млн. </w:t>
      </w:r>
      <w:r w:rsidR="00D1692F" w:rsidRPr="003944FE">
        <w:rPr>
          <w:b/>
          <w:sz w:val="28"/>
          <w:szCs w:val="28"/>
        </w:rPr>
        <w:t xml:space="preserve">куб </w:t>
      </w:r>
      <w:r w:rsidRPr="003944FE">
        <w:rPr>
          <w:b/>
          <w:sz w:val="28"/>
          <w:szCs w:val="28"/>
        </w:rPr>
        <w:t>м</w:t>
      </w:r>
      <w:r w:rsidR="00D1692F" w:rsidRPr="003944FE">
        <w:rPr>
          <w:b/>
          <w:sz w:val="28"/>
          <w:szCs w:val="28"/>
        </w:rPr>
        <w:t xml:space="preserve"> </w:t>
      </w:r>
      <w:r w:rsidRPr="003944FE">
        <w:rPr>
          <w:b/>
          <w:sz w:val="28"/>
          <w:szCs w:val="28"/>
        </w:rPr>
        <w:t>/</w:t>
      </w:r>
      <w:r w:rsidR="00D1692F" w:rsidRPr="003944FE">
        <w:rPr>
          <w:b/>
          <w:sz w:val="28"/>
          <w:szCs w:val="28"/>
        </w:rPr>
        <w:t xml:space="preserve"> </w:t>
      </w:r>
      <w:r w:rsidRPr="003944FE">
        <w:rPr>
          <w:b/>
          <w:sz w:val="28"/>
          <w:szCs w:val="28"/>
        </w:rPr>
        <w:t>год</w:t>
      </w:r>
    </w:p>
    <w:p w:rsidR="00147DED" w:rsidRPr="003944FE" w:rsidRDefault="00147DED" w:rsidP="00C06E30">
      <w:pPr>
        <w:widowControl w:val="0"/>
        <w:tabs>
          <w:tab w:val="left" w:pos="1134"/>
          <w:tab w:val="left" w:pos="1276"/>
        </w:tabs>
        <w:spacing w:line="360" w:lineRule="auto"/>
        <w:ind w:firstLine="709"/>
        <w:jc w:val="both"/>
        <w:rPr>
          <w:spacing w:val="-6"/>
          <w:sz w:val="28"/>
          <w:szCs w:val="28"/>
        </w:rPr>
      </w:pPr>
      <w:r w:rsidRPr="003944FE">
        <w:rPr>
          <w:spacing w:val="-6"/>
          <w:sz w:val="28"/>
          <w:szCs w:val="28"/>
        </w:rPr>
        <w:t xml:space="preserve">Как </w:t>
      </w:r>
      <w:r w:rsidRPr="003944FE">
        <w:rPr>
          <w:sz w:val="28"/>
          <w:szCs w:val="28"/>
        </w:rPr>
        <w:t>видно</w:t>
      </w:r>
      <w:r w:rsidRPr="003944FE">
        <w:rPr>
          <w:spacing w:val="-6"/>
          <w:sz w:val="28"/>
          <w:szCs w:val="28"/>
        </w:rPr>
        <w:t xml:space="preserve"> на рисунке 81 объем сброса сточных вод в водные объекты стабильно сокращается в течение всего периода. В 2035 году данный показатель сократится на 6 % по сравнению с 2018 годом, при этом ежегодное сокращение будет </w:t>
      </w:r>
      <w:r w:rsidR="00C06E30">
        <w:rPr>
          <w:spacing w:val="-6"/>
          <w:sz w:val="28"/>
          <w:szCs w:val="28"/>
        </w:rPr>
        <w:t xml:space="preserve">            </w:t>
      </w:r>
      <w:r w:rsidRPr="003944FE">
        <w:rPr>
          <w:spacing w:val="-6"/>
          <w:sz w:val="28"/>
          <w:szCs w:val="28"/>
        </w:rPr>
        <w:t>составлять 0,4 %.</w:t>
      </w:r>
    </w:p>
    <w:p w:rsidR="00147DED" w:rsidRPr="003944FE" w:rsidRDefault="00147DED" w:rsidP="006E21E2">
      <w:pPr>
        <w:keepNext/>
        <w:widowControl w:val="0"/>
        <w:spacing w:line="360" w:lineRule="auto"/>
        <w:jc w:val="center"/>
        <w:rPr>
          <w:noProof/>
          <w:sz w:val="28"/>
          <w:szCs w:val="28"/>
        </w:rPr>
      </w:pPr>
      <w:r w:rsidRPr="003944FE">
        <w:rPr>
          <w:noProof/>
          <w:sz w:val="28"/>
          <w:szCs w:val="28"/>
        </w:rPr>
        <w:fldChar w:fldCharType="begin"/>
      </w:r>
      <w:r w:rsidRPr="003944FE">
        <w:rPr>
          <w:noProof/>
          <w:sz w:val="28"/>
          <w:szCs w:val="28"/>
        </w:rPr>
        <w:instrText xml:space="preserve"> LINK Excel.Sheet.12 "C:\\Users\\porokhina_ev\\Desktop\\КЕМЕРОВО_ПРАВКА\\ЦИФРЫ\\Сценарии_11.11.xlsx!Инновационный![Сценарии_11.11.xlsx]Инновационный Диаграмма 11" "" \a \p </w:instrText>
      </w:r>
      <w:r w:rsidR="006E21E2" w:rsidRPr="003944FE">
        <w:rPr>
          <w:noProof/>
          <w:sz w:val="28"/>
          <w:szCs w:val="28"/>
        </w:rPr>
        <w:instrText xml:space="preserve"> \* MERGEFORMAT </w:instrText>
      </w:r>
      <w:r w:rsidRPr="003944FE">
        <w:rPr>
          <w:noProof/>
          <w:sz w:val="28"/>
          <w:szCs w:val="28"/>
        </w:rPr>
        <w:fldChar w:fldCharType="separate"/>
      </w:r>
      <w:r w:rsidRPr="003944FE">
        <w:rPr>
          <w:noProof/>
          <w:sz w:val="28"/>
          <w:szCs w:val="28"/>
        </w:rPr>
        <w:drawing>
          <wp:inline distT="0" distB="0" distL="0" distR="0" wp14:anchorId="3D4E8E4B" wp14:editId="09B59FD4">
            <wp:extent cx="5543093" cy="283845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543093" cy="2838450"/>
                    </a:xfrm>
                    <a:prstGeom prst="rect">
                      <a:avLst/>
                    </a:prstGeom>
                    <a:noFill/>
                    <a:ln>
                      <a:noFill/>
                    </a:ln>
                  </pic:spPr>
                </pic:pic>
              </a:graphicData>
            </a:graphic>
          </wp:inline>
        </w:drawing>
      </w:r>
      <w:r w:rsidRPr="003944FE">
        <w:rPr>
          <w:noProof/>
          <w:sz w:val="28"/>
          <w:szCs w:val="28"/>
        </w:rPr>
        <w:fldChar w:fldCharType="end"/>
      </w:r>
    </w:p>
    <w:p w:rsidR="00147DED" w:rsidRPr="003944FE" w:rsidRDefault="00147DED" w:rsidP="00E34480">
      <w:pPr>
        <w:keepNext/>
        <w:widowControl w:val="0"/>
        <w:numPr>
          <w:ilvl w:val="0"/>
          <w:numId w:val="3"/>
        </w:numPr>
        <w:tabs>
          <w:tab w:val="left" w:pos="1701"/>
          <w:tab w:val="num" w:pos="1985"/>
        </w:tabs>
        <w:spacing w:line="360" w:lineRule="auto"/>
        <w:ind w:left="0"/>
        <w:jc w:val="center"/>
        <w:rPr>
          <w:b/>
          <w:sz w:val="28"/>
          <w:szCs w:val="28"/>
        </w:rPr>
      </w:pPr>
      <w:r w:rsidRPr="003944FE">
        <w:rPr>
          <w:b/>
          <w:sz w:val="28"/>
          <w:szCs w:val="28"/>
        </w:rPr>
        <w:t>Прогноз динамики объема отгруженной продукции</w:t>
      </w:r>
      <w:r w:rsidR="00D1692F" w:rsidRPr="003944FE">
        <w:rPr>
          <w:b/>
          <w:sz w:val="28"/>
          <w:szCs w:val="28"/>
        </w:rPr>
        <w:t xml:space="preserve">                       </w:t>
      </w:r>
      <w:r w:rsidRPr="003944FE">
        <w:rPr>
          <w:b/>
          <w:sz w:val="28"/>
          <w:szCs w:val="28"/>
        </w:rPr>
        <w:t xml:space="preserve"> (работ</w:t>
      </w:r>
      <w:r w:rsidR="00D1692F" w:rsidRPr="003944FE">
        <w:rPr>
          <w:b/>
          <w:sz w:val="28"/>
          <w:szCs w:val="28"/>
        </w:rPr>
        <w:t>,</w:t>
      </w:r>
      <w:r w:rsidRPr="003944FE">
        <w:rPr>
          <w:b/>
          <w:sz w:val="28"/>
          <w:szCs w:val="28"/>
        </w:rPr>
        <w:t xml:space="preserve"> услуг) </w:t>
      </w:r>
      <w:r w:rsidR="00D1692F" w:rsidRPr="003944FE">
        <w:rPr>
          <w:b/>
          <w:sz w:val="28"/>
          <w:szCs w:val="28"/>
        </w:rPr>
        <w:t xml:space="preserve">за период с 2018 по 2035 годов                                                                              </w:t>
      </w:r>
      <w:r w:rsidRPr="003944FE">
        <w:rPr>
          <w:b/>
          <w:sz w:val="28"/>
          <w:szCs w:val="28"/>
        </w:rPr>
        <w:t xml:space="preserve">по инновационному сценарию развития, млн. </w:t>
      </w:r>
      <w:r w:rsidR="00585EC5">
        <w:rPr>
          <w:b/>
          <w:sz w:val="28"/>
          <w:szCs w:val="28"/>
        </w:rPr>
        <w:t>рублей</w:t>
      </w:r>
    </w:p>
    <w:p w:rsidR="00147DED" w:rsidRPr="003944FE" w:rsidRDefault="00147DED" w:rsidP="00141FBA">
      <w:pPr>
        <w:keepNext/>
        <w:widowControl w:val="0"/>
        <w:spacing w:line="360" w:lineRule="auto"/>
        <w:ind w:firstLine="709"/>
        <w:jc w:val="both"/>
        <w:rPr>
          <w:spacing w:val="-6"/>
          <w:sz w:val="28"/>
          <w:szCs w:val="28"/>
        </w:rPr>
      </w:pPr>
      <w:r w:rsidRPr="003944FE">
        <w:rPr>
          <w:spacing w:val="-6"/>
          <w:sz w:val="28"/>
          <w:szCs w:val="28"/>
        </w:rPr>
        <w:t xml:space="preserve">Объем отгруженной продукции (работ, услуг) к 2035 году увеличится </w:t>
      </w:r>
      <w:r w:rsidRPr="003944FE">
        <w:rPr>
          <w:spacing w:val="-6"/>
          <w:sz w:val="28"/>
          <w:szCs w:val="28"/>
        </w:rPr>
        <w:br/>
        <w:t>на 256,5 % по сравнению с 2018 годом и составит 581 630,4 млн. рублей. При этом темп прироста на протяжении всего прогнозируемого периода составит 15 % в год.</w:t>
      </w:r>
    </w:p>
    <w:p w:rsidR="00147DED" w:rsidRPr="003944FE" w:rsidRDefault="00147DED" w:rsidP="006E21E2">
      <w:pPr>
        <w:keepNext/>
        <w:widowControl w:val="0"/>
        <w:spacing w:line="360" w:lineRule="auto"/>
        <w:jc w:val="center"/>
        <w:rPr>
          <w:noProof/>
          <w:sz w:val="28"/>
          <w:szCs w:val="28"/>
        </w:rPr>
      </w:pPr>
      <w:r w:rsidRPr="003944FE">
        <w:rPr>
          <w:noProof/>
          <w:sz w:val="28"/>
          <w:szCs w:val="28"/>
        </w:rPr>
        <w:fldChar w:fldCharType="begin"/>
      </w:r>
      <w:r w:rsidRPr="003944FE">
        <w:rPr>
          <w:noProof/>
          <w:sz w:val="28"/>
          <w:szCs w:val="28"/>
        </w:rPr>
        <w:instrText xml:space="preserve"> LINK Excel.Sheet.12 "C:\\Users\\porokhina_ev\\Desktop\\КЕМЕРОВО_ПРАВКА\\ЦИФРЫ\\Сценарии_11.11.xlsx!Инновационный![Сценарии_11.11.xlsx]Инновационный Диаграмма 13" "" \a \p </w:instrText>
      </w:r>
      <w:r w:rsidR="006E21E2" w:rsidRPr="003944FE">
        <w:rPr>
          <w:noProof/>
          <w:sz w:val="28"/>
          <w:szCs w:val="28"/>
        </w:rPr>
        <w:instrText xml:space="preserve"> \* MERGEFORMAT </w:instrText>
      </w:r>
      <w:r w:rsidRPr="003944FE">
        <w:rPr>
          <w:noProof/>
          <w:sz w:val="28"/>
          <w:szCs w:val="28"/>
        </w:rPr>
        <w:fldChar w:fldCharType="separate"/>
      </w:r>
      <w:r w:rsidRPr="003944FE">
        <w:rPr>
          <w:noProof/>
          <w:sz w:val="28"/>
          <w:szCs w:val="28"/>
        </w:rPr>
        <w:drawing>
          <wp:inline distT="0" distB="0" distL="0" distR="0" wp14:anchorId="17C12D8F" wp14:editId="68FD7A7F">
            <wp:extent cx="5095591" cy="278130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105710" cy="2786823"/>
                    </a:xfrm>
                    <a:prstGeom prst="rect">
                      <a:avLst/>
                    </a:prstGeom>
                    <a:noFill/>
                    <a:ln>
                      <a:noFill/>
                    </a:ln>
                  </pic:spPr>
                </pic:pic>
              </a:graphicData>
            </a:graphic>
          </wp:inline>
        </w:drawing>
      </w:r>
      <w:r w:rsidRPr="003944FE">
        <w:rPr>
          <w:noProof/>
          <w:sz w:val="28"/>
          <w:szCs w:val="28"/>
        </w:rPr>
        <w:fldChar w:fldCharType="end"/>
      </w:r>
    </w:p>
    <w:p w:rsidR="00147DED" w:rsidRPr="003944FE" w:rsidRDefault="00147DED" w:rsidP="00C06E30">
      <w:pPr>
        <w:widowControl w:val="0"/>
        <w:numPr>
          <w:ilvl w:val="0"/>
          <w:numId w:val="3"/>
        </w:numPr>
        <w:tabs>
          <w:tab w:val="left" w:pos="1701"/>
          <w:tab w:val="num" w:pos="1985"/>
        </w:tabs>
        <w:spacing w:line="360" w:lineRule="auto"/>
        <w:ind w:left="0"/>
        <w:jc w:val="center"/>
        <w:rPr>
          <w:b/>
          <w:sz w:val="28"/>
          <w:szCs w:val="28"/>
        </w:rPr>
      </w:pPr>
      <w:r w:rsidRPr="003944FE">
        <w:rPr>
          <w:b/>
          <w:sz w:val="28"/>
          <w:szCs w:val="28"/>
        </w:rPr>
        <w:t xml:space="preserve">Прогноз динамики количества малых и средних предприятий, включая микропредприятия (на конец года) </w:t>
      </w:r>
      <w:r w:rsidR="00D1692F" w:rsidRPr="003944FE">
        <w:rPr>
          <w:b/>
          <w:sz w:val="28"/>
          <w:szCs w:val="28"/>
        </w:rPr>
        <w:t xml:space="preserve">города Кемерово за </w:t>
      </w:r>
      <w:r w:rsidR="00C06E30">
        <w:rPr>
          <w:b/>
          <w:sz w:val="28"/>
          <w:szCs w:val="28"/>
        </w:rPr>
        <w:t xml:space="preserve">           </w:t>
      </w:r>
      <w:r w:rsidR="00D1692F" w:rsidRPr="003944FE">
        <w:rPr>
          <w:b/>
          <w:sz w:val="28"/>
          <w:szCs w:val="28"/>
        </w:rPr>
        <w:t>период с 2018 по 2035 годов</w:t>
      </w:r>
      <w:r w:rsidRPr="003944FE">
        <w:rPr>
          <w:b/>
          <w:sz w:val="28"/>
          <w:szCs w:val="28"/>
        </w:rPr>
        <w:t xml:space="preserve"> по инновационному сценарию развития, </w:t>
      </w:r>
      <w:r w:rsidR="00C06E30">
        <w:rPr>
          <w:b/>
          <w:sz w:val="28"/>
          <w:szCs w:val="28"/>
        </w:rPr>
        <w:t xml:space="preserve">         </w:t>
      </w:r>
      <w:r w:rsidRPr="003944FE">
        <w:rPr>
          <w:b/>
          <w:sz w:val="28"/>
          <w:szCs w:val="28"/>
        </w:rPr>
        <w:t>единиц</w:t>
      </w:r>
    </w:p>
    <w:p w:rsidR="00147DED" w:rsidRPr="003944FE" w:rsidRDefault="00147DED" w:rsidP="00B509BC">
      <w:pPr>
        <w:keepNext/>
        <w:widowControl w:val="0"/>
        <w:tabs>
          <w:tab w:val="left" w:pos="1134"/>
          <w:tab w:val="left" w:pos="1276"/>
        </w:tabs>
        <w:spacing w:line="360" w:lineRule="auto"/>
        <w:ind w:firstLine="709"/>
        <w:jc w:val="both"/>
        <w:rPr>
          <w:sz w:val="28"/>
          <w:szCs w:val="28"/>
        </w:rPr>
      </w:pPr>
      <w:r w:rsidRPr="003944FE">
        <w:rPr>
          <w:sz w:val="28"/>
          <w:szCs w:val="28"/>
        </w:rPr>
        <w:t>В 2035 году количество малых и средних предприятий, включая микропредприятия (на конец года) возраст</w:t>
      </w:r>
      <w:r w:rsidR="006B7FA5">
        <w:rPr>
          <w:sz w:val="28"/>
          <w:szCs w:val="28"/>
        </w:rPr>
        <w:t>е</w:t>
      </w:r>
      <w:r w:rsidRPr="003944FE">
        <w:rPr>
          <w:sz w:val="28"/>
          <w:szCs w:val="28"/>
        </w:rPr>
        <w:t xml:space="preserve">т на 20,6 % по сравнению с 2018 </w:t>
      </w:r>
      <w:r w:rsidRPr="003944FE">
        <w:rPr>
          <w:spacing w:val="-6"/>
          <w:sz w:val="28"/>
          <w:szCs w:val="28"/>
        </w:rPr>
        <w:t>годом.</w:t>
      </w:r>
    </w:p>
    <w:p w:rsidR="00147DED" w:rsidRPr="003944FE" w:rsidRDefault="00147DED" w:rsidP="006E21E2">
      <w:pPr>
        <w:keepNext/>
        <w:widowControl w:val="0"/>
        <w:spacing w:line="360" w:lineRule="auto"/>
        <w:jc w:val="center"/>
        <w:rPr>
          <w:noProof/>
          <w:sz w:val="28"/>
          <w:szCs w:val="28"/>
        </w:rPr>
      </w:pPr>
      <w:r w:rsidRPr="003944FE">
        <w:rPr>
          <w:noProof/>
          <w:sz w:val="28"/>
          <w:szCs w:val="28"/>
        </w:rPr>
        <w:fldChar w:fldCharType="begin"/>
      </w:r>
      <w:r w:rsidRPr="003944FE">
        <w:rPr>
          <w:noProof/>
          <w:sz w:val="28"/>
          <w:szCs w:val="28"/>
        </w:rPr>
        <w:instrText xml:space="preserve"> LINK Excel.Sheet.12 "C:\\Users\\porokhina_ev\\Desktop\\КЕМЕРОВО_ПРАВКА\\ЦИФРЫ\\Сценарии_11.11.xlsx!Инновационный![Сценарии_11.11.xlsx]Инновационный Диаграмма 15" "" \a \p </w:instrText>
      </w:r>
      <w:r w:rsidR="006E21E2" w:rsidRPr="003944FE">
        <w:rPr>
          <w:noProof/>
          <w:sz w:val="28"/>
          <w:szCs w:val="28"/>
        </w:rPr>
        <w:instrText xml:space="preserve"> \* MERGEFORMAT </w:instrText>
      </w:r>
      <w:r w:rsidRPr="003944FE">
        <w:rPr>
          <w:noProof/>
          <w:sz w:val="28"/>
          <w:szCs w:val="28"/>
        </w:rPr>
        <w:fldChar w:fldCharType="separate"/>
      </w:r>
      <w:r w:rsidRPr="003944FE">
        <w:rPr>
          <w:noProof/>
          <w:sz w:val="28"/>
          <w:szCs w:val="28"/>
        </w:rPr>
        <w:drawing>
          <wp:inline distT="0" distB="0" distL="0" distR="0" wp14:anchorId="5F515923" wp14:editId="4ED58F59">
            <wp:extent cx="5381625" cy="253365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380136" cy="2532949"/>
                    </a:xfrm>
                    <a:prstGeom prst="rect">
                      <a:avLst/>
                    </a:prstGeom>
                    <a:noFill/>
                    <a:ln>
                      <a:noFill/>
                    </a:ln>
                  </pic:spPr>
                </pic:pic>
              </a:graphicData>
            </a:graphic>
          </wp:inline>
        </w:drawing>
      </w:r>
      <w:r w:rsidRPr="003944FE">
        <w:rPr>
          <w:noProof/>
          <w:sz w:val="28"/>
          <w:szCs w:val="28"/>
        </w:rPr>
        <w:fldChar w:fldCharType="end"/>
      </w:r>
    </w:p>
    <w:p w:rsidR="00147DED" w:rsidRPr="003944FE" w:rsidRDefault="00147DED" w:rsidP="00E34480">
      <w:pPr>
        <w:keepNext/>
        <w:widowControl w:val="0"/>
        <w:numPr>
          <w:ilvl w:val="0"/>
          <w:numId w:val="3"/>
        </w:numPr>
        <w:tabs>
          <w:tab w:val="left" w:pos="1701"/>
          <w:tab w:val="num" w:pos="1985"/>
        </w:tabs>
        <w:spacing w:line="360" w:lineRule="auto"/>
        <w:ind w:left="0"/>
        <w:jc w:val="center"/>
        <w:rPr>
          <w:b/>
          <w:sz w:val="28"/>
          <w:szCs w:val="28"/>
        </w:rPr>
      </w:pPr>
      <w:r w:rsidRPr="003944FE">
        <w:rPr>
          <w:b/>
          <w:sz w:val="28"/>
          <w:szCs w:val="28"/>
        </w:rPr>
        <w:t xml:space="preserve">Прогноз динамики численности занятых в экономике </w:t>
      </w:r>
      <w:r w:rsidR="00D1692F" w:rsidRPr="003944FE">
        <w:rPr>
          <w:b/>
          <w:sz w:val="28"/>
          <w:szCs w:val="28"/>
        </w:rPr>
        <w:t xml:space="preserve">города Кемерово за период с 2018 по 2035 годов </w:t>
      </w:r>
      <w:r w:rsidRPr="003944FE">
        <w:rPr>
          <w:b/>
          <w:sz w:val="28"/>
          <w:szCs w:val="28"/>
        </w:rPr>
        <w:t xml:space="preserve">по инновационному </w:t>
      </w:r>
      <w:r w:rsidR="00D1692F" w:rsidRPr="003944FE">
        <w:rPr>
          <w:b/>
          <w:sz w:val="28"/>
          <w:szCs w:val="28"/>
        </w:rPr>
        <w:t xml:space="preserve">                                </w:t>
      </w:r>
      <w:r w:rsidRPr="003944FE">
        <w:rPr>
          <w:b/>
          <w:sz w:val="28"/>
          <w:szCs w:val="28"/>
        </w:rPr>
        <w:t>сценарию развития, тыс. чел</w:t>
      </w:r>
      <w:r w:rsidR="00182583">
        <w:rPr>
          <w:b/>
          <w:sz w:val="28"/>
          <w:szCs w:val="28"/>
        </w:rPr>
        <w:t>овек</w:t>
      </w:r>
      <w:r w:rsidRPr="003944FE">
        <w:rPr>
          <w:b/>
          <w:sz w:val="28"/>
          <w:szCs w:val="28"/>
        </w:rPr>
        <w:t>.</w:t>
      </w:r>
    </w:p>
    <w:p w:rsidR="00147DED" w:rsidRPr="003944FE" w:rsidRDefault="00147DED" w:rsidP="00B509BC">
      <w:pPr>
        <w:keepNext/>
        <w:widowControl w:val="0"/>
        <w:tabs>
          <w:tab w:val="left" w:pos="1134"/>
          <w:tab w:val="left" w:pos="1276"/>
        </w:tabs>
        <w:spacing w:line="360" w:lineRule="auto"/>
        <w:ind w:firstLine="709"/>
        <w:jc w:val="both"/>
        <w:rPr>
          <w:spacing w:val="-6"/>
          <w:sz w:val="28"/>
          <w:szCs w:val="28"/>
        </w:rPr>
      </w:pPr>
      <w:r w:rsidRPr="003944FE">
        <w:rPr>
          <w:sz w:val="28"/>
          <w:szCs w:val="28"/>
        </w:rPr>
        <w:t>Данные</w:t>
      </w:r>
      <w:r w:rsidRPr="003944FE">
        <w:rPr>
          <w:spacing w:val="-6"/>
          <w:sz w:val="28"/>
          <w:szCs w:val="28"/>
        </w:rPr>
        <w:t xml:space="preserve"> рисунка 84 показывают, что согласно инновационному сценарию в 2035 году численность занятых в экономике возраст</w:t>
      </w:r>
      <w:r w:rsidR="006B7FA5">
        <w:rPr>
          <w:spacing w:val="-6"/>
          <w:sz w:val="28"/>
          <w:szCs w:val="28"/>
        </w:rPr>
        <w:t>е</w:t>
      </w:r>
      <w:r w:rsidRPr="003944FE">
        <w:rPr>
          <w:spacing w:val="-6"/>
          <w:sz w:val="28"/>
          <w:szCs w:val="28"/>
        </w:rPr>
        <w:t>т на 16,5 % по сравнению с 2018 годом, при этом темп прироста в течении периода составит 1 % в год.</w:t>
      </w:r>
    </w:p>
    <w:p w:rsidR="00147DED" w:rsidRPr="003944FE" w:rsidRDefault="00147DED" w:rsidP="006E21E2">
      <w:pPr>
        <w:keepNext/>
        <w:widowControl w:val="0"/>
        <w:spacing w:line="360" w:lineRule="auto"/>
        <w:jc w:val="center"/>
        <w:rPr>
          <w:noProof/>
          <w:sz w:val="28"/>
          <w:szCs w:val="28"/>
        </w:rPr>
      </w:pPr>
      <w:r w:rsidRPr="003944FE">
        <w:rPr>
          <w:noProof/>
          <w:sz w:val="28"/>
          <w:szCs w:val="28"/>
        </w:rPr>
        <w:fldChar w:fldCharType="begin"/>
      </w:r>
      <w:r w:rsidRPr="003944FE">
        <w:rPr>
          <w:noProof/>
          <w:sz w:val="28"/>
          <w:szCs w:val="28"/>
        </w:rPr>
        <w:instrText xml:space="preserve"> LINK Excel.Sheet.12 "C:\\Users\\porokhina_ev\\Desktop\\КЕМЕРОВО_ПРАВКА\\ЦИФРЫ\\Сценарии_11.11.xlsx!Инновационный![Сценарии_11.11.xlsx]Инновационный Диаграмма 19" "" \a \p </w:instrText>
      </w:r>
      <w:r w:rsidR="006E21E2" w:rsidRPr="003944FE">
        <w:rPr>
          <w:noProof/>
          <w:sz w:val="28"/>
          <w:szCs w:val="28"/>
        </w:rPr>
        <w:instrText xml:space="preserve"> \* MERGEFORMAT </w:instrText>
      </w:r>
      <w:r w:rsidRPr="003944FE">
        <w:rPr>
          <w:noProof/>
          <w:sz w:val="28"/>
          <w:szCs w:val="28"/>
        </w:rPr>
        <w:fldChar w:fldCharType="separate"/>
      </w:r>
      <w:r w:rsidRPr="003944FE">
        <w:rPr>
          <w:noProof/>
          <w:sz w:val="28"/>
          <w:szCs w:val="28"/>
        </w:rPr>
        <w:drawing>
          <wp:inline distT="0" distB="0" distL="0" distR="0" wp14:anchorId="71E917EE" wp14:editId="1647F40F">
            <wp:extent cx="5296535" cy="246697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296535" cy="2466975"/>
                    </a:xfrm>
                    <a:prstGeom prst="rect">
                      <a:avLst/>
                    </a:prstGeom>
                    <a:noFill/>
                    <a:ln>
                      <a:noFill/>
                    </a:ln>
                  </pic:spPr>
                </pic:pic>
              </a:graphicData>
            </a:graphic>
          </wp:inline>
        </w:drawing>
      </w:r>
      <w:r w:rsidRPr="003944FE">
        <w:rPr>
          <w:noProof/>
          <w:sz w:val="28"/>
          <w:szCs w:val="28"/>
        </w:rPr>
        <w:fldChar w:fldCharType="end"/>
      </w:r>
    </w:p>
    <w:p w:rsidR="00147DED" w:rsidRPr="003944FE" w:rsidRDefault="00147DED" w:rsidP="00E34480">
      <w:pPr>
        <w:keepNext/>
        <w:widowControl w:val="0"/>
        <w:numPr>
          <w:ilvl w:val="0"/>
          <w:numId w:val="3"/>
        </w:numPr>
        <w:tabs>
          <w:tab w:val="left" w:pos="1701"/>
          <w:tab w:val="num" w:pos="1985"/>
        </w:tabs>
        <w:spacing w:line="360" w:lineRule="auto"/>
        <w:ind w:left="0"/>
        <w:jc w:val="center"/>
        <w:rPr>
          <w:b/>
          <w:sz w:val="28"/>
          <w:szCs w:val="28"/>
        </w:rPr>
      </w:pPr>
      <w:r w:rsidRPr="003944FE">
        <w:rPr>
          <w:b/>
          <w:sz w:val="28"/>
          <w:szCs w:val="28"/>
        </w:rPr>
        <w:t xml:space="preserve">Прогноз динамики инвестиций в основной капитал </w:t>
      </w:r>
      <w:r w:rsidR="00D1692F" w:rsidRPr="003944FE">
        <w:rPr>
          <w:b/>
          <w:sz w:val="28"/>
          <w:szCs w:val="28"/>
        </w:rPr>
        <w:t xml:space="preserve">за период с 2018 по 2035 годов </w:t>
      </w:r>
      <w:r w:rsidRPr="003944FE">
        <w:rPr>
          <w:b/>
          <w:sz w:val="28"/>
          <w:szCs w:val="28"/>
        </w:rPr>
        <w:t xml:space="preserve">по инновационному сценарию развития, млрд. </w:t>
      </w:r>
      <w:r w:rsidR="00585EC5">
        <w:rPr>
          <w:b/>
          <w:sz w:val="28"/>
          <w:szCs w:val="28"/>
        </w:rPr>
        <w:t>рублей</w:t>
      </w:r>
    </w:p>
    <w:p w:rsidR="00147DED" w:rsidRPr="003944FE" w:rsidRDefault="00147DED" w:rsidP="00C06E30">
      <w:pPr>
        <w:widowControl w:val="0"/>
        <w:tabs>
          <w:tab w:val="left" w:pos="1134"/>
          <w:tab w:val="left" w:pos="1276"/>
        </w:tabs>
        <w:spacing w:line="360" w:lineRule="auto"/>
        <w:ind w:firstLine="709"/>
        <w:jc w:val="both"/>
        <w:rPr>
          <w:spacing w:val="-6"/>
          <w:sz w:val="28"/>
          <w:szCs w:val="28"/>
        </w:rPr>
      </w:pPr>
      <w:r w:rsidRPr="003944FE">
        <w:rPr>
          <w:sz w:val="28"/>
          <w:szCs w:val="28"/>
        </w:rPr>
        <w:t>Инвестиции</w:t>
      </w:r>
      <w:r w:rsidRPr="003944FE">
        <w:rPr>
          <w:spacing w:val="-6"/>
          <w:sz w:val="28"/>
          <w:szCs w:val="28"/>
        </w:rPr>
        <w:t xml:space="preserve"> в основной капитал увеличатся на 251,4 %, с 44,7 млрд. </w:t>
      </w:r>
      <w:r w:rsidR="00585EC5">
        <w:rPr>
          <w:spacing w:val="-6"/>
          <w:sz w:val="28"/>
          <w:szCs w:val="28"/>
        </w:rPr>
        <w:t>рублей</w:t>
      </w:r>
      <w:r w:rsidRPr="003944FE">
        <w:rPr>
          <w:spacing w:val="-6"/>
          <w:sz w:val="28"/>
          <w:szCs w:val="28"/>
        </w:rPr>
        <w:t xml:space="preserve"> в 2018 году до 157,08 млрд. </w:t>
      </w:r>
      <w:r w:rsidR="00585EC5">
        <w:rPr>
          <w:spacing w:val="-6"/>
          <w:sz w:val="28"/>
          <w:szCs w:val="28"/>
        </w:rPr>
        <w:t>рублей</w:t>
      </w:r>
      <w:r w:rsidRPr="003944FE">
        <w:rPr>
          <w:spacing w:val="-6"/>
          <w:sz w:val="28"/>
          <w:szCs w:val="28"/>
        </w:rPr>
        <w:t xml:space="preserve"> в 2035 году. Как видно на рисунке 85, на протяжении всего периода ежегодный темп прироста данного показателя будет сокращаться. Средний темп прироста составит 14,8 % в год.</w:t>
      </w:r>
    </w:p>
    <w:p w:rsidR="00147DED" w:rsidRPr="003944FE" w:rsidRDefault="00147DED" w:rsidP="006E21E2">
      <w:pPr>
        <w:keepNext/>
        <w:widowControl w:val="0"/>
        <w:spacing w:line="360" w:lineRule="auto"/>
        <w:jc w:val="center"/>
        <w:rPr>
          <w:noProof/>
          <w:sz w:val="28"/>
          <w:szCs w:val="28"/>
        </w:rPr>
      </w:pPr>
      <w:r w:rsidRPr="003944FE">
        <w:rPr>
          <w:noProof/>
          <w:sz w:val="28"/>
          <w:szCs w:val="28"/>
        </w:rPr>
        <w:fldChar w:fldCharType="begin"/>
      </w:r>
      <w:r w:rsidRPr="003944FE">
        <w:rPr>
          <w:noProof/>
          <w:sz w:val="28"/>
          <w:szCs w:val="28"/>
        </w:rPr>
        <w:instrText xml:space="preserve"> LINK Excel.Sheet.12 "C:\\Users\\porokhina_ev\\Desktop\\КЕМЕРОВО_ПРАВКА\\ЦИФРЫ\\Сценарии_11.11.xlsx!Инновационный![Сценарии_11.11.xlsx]Инновационный Диаграмма 21" "" \a \p </w:instrText>
      </w:r>
      <w:r w:rsidR="006E21E2" w:rsidRPr="003944FE">
        <w:rPr>
          <w:noProof/>
          <w:sz w:val="28"/>
          <w:szCs w:val="28"/>
        </w:rPr>
        <w:instrText xml:space="preserve"> \* MERGEFORMAT </w:instrText>
      </w:r>
      <w:r w:rsidRPr="003944FE">
        <w:rPr>
          <w:noProof/>
          <w:sz w:val="28"/>
          <w:szCs w:val="28"/>
        </w:rPr>
        <w:fldChar w:fldCharType="separate"/>
      </w:r>
      <w:r w:rsidRPr="003944FE">
        <w:rPr>
          <w:noProof/>
          <w:sz w:val="28"/>
          <w:szCs w:val="28"/>
        </w:rPr>
        <w:drawing>
          <wp:inline distT="0" distB="0" distL="0" distR="0" wp14:anchorId="616A9AD2" wp14:editId="51C24D0B">
            <wp:extent cx="5391118" cy="3138985"/>
            <wp:effectExtent l="0" t="0" r="635" b="444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425674" cy="3159105"/>
                    </a:xfrm>
                    <a:prstGeom prst="rect">
                      <a:avLst/>
                    </a:prstGeom>
                    <a:noFill/>
                    <a:ln>
                      <a:noFill/>
                    </a:ln>
                  </pic:spPr>
                </pic:pic>
              </a:graphicData>
            </a:graphic>
          </wp:inline>
        </w:drawing>
      </w:r>
      <w:r w:rsidRPr="003944FE">
        <w:rPr>
          <w:noProof/>
          <w:sz w:val="28"/>
          <w:szCs w:val="28"/>
        </w:rPr>
        <w:fldChar w:fldCharType="end"/>
      </w:r>
    </w:p>
    <w:p w:rsidR="00147DED" w:rsidRPr="003944FE" w:rsidRDefault="00147DED" w:rsidP="00E34480">
      <w:pPr>
        <w:keepNext/>
        <w:widowControl w:val="0"/>
        <w:numPr>
          <w:ilvl w:val="0"/>
          <w:numId w:val="3"/>
        </w:numPr>
        <w:tabs>
          <w:tab w:val="left" w:pos="1701"/>
          <w:tab w:val="num" w:pos="1985"/>
        </w:tabs>
        <w:spacing w:line="360" w:lineRule="auto"/>
        <w:ind w:left="0"/>
        <w:jc w:val="center"/>
        <w:rPr>
          <w:b/>
          <w:sz w:val="28"/>
          <w:szCs w:val="28"/>
        </w:rPr>
      </w:pPr>
      <w:r w:rsidRPr="003944FE">
        <w:rPr>
          <w:b/>
          <w:sz w:val="28"/>
          <w:szCs w:val="28"/>
        </w:rPr>
        <w:t xml:space="preserve">Прогноз динамики уровня зарегистрированной безработицы </w:t>
      </w:r>
      <w:r w:rsidRPr="003944FE">
        <w:rPr>
          <w:b/>
          <w:sz w:val="28"/>
          <w:szCs w:val="28"/>
        </w:rPr>
        <w:br/>
        <w:t xml:space="preserve">(на конец года) </w:t>
      </w:r>
      <w:r w:rsidR="00D1692F" w:rsidRPr="003944FE">
        <w:rPr>
          <w:b/>
          <w:sz w:val="28"/>
          <w:szCs w:val="28"/>
        </w:rPr>
        <w:t xml:space="preserve">за период с 2018 по 2035 годов                                                                 </w:t>
      </w:r>
      <w:r w:rsidRPr="003944FE">
        <w:rPr>
          <w:b/>
          <w:sz w:val="28"/>
          <w:szCs w:val="28"/>
        </w:rPr>
        <w:t>по инновационному сцена</w:t>
      </w:r>
      <w:r w:rsidR="00D1692F" w:rsidRPr="003944FE">
        <w:rPr>
          <w:b/>
          <w:sz w:val="28"/>
          <w:szCs w:val="28"/>
        </w:rPr>
        <w:t xml:space="preserve">рию </w:t>
      </w:r>
      <w:r w:rsidRPr="003944FE">
        <w:rPr>
          <w:b/>
          <w:sz w:val="28"/>
          <w:szCs w:val="28"/>
        </w:rPr>
        <w:t>развития, %</w:t>
      </w:r>
    </w:p>
    <w:p w:rsidR="00147DED" w:rsidRPr="003944FE" w:rsidRDefault="00147DED" w:rsidP="00B509BC">
      <w:pPr>
        <w:keepNext/>
        <w:widowControl w:val="0"/>
        <w:tabs>
          <w:tab w:val="left" w:pos="1134"/>
          <w:tab w:val="left" w:pos="1276"/>
        </w:tabs>
        <w:spacing w:line="360" w:lineRule="auto"/>
        <w:ind w:firstLine="709"/>
        <w:jc w:val="both"/>
        <w:rPr>
          <w:spacing w:val="-6"/>
          <w:sz w:val="28"/>
          <w:szCs w:val="28"/>
        </w:rPr>
      </w:pPr>
      <w:r w:rsidRPr="003944FE">
        <w:rPr>
          <w:spacing w:val="-6"/>
          <w:sz w:val="28"/>
          <w:szCs w:val="28"/>
        </w:rPr>
        <w:t xml:space="preserve">В 2035 году уровень зарегистрированной безработицы (на конец года) </w:t>
      </w:r>
      <w:r w:rsidR="00C06E30">
        <w:rPr>
          <w:spacing w:val="-6"/>
          <w:sz w:val="28"/>
          <w:szCs w:val="28"/>
        </w:rPr>
        <w:t xml:space="preserve">               </w:t>
      </w:r>
      <w:r w:rsidRPr="003944FE">
        <w:rPr>
          <w:spacing w:val="-6"/>
          <w:sz w:val="28"/>
          <w:szCs w:val="28"/>
        </w:rPr>
        <w:t>снизится на 36,4 % по сравнению с фактическим значением в 2018 году.</w:t>
      </w:r>
    </w:p>
    <w:p w:rsidR="00147DED" w:rsidRPr="003944FE" w:rsidRDefault="00147DED" w:rsidP="006E21E2">
      <w:pPr>
        <w:keepNext/>
        <w:widowControl w:val="0"/>
        <w:spacing w:line="360" w:lineRule="auto"/>
        <w:jc w:val="center"/>
        <w:rPr>
          <w:noProof/>
          <w:sz w:val="28"/>
          <w:szCs w:val="28"/>
        </w:rPr>
      </w:pPr>
      <w:r w:rsidRPr="003944FE">
        <w:rPr>
          <w:noProof/>
          <w:sz w:val="28"/>
          <w:szCs w:val="28"/>
        </w:rPr>
        <w:fldChar w:fldCharType="begin"/>
      </w:r>
      <w:r w:rsidRPr="003944FE">
        <w:rPr>
          <w:noProof/>
          <w:sz w:val="28"/>
          <w:szCs w:val="28"/>
        </w:rPr>
        <w:instrText xml:space="preserve"> LINK Excel.Sheet.12 "C:\\Users\\porokhina_ev\\Desktop\\КЕМЕРОВО_ПРАВКА\\ЦИФРЫ\\Сценарии_11.11.xlsx!Инновационный![Сценарии_11.11.xlsx]Инновационный Диаграмма 25" "" \a \p </w:instrText>
      </w:r>
      <w:r w:rsidR="006E21E2" w:rsidRPr="003944FE">
        <w:rPr>
          <w:noProof/>
          <w:sz w:val="28"/>
          <w:szCs w:val="28"/>
        </w:rPr>
        <w:instrText xml:space="preserve"> \* MERGEFORMAT </w:instrText>
      </w:r>
      <w:r w:rsidRPr="003944FE">
        <w:rPr>
          <w:noProof/>
          <w:sz w:val="28"/>
          <w:szCs w:val="28"/>
        </w:rPr>
        <w:fldChar w:fldCharType="separate"/>
      </w:r>
      <w:r w:rsidRPr="003944FE">
        <w:rPr>
          <w:noProof/>
          <w:sz w:val="28"/>
          <w:szCs w:val="28"/>
        </w:rPr>
        <w:drawing>
          <wp:inline distT="0" distB="0" distL="0" distR="0" wp14:anchorId="26128846" wp14:editId="3002A0C6">
            <wp:extent cx="5705006" cy="3575714"/>
            <wp:effectExtent l="0" t="0" r="0" b="571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4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89244" cy="3628512"/>
                    </a:xfrm>
                    <a:prstGeom prst="rect">
                      <a:avLst/>
                    </a:prstGeom>
                    <a:noFill/>
                    <a:ln>
                      <a:noFill/>
                    </a:ln>
                  </pic:spPr>
                </pic:pic>
              </a:graphicData>
            </a:graphic>
          </wp:inline>
        </w:drawing>
      </w:r>
      <w:r w:rsidRPr="003944FE">
        <w:rPr>
          <w:noProof/>
          <w:sz w:val="28"/>
          <w:szCs w:val="28"/>
        </w:rPr>
        <w:fldChar w:fldCharType="end"/>
      </w:r>
    </w:p>
    <w:p w:rsidR="00147DED" w:rsidRPr="003944FE" w:rsidRDefault="00147DED" w:rsidP="00C06E30">
      <w:pPr>
        <w:widowControl w:val="0"/>
        <w:numPr>
          <w:ilvl w:val="0"/>
          <w:numId w:val="3"/>
        </w:numPr>
        <w:tabs>
          <w:tab w:val="left" w:pos="1701"/>
          <w:tab w:val="num" w:pos="1985"/>
        </w:tabs>
        <w:spacing w:line="360" w:lineRule="auto"/>
        <w:ind w:left="0"/>
        <w:jc w:val="center"/>
        <w:rPr>
          <w:b/>
          <w:sz w:val="28"/>
          <w:szCs w:val="28"/>
        </w:rPr>
      </w:pPr>
      <w:r w:rsidRPr="003944FE">
        <w:rPr>
          <w:b/>
          <w:sz w:val="28"/>
          <w:szCs w:val="28"/>
        </w:rPr>
        <w:t xml:space="preserve">Прогноз динамики дохода бюджета </w:t>
      </w:r>
      <w:r w:rsidR="00D1692F" w:rsidRPr="003944FE">
        <w:rPr>
          <w:b/>
          <w:sz w:val="28"/>
          <w:szCs w:val="28"/>
        </w:rPr>
        <w:t xml:space="preserve">города Кемерово за период с 2018 по 2035 годов </w:t>
      </w:r>
      <w:r w:rsidRPr="003944FE">
        <w:rPr>
          <w:b/>
          <w:sz w:val="28"/>
          <w:szCs w:val="28"/>
        </w:rPr>
        <w:t xml:space="preserve">по инновационному сценарию развития, млн. </w:t>
      </w:r>
      <w:r w:rsidR="00585EC5">
        <w:rPr>
          <w:b/>
          <w:sz w:val="28"/>
          <w:szCs w:val="28"/>
        </w:rPr>
        <w:t>рублей</w:t>
      </w:r>
    </w:p>
    <w:p w:rsidR="00147DED" w:rsidRPr="003944FE" w:rsidRDefault="00147DED" w:rsidP="00C06E30">
      <w:pPr>
        <w:widowControl w:val="0"/>
        <w:spacing w:after="120" w:line="360" w:lineRule="auto"/>
        <w:ind w:firstLine="709"/>
        <w:jc w:val="both"/>
        <w:rPr>
          <w:spacing w:val="-6"/>
          <w:sz w:val="28"/>
          <w:szCs w:val="28"/>
        </w:rPr>
      </w:pPr>
      <w:r w:rsidRPr="003944FE">
        <w:rPr>
          <w:spacing w:val="-6"/>
          <w:sz w:val="28"/>
          <w:szCs w:val="28"/>
        </w:rPr>
        <w:t>В соответствии с инновационным сценарием доход бюджета г</w:t>
      </w:r>
      <w:r w:rsidR="00C06E30">
        <w:rPr>
          <w:spacing w:val="-6"/>
          <w:sz w:val="28"/>
          <w:szCs w:val="28"/>
        </w:rPr>
        <w:t>орода</w:t>
      </w:r>
      <w:r w:rsidRPr="003944FE">
        <w:rPr>
          <w:spacing w:val="-6"/>
          <w:sz w:val="28"/>
          <w:szCs w:val="28"/>
        </w:rPr>
        <w:t xml:space="preserve"> Кемерово в 2035 году составит 28 256,9 млн. </w:t>
      </w:r>
      <w:r w:rsidR="00585EC5">
        <w:rPr>
          <w:spacing w:val="-6"/>
          <w:sz w:val="28"/>
          <w:szCs w:val="28"/>
        </w:rPr>
        <w:t>рублей</w:t>
      </w:r>
      <w:r w:rsidRPr="003944FE">
        <w:rPr>
          <w:spacing w:val="-6"/>
          <w:sz w:val="28"/>
          <w:szCs w:val="28"/>
        </w:rPr>
        <w:t xml:space="preserve">, что на 24,9 % больше фактического </w:t>
      </w:r>
      <w:r w:rsidR="00C06E30">
        <w:rPr>
          <w:spacing w:val="-6"/>
          <w:sz w:val="28"/>
          <w:szCs w:val="28"/>
        </w:rPr>
        <w:t xml:space="preserve">             </w:t>
      </w:r>
      <w:r w:rsidRPr="003944FE">
        <w:rPr>
          <w:spacing w:val="-6"/>
          <w:sz w:val="28"/>
          <w:szCs w:val="28"/>
        </w:rPr>
        <w:t>показателя 2018 года, при этом темп прироста на протяжении всего прогнозируемого периода составит 1,5 % в год.</w:t>
      </w:r>
    </w:p>
    <w:p w:rsidR="00147DED" w:rsidRPr="003944FE" w:rsidRDefault="00147DED" w:rsidP="006E21E2">
      <w:pPr>
        <w:keepNext/>
        <w:widowControl w:val="0"/>
        <w:spacing w:line="360" w:lineRule="auto"/>
        <w:jc w:val="center"/>
        <w:rPr>
          <w:noProof/>
          <w:sz w:val="28"/>
          <w:szCs w:val="28"/>
        </w:rPr>
      </w:pPr>
      <w:r w:rsidRPr="003944FE">
        <w:rPr>
          <w:noProof/>
          <w:sz w:val="28"/>
          <w:szCs w:val="28"/>
        </w:rPr>
        <w:fldChar w:fldCharType="begin"/>
      </w:r>
      <w:r w:rsidRPr="003944FE">
        <w:rPr>
          <w:noProof/>
          <w:sz w:val="28"/>
          <w:szCs w:val="28"/>
        </w:rPr>
        <w:instrText xml:space="preserve"> LINK Excel.Sheet.12 "C:\\Users\\porokhina_ev\\Desktop\\КЕМЕРОВО_ПРАВКА\\ЦИФРЫ\\Сценарии_11.11.xlsx!Инновационный![Сценарии_11.11.xlsx]Инновационный Диаграмма 23" "" \a \p </w:instrText>
      </w:r>
      <w:r w:rsidR="006E21E2" w:rsidRPr="003944FE">
        <w:rPr>
          <w:noProof/>
          <w:sz w:val="28"/>
          <w:szCs w:val="28"/>
        </w:rPr>
        <w:instrText xml:space="preserve"> \* MERGEFORMAT </w:instrText>
      </w:r>
      <w:r w:rsidRPr="003944FE">
        <w:rPr>
          <w:noProof/>
          <w:sz w:val="28"/>
          <w:szCs w:val="28"/>
        </w:rPr>
        <w:fldChar w:fldCharType="separate"/>
      </w:r>
      <w:r w:rsidRPr="003944FE">
        <w:rPr>
          <w:noProof/>
          <w:sz w:val="28"/>
          <w:szCs w:val="28"/>
        </w:rPr>
        <w:drawing>
          <wp:inline distT="0" distB="0" distL="0" distR="0" wp14:anchorId="6FDEA05F" wp14:editId="4ABB518D">
            <wp:extent cx="5181600" cy="280987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4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178570" cy="2808232"/>
                    </a:xfrm>
                    <a:prstGeom prst="rect">
                      <a:avLst/>
                    </a:prstGeom>
                    <a:noFill/>
                    <a:ln>
                      <a:noFill/>
                    </a:ln>
                  </pic:spPr>
                </pic:pic>
              </a:graphicData>
            </a:graphic>
          </wp:inline>
        </w:drawing>
      </w:r>
      <w:r w:rsidRPr="003944FE">
        <w:rPr>
          <w:noProof/>
          <w:sz w:val="28"/>
          <w:szCs w:val="28"/>
        </w:rPr>
        <w:fldChar w:fldCharType="end"/>
      </w:r>
    </w:p>
    <w:p w:rsidR="00147DED" w:rsidRPr="003944FE" w:rsidRDefault="00147DED" w:rsidP="00E34480">
      <w:pPr>
        <w:keepNext/>
        <w:widowControl w:val="0"/>
        <w:numPr>
          <w:ilvl w:val="0"/>
          <w:numId w:val="3"/>
        </w:numPr>
        <w:tabs>
          <w:tab w:val="left" w:pos="1701"/>
          <w:tab w:val="num" w:pos="1985"/>
        </w:tabs>
        <w:spacing w:line="360" w:lineRule="auto"/>
        <w:ind w:left="0"/>
        <w:jc w:val="center"/>
        <w:rPr>
          <w:b/>
          <w:sz w:val="28"/>
          <w:szCs w:val="28"/>
        </w:rPr>
      </w:pPr>
      <w:r w:rsidRPr="003944FE">
        <w:rPr>
          <w:b/>
          <w:sz w:val="28"/>
          <w:szCs w:val="28"/>
        </w:rPr>
        <w:t xml:space="preserve">Прогноз динамики дефицит (-), профицит (+) бюджета </w:t>
      </w:r>
      <w:r w:rsidR="00D1692F" w:rsidRPr="003944FE">
        <w:rPr>
          <w:b/>
          <w:sz w:val="28"/>
          <w:szCs w:val="28"/>
        </w:rPr>
        <w:t xml:space="preserve">                     города Кемерово за период с 2018 по 2035 годов </w:t>
      </w:r>
      <w:r w:rsidRPr="003944FE">
        <w:rPr>
          <w:b/>
          <w:sz w:val="28"/>
          <w:szCs w:val="28"/>
        </w:rPr>
        <w:t xml:space="preserve">по инновационному </w:t>
      </w:r>
      <w:r w:rsidR="00D1692F" w:rsidRPr="003944FE">
        <w:rPr>
          <w:b/>
          <w:sz w:val="28"/>
          <w:szCs w:val="28"/>
        </w:rPr>
        <w:t xml:space="preserve">                   </w:t>
      </w:r>
      <w:r w:rsidRPr="003944FE">
        <w:rPr>
          <w:b/>
          <w:sz w:val="28"/>
          <w:szCs w:val="28"/>
        </w:rPr>
        <w:t xml:space="preserve">сценарию развития, млн. </w:t>
      </w:r>
      <w:r w:rsidR="00585EC5">
        <w:rPr>
          <w:b/>
          <w:sz w:val="28"/>
          <w:szCs w:val="28"/>
        </w:rPr>
        <w:t>рублей</w:t>
      </w:r>
    </w:p>
    <w:p w:rsidR="00147DED" w:rsidRPr="003944FE" w:rsidRDefault="00147DED" w:rsidP="00141FBA">
      <w:pPr>
        <w:keepNext/>
        <w:widowControl w:val="0"/>
        <w:tabs>
          <w:tab w:val="left" w:pos="993"/>
          <w:tab w:val="left" w:pos="1276"/>
        </w:tabs>
        <w:spacing w:line="360" w:lineRule="auto"/>
        <w:ind w:firstLine="992"/>
        <w:jc w:val="both"/>
        <w:rPr>
          <w:sz w:val="28"/>
          <w:szCs w:val="28"/>
        </w:rPr>
      </w:pPr>
      <w:r w:rsidRPr="003944FE">
        <w:rPr>
          <w:sz w:val="28"/>
          <w:szCs w:val="28"/>
        </w:rPr>
        <w:t xml:space="preserve">По инновационному сценарию бюджет города Кемерово в 2022 </w:t>
      </w:r>
      <w:r w:rsidRPr="003944FE">
        <w:rPr>
          <w:spacing w:val="-6"/>
          <w:sz w:val="28"/>
          <w:szCs w:val="28"/>
        </w:rPr>
        <w:t>году</w:t>
      </w:r>
      <w:r w:rsidRPr="003944FE">
        <w:rPr>
          <w:sz w:val="28"/>
          <w:szCs w:val="28"/>
        </w:rPr>
        <w:t xml:space="preserve"> перейдет от дефицита к профициту и к 2035 </w:t>
      </w:r>
      <w:r w:rsidRPr="003944FE">
        <w:rPr>
          <w:spacing w:val="-6"/>
          <w:sz w:val="28"/>
          <w:szCs w:val="28"/>
        </w:rPr>
        <w:t xml:space="preserve">году </w:t>
      </w:r>
      <w:r w:rsidRPr="003944FE">
        <w:rPr>
          <w:sz w:val="28"/>
          <w:szCs w:val="28"/>
        </w:rPr>
        <w:t>достигнет профицита 2 624,29 млн. рублей. Как видно из рисунка 88, в начале периода дефицит  будет сокращаться более медленными темпами, чем увеличение профицита в конце периода.</w:t>
      </w:r>
    </w:p>
    <w:p w:rsidR="00147DED" w:rsidRPr="003944FE" w:rsidRDefault="00147DED" w:rsidP="00141FBA">
      <w:pPr>
        <w:keepNext/>
        <w:widowControl w:val="0"/>
        <w:tabs>
          <w:tab w:val="left" w:pos="993"/>
          <w:tab w:val="left" w:pos="1276"/>
        </w:tabs>
        <w:spacing w:line="360" w:lineRule="auto"/>
        <w:ind w:firstLine="709"/>
        <w:jc w:val="both"/>
        <w:rPr>
          <w:sz w:val="28"/>
          <w:szCs w:val="28"/>
        </w:rPr>
      </w:pPr>
      <w:r w:rsidRPr="003944FE">
        <w:rPr>
          <w:sz w:val="28"/>
          <w:szCs w:val="28"/>
        </w:rPr>
        <w:t xml:space="preserve">В рамках инновационного сценария прогнозируется увеличение объема отгруженной продукции (работ, услуг) в 2035 </w:t>
      </w:r>
      <w:r w:rsidRPr="003944FE">
        <w:rPr>
          <w:spacing w:val="-6"/>
          <w:sz w:val="28"/>
          <w:szCs w:val="28"/>
        </w:rPr>
        <w:t>году</w:t>
      </w:r>
      <w:r w:rsidRPr="003944FE">
        <w:rPr>
          <w:sz w:val="28"/>
          <w:szCs w:val="28"/>
        </w:rPr>
        <w:t xml:space="preserve"> по сравнению с 2018 </w:t>
      </w:r>
      <w:r w:rsidRPr="003944FE">
        <w:rPr>
          <w:spacing w:val="-6"/>
          <w:sz w:val="28"/>
          <w:szCs w:val="28"/>
        </w:rPr>
        <w:t>годом</w:t>
      </w:r>
      <w:r w:rsidRPr="003944FE">
        <w:rPr>
          <w:sz w:val="28"/>
          <w:szCs w:val="28"/>
        </w:rPr>
        <w:t xml:space="preserve"> на 256,5 % , значение данного показателя составит 5</w:t>
      </w:r>
      <w:r w:rsidR="00182583">
        <w:rPr>
          <w:sz w:val="28"/>
          <w:szCs w:val="28"/>
        </w:rPr>
        <w:t xml:space="preserve"> </w:t>
      </w:r>
      <w:r w:rsidRPr="003944FE">
        <w:rPr>
          <w:sz w:val="28"/>
          <w:szCs w:val="28"/>
        </w:rPr>
        <w:t>815</w:t>
      </w:r>
      <w:r w:rsidR="00182583">
        <w:rPr>
          <w:sz w:val="28"/>
          <w:szCs w:val="28"/>
        </w:rPr>
        <w:t xml:space="preserve"> </w:t>
      </w:r>
      <w:r w:rsidRPr="003944FE">
        <w:rPr>
          <w:sz w:val="28"/>
          <w:szCs w:val="28"/>
        </w:rPr>
        <w:t>810,4 млн. рублей.</w:t>
      </w:r>
    </w:p>
    <w:p w:rsidR="00147DED" w:rsidRPr="003944FE" w:rsidRDefault="00147DED" w:rsidP="00141FBA">
      <w:pPr>
        <w:keepNext/>
        <w:widowControl w:val="0"/>
        <w:tabs>
          <w:tab w:val="left" w:pos="993"/>
          <w:tab w:val="left" w:pos="1276"/>
        </w:tabs>
        <w:spacing w:line="360" w:lineRule="auto"/>
        <w:ind w:firstLine="709"/>
        <w:jc w:val="both"/>
        <w:rPr>
          <w:sz w:val="28"/>
          <w:szCs w:val="28"/>
        </w:rPr>
      </w:pPr>
      <w:r w:rsidRPr="003944FE">
        <w:rPr>
          <w:sz w:val="28"/>
          <w:szCs w:val="28"/>
        </w:rPr>
        <w:t xml:space="preserve">Планируется значительное увеличение инвестиций в основной капитал к 2035 </w:t>
      </w:r>
      <w:r w:rsidRPr="003944FE">
        <w:rPr>
          <w:spacing w:val="-6"/>
          <w:sz w:val="28"/>
          <w:szCs w:val="28"/>
        </w:rPr>
        <w:t>году</w:t>
      </w:r>
      <w:r w:rsidRPr="003944FE">
        <w:rPr>
          <w:sz w:val="28"/>
          <w:szCs w:val="28"/>
        </w:rPr>
        <w:t xml:space="preserve"> на 251,4 % по сравнению с 2018 </w:t>
      </w:r>
      <w:r w:rsidRPr="003944FE">
        <w:rPr>
          <w:spacing w:val="-6"/>
          <w:sz w:val="28"/>
          <w:szCs w:val="28"/>
        </w:rPr>
        <w:t>годом</w:t>
      </w:r>
      <w:r w:rsidRPr="003944FE">
        <w:rPr>
          <w:sz w:val="28"/>
          <w:szCs w:val="28"/>
        </w:rPr>
        <w:t>, объем инвестиций достигнет 163</w:t>
      </w:r>
      <w:r w:rsidR="00182583">
        <w:rPr>
          <w:sz w:val="28"/>
          <w:szCs w:val="28"/>
        </w:rPr>
        <w:t>,0</w:t>
      </w:r>
      <w:r w:rsidRPr="003944FE">
        <w:rPr>
          <w:sz w:val="28"/>
          <w:szCs w:val="28"/>
        </w:rPr>
        <w:t xml:space="preserve"> млрд. рублей.</w:t>
      </w:r>
    </w:p>
    <w:p w:rsidR="00147DED" w:rsidRPr="003944FE" w:rsidRDefault="00147DED" w:rsidP="00141FBA">
      <w:pPr>
        <w:keepNext/>
        <w:widowControl w:val="0"/>
        <w:tabs>
          <w:tab w:val="left" w:pos="993"/>
          <w:tab w:val="left" w:pos="1276"/>
        </w:tabs>
        <w:spacing w:line="360" w:lineRule="auto"/>
        <w:ind w:firstLine="709"/>
        <w:jc w:val="both"/>
        <w:rPr>
          <w:sz w:val="28"/>
          <w:szCs w:val="28"/>
        </w:rPr>
      </w:pPr>
      <w:r w:rsidRPr="003944FE">
        <w:rPr>
          <w:sz w:val="28"/>
          <w:szCs w:val="28"/>
        </w:rPr>
        <w:t>Реализация данного сценария позволит сформировать благоприятный инвестиционный климат, сделать более привлекательным областной центр для потенциальных крупных инвесторов, определить отраслевые приоритеты в развитии предприятий промышленного комплекса на основе развития кластерной политики, малого бизнеса, обеспечить доступ к передовой международной практике, сертификации выпускаемой продукции, развитию инфраструктуры для интенсивного обмена информацией, знаниями и опытом, что позволит существенно ускорить темпы экономического роста во всех отраслях и повысить качество жизни населения.</w:t>
      </w:r>
    </w:p>
    <w:p w:rsidR="00147DED" w:rsidRPr="003944FE" w:rsidRDefault="00147DED" w:rsidP="00141FBA">
      <w:pPr>
        <w:keepNext/>
        <w:widowControl w:val="0"/>
        <w:spacing w:line="360" w:lineRule="auto"/>
        <w:ind w:firstLine="709"/>
        <w:jc w:val="both"/>
        <w:rPr>
          <w:sz w:val="28"/>
          <w:szCs w:val="28"/>
        </w:rPr>
      </w:pPr>
      <w:bookmarkStart w:id="148" w:name="_Hlk485160249"/>
      <w:r w:rsidRPr="003944FE">
        <w:rPr>
          <w:sz w:val="28"/>
          <w:szCs w:val="28"/>
        </w:rPr>
        <w:t>Описание альтернативных сценариев развития города Кемерово представлено в приложении Б.</w:t>
      </w:r>
    </w:p>
    <w:p w:rsidR="00147DED" w:rsidRPr="003944FE" w:rsidRDefault="00147DED" w:rsidP="00141FBA">
      <w:pPr>
        <w:pStyle w:val="ConsPlusNormal"/>
        <w:keepNext/>
        <w:spacing w:line="360" w:lineRule="auto"/>
        <w:ind w:firstLine="709"/>
        <w:jc w:val="both"/>
        <w:rPr>
          <w:rFonts w:ascii="Times New Roman" w:hAnsi="Times New Roman" w:cs="Times New Roman"/>
          <w:sz w:val="28"/>
          <w:szCs w:val="28"/>
        </w:rPr>
      </w:pPr>
      <w:r w:rsidRPr="003944FE">
        <w:rPr>
          <w:rFonts w:ascii="Times New Roman" w:hAnsi="Times New Roman" w:cs="Times New Roman"/>
          <w:sz w:val="28"/>
          <w:szCs w:val="28"/>
        </w:rPr>
        <w:t xml:space="preserve">Сопоставление альтернативных сценариев города Кемерово по ключевым показателям за период с 2018 по 2035 </w:t>
      </w:r>
      <w:r w:rsidR="0082574A">
        <w:rPr>
          <w:rFonts w:ascii="Times New Roman" w:hAnsi="Times New Roman" w:cs="Times New Roman"/>
          <w:sz w:val="28"/>
          <w:szCs w:val="28"/>
        </w:rPr>
        <w:t>годы</w:t>
      </w:r>
      <w:r w:rsidRPr="003944FE">
        <w:rPr>
          <w:rFonts w:ascii="Times New Roman" w:hAnsi="Times New Roman" w:cs="Times New Roman"/>
          <w:sz w:val="28"/>
          <w:szCs w:val="28"/>
        </w:rPr>
        <w:t xml:space="preserve"> представлено в таблице 21.</w:t>
      </w:r>
    </w:p>
    <w:p w:rsidR="00147DED" w:rsidRPr="003944FE" w:rsidRDefault="00147DED" w:rsidP="00141FBA">
      <w:pPr>
        <w:keepNext/>
        <w:widowControl w:val="0"/>
        <w:numPr>
          <w:ilvl w:val="0"/>
          <w:numId w:val="4"/>
        </w:numPr>
        <w:tabs>
          <w:tab w:val="left" w:pos="1701"/>
          <w:tab w:val="num" w:pos="11559"/>
        </w:tabs>
        <w:spacing w:line="360" w:lineRule="auto"/>
        <w:ind w:left="0" w:firstLine="0"/>
        <w:jc w:val="both"/>
        <w:rPr>
          <w:b/>
          <w:sz w:val="28"/>
          <w:szCs w:val="28"/>
        </w:rPr>
      </w:pPr>
      <w:r w:rsidRPr="003944FE">
        <w:rPr>
          <w:b/>
          <w:sz w:val="28"/>
          <w:szCs w:val="28"/>
        </w:rPr>
        <w:t xml:space="preserve">Сопоставление альтернативных сценариев города Кемерово </w:t>
      </w:r>
      <w:r w:rsidRPr="003944FE">
        <w:rPr>
          <w:b/>
          <w:sz w:val="28"/>
          <w:szCs w:val="28"/>
        </w:rPr>
        <w:br/>
        <w:t xml:space="preserve">по ключевым показателям за период с 2018 по 2035 </w:t>
      </w:r>
      <w:r w:rsidR="0082574A">
        <w:rPr>
          <w:b/>
          <w:sz w:val="28"/>
          <w:szCs w:val="28"/>
        </w:rPr>
        <w:t>годы</w:t>
      </w:r>
    </w:p>
    <w:tbl>
      <w:tblPr>
        <w:tblW w:w="9345" w:type="dxa"/>
        <w:jc w:val="center"/>
        <w:tblLook w:val="04A0" w:firstRow="1" w:lastRow="0" w:firstColumn="1" w:lastColumn="0" w:noHBand="0" w:noVBand="1"/>
      </w:tblPr>
      <w:tblGrid>
        <w:gridCol w:w="3248"/>
        <w:gridCol w:w="857"/>
        <w:gridCol w:w="1780"/>
        <w:gridCol w:w="1496"/>
        <w:gridCol w:w="2048"/>
      </w:tblGrid>
      <w:tr w:rsidR="003944FE" w:rsidRPr="003944FE" w:rsidTr="00453D81">
        <w:trPr>
          <w:trHeight w:val="307"/>
          <w:jc w:val="center"/>
        </w:trPr>
        <w:tc>
          <w:tcPr>
            <w:tcW w:w="3248" w:type="dxa"/>
            <w:vMerge w:val="restart"/>
            <w:tcBorders>
              <w:top w:val="single" w:sz="18" w:space="0" w:color="auto"/>
              <w:left w:val="single" w:sz="18" w:space="0" w:color="auto"/>
              <w:bottom w:val="double" w:sz="6" w:space="0" w:color="auto"/>
              <w:right w:val="double" w:sz="6" w:space="0" w:color="auto"/>
            </w:tcBorders>
            <w:shd w:val="clear" w:color="auto" w:fill="auto"/>
            <w:noWrap/>
            <w:vAlign w:val="bottom"/>
            <w:hideMark/>
          </w:tcPr>
          <w:p w:rsidR="00147DED" w:rsidRPr="003944FE" w:rsidRDefault="00147DED" w:rsidP="00141FBA">
            <w:pPr>
              <w:keepNext/>
              <w:widowControl w:val="0"/>
              <w:jc w:val="center"/>
              <w:rPr>
                <w:b/>
              </w:rPr>
            </w:pPr>
            <w:r w:rsidRPr="003944FE">
              <w:rPr>
                <w:b/>
              </w:rPr>
              <w:t>Наименование целевого индикатора</w:t>
            </w:r>
          </w:p>
        </w:tc>
        <w:tc>
          <w:tcPr>
            <w:tcW w:w="857" w:type="dxa"/>
            <w:vMerge w:val="restart"/>
            <w:tcBorders>
              <w:top w:val="single" w:sz="18" w:space="0" w:color="auto"/>
              <w:left w:val="double" w:sz="6" w:space="0" w:color="auto"/>
              <w:bottom w:val="double" w:sz="6" w:space="0" w:color="auto"/>
              <w:right w:val="double" w:sz="6" w:space="0" w:color="auto"/>
            </w:tcBorders>
            <w:shd w:val="clear" w:color="auto" w:fill="auto"/>
            <w:noWrap/>
            <w:vAlign w:val="center"/>
            <w:hideMark/>
          </w:tcPr>
          <w:p w:rsidR="00147DED" w:rsidRPr="003944FE" w:rsidRDefault="00147DED" w:rsidP="00141FBA">
            <w:pPr>
              <w:keepNext/>
              <w:widowControl w:val="0"/>
              <w:jc w:val="center"/>
              <w:rPr>
                <w:b/>
              </w:rPr>
            </w:pPr>
            <w:r w:rsidRPr="003944FE">
              <w:rPr>
                <w:b/>
              </w:rPr>
              <w:t>Годы</w:t>
            </w:r>
          </w:p>
        </w:tc>
        <w:tc>
          <w:tcPr>
            <w:tcW w:w="1765" w:type="dxa"/>
            <w:vMerge w:val="restart"/>
            <w:tcBorders>
              <w:top w:val="single" w:sz="18" w:space="0" w:color="auto"/>
              <w:left w:val="double" w:sz="6" w:space="0" w:color="auto"/>
              <w:bottom w:val="double" w:sz="6" w:space="0" w:color="auto"/>
              <w:right w:val="single" w:sz="4" w:space="0" w:color="auto"/>
            </w:tcBorders>
            <w:shd w:val="clear" w:color="auto" w:fill="auto"/>
            <w:noWrap/>
            <w:vAlign w:val="center"/>
            <w:hideMark/>
          </w:tcPr>
          <w:p w:rsidR="00147DED" w:rsidRPr="003944FE" w:rsidRDefault="00147DED" w:rsidP="00141FBA">
            <w:pPr>
              <w:keepNext/>
              <w:widowControl w:val="0"/>
              <w:jc w:val="center"/>
              <w:rPr>
                <w:b/>
              </w:rPr>
            </w:pPr>
            <w:r w:rsidRPr="003944FE">
              <w:rPr>
                <w:b/>
              </w:rPr>
              <w:t>Инерционный</w:t>
            </w:r>
          </w:p>
        </w:tc>
        <w:tc>
          <w:tcPr>
            <w:tcW w:w="1496" w:type="dxa"/>
            <w:vMerge w:val="restart"/>
            <w:tcBorders>
              <w:top w:val="single" w:sz="18" w:space="0" w:color="auto"/>
              <w:left w:val="single" w:sz="4" w:space="0" w:color="auto"/>
              <w:bottom w:val="double" w:sz="6" w:space="0" w:color="auto"/>
              <w:right w:val="single" w:sz="4" w:space="0" w:color="auto"/>
            </w:tcBorders>
            <w:shd w:val="clear" w:color="auto" w:fill="auto"/>
            <w:noWrap/>
            <w:vAlign w:val="center"/>
            <w:hideMark/>
          </w:tcPr>
          <w:p w:rsidR="00147DED" w:rsidRPr="003944FE" w:rsidRDefault="00147DED" w:rsidP="00141FBA">
            <w:pPr>
              <w:keepNext/>
              <w:widowControl w:val="0"/>
              <w:jc w:val="center"/>
              <w:rPr>
                <w:b/>
              </w:rPr>
            </w:pPr>
            <w:r w:rsidRPr="003944FE">
              <w:rPr>
                <w:b/>
              </w:rPr>
              <w:t>Базовый</w:t>
            </w:r>
          </w:p>
        </w:tc>
        <w:tc>
          <w:tcPr>
            <w:tcW w:w="1979" w:type="dxa"/>
            <w:vMerge w:val="restart"/>
            <w:tcBorders>
              <w:top w:val="single" w:sz="18" w:space="0" w:color="auto"/>
              <w:left w:val="single" w:sz="4" w:space="0" w:color="auto"/>
              <w:bottom w:val="double" w:sz="6" w:space="0" w:color="auto"/>
              <w:right w:val="single" w:sz="18" w:space="0" w:color="auto"/>
            </w:tcBorders>
            <w:shd w:val="clear" w:color="auto" w:fill="auto"/>
            <w:noWrap/>
            <w:vAlign w:val="center"/>
            <w:hideMark/>
          </w:tcPr>
          <w:p w:rsidR="00147DED" w:rsidRPr="003944FE" w:rsidRDefault="00147DED" w:rsidP="00141FBA">
            <w:pPr>
              <w:keepNext/>
              <w:widowControl w:val="0"/>
              <w:jc w:val="center"/>
              <w:rPr>
                <w:b/>
              </w:rPr>
            </w:pPr>
            <w:r w:rsidRPr="003944FE">
              <w:rPr>
                <w:b/>
              </w:rPr>
              <w:t>Инновационный</w:t>
            </w:r>
          </w:p>
        </w:tc>
      </w:tr>
      <w:tr w:rsidR="003944FE" w:rsidRPr="003944FE" w:rsidTr="00453D81">
        <w:trPr>
          <w:trHeight w:val="450"/>
          <w:jc w:val="center"/>
        </w:trPr>
        <w:tc>
          <w:tcPr>
            <w:tcW w:w="3248" w:type="dxa"/>
            <w:vMerge/>
            <w:tcBorders>
              <w:top w:val="single" w:sz="4" w:space="0" w:color="auto"/>
              <w:left w:val="single" w:sz="18" w:space="0" w:color="auto"/>
              <w:bottom w:val="double" w:sz="6" w:space="0" w:color="auto"/>
              <w:right w:val="double" w:sz="6" w:space="0" w:color="auto"/>
            </w:tcBorders>
            <w:vAlign w:val="center"/>
            <w:hideMark/>
          </w:tcPr>
          <w:p w:rsidR="00147DED" w:rsidRPr="003944FE" w:rsidRDefault="00147DED" w:rsidP="00141FBA">
            <w:pPr>
              <w:keepNext/>
              <w:widowControl w:val="0"/>
            </w:pPr>
          </w:p>
        </w:tc>
        <w:tc>
          <w:tcPr>
            <w:tcW w:w="857" w:type="dxa"/>
            <w:vMerge/>
            <w:tcBorders>
              <w:top w:val="single" w:sz="4" w:space="0" w:color="auto"/>
              <w:left w:val="double" w:sz="6" w:space="0" w:color="auto"/>
              <w:bottom w:val="double" w:sz="6" w:space="0" w:color="auto"/>
              <w:right w:val="double" w:sz="6" w:space="0" w:color="auto"/>
            </w:tcBorders>
            <w:vAlign w:val="center"/>
            <w:hideMark/>
          </w:tcPr>
          <w:p w:rsidR="00147DED" w:rsidRPr="003944FE" w:rsidRDefault="00147DED" w:rsidP="00141FBA">
            <w:pPr>
              <w:keepNext/>
              <w:widowControl w:val="0"/>
              <w:jc w:val="center"/>
            </w:pPr>
          </w:p>
        </w:tc>
        <w:tc>
          <w:tcPr>
            <w:tcW w:w="1765" w:type="dxa"/>
            <w:vMerge/>
            <w:tcBorders>
              <w:top w:val="single" w:sz="4" w:space="0" w:color="auto"/>
              <w:left w:val="double" w:sz="6" w:space="0" w:color="auto"/>
              <w:bottom w:val="double" w:sz="6" w:space="0" w:color="auto"/>
              <w:right w:val="single" w:sz="4" w:space="0" w:color="auto"/>
            </w:tcBorders>
            <w:vAlign w:val="center"/>
            <w:hideMark/>
          </w:tcPr>
          <w:p w:rsidR="00147DED" w:rsidRPr="003944FE" w:rsidRDefault="00147DED" w:rsidP="00141FBA">
            <w:pPr>
              <w:keepNext/>
              <w:widowControl w:val="0"/>
            </w:pPr>
          </w:p>
        </w:tc>
        <w:tc>
          <w:tcPr>
            <w:tcW w:w="1496" w:type="dxa"/>
            <w:vMerge/>
            <w:tcBorders>
              <w:top w:val="single" w:sz="4" w:space="0" w:color="auto"/>
              <w:left w:val="single" w:sz="4" w:space="0" w:color="auto"/>
              <w:bottom w:val="double" w:sz="6" w:space="0" w:color="auto"/>
              <w:right w:val="single" w:sz="4" w:space="0" w:color="auto"/>
            </w:tcBorders>
            <w:vAlign w:val="center"/>
            <w:hideMark/>
          </w:tcPr>
          <w:p w:rsidR="00147DED" w:rsidRPr="003944FE" w:rsidRDefault="00147DED" w:rsidP="00141FBA">
            <w:pPr>
              <w:keepNext/>
              <w:widowControl w:val="0"/>
            </w:pPr>
          </w:p>
        </w:tc>
        <w:tc>
          <w:tcPr>
            <w:tcW w:w="1979" w:type="dxa"/>
            <w:vMerge/>
            <w:tcBorders>
              <w:top w:val="single" w:sz="4" w:space="0" w:color="auto"/>
              <w:left w:val="single" w:sz="4" w:space="0" w:color="auto"/>
              <w:bottom w:val="double" w:sz="6" w:space="0" w:color="auto"/>
              <w:right w:val="single" w:sz="18" w:space="0" w:color="auto"/>
            </w:tcBorders>
            <w:vAlign w:val="center"/>
            <w:hideMark/>
          </w:tcPr>
          <w:p w:rsidR="00147DED" w:rsidRPr="003944FE" w:rsidRDefault="00147DED" w:rsidP="00141FBA">
            <w:pPr>
              <w:keepNext/>
              <w:widowControl w:val="0"/>
            </w:pPr>
          </w:p>
        </w:tc>
      </w:tr>
      <w:tr w:rsidR="003944FE" w:rsidRPr="003944FE" w:rsidTr="00453D81">
        <w:trPr>
          <w:trHeight w:val="476"/>
          <w:jc w:val="center"/>
        </w:trPr>
        <w:tc>
          <w:tcPr>
            <w:tcW w:w="3248" w:type="dxa"/>
            <w:vMerge w:val="restart"/>
            <w:tcBorders>
              <w:top w:val="double" w:sz="6" w:space="0" w:color="auto"/>
              <w:left w:val="single" w:sz="18" w:space="0" w:color="auto"/>
              <w:bottom w:val="single" w:sz="4" w:space="0" w:color="auto"/>
              <w:right w:val="double" w:sz="6" w:space="0" w:color="auto"/>
            </w:tcBorders>
            <w:shd w:val="clear" w:color="auto" w:fill="auto"/>
            <w:vAlign w:val="center"/>
            <w:hideMark/>
          </w:tcPr>
          <w:p w:rsidR="008B294A" w:rsidRPr="003944FE" w:rsidRDefault="00147DED" w:rsidP="00141FBA">
            <w:pPr>
              <w:keepNext/>
              <w:widowControl w:val="0"/>
            </w:pPr>
            <w:r w:rsidRPr="003944FE">
              <w:t xml:space="preserve">Численность населения </w:t>
            </w:r>
          </w:p>
          <w:p w:rsidR="00147DED" w:rsidRPr="003944FE" w:rsidRDefault="00147DED" w:rsidP="00141FBA">
            <w:pPr>
              <w:keepNext/>
              <w:widowControl w:val="0"/>
            </w:pPr>
            <w:r w:rsidRPr="003944FE">
              <w:t>(в среднегодовом исчислении), тыс.</w:t>
            </w:r>
            <w:r w:rsidR="008B294A" w:rsidRPr="003944FE">
              <w:t xml:space="preserve"> </w:t>
            </w:r>
            <w:r w:rsidRPr="003944FE">
              <w:t>чел.</w:t>
            </w:r>
          </w:p>
        </w:tc>
        <w:tc>
          <w:tcPr>
            <w:tcW w:w="857" w:type="dxa"/>
            <w:tcBorders>
              <w:top w:val="double" w:sz="6" w:space="0" w:color="auto"/>
              <w:left w:val="double" w:sz="6" w:space="0" w:color="auto"/>
              <w:bottom w:val="single" w:sz="4" w:space="0" w:color="auto"/>
              <w:right w:val="double" w:sz="6" w:space="0" w:color="auto"/>
            </w:tcBorders>
            <w:shd w:val="clear" w:color="auto" w:fill="auto"/>
            <w:noWrap/>
            <w:vAlign w:val="center"/>
            <w:hideMark/>
          </w:tcPr>
          <w:p w:rsidR="00147DED" w:rsidRPr="003944FE" w:rsidRDefault="00147DED" w:rsidP="00141FBA">
            <w:pPr>
              <w:keepNext/>
              <w:widowControl w:val="0"/>
              <w:jc w:val="center"/>
            </w:pPr>
            <w:r w:rsidRPr="003944FE">
              <w:t>2018</w:t>
            </w:r>
          </w:p>
        </w:tc>
        <w:tc>
          <w:tcPr>
            <w:tcW w:w="5240" w:type="dxa"/>
            <w:gridSpan w:val="3"/>
            <w:tcBorders>
              <w:top w:val="double" w:sz="6" w:space="0" w:color="auto"/>
              <w:left w:val="double" w:sz="6" w:space="0" w:color="auto"/>
              <w:bottom w:val="single" w:sz="4" w:space="0" w:color="auto"/>
              <w:right w:val="single" w:sz="18" w:space="0" w:color="auto"/>
            </w:tcBorders>
            <w:shd w:val="clear" w:color="auto" w:fill="auto"/>
            <w:noWrap/>
            <w:vAlign w:val="center"/>
            <w:hideMark/>
          </w:tcPr>
          <w:p w:rsidR="00147DED" w:rsidRPr="003944FE" w:rsidRDefault="00147DED" w:rsidP="00141FBA">
            <w:pPr>
              <w:keepNext/>
              <w:widowControl w:val="0"/>
              <w:jc w:val="center"/>
            </w:pPr>
            <w:r w:rsidRPr="003944FE">
              <w:t>558,8</w:t>
            </w:r>
          </w:p>
        </w:tc>
      </w:tr>
      <w:tr w:rsidR="003944FE" w:rsidRPr="003944FE" w:rsidTr="00453D81">
        <w:trPr>
          <w:trHeight w:val="476"/>
          <w:jc w:val="center"/>
        </w:trPr>
        <w:tc>
          <w:tcPr>
            <w:tcW w:w="3248" w:type="dxa"/>
            <w:vMerge/>
            <w:tcBorders>
              <w:top w:val="nil"/>
              <w:left w:val="single" w:sz="18" w:space="0" w:color="auto"/>
              <w:bottom w:val="single" w:sz="4" w:space="0" w:color="auto"/>
              <w:right w:val="double" w:sz="6" w:space="0" w:color="auto"/>
            </w:tcBorders>
            <w:vAlign w:val="center"/>
            <w:hideMark/>
          </w:tcPr>
          <w:p w:rsidR="00147DED" w:rsidRPr="003944FE" w:rsidRDefault="00147DED" w:rsidP="00141FBA">
            <w:pPr>
              <w:keepNext/>
              <w:widowControl w:val="0"/>
            </w:pPr>
          </w:p>
        </w:tc>
        <w:tc>
          <w:tcPr>
            <w:tcW w:w="857" w:type="dxa"/>
            <w:tcBorders>
              <w:top w:val="nil"/>
              <w:left w:val="double" w:sz="6" w:space="0" w:color="auto"/>
              <w:bottom w:val="single" w:sz="4" w:space="0" w:color="auto"/>
              <w:right w:val="double" w:sz="6" w:space="0" w:color="auto"/>
            </w:tcBorders>
            <w:shd w:val="clear" w:color="auto" w:fill="auto"/>
            <w:noWrap/>
            <w:vAlign w:val="center"/>
            <w:hideMark/>
          </w:tcPr>
          <w:p w:rsidR="00147DED" w:rsidRPr="003944FE" w:rsidRDefault="00147DED" w:rsidP="00141FBA">
            <w:pPr>
              <w:keepNext/>
              <w:widowControl w:val="0"/>
              <w:jc w:val="center"/>
            </w:pPr>
            <w:r w:rsidRPr="003944FE">
              <w:t>2035</w:t>
            </w:r>
          </w:p>
        </w:tc>
        <w:tc>
          <w:tcPr>
            <w:tcW w:w="1765" w:type="dxa"/>
            <w:tcBorders>
              <w:top w:val="nil"/>
              <w:left w:val="double" w:sz="6" w:space="0" w:color="auto"/>
              <w:bottom w:val="single" w:sz="4" w:space="0" w:color="auto"/>
              <w:right w:val="single" w:sz="4" w:space="0" w:color="auto"/>
            </w:tcBorders>
            <w:shd w:val="clear" w:color="auto" w:fill="auto"/>
            <w:noWrap/>
            <w:vAlign w:val="center"/>
          </w:tcPr>
          <w:p w:rsidR="00147DED" w:rsidRPr="003944FE" w:rsidRDefault="00147DED" w:rsidP="00141FBA">
            <w:pPr>
              <w:keepNext/>
              <w:widowControl w:val="0"/>
              <w:jc w:val="center"/>
            </w:pPr>
            <w:r w:rsidRPr="003944FE">
              <w:t>577,9</w:t>
            </w:r>
          </w:p>
        </w:tc>
        <w:tc>
          <w:tcPr>
            <w:tcW w:w="1496" w:type="dxa"/>
            <w:tcBorders>
              <w:top w:val="nil"/>
              <w:left w:val="nil"/>
              <w:bottom w:val="single" w:sz="4" w:space="0" w:color="auto"/>
              <w:right w:val="single" w:sz="4" w:space="0" w:color="auto"/>
            </w:tcBorders>
            <w:shd w:val="clear" w:color="auto" w:fill="auto"/>
            <w:noWrap/>
            <w:vAlign w:val="center"/>
          </w:tcPr>
          <w:p w:rsidR="00147DED" w:rsidRPr="003944FE" w:rsidRDefault="00147DED" w:rsidP="00141FBA">
            <w:pPr>
              <w:keepNext/>
              <w:widowControl w:val="0"/>
              <w:jc w:val="center"/>
            </w:pPr>
            <w:r w:rsidRPr="003944FE">
              <w:t>588,86</w:t>
            </w:r>
          </w:p>
        </w:tc>
        <w:tc>
          <w:tcPr>
            <w:tcW w:w="1979" w:type="dxa"/>
            <w:tcBorders>
              <w:top w:val="nil"/>
              <w:left w:val="nil"/>
              <w:bottom w:val="single" w:sz="4" w:space="0" w:color="auto"/>
              <w:right w:val="single" w:sz="18" w:space="0" w:color="auto"/>
            </w:tcBorders>
            <w:shd w:val="clear" w:color="auto" w:fill="auto"/>
            <w:noWrap/>
            <w:vAlign w:val="center"/>
          </w:tcPr>
          <w:p w:rsidR="00147DED" w:rsidRPr="003944FE" w:rsidRDefault="00147DED" w:rsidP="00141FBA">
            <w:pPr>
              <w:keepNext/>
              <w:widowControl w:val="0"/>
              <w:jc w:val="center"/>
            </w:pPr>
            <w:r w:rsidRPr="003944FE">
              <w:t>655,59</w:t>
            </w:r>
          </w:p>
        </w:tc>
      </w:tr>
      <w:tr w:rsidR="003944FE" w:rsidRPr="003944FE" w:rsidTr="00453D81">
        <w:trPr>
          <w:trHeight w:val="476"/>
          <w:jc w:val="center"/>
        </w:trPr>
        <w:tc>
          <w:tcPr>
            <w:tcW w:w="3248" w:type="dxa"/>
            <w:vMerge w:val="restart"/>
            <w:tcBorders>
              <w:top w:val="nil"/>
              <w:left w:val="single" w:sz="18" w:space="0" w:color="auto"/>
              <w:bottom w:val="single" w:sz="4" w:space="0" w:color="auto"/>
              <w:right w:val="double" w:sz="6" w:space="0" w:color="auto"/>
            </w:tcBorders>
            <w:shd w:val="clear" w:color="auto" w:fill="auto"/>
            <w:vAlign w:val="center"/>
            <w:hideMark/>
          </w:tcPr>
          <w:p w:rsidR="00147DED" w:rsidRPr="003944FE" w:rsidRDefault="00147DED" w:rsidP="00141FBA">
            <w:pPr>
              <w:keepNext/>
              <w:widowControl w:val="0"/>
            </w:pPr>
            <w:r w:rsidRPr="003944FE">
              <w:t xml:space="preserve">Объем отгруженной продукции (работ. услуг), млн. </w:t>
            </w:r>
            <w:r w:rsidR="00585EC5">
              <w:t>рублей</w:t>
            </w:r>
            <w:r w:rsidRPr="003944FE">
              <w:t xml:space="preserve"> </w:t>
            </w:r>
          </w:p>
        </w:tc>
        <w:tc>
          <w:tcPr>
            <w:tcW w:w="857" w:type="dxa"/>
            <w:tcBorders>
              <w:top w:val="nil"/>
              <w:left w:val="double" w:sz="6" w:space="0" w:color="auto"/>
              <w:bottom w:val="single" w:sz="4" w:space="0" w:color="auto"/>
              <w:right w:val="double" w:sz="6" w:space="0" w:color="auto"/>
            </w:tcBorders>
            <w:shd w:val="clear" w:color="auto" w:fill="auto"/>
            <w:noWrap/>
            <w:vAlign w:val="center"/>
            <w:hideMark/>
          </w:tcPr>
          <w:p w:rsidR="00147DED" w:rsidRPr="003944FE" w:rsidRDefault="00147DED" w:rsidP="00141FBA">
            <w:pPr>
              <w:keepNext/>
              <w:widowControl w:val="0"/>
              <w:jc w:val="center"/>
            </w:pPr>
            <w:r w:rsidRPr="003944FE">
              <w:t>2018</w:t>
            </w:r>
          </w:p>
        </w:tc>
        <w:tc>
          <w:tcPr>
            <w:tcW w:w="5240" w:type="dxa"/>
            <w:gridSpan w:val="3"/>
            <w:tcBorders>
              <w:top w:val="single" w:sz="4" w:space="0" w:color="auto"/>
              <w:left w:val="double" w:sz="6" w:space="0" w:color="auto"/>
              <w:bottom w:val="single" w:sz="4" w:space="0" w:color="auto"/>
              <w:right w:val="single" w:sz="18" w:space="0" w:color="auto"/>
            </w:tcBorders>
            <w:shd w:val="clear" w:color="auto" w:fill="auto"/>
            <w:noWrap/>
            <w:vAlign w:val="center"/>
          </w:tcPr>
          <w:p w:rsidR="00147DED" w:rsidRPr="003944FE" w:rsidRDefault="00147DED" w:rsidP="00141FBA">
            <w:pPr>
              <w:keepNext/>
              <w:widowControl w:val="0"/>
              <w:jc w:val="center"/>
            </w:pPr>
            <w:r w:rsidRPr="003944FE">
              <w:t>163 171,5</w:t>
            </w:r>
          </w:p>
        </w:tc>
      </w:tr>
      <w:tr w:rsidR="003944FE" w:rsidRPr="003944FE" w:rsidTr="00453D81">
        <w:trPr>
          <w:trHeight w:val="476"/>
          <w:jc w:val="center"/>
        </w:trPr>
        <w:tc>
          <w:tcPr>
            <w:tcW w:w="3248" w:type="dxa"/>
            <w:vMerge/>
            <w:tcBorders>
              <w:top w:val="nil"/>
              <w:left w:val="single" w:sz="18" w:space="0" w:color="auto"/>
              <w:bottom w:val="single" w:sz="4" w:space="0" w:color="auto"/>
              <w:right w:val="double" w:sz="6" w:space="0" w:color="auto"/>
            </w:tcBorders>
            <w:vAlign w:val="center"/>
            <w:hideMark/>
          </w:tcPr>
          <w:p w:rsidR="00147DED" w:rsidRPr="003944FE" w:rsidRDefault="00147DED" w:rsidP="00141FBA">
            <w:pPr>
              <w:keepNext/>
              <w:widowControl w:val="0"/>
            </w:pPr>
          </w:p>
        </w:tc>
        <w:tc>
          <w:tcPr>
            <w:tcW w:w="857" w:type="dxa"/>
            <w:tcBorders>
              <w:top w:val="nil"/>
              <w:left w:val="double" w:sz="6" w:space="0" w:color="auto"/>
              <w:bottom w:val="single" w:sz="4" w:space="0" w:color="auto"/>
              <w:right w:val="double" w:sz="6" w:space="0" w:color="auto"/>
            </w:tcBorders>
            <w:shd w:val="clear" w:color="auto" w:fill="auto"/>
            <w:noWrap/>
            <w:vAlign w:val="center"/>
            <w:hideMark/>
          </w:tcPr>
          <w:p w:rsidR="00147DED" w:rsidRPr="003944FE" w:rsidRDefault="00147DED" w:rsidP="00141FBA">
            <w:pPr>
              <w:keepNext/>
              <w:widowControl w:val="0"/>
              <w:jc w:val="center"/>
            </w:pPr>
            <w:r w:rsidRPr="003944FE">
              <w:t>2035</w:t>
            </w:r>
          </w:p>
        </w:tc>
        <w:tc>
          <w:tcPr>
            <w:tcW w:w="1765" w:type="dxa"/>
            <w:tcBorders>
              <w:top w:val="nil"/>
              <w:left w:val="double" w:sz="6" w:space="0" w:color="auto"/>
              <w:bottom w:val="single" w:sz="4" w:space="0" w:color="auto"/>
              <w:right w:val="single" w:sz="4" w:space="0" w:color="auto"/>
            </w:tcBorders>
            <w:shd w:val="clear" w:color="auto" w:fill="auto"/>
            <w:noWrap/>
            <w:vAlign w:val="center"/>
          </w:tcPr>
          <w:p w:rsidR="00147DED" w:rsidRPr="003944FE" w:rsidRDefault="00147DED" w:rsidP="00141FBA">
            <w:pPr>
              <w:keepNext/>
              <w:widowControl w:val="0"/>
              <w:jc w:val="center"/>
            </w:pPr>
            <w:r w:rsidRPr="003944FE">
              <w:t>325 492,8</w:t>
            </w:r>
          </w:p>
        </w:tc>
        <w:tc>
          <w:tcPr>
            <w:tcW w:w="1496" w:type="dxa"/>
            <w:tcBorders>
              <w:top w:val="nil"/>
              <w:left w:val="nil"/>
              <w:bottom w:val="single" w:sz="4" w:space="0" w:color="auto"/>
              <w:right w:val="single" w:sz="4" w:space="0" w:color="auto"/>
            </w:tcBorders>
            <w:shd w:val="clear" w:color="auto" w:fill="auto"/>
            <w:noWrap/>
            <w:vAlign w:val="center"/>
          </w:tcPr>
          <w:p w:rsidR="00147DED" w:rsidRPr="003944FE" w:rsidRDefault="00147DED" w:rsidP="00141FBA">
            <w:pPr>
              <w:keepNext/>
              <w:widowControl w:val="0"/>
              <w:jc w:val="center"/>
            </w:pPr>
            <w:r w:rsidRPr="003944FE">
              <w:t>511 800,5</w:t>
            </w:r>
          </w:p>
        </w:tc>
        <w:tc>
          <w:tcPr>
            <w:tcW w:w="1979" w:type="dxa"/>
            <w:tcBorders>
              <w:top w:val="nil"/>
              <w:left w:val="nil"/>
              <w:bottom w:val="single" w:sz="4" w:space="0" w:color="auto"/>
              <w:right w:val="single" w:sz="18" w:space="0" w:color="auto"/>
            </w:tcBorders>
            <w:shd w:val="clear" w:color="auto" w:fill="auto"/>
            <w:noWrap/>
            <w:vAlign w:val="center"/>
          </w:tcPr>
          <w:p w:rsidR="00147DED" w:rsidRPr="003944FE" w:rsidRDefault="00147DED" w:rsidP="00141FBA">
            <w:pPr>
              <w:keepNext/>
              <w:widowControl w:val="0"/>
              <w:jc w:val="center"/>
            </w:pPr>
            <w:r w:rsidRPr="003944FE">
              <w:t>581 630,4</w:t>
            </w:r>
          </w:p>
        </w:tc>
      </w:tr>
      <w:tr w:rsidR="003944FE" w:rsidRPr="003944FE" w:rsidTr="00453D81">
        <w:trPr>
          <w:trHeight w:val="476"/>
          <w:jc w:val="center"/>
        </w:trPr>
        <w:tc>
          <w:tcPr>
            <w:tcW w:w="3248" w:type="dxa"/>
            <w:vMerge w:val="restart"/>
            <w:tcBorders>
              <w:top w:val="nil"/>
              <w:left w:val="single" w:sz="18" w:space="0" w:color="auto"/>
              <w:bottom w:val="single" w:sz="4" w:space="0" w:color="auto"/>
              <w:right w:val="double" w:sz="6" w:space="0" w:color="auto"/>
            </w:tcBorders>
            <w:shd w:val="clear" w:color="auto" w:fill="auto"/>
            <w:vAlign w:val="center"/>
            <w:hideMark/>
          </w:tcPr>
          <w:p w:rsidR="00147DED" w:rsidRPr="003944FE" w:rsidRDefault="00147DED" w:rsidP="00141FBA">
            <w:pPr>
              <w:keepNext/>
              <w:widowControl w:val="0"/>
            </w:pPr>
            <w:r w:rsidRPr="003944FE">
              <w:t>Оборот розничной торговли, млрд. рублей</w:t>
            </w:r>
          </w:p>
        </w:tc>
        <w:tc>
          <w:tcPr>
            <w:tcW w:w="857" w:type="dxa"/>
            <w:tcBorders>
              <w:top w:val="nil"/>
              <w:left w:val="double" w:sz="6" w:space="0" w:color="auto"/>
              <w:bottom w:val="single" w:sz="4" w:space="0" w:color="auto"/>
              <w:right w:val="double" w:sz="6" w:space="0" w:color="auto"/>
            </w:tcBorders>
            <w:shd w:val="clear" w:color="auto" w:fill="auto"/>
            <w:noWrap/>
            <w:vAlign w:val="center"/>
            <w:hideMark/>
          </w:tcPr>
          <w:p w:rsidR="00147DED" w:rsidRPr="003944FE" w:rsidRDefault="00147DED" w:rsidP="00141FBA">
            <w:pPr>
              <w:keepNext/>
              <w:widowControl w:val="0"/>
              <w:jc w:val="center"/>
            </w:pPr>
            <w:r w:rsidRPr="003944FE">
              <w:t>2018</w:t>
            </w:r>
          </w:p>
        </w:tc>
        <w:tc>
          <w:tcPr>
            <w:tcW w:w="5240" w:type="dxa"/>
            <w:gridSpan w:val="3"/>
            <w:tcBorders>
              <w:top w:val="single" w:sz="4" w:space="0" w:color="auto"/>
              <w:left w:val="double" w:sz="6" w:space="0" w:color="auto"/>
              <w:bottom w:val="single" w:sz="4" w:space="0" w:color="auto"/>
              <w:right w:val="single" w:sz="18" w:space="0" w:color="auto"/>
            </w:tcBorders>
            <w:shd w:val="clear" w:color="auto" w:fill="auto"/>
            <w:noWrap/>
            <w:vAlign w:val="center"/>
          </w:tcPr>
          <w:p w:rsidR="00147DED" w:rsidRPr="003944FE" w:rsidRDefault="00147DED" w:rsidP="00141FBA">
            <w:pPr>
              <w:keepNext/>
              <w:widowControl w:val="0"/>
              <w:jc w:val="center"/>
            </w:pPr>
            <w:r w:rsidRPr="003944FE">
              <w:t>111,9</w:t>
            </w:r>
          </w:p>
        </w:tc>
      </w:tr>
      <w:tr w:rsidR="003944FE" w:rsidRPr="003944FE" w:rsidTr="00453D81">
        <w:trPr>
          <w:trHeight w:val="476"/>
          <w:jc w:val="center"/>
        </w:trPr>
        <w:tc>
          <w:tcPr>
            <w:tcW w:w="3248" w:type="dxa"/>
            <w:vMerge/>
            <w:tcBorders>
              <w:top w:val="nil"/>
              <w:left w:val="single" w:sz="18" w:space="0" w:color="auto"/>
              <w:bottom w:val="single" w:sz="4" w:space="0" w:color="auto"/>
              <w:right w:val="double" w:sz="6" w:space="0" w:color="auto"/>
            </w:tcBorders>
            <w:vAlign w:val="center"/>
            <w:hideMark/>
          </w:tcPr>
          <w:p w:rsidR="00147DED" w:rsidRPr="003944FE" w:rsidRDefault="00147DED" w:rsidP="00141FBA">
            <w:pPr>
              <w:keepNext/>
              <w:widowControl w:val="0"/>
            </w:pPr>
          </w:p>
        </w:tc>
        <w:tc>
          <w:tcPr>
            <w:tcW w:w="857" w:type="dxa"/>
            <w:tcBorders>
              <w:top w:val="nil"/>
              <w:left w:val="double" w:sz="6" w:space="0" w:color="auto"/>
              <w:bottom w:val="single" w:sz="4" w:space="0" w:color="auto"/>
              <w:right w:val="double" w:sz="6" w:space="0" w:color="auto"/>
            </w:tcBorders>
            <w:shd w:val="clear" w:color="auto" w:fill="auto"/>
            <w:noWrap/>
            <w:vAlign w:val="center"/>
            <w:hideMark/>
          </w:tcPr>
          <w:p w:rsidR="00147DED" w:rsidRPr="003944FE" w:rsidRDefault="00147DED" w:rsidP="00141FBA">
            <w:pPr>
              <w:keepNext/>
              <w:widowControl w:val="0"/>
              <w:jc w:val="center"/>
            </w:pPr>
            <w:r w:rsidRPr="003944FE">
              <w:t>2035</w:t>
            </w:r>
          </w:p>
        </w:tc>
        <w:tc>
          <w:tcPr>
            <w:tcW w:w="1765" w:type="dxa"/>
            <w:tcBorders>
              <w:top w:val="nil"/>
              <w:left w:val="double" w:sz="6" w:space="0" w:color="auto"/>
              <w:bottom w:val="single" w:sz="4" w:space="0" w:color="auto"/>
              <w:right w:val="single" w:sz="4" w:space="0" w:color="auto"/>
            </w:tcBorders>
            <w:shd w:val="clear" w:color="auto" w:fill="auto"/>
            <w:noWrap/>
            <w:vAlign w:val="center"/>
          </w:tcPr>
          <w:p w:rsidR="00147DED" w:rsidRPr="003944FE" w:rsidRDefault="00147DED" w:rsidP="00141FBA">
            <w:pPr>
              <w:keepNext/>
              <w:widowControl w:val="0"/>
              <w:jc w:val="center"/>
            </w:pPr>
            <w:r w:rsidRPr="003944FE">
              <w:t>342,9</w:t>
            </w:r>
          </w:p>
        </w:tc>
        <w:tc>
          <w:tcPr>
            <w:tcW w:w="1496" w:type="dxa"/>
            <w:tcBorders>
              <w:top w:val="nil"/>
              <w:left w:val="nil"/>
              <w:bottom w:val="single" w:sz="4" w:space="0" w:color="auto"/>
              <w:right w:val="single" w:sz="4" w:space="0" w:color="auto"/>
            </w:tcBorders>
            <w:shd w:val="clear" w:color="auto" w:fill="auto"/>
            <w:noWrap/>
            <w:vAlign w:val="center"/>
          </w:tcPr>
          <w:p w:rsidR="00147DED" w:rsidRPr="003944FE" w:rsidRDefault="00147DED" w:rsidP="00141FBA">
            <w:pPr>
              <w:keepNext/>
              <w:widowControl w:val="0"/>
              <w:jc w:val="center"/>
            </w:pPr>
            <w:r w:rsidRPr="003944FE">
              <w:t>356,0</w:t>
            </w:r>
          </w:p>
        </w:tc>
        <w:tc>
          <w:tcPr>
            <w:tcW w:w="1979" w:type="dxa"/>
            <w:tcBorders>
              <w:top w:val="nil"/>
              <w:left w:val="nil"/>
              <w:bottom w:val="single" w:sz="4" w:space="0" w:color="auto"/>
              <w:right w:val="single" w:sz="18" w:space="0" w:color="auto"/>
            </w:tcBorders>
            <w:shd w:val="clear" w:color="auto" w:fill="auto"/>
            <w:noWrap/>
            <w:vAlign w:val="center"/>
          </w:tcPr>
          <w:p w:rsidR="00147DED" w:rsidRPr="003944FE" w:rsidRDefault="00147DED" w:rsidP="00141FBA">
            <w:pPr>
              <w:keepNext/>
              <w:widowControl w:val="0"/>
              <w:jc w:val="center"/>
            </w:pPr>
            <w:r w:rsidRPr="003944FE">
              <w:t>369,9</w:t>
            </w:r>
          </w:p>
        </w:tc>
      </w:tr>
      <w:tr w:rsidR="003944FE" w:rsidRPr="003944FE" w:rsidTr="00453D81">
        <w:trPr>
          <w:trHeight w:val="476"/>
          <w:jc w:val="center"/>
        </w:trPr>
        <w:tc>
          <w:tcPr>
            <w:tcW w:w="3248" w:type="dxa"/>
            <w:vMerge w:val="restart"/>
            <w:tcBorders>
              <w:top w:val="nil"/>
              <w:left w:val="single" w:sz="18" w:space="0" w:color="auto"/>
              <w:bottom w:val="single" w:sz="4" w:space="0" w:color="auto"/>
              <w:right w:val="double" w:sz="6" w:space="0" w:color="auto"/>
            </w:tcBorders>
            <w:shd w:val="clear" w:color="auto" w:fill="auto"/>
            <w:vAlign w:val="center"/>
            <w:hideMark/>
          </w:tcPr>
          <w:p w:rsidR="00147DED" w:rsidRPr="003944FE" w:rsidRDefault="00147DED" w:rsidP="00141FBA">
            <w:pPr>
              <w:keepNext/>
              <w:widowControl w:val="0"/>
            </w:pPr>
            <w:r w:rsidRPr="003944FE">
              <w:t>Инвестиции в основной капитал, млрд. рублей</w:t>
            </w:r>
          </w:p>
        </w:tc>
        <w:tc>
          <w:tcPr>
            <w:tcW w:w="857" w:type="dxa"/>
            <w:tcBorders>
              <w:top w:val="nil"/>
              <w:left w:val="double" w:sz="6" w:space="0" w:color="auto"/>
              <w:bottom w:val="single" w:sz="4" w:space="0" w:color="auto"/>
              <w:right w:val="double" w:sz="6" w:space="0" w:color="auto"/>
            </w:tcBorders>
            <w:shd w:val="clear" w:color="auto" w:fill="auto"/>
            <w:noWrap/>
            <w:vAlign w:val="center"/>
            <w:hideMark/>
          </w:tcPr>
          <w:p w:rsidR="00147DED" w:rsidRPr="003944FE" w:rsidRDefault="00147DED" w:rsidP="00141FBA">
            <w:pPr>
              <w:keepNext/>
              <w:widowControl w:val="0"/>
              <w:jc w:val="center"/>
            </w:pPr>
            <w:r w:rsidRPr="003944FE">
              <w:t>2018</w:t>
            </w:r>
          </w:p>
        </w:tc>
        <w:tc>
          <w:tcPr>
            <w:tcW w:w="5240" w:type="dxa"/>
            <w:gridSpan w:val="3"/>
            <w:tcBorders>
              <w:top w:val="single" w:sz="4" w:space="0" w:color="auto"/>
              <w:left w:val="double" w:sz="6" w:space="0" w:color="auto"/>
              <w:bottom w:val="single" w:sz="4" w:space="0" w:color="auto"/>
              <w:right w:val="single" w:sz="18" w:space="0" w:color="auto"/>
            </w:tcBorders>
            <w:shd w:val="clear" w:color="auto" w:fill="auto"/>
            <w:noWrap/>
            <w:vAlign w:val="center"/>
          </w:tcPr>
          <w:p w:rsidR="00147DED" w:rsidRPr="003944FE" w:rsidRDefault="00147DED" w:rsidP="00141FBA">
            <w:pPr>
              <w:keepNext/>
              <w:widowControl w:val="0"/>
              <w:jc w:val="center"/>
            </w:pPr>
            <w:r w:rsidRPr="003944FE">
              <w:t>44,7</w:t>
            </w:r>
          </w:p>
        </w:tc>
      </w:tr>
      <w:tr w:rsidR="003944FE" w:rsidRPr="003944FE" w:rsidTr="00453D81">
        <w:trPr>
          <w:trHeight w:val="476"/>
          <w:jc w:val="center"/>
        </w:trPr>
        <w:tc>
          <w:tcPr>
            <w:tcW w:w="3248" w:type="dxa"/>
            <w:vMerge/>
            <w:tcBorders>
              <w:top w:val="nil"/>
              <w:left w:val="single" w:sz="18" w:space="0" w:color="auto"/>
              <w:bottom w:val="single" w:sz="4" w:space="0" w:color="auto"/>
              <w:right w:val="double" w:sz="6" w:space="0" w:color="auto"/>
            </w:tcBorders>
            <w:vAlign w:val="center"/>
            <w:hideMark/>
          </w:tcPr>
          <w:p w:rsidR="00147DED" w:rsidRPr="003944FE" w:rsidRDefault="00147DED" w:rsidP="00141FBA">
            <w:pPr>
              <w:keepNext/>
              <w:widowControl w:val="0"/>
            </w:pPr>
          </w:p>
        </w:tc>
        <w:tc>
          <w:tcPr>
            <w:tcW w:w="857" w:type="dxa"/>
            <w:tcBorders>
              <w:top w:val="nil"/>
              <w:left w:val="double" w:sz="6" w:space="0" w:color="auto"/>
              <w:bottom w:val="single" w:sz="4" w:space="0" w:color="auto"/>
              <w:right w:val="double" w:sz="6" w:space="0" w:color="auto"/>
            </w:tcBorders>
            <w:shd w:val="clear" w:color="auto" w:fill="auto"/>
            <w:noWrap/>
            <w:vAlign w:val="center"/>
            <w:hideMark/>
          </w:tcPr>
          <w:p w:rsidR="00147DED" w:rsidRPr="003944FE" w:rsidRDefault="00147DED" w:rsidP="00141FBA">
            <w:pPr>
              <w:keepNext/>
              <w:widowControl w:val="0"/>
              <w:jc w:val="center"/>
            </w:pPr>
            <w:r w:rsidRPr="003944FE">
              <w:t>2035</w:t>
            </w:r>
          </w:p>
        </w:tc>
        <w:tc>
          <w:tcPr>
            <w:tcW w:w="1765" w:type="dxa"/>
            <w:tcBorders>
              <w:top w:val="nil"/>
              <w:left w:val="double" w:sz="6" w:space="0" w:color="auto"/>
              <w:bottom w:val="single" w:sz="4" w:space="0" w:color="auto"/>
              <w:right w:val="single" w:sz="4" w:space="0" w:color="auto"/>
            </w:tcBorders>
            <w:shd w:val="clear" w:color="auto" w:fill="auto"/>
            <w:noWrap/>
            <w:vAlign w:val="center"/>
          </w:tcPr>
          <w:p w:rsidR="00147DED" w:rsidRPr="003944FE" w:rsidRDefault="00147DED" w:rsidP="00141FBA">
            <w:pPr>
              <w:keepNext/>
              <w:widowControl w:val="0"/>
              <w:jc w:val="center"/>
            </w:pPr>
            <w:r w:rsidRPr="003944FE">
              <w:t>77,8</w:t>
            </w:r>
          </w:p>
        </w:tc>
        <w:tc>
          <w:tcPr>
            <w:tcW w:w="1496" w:type="dxa"/>
            <w:tcBorders>
              <w:top w:val="nil"/>
              <w:left w:val="nil"/>
              <w:bottom w:val="single" w:sz="4" w:space="0" w:color="auto"/>
              <w:right w:val="single" w:sz="4" w:space="0" w:color="auto"/>
            </w:tcBorders>
            <w:shd w:val="clear" w:color="auto" w:fill="auto"/>
            <w:noWrap/>
            <w:vAlign w:val="center"/>
          </w:tcPr>
          <w:p w:rsidR="00147DED" w:rsidRPr="003944FE" w:rsidRDefault="00147DED" w:rsidP="00141FBA">
            <w:pPr>
              <w:keepNext/>
              <w:widowControl w:val="0"/>
              <w:jc w:val="center"/>
            </w:pPr>
            <w:r w:rsidRPr="003944FE">
              <w:t>80,8</w:t>
            </w:r>
          </w:p>
        </w:tc>
        <w:tc>
          <w:tcPr>
            <w:tcW w:w="1979" w:type="dxa"/>
            <w:tcBorders>
              <w:top w:val="nil"/>
              <w:left w:val="nil"/>
              <w:bottom w:val="single" w:sz="4" w:space="0" w:color="auto"/>
              <w:right w:val="single" w:sz="18" w:space="0" w:color="auto"/>
            </w:tcBorders>
            <w:shd w:val="clear" w:color="auto" w:fill="auto"/>
            <w:noWrap/>
            <w:vAlign w:val="center"/>
          </w:tcPr>
          <w:p w:rsidR="00147DED" w:rsidRPr="003944FE" w:rsidRDefault="00147DED" w:rsidP="00141FBA">
            <w:pPr>
              <w:keepNext/>
              <w:widowControl w:val="0"/>
              <w:jc w:val="center"/>
            </w:pPr>
            <w:r w:rsidRPr="003944FE">
              <w:t>157,08</w:t>
            </w:r>
          </w:p>
        </w:tc>
      </w:tr>
      <w:tr w:rsidR="003944FE" w:rsidRPr="003944FE" w:rsidTr="00453D81">
        <w:trPr>
          <w:trHeight w:val="476"/>
          <w:jc w:val="center"/>
        </w:trPr>
        <w:tc>
          <w:tcPr>
            <w:tcW w:w="3248" w:type="dxa"/>
            <w:vMerge w:val="restart"/>
            <w:tcBorders>
              <w:top w:val="nil"/>
              <w:left w:val="single" w:sz="18" w:space="0" w:color="auto"/>
              <w:bottom w:val="single" w:sz="4" w:space="0" w:color="auto"/>
              <w:right w:val="double" w:sz="6" w:space="0" w:color="auto"/>
            </w:tcBorders>
            <w:shd w:val="clear" w:color="auto" w:fill="auto"/>
            <w:vAlign w:val="center"/>
            <w:hideMark/>
          </w:tcPr>
          <w:p w:rsidR="00147DED" w:rsidRPr="003944FE" w:rsidRDefault="00147DED" w:rsidP="00141FBA">
            <w:pPr>
              <w:keepNext/>
              <w:widowControl w:val="0"/>
            </w:pPr>
            <w:r w:rsidRPr="003944FE">
              <w:t>Численность занятых в экономике, тыс. чел</w:t>
            </w:r>
          </w:p>
        </w:tc>
        <w:tc>
          <w:tcPr>
            <w:tcW w:w="857" w:type="dxa"/>
            <w:tcBorders>
              <w:top w:val="nil"/>
              <w:left w:val="double" w:sz="6" w:space="0" w:color="auto"/>
              <w:bottom w:val="single" w:sz="4" w:space="0" w:color="auto"/>
              <w:right w:val="double" w:sz="6" w:space="0" w:color="auto"/>
            </w:tcBorders>
            <w:shd w:val="clear" w:color="auto" w:fill="auto"/>
            <w:noWrap/>
            <w:vAlign w:val="center"/>
            <w:hideMark/>
          </w:tcPr>
          <w:p w:rsidR="00147DED" w:rsidRPr="003944FE" w:rsidRDefault="00147DED" w:rsidP="00141FBA">
            <w:pPr>
              <w:keepNext/>
              <w:widowControl w:val="0"/>
              <w:jc w:val="center"/>
            </w:pPr>
            <w:r w:rsidRPr="003944FE">
              <w:t>2018</w:t>
            </w:r>
          </w:p>
        </w:tc>
        <w:tc>
          <w:tcPr>
            <w:tcW w:w="5240" w:type="dxa"/>
            <w:gridSpan w:val="3"/>
            <w:tcBorders>
              <w:top w:val="single" w:sz="4" w:space="0" w:color="auto"/>
              <w:left w:val="double" w:sz="6" w:space="0" w:color="auto"/>
              <w:bottom w:val="single" w:sz="4" w:space="0" w:color="auto"/>
              <w:right w:val="single" w:sz="18" w:space="0" w:color="auto"/>
            </w:tcBorders>
            <w:shd w:val="clear" w:color="auto" w:fill="auto"/>
            <w:noWrap/>
            <w:vAlign w:val="center"/>
          </w:tcPr>
          <w:p w:rsidR="00147DED" w:rsidRPr="003944FE" w:rsidRDefault="00147DED" w:rsidP="00141FBA">
            <w:pPr>
              <w:keepNext/>
              <w:widowControl w:val="0"/>
              <w:jc w:val="center"/>
            </w:pPr>
            <w:r w:rsidRPr="003944FE">
              <w:t>293,93</w:t>
            </w:r>
          </w:p>
        </w:tc>
      </w:tr>
      <w:tr w:rsidR="003944FE" w:rsidRPr="003944FE" w:rsidTr="00453D81">
        <w:trPr>
          <w:trHeight w:val="441"/>
          <w:jc w:val="center"/>
        </w:trPr>
        <w:tc>
          <w:tcPr>
            <w:tcW w:w="3248" w:type="dxa"/>
            <w:vMerge/>
            <w:tcBorders>
              <w:top w:val="nil"/>
              <w:left w:val="single" w:sz="18" w:space="0" w:color="auto"/>
              <w:bottom w:val="single" w:sz="4" w:space="0" w:color="auto"/>
              <w:right w:val="double" w:sz="6" w:space="0" w:color="auto"/>
            </w:tcBorders>
            <w:vAlign w:val="center"/>
            <w:hideMark/>
          </w:tcPr>
          <w:p w:rsidR="00147DED" w:rsidRPr="003944FE" w:rsidRDefault="00147DED" w:rsidP="00141FBA">
            <w:pPr>
              <w:keepNext/>
              <w:widowControl w:val="0"/>
            </w:pPr>
          </w:p>
        </w:tc>
        <w:tc>
          <w:tcPr>
            <w:tcW w:w="857" w:type="dxa"/>
            <w:tcBorders>
              <w:top w:val="nil"/>
              <w:left w:val="double" w:sz="6" w:space="0" w:color="auto"/>
              <w:bottom w:val="single" w:sz="4" w:space="0" w:color="auto"/>
              <w:right w:val="double" w:sz="6" w:space="0" w:color="auto"/>
            </w:tcBorders>
            <w:shd w:val="clear" w:color="auto" w:fill="auto"/>
            <w:noWrap/>
            <w:vAlign w:val="center"/>
            <w:hideMark/>
          </w:tcPr>
          <w:p w:rsidR="00147DED" w:rsidRPr="003944FE" w:rsidRDefault="00147DED" w:rsidP="00141FBA">
            <w:pPr>
              <w:keepNext/>
              <w:widowControl w:val="0"/>
              <w:jc w:val="center"/>
            </w:pPr>
            <w:r w:rsidRPr="003944FE">
              <w:t>2035</w:t>
            </w:r>
          </w:p>
        </w:tc>
        <w:tc>
          <w:tcPr>
            <w:tcW w:w="1765" w:type="dxa"/>
            <w:tcBorders>
              <w:top w:val="nil"/>
              <w:left w:val="double" w:sz="6" w:space="0" w:color="auto"/>
              <w:bottom w:val="single" w:sz="4" w:space="0" w:color="auto"/>
              <w:right w:val="single" w:sz="4" w:space="0" w:color="auto"/>
            </w:tcBorders>
            <w:shd w:val="clear" w:color="auto" w:fill="auto"/>
            <w:noWrap/>
            <w:vAlign w:val="center"/>
          </w:tcPr>
          <w:p w:rsidR="00147DED" w:rsidRPr="003944FE" w:rsidRDefault="00147DED" w:rsidP="00141FBA">
            <w:pPr>
              <w:keepNext/>
              <w:widowControl w:val="0"/>
              <w:jc w:val="center"/>
            </w:pPr>
            <w:r w:rsidRPr="003944FE">
              <w:t>292,95</w:t>
            </w:r>
          </w:p>
        </w:tc>
        <w:tc>
          <w:tcPr>
            <w:tcW w:w="1496" w:type="dxa"/>
            <w:tcBorders>
              <w:top w:val="nil"/>
              <w:left w:val="nil"/>
              <w:bottom w:val="single" w:sz="4" w:space="0" w:color="auto"/>
              <w:right w:val="single" w:sz="4" w:space="0" w:color="auto"/>
            </w:tcBorders>
            <w:shd w:val="clear" w:color="auto" w:fill="auto"/>
            <w:noWrap/>
            <w:vAlign w:val="center"/>
          </w:tcPr>
          <w:p w:rsidR="00147DED" w:rsidRPr="003944FE" w:rsidRDefault="00147DED" w:rsidP="00141FBA">
            <w:pPr>
              <w:keepNext/>
              <w:widowControl w:val="0"/>
              <w:jc w:val="center"/>
            </w:pPr>
            <w:r w:rsidRPr="003944FE">
              <w:t>307,4</w:t>
            </w:r>
          </w:p>
        </w:tc>
        <w:tc>
          <w:tcPr>
            <w:tcW w:w="1979" w:type="dxa"/>
            <w:tcBorders>
              <w:top w:val="nil"/>
              <w:left w:val="nil"/>
              <w:bottom w:val="single" w:sz="4" w:space="0" w:color="auto"/>
              <w:right w:val="single" w:sz="18" w:space="0" w:color="auto"/>
            </w:tcBorders>
            <w:shd w:val="clear" w:color="auto" w:fill="auto"/>
            <w:noWrap/>
            <w:vAlign w:val="center"/>
          </w:tcPr>
          <w:p w:rsidR="00147DED" w:rsidRPr="003944FE" w:rsidRDefault="00147DED" w:rsidP="00141FBA">
            <w:pPr>
              <w:keepNext/>
              <w:widowControl w:val="0"/>
              <w:jc w:val="center"/>
            </w:pPr>
            <w:r w:rsidRPr="003944FE">
              <w:t>344,18</w:t>
            </w:r>
          </w:p>
        </w:tc>
      </w:tr>
      <w:tr w:rsidR="003944FE" w:rsidRPr="003944FE" w:rsidTr="00453D81">
        <w:trPr>
          <w:trHeight w:val="476"/>
          <w:jc w:val="center"/>
        </w:trPr>
        <w:tc>
          <w:tcPr>
            <w:tcW w:w="3248" w:type="dxa"/>
            <w:vMerge w:val="restart"/>
            <w:tcBorders>
              <w:top w:val="nil"/>
              <w:left w:val="single" w:sz="18" w:space="0" w:color="auto"/>
              <w:bottom w:val="single" w:sz="4" w:space="0" w:color="auto"/>
              <w:right w:val="double" w:sz="6" w:space="0" w:color="auto"/>
            </w:tcBorders>
            <w:shd w:val="clear" w:color="auto" w:fill="auto"/>
            <w:vAlign w:val="bottom"/>
            <w:hideMark/>
          </w:tcPr>
          <w:p w:rsidR="00147DED" w:rsidRPr="003944FE" w:rsidRDefault="00147DED" w:rsidP="00141FBA">
            <w:pPr>
              <w:keepNext/>
              <w:widowControl w:val="0"/>
            </w:pPr>
            <w:r w:rsidRPr="003944FE">
              <w:t xml:space="preserve">Номинальная начисленная среднемесячная заработная плата работников организаций, </w:t>
            </w:r>
            <w:r w:rsidR="00585EC5">
              <w:t>рублей</w:t>
            </w:r>
            <w:r w:rsidRPr="003944FE">
              <w:t>/мес.</w:t>
            </w:r>
          </w:p>
        </w:tc>
        <w:tc>
          <w:tcPr>
            <w:tcW w:w="857" w:type="dxa"/>
            <w:tcBorders>
              <w:top w:val="nil"/>
              <w:left w:val="double" w:sz="6" w:space="0" w:color="auto"/>
              <w:bottom w:val="single" w:sz="4" w:space="0" w:color="auto"/>
              <w:right w:val="double" w:sz="6" w:space="0" w:color="auto"/>
            </w:tcBorders>
            <w:shd w:val="clear" w:color="auto" w:fill="auto"/>
            <w:noWrap/>
            <w:vAlign w:val="center"/>
            <w:hideMark/>
          </w:tcPr>
          <w:p w:rsidR="00147DED" w:rsidRPr="003944FE" w:rsidRDefault="00147DED" w:rsidP="00141FBA">
            <w:pPr>
              <w:keepNext/>
              <w:widowControl w:val="0"/>
              <w:jc w:val="center"/>
            </w:pPr>
            <w:r w:rsidRPr="003944FE">
              <w:t>2018</w:t>
            </w:r>
          </w:p>
        </w:tc>
        <w:tc>
          <w:tcPr>
            <w:tcW w:w="5240" w:type="dxa"/>
            <w:gridSpan w:val="3"/>
            <w:tcBorders>
              <w:top w:val="single" w:sz="4" w:space="0" w:color="auto"/>
              <w:left w:val="double" w:sz="6" w:space="0" w:color="auto"/>
              <w:bottom w:val="single" w:sz="4" w:space="0" w:color="auto"/>
              <w:right w:val="single" w:sz="18" w:space="0" w:color="auto"/>
            </w:tcBorders>
            <w:shd w:val="clear" w:color="auto" w:fill="auto"/>
            <w:noWrap/>
            <w:vAlign w:val="center"/>
          </w:tcPr>
          <w:p w:rsidR="00147DED" w:rsidRPr="003944FE" w:rsidRDefault="00147DED" w:rsidP="00141FBA">
            <w:pPr>
              <w:keepNext/>
              <w:widowControl w:val="0"/>
              <w:jc w:val="center"/>
            </w:pPr>
            <w:r w:rsidRPr="003944FE">
              <w:t>39 369,0</w:t>
            </w:r>
          </w:p>
        </w:tc>
      </w:tr>
      <w:tr w:rsidR="003944FE" w:rsidRPr="003944FE" w:rsidTr="00453D81">
        <w:trPr>
          <w:trHeight w:val="476"/>
          <w:jc w:val="center"/>
        </w:trPr>
        <w:tc>
          <w:tcPr>
            <w:tcW w:w="3248" w:type="dxa"/>
            <w:vMerge/>
            <w:tcBorders>
              <w:top w:val="nil"/>
              <w:left w:val="single" w:sz="18" w:space="0" w:color="auto"/>
              <w:bottom w:val="single" w:sz="18" w:space="0" w:color="auto"/>
              <w:right w:val="double" w:sz="6" w:space="0" w:color="auto"/>
            </w:tcBorders>
            <w:vAlign w:val="center"/>
            <w:hideMark/>
          </w:tcPr>
          <w:p w:rsidR="00147DED" w:rsidRPr="003944FE" w:rsidRDefault="00147DED" w:rsidP="00141FBA">
            <w:pPr>
              <w:keepNext/>
              <w:widowControl w:val="0"/>
            </w:pPr>
          </w:p>
        </w:tc>
        <w:tc>
          <w:tcPr>
            <w:tcW w:w="857" w:type="dxa"/>
            <w:tcBorders>
              <w:top w:val="nil"/>
              <w:left w:val="double" w:sz="6" w:space="0" w:color="auto"/>
              <w:bottom w:val="single" w:sz="18" w:space="0" w:color="auto"/>
              <w:right w:val="double" w:sz="6" w:space="0" w:color="auto"/>
            </w:tcBorders>
            <w:shd w:val="clear" w:color="auto" w:fill="auto"/>
            <w:noWrap/>
            <w:vAlign w:val="center"/>
            <w:hideMark/>
          </w:tcPr>
          <w:p w:rsidR="00147DED" w:rsidRPr="003944FE" w:rsidRDefault="00147DED" w:rsidP="00141FBA">
            <w:pPr>
              <w:keepNext/>
              <w:widowControl w:val="0"/>
              <w:jc w:val="center"/>
            </w:pPr>
            <w:r w:rsidRPr="003944FE">
              <w:t>2035</w:t>
            </w:r>
          </w:p>
        </w:tc>
        <w:tc>
          <w:tcPr>
            <w:tcW w:w="1765" w:type="dxa"/>
            <w:tcBorders>
              <w:top w:val="nil"/>
              <w:left w:val="double" w:sz="6" w:space="0" w:color="auto"/>
              <w:bottom w:val="single" w:sz="18" w:space="0" w:color="auto"/>
              <w:right w:val="single" w:sz="4" w:space="0" w:color="auto"/>
            </w:tcBorders>
            <w:shd w:val="clear" w:color="auto" w:fill="auto"/>
            <w:noWrap/>
            <w:vAlign w:val="center"/>
          </w:tcPr>
          <w:p w:rsidR="00147DED" w:rsidRPr="003944FE" w:rsidRDefault="00147DED" w:rsidP="00141FBA">
            <w:pPr>
              <w:keepNext/>
              <w:widowControl w:val="0"/>
              <w:jc w:val="center"/>
            </w:pPr>
            <w:r w:rsidRPr="003944FE">
              <w:t>91 704,0</w:t>
            </w:r>
          </w:p>
        </w:tc>
        <w:tc>
          <w:tcPr>
            <w:tcW w:w="1496" w:type="dxa"/>
            <w:tcBorders>
              <w:top w:val="nil"/>
              <w:left w:val="nil"/>
              <w:bottom w:val="single" w:sz="18" w:space="0" w:color="auto"/>
              <w:right w:val="single" w:sz="4" w:space="0" w:color="auto"/>
            </w:tcBorders>
            <w:shd w:val="clear" w:color="auto" w:fill="auto"/>
            <w:noWrap/>
            <w:vAlign w:val="center"/>
          </w:tcPr>
          <w:p w:rsidR="00147DED" w:rsidRPr="003944FE" w:rsidRDefault="00147DED" w:rsidP="00141FBA">
            <w:pPr>
              <w:keepNext/>
              <w:widowControl w:val="0"/>
              <w:jc w:val="center"/>
            </w:pPr>
            <w:r w:rsidRPr="003944FE">
              <w:t>92 100,3</w:t>
            </w:r>
          </w:p>
        </w:tc>
        <w:tc>
          <w:tcPr>
            <w:tcW w:w="1979" w:type="dxa"/>
            <w:tcBorders>
              <w:top w:val="nil"/>
              <w:left w:val="nil"/>
              <w:bottom w:val="single" w:sz="18" w:space="0" w:color="auto"/>
              <w:right w:val="single" w:sz="18" w:space="0" w:color="auto"/>
            </w:tcBorders>
            <w:shd w:val="clear" w:color="auto" w:fill="auto"/>
            <w:noWrap/>
            <w:vAlign w:val="center"/>
          </w:tcPr>
          <w:p w:rsidR="00147DED" w:rsidRPr="003944FE" w:rsidRDefault="00147DED" w:rsidP="00141FBA">
            <w:pPr>
              <w:keepNext/>
              <w:widowControl w:val="0"/>
              <w:jc w:val="center"/>
            </w:pPr>
            <w:r w:rsidRPr="003944FE">
              <w:t>121 149,5</w:t>
            </w:r>
          </w:p>
        </w:tc>
      </w:tr>
    </w:tbl>
    <w:bookmarkEnd w:id="148"/>
    <w:p w:rsidR="008755D9" w:rsidRPr="003944FE" w:rsidRDefault="00147DED" w:rsidP="00141FBA">
      <w:pPr>
        <w:keepNext/>
        <w:widowControl w:val="0"/>
        <w:tabs>
          <w:tab w:val="left" w:pos="993"/>
          <w:tab w:val="left" w:pos="1276"/>
        </w:tabs>
        <w:spacing w:line="360" w:lineRule="auto"/>
        <w:ind w:firstLine="709"/>
        <w:jc w:val="both"/>
        <w:rPr>
          <w:sz w:val="28"/>
          <w:szCs w:val="28"/>
        </w:rPr>
      </w:pPr>
      <w:r w:rsidRPr="003944FE">
        <w:rPr>
          <w:sz w:val="28"/>
          <w:szCs w:val="28"/>
        </w:rPr>
        <w:t>На основе вышеизложенного анализа прогнозных показателей развития города Кемерово, наиболее оптимальным сценарием развития с учетом складывающихся особенностей внешней среды и выявленных проблем и конкурентных преимуществ города является базовый сценарий.  Инерционный сценарий развития не будет в полной мере способствовать достижению стоящих в настоящее время перед городом приоритетных задач. Реализация же инновационного сценария наименее вероятна в силу существенных инвестиционных, инфраструктурных и правовых ограничений.</w:t>
      </w:r>
    </w:p>
    <w:p w:rsidR="004E6B1B" w:rsidRPr="003944FE" w:rsidRDefault="000F6D0E" w:rsidP="000F6D0E">
      <w:pPr>
        <w:keepNext/>
        <w:widowControl w:val="0"/>
        <w:tabs>
          <w:tab w:val="left" w:pos="1418"/>
        </w:tabs>
        <w:spacing w:after="240" w:line="360" w:lineRule="auto"/>
        <w:ind w:left="993"/>
        <w:jc w:val="both"/>
        <w:outlineLvl w:val="1"/>
        <w:rPr>
          <w:b/>
          <w:sz w:val="32"/>
          <w:szCs w:val="32"/>
        </w:rPr>
      </w:pPr>
      <w:bookmarkStart w:id="149" w:name="_Toc520229335"/>
      <w:bookmarkStart w:id="150" w:name="_Toc25150326"/>
      <w:r>
        <w:rPr>
          <w:b/>
          <w:sz w:val="32"/>
          <w:szCs w:val="32"/>
        </w:rPr>
        <w:t xml:space="preserve">5.2 </w:t>
      </w:r>
      <w:r w:rsidR="004E6B1B" w:rsidRPr="003944FE">
        <w:rPr>
          <w:b/>
          <w:sz w:val="32"/>
          <w:szCs w:val="32"/>
        </w:rPr>
        <w:t>Разработка дерева целей</w:t>
      </w:r>
      <w:bookmarkEnd w:id="149"/>
      <w:bookmarkEnd w:id="150"/>
    </w:p>
    <w:p w:rsidR="00AA2513" w:rsidRPr="003944FE" w:rsidRDefault="00AA2513" w:rsidP="00141FBA">
      <w:pPr>
        <w:keepNext/>
        <w:widowControl w:val="0"/>
        <w:spacing w:line="360" w:lineRule="auto"/>
        <w:ind w:firstLine="709"/>
        <w:jc w:val="both"/>
        <w:rPr>
          <w:spacing w:val="2"/>
          <w:sz w:val="28"/>
          <w:szCs w:val="28"/>
        </w:rPr>
      </w:pPr>
      <w:r w:rsidRPr="003944FE">
        <w:rPr>
          <w:spacing w:val="2"/>
          <w:sz w:val="28"/>
          <w:szCs w:val="28"/>
        </w:rPr>
        <w:t xml:space="preserve">В рассматриваемой перспективе </w:t>
      </w:r>
      <w:r w:rsidR="00B12F5A" w:rsidRPr="003944FE">
        <w:rPr>
          <w:spacing w:val="2"/>
          <w:sz w:val="28"/>
          <w:szCs w:val="28"/>
        </w:rPr>
        <w:t xml:space="preserve">город </w:t>
      </w:r>
      <w:r w:rsidRPr="003944FE">
        <w:rPr>
          <w:spacing w:val="2"/>
          <w:sz w:val="28"/>
          <w:szCs w:val="28"/>
        </w:rPr>
        <w:t>Кемерово должен стать крупным конкурентоспособным городом с конкурентными преимуществами для развития производства и обеспечения сбыта новых продуктов, создания новых отраслей и сфер экономической деятельности, поддержания высокого уровня жизни населения и условий для самореализации жителей города.</w:t>
      </w:r>
    </w:p>
    <w:p w:rsidR="00AA2513" w:rsidRPr="003944FE" w:rsidRDefault="00AA2513" w:rsidP="00141FBA">
      <w:pPr>
        <w:keepNext/>
        <w:widowControl w:val="0"/>
        <w:spacing w:line="360" w:lineRule="auto"/>
        <w:ind w:firstLine="709"/>
        <w:jc w:val="both"/>
        <w:rPr>
          <w:spacing w:val="2"/>
          <w:sz w:val="28"/>
          <w:szCs w:val="28"/>
        </w:rPr>
      </w:pPr>
      <w:r w:rsidRPr="003944FE">
        <w:rPr>
          <w:spacing w:val="2"/>
          <w:sz w:val="28"/>
          <w:szCs w:val="28"/>
        </w:rPr>
        <w:t>Непременным условием конкурентоспособности города является умение быстро реагировать на изменяющийся спрос, создавая условия для возникновения новых видов деятельности, для их встраивания в существующую структуру экономики.</w:t>
      </w:r>
    </w:p>
    <w:p w:rsidR="00AA2513" w:rsidRPr="003944FE" w:rsidRDefault="00AA2513" w:rsidP="00141FBA">
      <w:pPr>
        <w:keepNext/>
        <w:widowControl w:val="0"/>
        <w:spacing w:line="360" w:lineRule="auto"/>
        <w:ind w:firstLine="709"/>
        <w:jc w:val="both"/>
        <w:rPr>
          <w:spacing w:val="2"/>
          <w:sz w:val="28"/>
          <w:szCs w:val="28"/>
        </w:rPr>
      </w:pPr>
      <w:r w:rsidRPr="003944FE">
        <w:rPr>
          <w:spacing w:val="2"/>
          <w:sz w:val="28"/>
          <w:szCs w:val="28"/>
        </w:rPr>
        <w:t xml:space="preserve">Кроме того, к 2035 году </w:t>
      </w:r>
      <w:r w:rsidR="00B12F5A" w:rsidRPr="003944FE">
        <w:rPr>
          <w:spacing w:val="2"/>
          <w:sz w:val="28"/>
          <w:szCs w:val="28"/>
        </w:rPr>
        <w:t xml:space="preserve">город </w:t>
      </w:r>
      <w:r w:rsidRPr="003944FE">
        <w:rPr>
          <w:spacing w:val="2"/>
          <w:sz w:val="28"/>
          <w:szCs w:val="28"/>
        </w:rPr>
        <w:t xml:space="preserve">Кемерово будет представлять собой безопасный город с культурным и научным потенциалом, различными возможностями для его жителей, разнообразными социальными услугами, передовыми медицинскими технологиями. </w:t>
      </w:r>
    </w:p>
    <w:p w:rsidR="00AA2513" w:rsidRPr="003944FE" w:rsidRDefault="00AA2513" w:rsidP="00141FBA">
      <w:pPr>
        <w:keepNext/>
        <w:widowControl w:val="0"/>
        <w:spacing w:line="360" w:lineRule="auto"/>
        <w:ind w:firstLine="709"/>
        <w:jc w:val="both"/>
        <w:rPr>
          <w:spacing w:val="-2"/>
          <w:sz w:val="28"/>
          <w:szCs w:val="28"/>
        </w:rPr>
      </w:pPr>
      <w:r w:rsidRPr="003944FE">
        <w:rPr>
          <w:b/>
          <w:spacing w:val="-2"/>
          <w:sz w:val="28"/>
          <w:szCs w:val="28"/>
        </w:rPr>
        <w:t>Миссия</w:t>
      </w:r>
      <w:r w:rsidRPr="003944FE">
        <w:rPr>
          <w:spacing w:val="-2"/>
          <w:sz w:val="28"/>
          <w:szCs w:val="28"/>
        </w:rPr>
        <w:t xml:space="preserve"> может быть сформулирована следующим образом: </w:t>
      </w:r>
      <w:r w:rsidRPr="003944FE">
        <w:rPr>
          <w:b/>
          <w:spacing w:val="-2"/>
          <w:sz w:val="28"/>
          <w:szCs w:val="28"/>
        </w:rPr>
        <w:t>«</w:t>
      </w:r>
      <w:r w:rsidRPr="003944FE">
        <w:rPr>
          <w:spacing w:val="2"/>
          <w:sz w:val="28"/>
          <w:szCs w:val="28"/>
        </w:rPr>
        <w:t xml:space="preserve">Кемерово </w:t>
      </w:r>
      <w:r w:rsidR="00C957EF" w:rsidRPr="003944FE">
        <w:rPr>
          <w:spacing w:val="2"/>
          <w:sz w:val="28"/>
          <w:szCs w:val="28"/>
        </w:rPr>
        <w:t>–</w:t>
      </w:r>
      <w:r w:rsidRPr="003944FE">
        <w:rPr>
          <w:spacing w:val="2"/>
          <w:sz w:val="28"/>
          <w:szCs w:val="28"/>
        </w:rPr>
        <w:t xml:space="preserve"> современный</w:t>
      </w:r>
      <w:r w:rsidR="00C957EF" w:rsidRPr="003944FE">
        <w:rPr>
          <w:spacing w:val="2"/>
          <w:sz w:val="28"/>
          <w:szCs w:val="28"/>
        </w:rPr>
        <w:t xml:space="preserve"> </w:t>
      </w:r>
      <w:r w:rsidRPr="003944FE">
        <w:rPr>
          <w:spacing w:val="2"/>
          <w:sz w:val="28"/>
          <w:szCs w:val="28"/>
        </w:rPr>
        <w:t>город, устремл</w:t>
      </w:r>
      <w:r w:rsidR="006B7FA5">
        <w:rPr>
          <w:spacing w:val="2"/>
          <w:sz w:val="28"/>
          <w:szCs w:val="28"/>
        </w:rPr>
        <w:t>е</w:t>
      </w:r>
      <w:r w:rsidRPr="003944FE">
        <w:rPr>
          <w:spacing w:val="2"/>
          <w:sz w:val="28"/>
          <w:szCs w:val="28"/>
        </w:rPr>
        <w:t>нный в будущее, устойчиво развивающийся, открытый для сотрудничества, комфортный для жизни и привлекательный для посещения</w:t>
      </w:r>
      <w:r w:rsidRPr="003944FE">
        <w:rPr>
          <w:spacing w:val="-2"/>
          <w:sz w:val="28"/>
          <w:szCs w:val="28"/>
        </w:rPr>
        <w:t>».</w:t>
      </w:r>
    </w:p>
    <w:p w:rsidR="00AA2513" w:rsidRPr="003944FE" w:rsidRDefault="00AA2513" w:rsidP="00141FBA">
      <w:pPr>
        <w:keepNext/>
        <w:widowControl w:val="0"/>
        <w:spacing w:line="360" w:lineRule="auto"/>
        <w:ind w:firstLine="709"/>
        <w:jc w:val="both"/>
        <w:rPr>
          <w:spacing w:val="2"/>
          <w:sz w:val="28"/>
          <w:szCs w:val="28"/>
        </w:rPr>
      </w:pPr>
      <w:r w:rsidRPr="003944FE">
        <w:rPr>
          <w:spacing w:val="2"/>
          <w:sz w:val="28"/>
          <w:szCs w:val="28"/>
        </w:rPr>
        <w:t>Создание удобной, качественной, благоустроенной и комфортной среды, максимально приспособленной, прежде всего, для жителей, является одной из ключевых целей деятельности органов местного самоуправления. Приоритетами в создании комфортной среды жизнедеятельности являются: благоустройство территории, улучшение ее внешнего облика, сохранение объектов культурного наследия, ведение сбалансированной градостроительной политики, дающей возможности для развития территорий, но не ограничивающей комфорт его жителей.</w:t>
      </w:r>
    </w:p>
    <w:p w:rsidR="00AA2513" w:rsidRPr="003944FE" w:rsidRDefault="00AA2513" w:rsidP="00141FBA">
      <w:pPr>
        <w:keepNext/>
        <w:widowControl w:val="0"/>
        <w:spacing w:line="360" w:lineRule="auto"/>
        <w:ind w:firstLine="709"/>
        <w:jc w:val="both"/>
        <w:rPr>
          <w:spacing w:val="2"/>
          <w:sz w:val="28"/>
          <w:szCs w:val="28"/>
        </w:rPr>
      </w:pPr>
      <w:r w:rsidRPr="003944FE">
        <w:rPr>
          <w:spacing w:val="2"/>
          <w:sz w:val="28"/>
          <w:szCs w:val="28"/>
        </w:rPr>
        <w:t>Развитие города на основе инновационного, инвестиционного и научно-технического потенциала является важнейшим фактором его конкурентоспособности, выражающемся в способности к самообновлению, адаптации к изменениям и генерировании продуктов научно-технического прогресса.</w:t>
      </w:r>
    </w:p>
    <w:p w:rsidR="00AA2513" w:rsidRPr="003944FE" w:rsidRDefault="00AA2513" w:rsidP="00141FBA">
      <w:pPr>
        <w:keepNext/>
        <w:widowControl w:val="0"/>
        <w:spacing w:line="360" w:lineRule="auto"/>
        <w:ind w:firstLine="709"/>
        <w:jc w:val="both"/>
        <w:rPr>
          <w:spacing w:val="2"/>
          <w:sz w:val="28"/>
          <w:szCs w:val="28"/>
        </w:rPr>
      </w:pPr>
      <w:r w:rsidRPr="003944FE">
        <w:rPr>
          <w:spacing w:val="2"/>
          <w:sz w:val="28"/>
          <w:szCs w:val="28"/>
        </w:rPr>
        <w:t>Сформулированная миссия позволяет разработать дерево целей, достижение которых будет способствовать е</w:t>
      </w:r>
      <w:r w:rsidR="006B7FA5">
        <w:rPr>
          <w:spacing w:val="2"/>
          <w:sz w:val="28"/>
          <w:szCs w:val="28"/>
        </w:rPr>
        <w:t>е</w:t>
      </w:r>
      <w:r w:rsidRPr="003944FE">
        <w:rPr>
          <w:spacing w:val="2"/>
          <w:sz w:val="28"/>
          <w:szCs w:val="28"/>
        </w:rPr>
        <w:t xml:space="preserve"> реализации.</w:t>
      </w:r>
    </w:p>
    <w:p w:rsidR="00AA2513" w:rsidRPr="003944FE" w:rsidRDefault="00AA2513" w:rsidP="00141FBA">
      <w:pPr>
        <w:keepNext/>
        <w:widowControl w:val="0"/>
        <w:spacing w:line="360" w:lineRule="auto"/>
        <w:ind w:firstLine="709"/>
        <w:jc w:val="both"/>
        <w:rPr>
          <w:spacing w:val="2"/>
          <w:sz w:val="28"/>
          <w:szCs w:val="28"/>
        </w:rPr>
      </w:pPr>
      <w:r w:rsidRPr="003944FE">
        <w:rPr>
          <w:spacing w:val="2"/>
          <w:sz w:val="28"/>
          <w:szCs w:val="28"/>
        </w:rPr>
        <w:t>Дерево целей – это перечень задач, созданный по принципу иерархии и имеющий ч</w:t>
      </w:r>
      <w:r w:rsidR="006B7FA5">
        <w:rPr>
          <w:spacing w:val="2"/>
          <w:sz w:val="28"/>
          <w:szCs w:val="28"/>
        </w:rPr>
        <w:t>е</w:t>
      </w:r>
      <w:r w:rsidRPr="003944FE">
        <w:rPr>
          <w:spacing w:val="2"/>
          <w:sz w:val="28"/>
          <w:szCs w:val="28"/>
        </w:rPr>
        <w:t>ткую структуру. При этом более низкие задачи являются основой для достижения более высоких, а в самом верху дерева находится главная, генеральная цель. Поэтому для восхождения к вершине необходимо разложить е</w:t>
      </w:r>
      <w:r w:rsidR="006B7FA5">
        <w:rPr>
          <w:spacing w:val="2"/>
          <w:sz w:val="28"/>
          <w:szCs w:val="28"/>
        </w:rPr>
        <w:t>е</w:t>
      </w:r>
      <w:r w:rsidRPr="003944FE">
        <w:rPr>
          <w:spacing w:val="2"/>
          <w:sz w:val="28"/>
          <w:szCs w:val="28"/>
        </w:rPr>
        <w:t xml:space="preserve"> на более мелкие задачи, совокупное прохождение которых способствует достижению главной установки. </w:t>
      </w:r>
    </w:p>
    <w:p w:rsidR="00AA2513" w:rsidRPr="003944FE" w:rsidRDefault="00AA2513" w:rsidP="00141FBA">
      <w:pPr>
        <w:keepNext/>
        <w:widowControl w:val="0"/>
        <w:spacing w:line="360" w:lineRule="auto"/>
        <w:ind w:firstLine="709"/>
        <w:jc w:val="both"/>
        <w:rPr>
          <w:spacing w:val="2"/>
          <w:sz w:val="28"/>
          <w:szCs w:val="28"/>
        </w:rPr>
      </w:pPr>
      <w:r w:rsidRPr="003944FE">
        <w:rPr>
          <w:b/>
          <w:spacing w:val="2"/>
          <w:sz w:val="28"/>
          <w:szCs w:val="28"/>
        </w:rPr>
        <w:t>Генеральной целью</w:t>
      </w:r>
      <w:r w:rsidRPr="003944FE">
        <w:rPr>
          <w:spacing w:val="2"/>
          <w:sz w:val="28"/>
          <w:szCs w:val="28"/>
        </w:rPr>
        <w:t xml:space="preserve"> </w:t>
      </w:r>
      <w:r w:rsidR="00B12F5A" w:rsidRPr="003944FE">
        <w:rPr>
          <w:spacing w:val="2"/>
          <w:sz w:val="28"/>
          <w:szCs w:val="28"/>
        </w:rPr>
        <w:t xml:space="preserve">города </w:t>
      </w:r>
      <w:r w:rsidRPr="003944FE">
        <w:rPr>
          <w:spacing w:val="2"/>
          <w:sz w:val="28"/>
          <w:szCs w:val="28"/>
        </w:rPr>
        <w:t xml:space="preserve">Кемерово является </w:t>
      </w:r>
      <w:r w:rsidRPr="003944FE">
        <w:rPr>
          <w:sz w:val="28"/>
          <w:szCs w:val="28"/>
        </w:rPr>
        <w:t xml:space="preserve">создание благоприятной среды для жизни и профессионального развития, повышение сопричастности жителей к </w:t>
      </w:r>
      <w:r w:rsidR="00BD470D" w:rsidRPr="003944FE">
        <w:rPr>
          <w:sz w:val="28"/>
          <w:szCs w:val="28"/>
        </w:rPr>
        <w:t>развитию города</w:t>
      </w:r>
      <w:r w:rsidRPr="003944FE">
        <w:rPr>
          <w:spacing w:val="2"/>
          <w:sz w:val="28"/>
          <w:szCs w:val="28"/>
        </w:rPr>
        <w:t xml:space="preserve">. </w:t>
      </w:r>
    </w:p>
    <w:p w:rsidR="00AA2513" w:rsidRPr="003944FE" w:rsidRDefault="00AA2513" w:rsidP="00141FBA">
      <w:pPr>
        <w:keepNext/>
        <w:widowControl w:val="0"/>
        <w:spacing w:line="360" w:lineRule="auto"/>
        <w:ind w:firstLine="709"/>
        <w:jc w:val="both"/>
        <w:rPr>
          <w:spacing w:val="2"/>
          <w:sz w:val="28"/>
          <w:szCs w:val="28"/>
        </w:rPr>
      </w:pPr>
      <w:r w:rsidRPr="003944FE">
        <w:rPr>
          <w:spacing w:val="2"/>
          <w:sz w:val="28"/>
          <w:szCs w:val="28"/>
        </w:rPr>
        <w:t xml:space="preserve">Достижение генеральной цели обусловливает реализацию трех стратегических целей: </w:t>
      </w:r>
    </w:p>
    <w:p w:rsidR="00AA2513" w:rsidRPr="003944FE" w:rsidRDefault="00AA2513" w:rsidP="00141FBA">
      <w:pPr>
        <w:pStyle w:val="a5"/>
        <w:keepNext/>
        <w:widowControl w:val="0"/>
        <w:numPr>
          <w:ilvl w:val="0"/>
          <w:numId w:val="43"/>
        </w:numPr>
        <w:tabs>
          <w:tab w:val="left" w:pos="993"/>
          <w:tab w:val="left" w:pos="1680"/>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 xml:space="preserve">сохранение и развитие человеческого потенциала;  </w:t>
      </w:r>
    </w:p>
    <w:p w:rsidR="00AA2513" w:rsidRPr="003944FE" w:rsidRDefault="00AA2513" w:rsidP="00141FBA">
      <w:pPr>
        <w:pStyle w:val="a5"/>
        <w:keepNext/>
        <w:widowControl w:val="0"/>
        <w:numPr>
          <w:ilvl w:val="0"/>
          <w:numId w:val="43"/>
        </w:numPr>
        <w:tabs>
          <w:tab w:val="left" w:pos="0"/>
          <w:tab w:val="left" w:pos="1680"/>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повышение качества городской среды;</w:t>
      </w:r>
    </w:p>
    <w:p w:rsidR="00AA2513" w:rsidRPr="003944FE" w:rsidRDefault="00AA2513" w:rsidP="00141FBA">
      <w:pPr>
        <w:pStyle w:val="a5"/>
        <w:keepNext/>
        <w:widowControl w:val="0"/>
        <w:numPr>
          <w:ilvl w:val="0"/>
          <w:numId w:val="43"/>
        </w:numPr>
        <w:tabs>
          <w:tab w:val="left" w:pos="0"/>
          <w:tab w:val="left" w:pos="1680"/>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обеспечение динамичного экономического развития города.</w:t>
      </w:r>
    </w:p>
    <w:p w:rsidR="00AA2513" w:rsidRPr="003944FE" w:rsidRDefault="00AA2513" w:rsidP="00141FBA">
      <w:pPr>
        <w:keepNext/>
        <w:widowControl w:val="0"/>
        <w:spacing w:line="360" w:lineRule="auto"/>
        <w:ind w:firstLine="709"/>
        <w:jc w:val="both"/>
        <w:rPr>
          <w:spacing w:val="2"/>
          <w:sz w:val="28"/>
          <w:szCs w:val="28"/>
        </w:rPr>
      </w:pPr>
      <w:r w:rsidRPr="003944FE">
        <w:rPr>
          <w:spacing w:val="2"/>
          <w:sz w:val="28"/>
          <w:szCs w:val="28"/>
        </w:rPr>
        <w:t xml:space="preserve">Разработанное дерево целей города Кемерово представлено на </w:t>
      </w:r>
      <w:r w:rsidR="006B5C9D" w:rsidRPr="003944FE">
        <w:rPr>
          <w:spacing w:val="2"/>
          <w:sz w:val="28"/>
          <w:szCs w:val="28"/>
        </w:rPr>
        <w:t>рисунке 89</w:t>
      </w:r>
      <w:r w:rsidRPr="003944FE">
        <w:rPr>
          <w:spacing w:val="2"/>
          <w:sz w:val="28"/>
          <w:szCs w:val="28"/>
        </w:rPr>
        <w:t>.</w:t>
      </w:r>
    </w:p>
    <w:p w:rsidR="00AA2513" w:rsidRPr="003944FE" w:rsidRDefault="00AA2513" w:rsidP="00141FBA">
      <w:pPr>
        <w:keepNext/>
        <w:widowControl w:val="0"/>
        <w:spacing w:line="360" w:lineRule="auto"/>
        <w:ind w:firstLine="709"/>
        <w:jc w:val="both"/>
        <w:rPr>
          <w:sz w:val="28"/>
        </w:rPr>
      </w:pPr>
    </w:p>
    <w:p w:rsidR="00AA2513" w:rsidRPr="003944FE" w:rsidRDefault="00AA2513" w:rsidP="00141FBA">
      <w:pPr>
        <w:keepNext/>
        <w:widowControl w:val="0"/>
        <w:rPr>
          <w:sz w:val="28"/>
        </w:rPr>
      </w:pPr>
      <w:r w:rsidRPr="003944FE">
        <w:rPr>
          <w:sz w:val="28"/>
        </w:rPr>
        <w:br w:type="page"/>
      </w:r>
    </w:p>
    <w:p w:rsidR="00AA2513" w:rsidRPr="003944FE" w:rsidRDefault="00AA2513" w:rsidP="00141FBA">
      <w:pPr>
        <w:keepNext/>
        <w:widowControl w:val="0"/>
        <w:rPr>
          <w:noProof/>
          <w:sz w:val="28"/>
          <w:szCs w:val="28"/>
        </w:rPr>
        <w:sectPr w:rsidR="00AA2513" w:rsidRPr="003944FE" w:rsidSect="00182583">
          <w:footerReference w:type="default" r:id="rId126"/>
          <w:pgSz w:w="11906" w:h="16838"/>
          <w:pgMar w:top="709" w:right="567" w:bottom="1276" w:left="1701" w:header="709" w:footer="709" w:gutter="0"/>
          <w:cols w:space="720"/>
        </w:sectPr>
      </w:pPr>
    </w:p>
    <w:p w:rsidR="00AA2513" w:rsidRPr="003944FE" w:rsidRDefault="001B2D0C" w:rsidP="00141FBA">
      <w:pPr>
        <w:keepNext/>
        <w:widowControl w:val="0"/>
        <w:rPr>
          <w:sz w:val="28"/>
          <w:szCs w:val="28"/>
        </w:rPr>
      </w:pPr>
      <w:r>
        <w:rPr>
          <w:noProof/>
          <w:sz w:val="28"/>
          <w:szCs w:val="28"/>
        </w:rPr>
        <mc:AlternateContent>
          <mc:Choice Requires="wpc">
            <w:drawing>
              <wp:inline distT="0" distB="0" distL="0" distR="0">
                <wp:extent cx="9258300" cy="5057140"/>
                <wp:effectExtent l="0" t="3810" r="3810" b="0"/>
                <wp:docPr id="178" name="Полотно 92"/>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s:wsp>
                        <wps:cNvPr id="122" name="Rectangle 4"/>
                        <wps:cNvSpPr>
                          <a:spLocks noChangeArrowheads="1"/>
                        </wps:cNvSpPr>
                        <wps:spPr bwMode="auto">
                          <a:xfrm>
                            <a:off x="146700" y="85701"/>
                            <a:ext cx="8453700" cy="773806"/>
                          </a:xfrm>
                          <a:prstGeom prst="rect">
                            <a:avLst/>
                          </a:prstGeom>
                          <a:solidFill>
                            <a:srgbClr val="FFFFFF"/>
                          </a:solidFill>
                          <a:ln w="28575">
                            <a:solidFill>
                              <a:srgbClr val="000000"/>
                            </a:solidFill>
                            <a:miter lim="800000"/>
                            <a:headEnd/>
                            <a:tailEnd/>
                          </a:ln>
                        </wps:spPr>
                        <wps:txbx>
                          <w:txbxContent>
                            <w:p w:rsidR="003B4B3F" w:rsidRPr="00EF1DB1" w:rsidRDefault="003B4B3F" w:rsidP="00AA2513">
                              <w:pPr>
                                <w:jc w:val="center"/>
                                <w:rPr>
                                  <w:sz w:val="21"/>
                                </w:rPr>
                              </w:pPr>
                              <w:r w:rsidRPr="00EF1DB1">
                                <w:rPr>
                                  <w:b/>
                                  <w:sz w:val="25"/>
                                  <w:szCs w:val="28"/>
                                </w:rPr>
                                <w:t>МИССИЯ:</w:t>
                              </w:r>
                              <w:r w:rsidRPr="00EF1DB1">
                                <w:rPr>
                                  <w:sz w:val="23"/>
                                </w:rPr>
                                <w:t xml:space="preserve"> </w:t>
                              </w:r>
                              <w:r w:rsidRPr="00EF1DB1">
                                <w:rPr>
                                  <w:b/>
                                  <w:sz w:val="23"/>
                                </w:rPr>
                                <w:t>«</w:t>
                              </w:r>
                              <w:r>
                                <w:rPr>
                                  <w:b/>
                                  <w:spacing w:val="2"/>
                                  <w:sz w:val="28"/>
                                  <w:szCs w:val="28"/>
                                </w:rPr>
                                <w:t>Кемерово — современный город, устремленный в будущее, устойчиво развивающийся, открытый для сотрудничества, комфортный для жизни и привлекательный для посещения</w:t>
                              </w:r>
                              <w:r w:rsidRPr="00EF1DB1">
                                <w:rPr>
                                  <w:b/>
                                  <w:spacing w:val="2"/>
                                </w:rPr>
                                <w:t>»</w:t>
                              </w:r>
                            </w:p>
                          </w:txbxContent>
                        </wps:txbx>
                        <wps:bodyPr rot="0" vert="horz" wrap="square" lIns="0" tIns="0" rIns="0" bIns="0" anchor="ctr" anchorCtr="0" upright="1">
                          <a:noAutofit/>
                        </wps:bodyPr>
                      </wps:wsp>
                      <wps:wsp>
                        <wps:cNvPr id="123" name="Прямоугольник 16"/>
                        <wps:cNvSpPr>
                          <a:spLocks noChangeArrowheads="1"/>
                        </wps:cNvSpPr>
                        <wps:spPr bwMode="auto">
                          <a:xfrm>
                            <a:off x="133300" y="1693113"/>
                            <a:ext cx="3009900" cy="390903"/>
                          </a:xfrm>
                          <a:prstGeom prst="rect">
                            <a:avLst/>
                          </a:prstGeom>
                          <a:solidFill>
                            <a:srgbClr val="FFFFFF"/>
                          </a:solidFill>
                          <a:ln w="28575">
                            <a:solidFill>
                              <a:srgbClr val="000000"/>
                            </a:solidFill>
                            <a:miter lim="800000"/>
                            <a:headEnd/>
                            <a:tailEnd/>
                          </a:ln>
                        </wps:spPr>
                        <wps:txbx>
                          <w:txbxContent>
                            <w:p w:rsidR="003B4B3F" w:rsidRPr="00EF1DB1" w:rsidRDefault="003B4B3F" w:rsidP="00AA2513">
                              <w:pPr>
                                <w:jc w:val="center"/>
                                <w:rPr>
                                  <w:b/>
                                  <w:sz w:val="25"/>
                                  <w:szCs w:val="28"/>
                                </w:rPr>
                              </w:pPr>
                              <w:r>
                                <w:rPr>
                                  <w:b/>
                                  <w:sz w:val="25"/>
                                  <w:szCs w:val="28"/>
                                </w:rPr>
                                <w:t>Сохранение и р</w:t>
                              </w:r>
                              <w:r w:rsidRPr="00EF1DB1">
                                <w:rPr>
                                  <w:b/>
                                  <w:sz w:val="25"/>
                                  <w:szCs w:val="28"/>
                                </w:rPr>
                                <w:t xml:space="preserve">азвитие человеческого </w:t>
                              </w:r>
                            </w:p>
                            <w:p w:rsidR="003B4B3F" w:rsidRPr="00EF1DB1" w:rsidRDefault="003B4B3F" w:rsidP="00AA2513">
                              <w:pPr>
                                <w:jc w:val="center"/>
                                <w:rPr>
                                  <w:b/>
                                  <w:sz w:val="23"/>
                                </w:rPr>
                              </w:pPr>
                              <w:r w:rsidRPr="00EF1DB1">
                                <w:rPr>
                                  <w:b/>
                                  <w:sz w:val="25"/>
                                  <w:szCs w:val="28"/>
                                </w:rPr>
                                <w:t>потенциала</w:t>
                              </w:r>
                            </w:p>
                          </w:txbxContent>
                        </wps:txbx>
                        <wps:bodyPr rot="0" vert="horz" wrap="square" lIns="0" tIns="0" rIns="0" bIns="0" anchor="ctr" anchorCtr="0" upright="1">
                          <a:noAutofit/>
                        </wps:bodyPr>
                      </wps:wsp>
                      <wps:wsp>
                        <wps:cNvPr id="124" name="Прямоугольник 18"/>
                        <wps:cNvSpPr>
                          <a:spLocks noChangeArrowheads="1"/>
                        </wps:cNvSpPr>
                        <wps:spPr bwMode="auto">
                          <a:xfrm>
                            <a:off x="3365500" y="1693113"/>
                            <a:ext cx="2029600" cy="390903"/>
                          </a:xfrm>
                          <a:prstGeom prst="rect">
                            <a:avLst/>
                          </a:prstGeom>
                          <a:solidFill>
                            <a:srgbClr val="FFFFFF"/>
                          </a:solidFill>
                          <a:ln w="28575">
                            <a:solidFill>
                              <a:srgbClr val="000000"/>
                            </a:solidFill>
                            <a:miter lim="800000"/>
                            <a:headEnd/>
                            <a:tailEnd/>
                          </a:ln>
                        </wps:spPr>
                        <wps:txbx>
                          <w:txbxContent>
                            <w:p w:rsidR="003B4B3F" w:rsidRPr="00EF1DB1" w:rsidRDefault="003B4B3F" w:rsidP="00AA2513">
                              <w:pPr>
                                <w:widowControl w:val="0"/>
                                <w:jc w:val="center"/>
                                <w:rPr>
                                  <w:b/>
                                  <w:sz w:val="25"/>
                                  <w:szCs w:val="28"/>
                                </w:rPr>
                              </w:pPr>
                              <w:r>
                                <w:rPr>
                                  <w:b/>
                                  <w:sz w:val="25"/>
                                  <w:szCs w:val="28"/>
                                </w:rPr>
                                <w:t>Повышение качества городской среды</w:t>
                              </w:r>
                            </w:p>
                            <w:p w:rsidR="003B4B3F" w:rsidRPr="00EF1DB1" w:rsidRDefault="003B4B3F" w:rsidP="00AA2513">
                              <w:pPr>
                                <w:pStyle w:val="aa"/>
                                <w:rPr>
                                  <w:sz w:val="23"/>
                                </w:rPr>
                              </w:pPr>
                            </w:p>
                          </w:txbxContent>
                        </wps:txbx>
                        <wps:bodyPr rot="0" vert="horz" wrap="square" lIns="0" tIns="0" rIns="0" bIns="0" anchor="ctr" anchorCtr="0" upright="1">
                          <a:noAutofit/>
                        </wps:bodyPr>
                      </wps:wsp>
                      <wps:wsp>
                        <wps:cNvPr id="125" name="Прямоугольник 39"/>
                        <wps:cNvSpPr>
                          <a:spLocks noChangeArrowheads="1"/>
                        </wps:cNvSpPr>
                        <wps:spPr bwMode="auto">
                          <a:xfrm>
                            <a:off x="146700" y="2387119"/>
                            <a:ext cx="605700" cy="2632521"/>
                          </a:xfrm>
                          <a:prstGeom prst="rect">
                            <a:avLst/>
                          </a:prstGeom>
                          <a:solidFill>
                            <a:srgbClr val="FFFFFF"/>
                          </a:solidFill>
                          <a:ln w="22225">
                            <a:solidFill>
                              <a:srgbClr val="000000"/>
                            </a:solidFill>
                            <a:miter lim="800000"/>
                            <a:headEnd/>
                            <a:tailEnd/>
                          </a:ln>
                        </wps:spPr>
                        <wps:txbx>
                          <w:txbxContent>
                            <w:p w:rsidR="003B4B3F" w:rsidRPr="0085253A" w:rsidRDefault="003B4B3F" w:rsidP="00AA2513">
                              <w:pPr>
                                <w:contextualSpacing/>
                                <w:jc w:val="center"/>
                                <w:rPr>
                                  <w:b/>
                                  <w:sz w:val="23"/>
                                </w:rPr>
                              </w:pPr>
                              <w:r w:rsidRPr="0085253A">
                                <w:rPr>
                                  <w:b/>
                                  <w:sz w:val="23"/>
                                </w:rPr>
                                <w:t xml:space="preserve">Совершенствование </w:t>
                              </w:r>
                            </w:p>
                            <w:p w:rsidR="003B4B3F" w:rsidRPr="0085253A" w:rsidRDefault="003B4B3F" w:rsidP="00AA2513">
                              <w:pPr>
                                <w:contextualSpacing/>
                                <w:jc w:val="center"/>
                                <w:rPr>
                                  <w:b/>
                                  <w:sz w:val="23"/>
                                </w:rPr>
                              </w:pPr>
                              <w:r w:rsidRPr="0085253A">
                                <w:rPr>
                                  <w:b/>
                                  <w:sz w:val="23"/>
                                </w:rPr>
                                <w:t>демографической и миграционной</w:t>
                              </w:r>
                            </w:p>
                            <w:p w:rsidR="003B4B3F" w:rsidRPr="00EF1DB1" w:rsidRDefault="003B4B3F" w:rsidP="00AA2513">
                              <w:pPr>
                                <w:contextualSpacing/>
                                <w:jc w:val="center"/>
                                <w:rPr>
                                  <w:b/>
                                  <w:sz w:val="23"/>
                                </w:rPr>
                              </w:pPr>
                              <w:r w:rsidRPr="0085253A">
                                <w:rPr>
                                  <w:b/>
                                  <w:sz w:val="23"/>
                                </w:rPr>
                                <w:t>политики</w:t>
                              </w:r>
                            </w:p>
                          </w:txbxContent>
                        </wps:txbx>
                        <wps:bodyPr rot="0" vert="vert270" wrap="square" lIns="32735" tIns="32735" rIns="32735" bIns="32735" anchor="ctr" anchorCtr="0" upright="1">
                          <a:noAutofit/>
                        </wps:bodyPr>
                      </wps:wsp>
                      <wps:wsp>
                        <wps:cNvPr id="126" name="AutoShape 39"/>
                        <wps:cNvCnPr>
                          <a:cxnSpLocks noChangeShapeType="1"/>
                        </wps:cNvCnPr>
                        <wps:spPr bwMode="auto">
                          <a:xfrm flipH="1">
                            <a:off x="1467300" y="1258810"/>
                            <a:ext cx="515960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7" name="Прямая соединительная линия 44"/>
                        <wps:cNvCnPr>
                          <a:cxnSpLocks noChangeShapeType="1"/>
                        </wps:cNvCnPr>
                        <wps:spPr bwMode="auto">
                          <a:xfrm>
                            <a:off x="6626900" y="1258810"/>
                            <a:ext cx="100" cy="905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8" name="Прямая соединительная линия 44"/>
                        <wps:cNvCnPr>
                          <a:cxnSpLocks noChangeShapeType="1"/>
                        </wps:cNvCnPr>
                        <wps:spPr bwMode="auto">
                          <a:xfrm>
                            <a:off x="1478200" y="1259510"/>
                            <a:ext cx="0" cy="1165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9" name="Прямая соединительная линия 44"/>
                        <wps:cNvCnPr>
                          <a:cxnSpLocks noChangeShapeType="1"/>
                        </wps:cNvCnPr>
                        <wps:spPr bwMode="auto">
                          <a:xfrm>
                            <a:off x="4052700" y="1259910"/>
                            <a:ext cx="100" cy="1381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0" name="Rectangle 14"/>
                        <wps:cNvSpPr>
                          <a:spLocks noChangeArrowheads="1"/>
                        </wps:cNvSpPr>
                        <wps:spPr bwMode="auto">
                          <a:xfrm>
                            <a:off x="133300" y="1007008"/>
                            <a:ext cx="8467100" cy="391003"/>
                          </a:xfrm>
                          <a:prstGeom prst="rect">
                            <a:avLst/>
                          </a:prstGeom>
                          <a:solidFill>
                            <a:srgbClr val="FFFFFF"/>
                          </a:solidFill>
                          <a:ln w="28575">
                            <a:solidFill>
                              <a:srgbClr val="000000"/>
                            </a:solidFill>
                            <a:miter lim="800000"/>
                            <a:headEnd/>
                            <a:tailEnd/>
                          </a:ln>
                        </wps:spPr>
                        <wps:txbx>
                          <w:txbxContent>
                            <w:p w:rsidR="003B4B3F" w:rsidRPr="00EF1DB1" w:rsidRDefault="003B4B3F" w:rsidP="00AA2513">
                              <w:pPr>
                                <w:pStyle w:val="aa"/>
                                <w:jc w:val="center"/>
                                <w:rPr>
                                  <w:b/>
                                  <w:sz w:val="25"/>
                                  <w:szCs w:val="28"/>
                                </w:rPr>
                              </w:pPr>
                              <w:r w:rsidRPr="00EF1DB1">
                                <w:rPr>
                                  <w:b/>
                                  <w:sz w:val="25"/>
                                  <w:szCs w:val="28"/>
                                </w:rPr>
                                <w:t>ГЕНЕРАЛЬНАЯ ЦЕЛЬ:</w:t>
                              </w:r>
                              <w:r>
                                <w:rPr>
                                  <w:b/>
                                  <w:sz w:val="25"/>
                                  <w:szCs w:val="28"/>
                                </w:rPr>
                                <w:t xml:space="preserve"> «Создание благоприятной среды для жизни и профессионального развития, повышение сопричастности жителей к развитию города</w:t>
                              </w:r>
                              <w:r w:rsidRPr="006F1910">
                                <w:rPr>
                                  <w:b/>
                                  <w:sz w:val="25"/>
                                  <w:szCs w:val="28"/>
                                </w:rPr>
                                <w:t>»</w:t>
                              </w:r>
                            </w:p>
                            <w:p w:rsidR="003B4B3F" w:rsidRPr="00EF1DB1" w:rsidRDefault="003B4B3F" w:rsidP="00AA2513">
                              <w:pPr>
                                <w:rPr>
                                  <w:sz w:val="21"/>
                                </w:rPr>
                              </w:pPr>
                            </w:p>
                          </w:txbxContent>
                        </wps:txbx>
                        <wps:bodyPr rot="0" vert="horz" wrap="square" lIns="0" tIns="0" rIns="0" bIns="0" anchor="ctr" anchorCtr="0" upright="1">
                          <a:noAutofit/>
                        </wps:bodyPr>
                      </wps:wsp>
                      <wps:wsp>
                        <wps:cNvPr id="131" name="AutoShape 15"/>
                        <wps:cNvCnPr>
                          <a:cxnSpLocks noChangeShapeType="1"/>
                        </wps:cNvCnPr>
                        <wps:spPr bwMode="auto">
                          <a:xfrm>
                            <a:off x="4199300" y="36000"/>
                            <a:ext cx="100" cy="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AutoShape 16"/>
                        <wps:cNvCnPr>
                          <a:cxnSpLocks noChangeShapeType="1"/>
                        </wps:cNvCnPr>
                        <wps:spPr bwMode="auto">
                          <a:xfrm>
                            <a:off x="4199300" y="36000"/>
                            <a:ext cx="100" cy="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AutoShape 17"/>
                        <wps:cNvCnPr>
                          <a:cxnSpLocks noChangeShapeType="1"/>
                        </wps:cNvCnPr>
                        <wps:spPr bwMode="auto">
                          <a:xfrm>
                            <a:off x="4199300" y="36000"/>
                            <a:ext cx="100" cy="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AutoShape 18"/>
                        <wps:cNvCnPr>
                          <a:cxnSpLocks noChangeShapeType="1"/>
                        </wps:cNvCnPr>
                        <wps:spPr bwMode="auto">
                          <a:xfrm>
                            <a:off x="4199300" y="36000"/>
                            <a:ext cx="100" cy="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AutoShape 19"/>
                        <wps:cNvCnPr>
                          <a:cxnSpLocks noChangeShapeType="1"/>
                        </wps:cNvCnPr>
                        <wps:spPr bwMode="auto">
                          <a:xfrm>
                            <a:off x="4199300" y="36000"/>
                            <a:ext cx="100" cy="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Прямая соединительная линия 44"/>
                        <wps:cNvCnPr>
                          <a:cxnSpLocks noChangeShapeType="1"/>
                        </wps:cNvCnPr>
                        <wps:spPr bwMode="auto">
                          <a:xfrm flipH="1">
                            <a:off x="4367700" y="859507"/>
                            <a:ext cx="100" cy="1475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7" name="Прямая соединительная линия 44"/>
                        <wps:cNvCnPr>
                          <a:cxnSpLocks noChangeShapeType="1"/>
                        </wps:cNvCnPr>
                        <wps:spPr bwMode="auto">
                          <a:xfrm flipH="1">
                            <a:off x="4367700" y="1398011"/>
                            <a:ext cx="100" cy="1475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8" name="Прямая соединительная линия 44"/>
                        <wps:cNvCnPr>
                          <a:cxnSpLocks noChangeShapeType="1"/>
                        </wps:cNvCnPr>
                        <wps:spPr bwMode="auto">
                          <a:xfrm>
                            <a:off x="1588500" y="1545512"/>
                            <a:ext cx="5677900" cy="1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9" name="Прямая соединительная линия 44"/>
                        <wps:cNvCnPr>
                          <a:cxnSpLocks noChangeShapeType="1"/>
                        </wps:cNvCnPr>
                        <wps:spPr bwMode="auto">
                          <a:xfrm flipH="1">
                            <a:off x="1588500" y="1545512"/>
                            <a:ext cx="100" cy="1475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0" name="Прямая соединительная линия 44"/>
                        <wps:cNvCnPr>
                          <a:cxnSpLocks noChangeShapeType="1"/>
                        </wps:cNvCnPr>
                        <wps:spPr bwMode="auto">
                          <a:xfrm flipH="1">
                            <a:off x="4367700" y="1545512"/>
                            <a:ext cx="100" cy="1475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1" name="Прямоугольник 16"/>
                        <wps:cNvSpPr>
                          <a:spLocks noChangeArrowheads="1"/>
                        </wps:cNvSpPr>
                        <wps:spPr bwMode="auto">
                          <a:xfrm>
                            <a:off x="5689900" y="1693113"/>
                            <a:ext cx="2910500" cy="390903"/>
                          </a:xfrm>
                          <a:prstGeom prst="rect">
                            <a:avLst/>
                          </a:prstGeom>
                          <a:solidFill>
                            <a:srgbClr val="FFFFFF"/>
                          </a:solidFill>
                          <a:ln w="28575">
                            <a:solidFill>
                              <a:srgbClr val="000000"/>
                            </a:solidFill>
                            <a:miter lim="800000"/>
                            <a:headEnd/>
                            <a:tailEnd/>
                          </a:ln>
                        </wps:spPr>
                        <wps:txbx>
                          <w:txbxContent>
                            <w:p w:rsidR="003B4B3F" w:rsidRPr="00EF1DB1" w:rsidRDefault="003B4B3F" w:rsidP="00AA2513">
                              <w:pPr>
                                <w:widowControl w:val="0"/>
                                <w:jc w:val="center"/>
                                <w:rPr>
                                  <w:b/>
                                  <w:sz w:val="25"/>
                                  <w:szCs w:val="28"/>
                                </w:rPr>
                              </w:pPr>
                              <w:r>
                                <w:rPr>
                                  <w:b/>
                                  <w:sz w:val="25"/>
                                  <w:szCs w:val="28"/>
                                </w:rPr>
                                <w:t>Обеспечение динамичного развития экономики города</w:t>
                              </w:r>
                              <w:r w:rsidRPr="00EF1DB1">
                                <w:rPr>
                                  <w:b/>
                                  <w:sz w:val="25"/>
                                  <w:szCs w:val="28"/>
                                </w:rPr>
                                <w:t xml:space="preserve"> </w:t>
                              </w:r>
                            </w:p>
                            <w:p w:rsidR="003B4B3F" w:rsidRPr="00EF1DB1" w:rsidRDefault="003B4B3F" w:rsidP="00AA2513">
                              <w:pPr>
                                <w:jc w:val="center"/>
                                <w:rPr>
                                  <w:b/>
                                  <w:sz w:val="23"/>
                                </w:rPr>
                              </w:pPr>
                            </w:p>
                          </w:txbxContent>
                        </wps:txbx>
                        <wps:bodyPr rot="0" vert="horz" wrap="square" lIns="0" tIns="0" rIns="0" bIns="0" anchor="ctr" anchorCtr="0" upright="1">
                          <a:noAutofit/>
                        </wps:bodyPr>
                      </wps:wsp>
                      <wps:wsp>
                        <wps:cNvPr id="142" name="Прямая соединительная линия 44"/>
                        <wps:cNvCnPr>
                          <a:cxnSpLocks noChangeShapeType="1"/>
                        </wps:cNvCnPr>
                        <wps:spPr bwMode="auto">
                          <a:xfrm flipH="1">
                            <a:off x="7266400" y="1545512"/>
                            <a:ext cx="100" cy="1475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3" name="Прямая соединительная линия 44"/>
                        <wps:cNvCnPr>
                          <a:cxnSpLocks noChangeShapeType="1"/>
                        </wps:cNvCnPr>
                        <wps:spPr bwMode="auto">
                          <a:xfrm flipH="1">
                            <a:off x="1588500" y="2084016"/>
                            <a:ext cx="100" cy="1475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4" name="Прямая соединительная линия 44"/>
                        <wps:cNvCnPr>
                          <a:cxnSpLocks noChangeShapeType="1"/>
                        </wps:cNvCnPr>
                        <wps:spPr bwMode="auto">
                          <a:xfrm flipH="1">
                            <a:off x="4367700" y="2084016"/>
                            <a:ext cx="100" cy="1475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5" name="Прямая соединительная линия 44"/>
                        <wps:cNvCnPr>
                          <a:cxnSpLocks noChangeShapeType="1"/>
                        </wps:cNvCnPr>
                        <wps:spPr bwMode="auto">
                          <a:xfrm flipH="1">
                            <a:off x="7266400" y="2084016"/>
                            <a:ext cx="100" cy="1475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6" name="Прямая соединительная линия 44"/>
                        <wps:cNvCnPr>
                          <a:cxnSpLocks noChangeShapeType="1"/>
                        </wps:cNvCnPr>
                        <wps:spPr bwMode="auto">
                          <a:xfrm flipV="1">
                            <a:off x="324600" y="2218418"/>
                            <a:ext cx="2636200" cy="132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7" name="Прямая соединительная линия 44"/>
                        <wps:cNvCnPr>
                          <a:cxnSpLocks noChangeShapeType="1"/>
                        </wps:cNvCnPr>
                        <wps:spPr bwMode="auto">
                          <a:xfrm flipH="1">
                            <a:off x="324700" y="2239818"/>
                            <a:ext cx="100" cy="1476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8" name="Прямоугольник 23"/>
                        <wps:cNvSpPr>
                          <a:spLocks noChangeArrowheads="1"/>
                        </wps:cNvSpPr>
                        <wps:spPr bwMode="auto">
                          <a:xfrm>
                            <a:off x="819100" y="2387219"/>
                            <a:ext cx="423400" cy="2631821"/>
                          </a:xfrm>
                          <a:prstGeom prst="rect">
                            <a:avLst/>
                          </a:prstGeom>
                          <a:solidFill>
                            <a:srgbClr val="FFFFFF"/>
                          </a:solidFill>
                          <a:ln w="22225">
                            <a:solidFill>
                              <a:srgbClr val="000000"/>
                            </a:solidFill>
                            <a:miter lim="800000"/>
                            <a:headEnd/>
                            <a:tailEnd/>
                          </a:ln>
                        </wps:spPr>
                        <wps:txbx>
                          <w:txbxContent>
                            <w:p w:rsidR="003B4B3F" w:rsidRPr="004E7A99" w:rsidRDefault="003B4B3F" w:rsidP="00AA2513">
                              <w:pPr>
                                <w:contextualSpacing/>
                                <w:jc w:val="center"/>
                                <w:rPr>
                                  <w:b/>
                                </w:rPr>
                              </w:pPr>
                              <w:r w:rsidRPr="004E7A99">
                                <w:rPr>
                                  <w:b/>
                                </w:rPr>
                                <w:t>Повышение уровня и качества жизни</w:t>
                              </w:r>
                            </w:p>
                          </w:txbxContent>
                        </wps:txbx>
                        <wps:bodyPr rot="0" vert="vert270" wrap="square" lIns="32735" tIns="32735" rIns="32735" bIns="32735" anchor="ctr" anchorCtr="0" upright="1">
                          <a:noAutofit/>
                        </wps:bodyPr>
                      </wps:wsp>
                      <wps:wsp>
                        <wps:cNvPr id="149" name="Прямоугольник 23"/>
                        <wps:cNvSpPr>
                          <a:spLocks noChangeArrowheads="1"/>
                        </wps:cNvSpPr>
                        <wps:spPr bwMode="auto">
                          <a:xfrm>
                            <a:off x="1298400" y="2387219"/>
                            <a:ext cx="368400" cy="2631221"/>
                          </a:xfrm>
                          <a:prstGeom prst="rect">
                            <a:avLst/>
                          </a:prstGeom>
                          <a:solidFill>
                            <a:srgbClr val="FFFFFF"/>
                          </a:solidFill>
                          <a:ln w="22225">
                            <a:solidFill>
                              <a:srgbClr val="000000"/>
                            </a:solidFill>
                            <a:miter lim="800000"/>
                            <a:headEnd/>
                            <a:tailEnd/>
                          </a:ln>
                        </wps:spPr>
                        <wps:txbx>
                          <w:txbxContent>
                            <w:p w:rsidR="003B4B3F" w:rsidRPr="00B86284" w:rsidRDefault="003B4B3F" w:rsidP="00AA2513">
                              <w:pPr>
                                <w:jc w:val="center"/>
                                <w:rPr>
                                  <w:b/>
                                  <w:sz w:val="23"/>
                                </w:rPr>
                              </w:pPr>
                              <w:r w:rsidRPr="00B86284">
                                <w:rPr>
                                  <w:b/>
                                  <w:sz w:val="23"/>
                                </w:rPr>
                                <w:t>Развитие здравоохранения</w:t>
                              </w:r>
                            </w:p>
                          </w:txbxContent>
                        </wps:txbx>
                        <wps:bodyPr rot="0" vert="vert270" wrap="square" lIns="32735" tIns="32735" rIns="32735" bIns="32735" anchor="ctr" anchorCtr="0" upright="1">
                          <a:noAutofit/>
                        </wps:bodyPr>
                      </wps:wsp>
                      <wps:wsp>
                        <wps:cNvPr id="150" name="Прямоугольник 23"/>
                        <wps:cNvSpPr>
                          <a:spLocks noChangeArrowheads="1"/>
                        </wps:cNvSpPr>
                        <wps:spPr bwMode="auto">
                          <a:xfrm>
                            <a:off x="2036300" y="2378419"/>
                            <a:ext cx="318300" cy="2629921"/>
                          </a:xfrm>
                          <a:prstGeom prst="rect">
                            <a:avLst/>
                          </a:prstGeom>
                          <a:solidFill>
                            <a:srgbClr val="FFFFFF"/>
                          </a:solidFill>
                          <a:ln w="22225">
                            <a:solidFill>
                              <a:srgbClr val="000000"/>
                            </a:solidFill>
                            <a:miter lim="800000"/>
                            <a:headEnd/>
                            <a:tailEnd/>
                          </a:ln>
                        </wps:spPr>
                        <wps:txbx>
                          <w:txbxContent>
                            <w:p w:rsidR="003B4B3F" w:rsidRPr="0086536A" w:rsidRDefault="003B4B3F" w:rsidP="00AA2513">
                              <w:pPr>
                                <w:contextualSpacing/>
                                <w:jc w:val="center"/>
                                <w:rPr>
                                  <w:b/>
                                  <w:sz w:val="23"/>
                                </w:rPr>
                              </w:pPr>
                              <w:r>
                                <w:rPr>
                                  <w:b/>
                                  <w:sz w:val="23"/>
                                </w:rPr>
                                <w:t>Реализация молодежной политики</w:t>
                              </w:r>
                            </w:p>
                          </w:txbxContent>
                        </wps:txbx>
                        <wps:bodyPr rot="0" vert="vert270" wrap="square" lIns="32735" tIns="32735" rIns="32735" bIns="32735" anchor="ctr" anchorCtr="0" upright="1">
                          <a:noAutofit/>
                        </wps:bodyPr>
                      </wps:wsp>
                      <wps:wsp>
                        <wps:cNvPr id="151" name="Прямоугольник 23"/>
                        <wps:cNvSpPr>
                          <a:spLocks noChangeArrowheads="1"/>
                        </wps:cNvSpPr>
                        <wps:spPr bwMode="auto">
                          <a:xfrm>
                            <a:off x="2407100" y="2378419"/>
                            <a:ext cx="307500" cy="2629421"/>
                          </a:xfrm>
                          <a:prstGeom prst="rect">
                            <a:avLst/>
                          </a:prstGeom>
                          <a:solidFill>
                            <a:srgbClr val="FFFFFF"/>
                          </a:solidFill>
                          <a:ln w="22225">
                            <a:solidFill>
                              <a:srgbClr val="000000"/>
                            </a:solidFill>
                            <a:miter lim="800000"/>
                            <a:headEnd/>
                            <a:tailEnd/>
                          </a:ln>
                        </wps:spPr>
                        <wps:txbx>
                          <w:txbxContent>
                            <w:p w:rsidR="003B4B3F" w:rsidRPr="00801FBA" w:rsidRDefault="003B4B3F" w:rsidP="00AA2513">
                              <w:pPr>
                                <w:contextualSpacing/>
                                <w:jc w:val="center"/>
                                <w:rPr>
                                  <w:b/>
                                  <w:sz w:val="23"/>
                                </w:rPr>
                              </w:pPr>
                              <w:r w:rsidRPr="00801FBA">
                                <w:rPr>
                                  <w:b/>
                                  <w:sz w:val="23"/>
                                </w:rPr>
                                <w:t xml:space="preserve">Развитие культуры </w:t>
                              </w:r>
                            </w:p>
                          </w:txbxContent>
                        </wps:txbx>
                        <wps:bodyPr rot="0" vert="vert270" wrap="square" lIns="32735" tIns="32735" rIns="32735" bIns="32735" anchor="ctr" anchorCtr="0" upright="1">
                          <a:noAutofit/>
                        </wps:bodyPr>
                      </wps:wsp>
                      <wps:wsp>
                        <wps:cNvPr id="152" name="Прямая соединительная линия 44"/>
                        <wps:cNvCnPr>
                          <a:cxnSpLocks noChangeShapeType="1"/>
                        </wps:cNvCnPr>
                        <wps:spPr bwMode="auto">
                          <a:xfrm flipH="1">
                            <a:off x="877800" y="2231518"/>
                            <a:ext cx="100" cy="1476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3" name="Прямая соединительная линия 44"/>
                        <wps:cNvCnPr>
                          <a:cxnSpLocks noChangeShapeType="1"/>
                        </wps:cNvCnPr>
                        <wps:spPr bwMode="auto">
                          <a:xfrm flipH="1">
                            <a:off x="1477600" y="2231518"/>
                            <a:ext cx="100" cy="1476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4" name="Прямая соединительная линия 44"/>
                        <wps:cNvCnPr>
                          <a:cxnSpLocks noChangeShapeType="1"/>
                        </wps:cNvCnPr>
                        <wps:spPr bwMode="auto">
                          <a:xfrm flipH="1">
                            <a:off x="1826800" y="2247518"/>
                            <a:ext cx="100" cy="1309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5" name="Прямая соединительная линия 44"/>
                        <wps:cNvCnPr>
                          <a:cxnSpLocks noChangeShapeType="1"/>
                        </wps:cNvCnPr>
                        <wps:spPr bwMode="auto">
                          <a:xfrm flipH="1">
                            <a:off x="2960700" y="2231518"/>
                            <a:ext cx="100" cy="1476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6" name="Прямоугольник 23"/>
                        <wps:cNvSpPr>
                          <a:spLocks noChangeArrowheads="1"/>
                        </wps:cNvSpPr>
                        <wps:spPr bwMode="auto">
                          <a:xfrm>
                            <a:off x="1704900" y="2395819"/>
                            <a:ext cx="282200" cy="2614021"/>
                          </a:xfrm>
                          <a:prstGeom prst="rect">
                            <a:avLst/>
                          </a:prstGeom>
                          <a:solidFill>
                            <a:srgbClr val="FFFFFF"/>
                          </a:solidFill>
                          <a:ln w="22225">
                            <a:solidFill>
                              <a:srgbClr val="000000"/>
                            </a:solidFill>
                            <a:miter lim="800000"/>
                            <a:headEnd/>
                            <a:tailEnd/>
                          </a:ln>
                        </wps:spPr>
                        <wps:txbx>
                          <w:txbxContent>
                            <w:p w:rsidR="003B4B3F" w:rsidRPr="0086536A" w:rsidRDefault="003B4B3F" w:rsidP="00AA2513">
                              <w:pPr>
                                <w:contextualSpacing/>
                                <w:jc w:val="center"/>
                                <w:rPr>
                                  <w:b/>
                                  <w:sz w:val="23"/>
                                </w:rPr>
                              </w:pPr>
                              <w:r>
                                <w:rPr>
                                  <w:b/>
                                  <w:sz w:val="23"/>
                                </w:rPr>
                                <w:t>Развитие образования и науки</w:t>
                              </w:r>
                            </w:p>
                          </w:txbxContent>
                        </wps:txbx>
                        <wps:bodyPr rot="0" vert="vert270" wrap="square" lIns="32735" tIns="32735" rIns="32735" bIns="32735" anchor="ctr" anchorCtr="0" upright="1">
                          <a:noAutofit/>
                        </wps:bodyPr>
                      </wps:wsp>
                      <wps:wsp>
                        <wps:cNvPr id="157" name="Прямая соединительная линия 44"/>
                        <wps:cNvCnPr>
                          <a:cxnSpLocks noChangeShapeType="1"/>
                        </wps:cNvCnPr>
                        <wps:spPr bwMode="auto">
                          <a:xfrm flipH="1">
                            <a:off x="2168000" y="2231518"/>
                            <a:ext cx="100" cy="1476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8" name="Прямоугольник 23"/>
                        <wps:cNvSpPr>
                          <a:spLocks noChangeArrowheads="1"/>
                        </wps:cNvSpPr>
                        <wps:spPr bwMode="auto">
                          <a:xfrm>
                            <a:off x="4052800" y="2387219"/>
                            <a:ext cx="452900" cy="2628021"/>
                          </a:xfrm>
                          <a:prstGeom prst="rect">
                            <a:avLst/>
                          </a:prstGeom>
                          <a:solidFill>
                            <a:srgbClr val="FFFFFF"/>
                          </a:solidFill>
                          <a:ln w="22225">
                            <a:solidFill>
                              <a:srgbClr val="000000"/>
                            </a:solidFill>
                            <a:miter lim="800000"/>
                            <a:headEnd/>
                            <a:tailEnd/>
                          </a:ln>
                        </wps:spPr>
                        <wps:txbx>
                          <w:txbxContent>
                            <w:p w:rsidR="003B4B3F" w:rsidRPr="00EF1DB1" w:rsidRDefault="003B4B3F" w:rsidP="00AA2513">
                              <w:pPr>
                                <w:widowControl w:val="0"/>
                                <w:rPr>
                                  <w:b/>
                                  <w:sz w:val="23"/>
                                </w:rPr>
                              </w:pPr>
                              <w:r w:rsidRPr="00F93F1B">
                                <w:rPr>
                                  <w:b/>
                                </w:rPr>
                                <w:t>Развитие и модернизация жилищно-коммунального комплекса города</w:t>
                              </w:r>
                            </w:p>
                          </w:txbxContent>
                        </wps:txbx>
                        <wps:bodyPr rot="0" vert="vert270" wrap="square" lIns="32735" tIns="32735" rIns="32735" bIns="32735" anchor="ctr" anchorCtr="0" upright="1">
                          <a:noAutofit/>
                        </wps:bodyPr>
                      </wps:wsp>
                      <wps:wsp>
                        <wps:cNvPr id="159" name="Прямоугольник 23"/>
                        <wps:cNvSpPr>
                          <a:spLocks noChangeArrowheads="1"/>
                        </wps:cNvSpPr>
                        <wps:spPr bwMode="auto">
                          <a:xfrm>
                            <a:off x="4584300" y="2378719"/>
                            <a:ext cx="606200" cy="2635921"/>
                          </a:xfrm>
                          <a:prstGeom prst="rect">
                            <a:avLst/>
                          </a:prstGeom>
                          <a:solidFill>
                            <a:srgbClr val="FFFFFF"/>
                          </a:solidFill>
                          <a:ln w="22225">
                            <a:solidFill>
                              <a:srgbClr val="000000"/>
                            </a:solidFill>
                            <a:miter lim="800000"/>
                            <a:headEnd/>
                            <a:tailEnd/>
                          </a:ln>
                        </wps:spPr>
                        <wps:txbx>
                          <w:txbxContent>
                            <w:p w:rsidR="003B4B3F" w:rsidRPr="00EF1DB1" w:rsidRDefault="003B4B3F" w:rsidP="00AA2513">
                              <w:pPr>
                                <w:contextualSpacing/>
                                <w:jc w:val="center"/>
                                <w:rPr>
                                  <w:b/>
                                  <w:sz w:val="23"/>
                                </w:rPr>
                              </w:pPr>
                              <w:r w:rsidRPr="00EF1DB1">
                                <w:rPr>
                                  <w:b/>
                                  <w:sz w:val="23"/>
                                </w:rPr>
                                <w:t xml:space="preserve">Развитие </w:t>
                              </w:r>
                              <w:r>
                                <w:rPr>
                                  <w:b/>
                                  <w:sz w:val="23"/>
                                </w:rPr>
                                <w:t xml:space="preserve">городской </w:t>
                              </w:r>
                              <w:r w:rsidRPr="00EF1DB1">
                                <w:rPr>
                                  <w:b/>
                                  <w:sz w:val="23"/>
                                </w:rPr>
                                <w:t>транспортной</w:t>
                              </w:r>
                              <w:r>
                                <w:rPr>
                                  <w:b/>
                                  <w:sz w:val="23"/>
                                </w:rPr>
                                <w:t xml:space="preserve"> инфраструктуры и различных видов транспорта</w:t>
                              </w:r>
                            </w:p>
                          </w:txbxContent>
                        </wps:txbx>
                        <wps:bodyPr rot="0" vert="vert270" wrap="square" lIns="32735" tIns="32735" rIns="32735" bIns="32735" anchor="ctr" anchorCtr="0" upright="1">
                          <a:noAutofit/>
                        </wps:bodyPr>
                      </wps:wsp>
                      <wps:wsp>
                        <wps:cNvPr id="160" name="Прямоугольник 23"/>
                        <wps:cNvSpPr>
                          <a:spLocks noChangeArrowheads="1"/>
                        </wps:cNvSpPr>
                        <wps:spPr bwMode="auto">
                          <a:xfrm>
                            <a:off x="5273600" y="2387219"/>
                            <a:ext cx="584800" cy="2626821"/>
                          </a:xfrm>
                          <a:prstGeom prst="rect">
                            <a:avLst/>
                          </a:prstGeom>
                          <a:solidFill>
                            <a:srgbClr val="FFFFFF"/>
                          </a:solidFill>
                          <a:ln w="22225">
                            <a:solidFill>
                              <a:srgbClr val="000000"/>
                            </a:solidFill>
                            <a:miter lim="800000"/>
                            <a:headEnd/>
                            <a:tailEnd/>
                          </a:ln>
                        </wps:spPr>
                        <wps:txbx>
                          <w:txbxContent>
                            <w:p w:rsidR="003B4B3F" w:rsidRPr="00CA7A32" w:rsidRDefault="003B4B3F" w:rsidP="00AA2513">
                              <w:pPr>
                                <w:contextualSpacing/>
                                <w:jc w:val="center"/>
                                <w:rPr>
                                  <w:b/>
                                </w:rPr>
                              </w:pPr>
                              <w:r w:rsidRPr="00CA7A32">
                                <w:rPr>
                                  <w:b/>
                                </w:rPr>
                                <w:t>Формирование благоприятной экологической среды</w:t>
                              </w:r>
                            </w:p>
                          </w:txbxContent>
                        </wps:txbx>
                        <wps:bodyPr rot="0" vert="vert270" wrap="square" lIns="32735" tIns="32735" rIns="32735" bIns="32735" anchor="ctr" anchorCtr="0" upright="1">
                          <a:noAutofit/>
                        </wps:bodyPr>
                      </wps:wsp>
                      <wps:wsp>
                        <wps:cNvPr id="161" name="Прямоугольник 23"/>
                        <wps:cNvSpPr>
                          <a:spLocks noChangeArrowheads="1"/>
                        </wps:cNvSpPr>
                        <wps:spPr bwMode="auto">
                          <a:xfrm>
                            <a:off x="5993700" y="2378719"/>
                            <a:ext cx="633200" cy="2634621"/>
                          </a:xfrm>
                          <a:prstGeom prst="rect">
                            <a:avLst/>
                          </a:prstGeom>
                          <a:solidFill>
                            <a:srgbClr val="FFFFFF"/>
                          </a:solidFill>
                          <a:ln w="22225">
                            <a:solidFill>
                              <a:srgbClr val="000000"/>
                            </a:solidFill>
                            <a:miter lim="800000"/>
                            <a:headEnd/>
                            <a:tailEnd/>
                          </a:ln>
                        </wps:spPr>
                        <wps:txbx>
                          <w:txbxContent>
                            <w:p w:rsidR="003B4B3F" w:rsidRPr="00EF1DB1" w:rsidRDefault="003B4B3F" w:rsidP="00AA2513">
                              <w:pPr>
                                <w:contextualSpacing/>
                                <w:jc w:val="center"/>
                                <w:rPr>
                                  <w:b/>
                                  <w:sz w:val="23"/>
                                </w:rPr>
                              </w:pPr>
                              <w:r w:rsidRPr="00EF1DB1">
                                <w:rPr>
                                  <w:b/>
                                  <w:sz w:val="23"/>
                                </w:rPr>
                                <w:t xml:space="preserve"> </w:t>
                              </w:r>
                              <w:r>
                                <w:rPr>
                                  <w:b/>
                                  <w:sz w:val="23"/>
                                </w:rPr>
                                <w:t>Развитие</w:t>
                              </w:r>
                              <w:r w:rsidRPr="008420D7">
                                <w:rPr>
                                  <w:b/>
                                  <w:sz w:val="23"/>
                                </w:rPr>
                                <w:t xml:space="preserve"> ведущих отраслей городской экономики</w:t>
                              </w:r>
                            </w:p>
                          </w:txbxContent>
                        </wps:txbx>
                        <wps:bodyPr rot="0" vert="vert270" wrap="square" lIns="32735" tIns="32735" rIns="32735" bIns="32735" anchor="ctr" anchorCtr="0" upright="1">
                          <a:noAutofit/>
                        </wps:bodyPr>
                      </wps:wsp>
                      <wps:wsp>
                        <wps:cNvPr id="162" name="Прямоугольник 23"/>
                        <wps:cNvSpPr>
                          <a:spLocks noChangeArrowheads="1"/>
                        </wps:cNvSpPr>
                        <wps:spPr bwMode="auto">
                          <a:xfrm>
                            <a:off x="7925400" y="2374219"/>
                            <a:ext cx="547400" cy="2633421"/>
                          </a:xfrm>
                          <a:prstGeom prst="rect">
                            <a:avLst/>
                          </a:prstGeom>
                          <a:solidFill>
                            <a:srgbClr val="FFFFFF"/>
                          </a:solidFill>
                          <a:ln w="22225">
                            <a:solidFill>
                              <a:srgbClr val="000000"/>
                            </a:solidFill>
                            <a:miter lim="800000"/>
                            <a:headEnd/>
                            <a:tailEnd/>
                          </a:ln>
                        </wps:spPr>
                        <wps:txbx>
                          <w:txbxContent>
                            <w:p w:rsidR="003B4B3F" w:rsidRPr="005B0C73" w:rsidRDefault="003B4B3F" w:rsidP="00AA2513">
                              <w:pPr>
                                <w:contextualSpacing/>
                                <w:jc w:val="center"/>
                                <w:rPr>
                                  <w:b/>
                                  <w:sz w:val="23"/>
                                </w:rPr>
                              </w:pPr>
                              <w:r w:rsidRPr="005B0C73">
                                <w:rPr>
                                  <w:b/>
                                  <w:sz w:val="23"/>
                                </w:rPr>
                                <w:t xml:space="preserve">Повышение инвестиционной </w:t>
                              </w:r>
                            </w:p>
                            <w:p w:rsidR="003B4B3F" w:rsidRPr="00EF1DB1" w:rsidRDefault="003B4B3F" w:rsidP="00AA2513">
                              <w:pPr>
                                <w:contextualSpacing/>
                                <w:jc w:val="center"/>
                                <w:rPr>
                                  <w:b/>
                                  <w:sz w:val="23"/>
                                </w:rPr>
                              </w:pPr>
                              <w:r w:rsidRPr="005B0C73">
                                <w:rPr>
                                  <w:b/>
                                  <w:sz w:val="23"/>
                                </w:rPr>
                                <w:t>привлекательности</w:t>
                              </w:r>
                            </w:p>
                          </w:txbxContent>
                        </wps:txbx>
                        <wps:bodyPr rot="0" vert="vert270" wrap="square" lIns="32735" tIns="32735" rIns="32735" bIns="32735" anchor="ctr" anchorCtr="0" upright="1">
                          <a:noAutofit/>
                        </wps:bodyPr>
                      </wps:wsp>
                      <wps:wsp>
                        <wps:cNvPr id="163" name="Прямоугольник 23"/>
                        <wps:cNvSpPr>
                          <a:spLocks noChangeArrowheads="1"/>
                        </wps:cNvSpPr>
                        <wps:spPr bwMode="auto">
                          <a:xfrm>
                            <a:off x="6759600" y="2378719"/>
                            <a:ext cx="991200" cy="2634021"/>
                          </a:xfrm>
                          <a:prstGeom prst="rect">
                            <a:avLst/>
                          </a:prstGeom>
                          <a:solidFill>
                            <a:srgbClr val="FFFFFF"/>
                          </a:solidFill>
                          <a:ln w="22225">
                            <a:solidFill>
                              <a:srgbClr val="000000"/>
                            </a:solidFill>
                            <a:miter lim="800000"/>
                            <a:headEnd/>
                            <a:tailEnd/>
                          </a:ln>
                        </wps:spPr>
                        <wps:txbx>
                          <w:txbxContent>
                            <w:p w:rsidR="003B4B3F" w:rsidRPr="00B509BC" w:rsidRDefault="003B4B3F" w:rsidP="00AA2513">
                              <w:pPr>
                                <w:contextualSpacing/>
                                <w:jc w:val="center"/>
                                <w:rPr>
                                  <w:b/>
                                  <w:sz w:val="23"/>
                                </w:rPr>
                              </w:pPr>
                              <w:r w:rsidRPr="00B509BC">
                                <w:rPr>
                                  <w:b/>
                                  <w:sz w:val="23"/>
                                </w:rPr>
                                <w:t xml:space="preserve">Создание благоприятных условий для развития субъектов малого </w:t>
                              </w:r>
                            </w:p>
                            <w:p w:rsidR="003B4B3F" w:rsidRPr="00B509BC" w:rsidRDefault="003B4B3F" w:rsidP="00AA2513">
                              <w:pPr>
                                <w:contextualSpacing/>
                                <w:jc w:val="center"/>
                                <w:rPr>
                                  <w:b/>
                                  <w:sz w:val="23"/>
                                </w:rPr>
                              </w:pPr>
                              <w:r w:rsidRPr="00B509BC">
                                <w:rPr>
                                  <w:b/>
                                  <w:sz w:val="23"/>
                                </w:rPr>
                                <w:t xml:space="preserve">и среднего предпринимательства, осуществляющих деятельность </w:t>
                              </w:r>
                            </w:p>
                            <w:p w:rsidR="003B4B3F" w:rsidRPr="00EF1DB1" w:rsidRDefault="003B4B3F" w:rsidP="00AA2513">
                              <w:pPr>
                                <w:contextualSpacing/>
                                <w:jc w:val="center"/>
                                <w:rPr>
                                  <w:b/>
                                  <w:sz w:val="23"/>
                                </w:rPr>
                              </w:pPr>
                              <w:r w:rsidRPr="00B509BC">
                                <w:rPr>
                                  <w:b/>
                                  <w:sz w:val="23"/>
                                </w:rPr>
                                <w:t>на территории города</w:t>
                              </w:r>
                            </w:p>
                          </w:txbxContent>
                        </wps:txbx>
                        <wps:bodyPr rot="0" vert="vert270" wrap="square" lIns="32735" tIns="32735" rIns="32735" bIns="32735" anchor="ctr" anchorCtr="0" upright="1">
                          <a:noAutofit/>
                        </wps:bodyPr>
                      </wps:wsp>
                      <wps:wsp>
                        <wps:cNvPr id="164" name="Прямоугольник 23"/>
                        <wps:cNvSpPr>
                          <a:spLocks noChangeArrowheads="1"/>
                        </wps:cNvSpPr>
                        <wps:spPr bwMode="auto">
                          <a:xfrm>
                            <a:off x="8600400" y="2374219"/>
                            <a:ext cx="547400" cy="2632721"/>
                          </a:xfrm>
                          <a:prstGeom prst="rect">
                            <a:avLst/>
                          </a:prstGeom>
                          <a:solidFill>
                            <a:srgbClr val="FFFFFF"/>
                          </a:solidFill>
                          <a:ln w="22225">
                            <a:solidFill>
                              <a:srgbClr val="000000"/>
                            </a:solidFill>
                            <a:miter lim="800000"/>
                            <a:headEnd/>
                            <a:tailEnd/>
                          </a:ln>
                        </wps:spPr>
                        <wps:txbx>
                          <w:txbxContent>
                            <w:p w:rsidR="003B4B3F" w:rsidRPr="00EF1DB1" w:rsidRDefault="003B4B3F" w:rsidP="00AA2513">
                              <w:pPr>
                                <w:contextualSpacing/>
                                <w:jc w:val="center"/>
                                <w:rPr>
                                  <w:b/>
                                  <w:sz w:val="23"/>
                                </w:rPr>
                              </w:pPr>
                              <w:r w:rsidRPr="0086536A">
                                <w:rPr>
                                  <w:b/>
                                </w:rPr>
                                <w:t>Повышение эффективности деятельности органов муниципальной власти</w:t>
                              </w:r>
                            </w:p>
                          </w:txbxContent>
                        </wps:txbx>
                        <wps:bodyPr rot="0" vert="vert270" wrap="square" lIns="32735" tIns="32735" rIns="32735" bIns="32735" anchor="ctr" anchorCtr="0" upright="1">
                          <a:noAutofit/>
                        </wps:bodyPr>
                      </wps:wsp>
                      <wps:wsp>
                        <wps:cNvPr id="165" name="Прямая соединительная линия 44"/>
                        <wps:cNvCnPr>
                          <a:cxnSpLocks noChangeShapeType="1"/>
                        </wps:cNvCnPr>
                        <wps:spPr bwMode="auto">
                          <a:xfrm flipV="1">
                            <a:off x="3553900" y="2246218"/>
                            <a:ext cx="2135800" cy="102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6" name="Прямая соединительная линия 44"/>
                        <wps:cNvCnPr>
                          <a:cxnSpLocks noChangeShapeType="1"/>
                        </wps:cNvCnPr>
                        <wps:spPr bwMode="auto">
                          <a:xfrm>
                            <a:off x="6136600" y="2240318"/>
                            <a:ext cx="2693100" cy="82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7" name="Прямая соединительная линия 44"/>
                        <wps:cNvCnPr>
                          <a:cxnSpLocks noChangeShapeType="1"/>
                        </wps:cNvCnPr>
                        <wps:spPr bwMode="auto">
                          <a:xfrm flipH="1">
                            <a:off x="4196600" y="2256418"/>
                            <a:ext cx="600" cy="1473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8" name="Прямая соединительная линия 44"/>
                        <wps:cNvCnPr>
                          <a:cxnSpLocks noChangeShapeType="1"/>
                        </wps:cNvCnPr>
                        <wps:spPr bwMode="auto">
                          <a:xfrm flipH="1">
                            <a:off x="4894700" y="2231618"/>
                            <a:ext cx="100" cy="1474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9" name="Прямая соединительная линия 44"/>
                        <wps:cNvCnPr>
                          <a:cxnSpLocks noChangeShapeType="1"/>
                        </wps:cNvCnPr>
                        <wps:spPr bwMode="auto">
                          <a:xfrm flipH="1">
                            <a:off x="5689700" y="2231618"/>
                            <a:ext cx="100" cy="1474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0" name="Прямая соединительная линия 44"/>
                        <wps:cNvCnPr>
                          <a:cxnSpLocks noChangeShapeType="1"/>
                        </wps:cNvCnPr>
                        <wps:spPr bwMode="auto">
                          <a:xfrm flipH="1">
                            <a:off x="6136600" y="2231618"/>
                            <a:ext cx="100" cy="1474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1" name="Прямая соединительная линия 44"/>
                        <wps:cNvCnPr>
                          <a:cxnSpLocks noChangeShapeType="1"/>
                        </wps:cNvCnPr>
                        <wps:spPr bwMode="auto">
                          <a:xfrm flipH="1">
                            <a:off x="7155800" y="2256118"/>
                            <a:ext cx="100" cy="1480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2" name="Прямая соединительная линия 44"/>
                        <wps:cNvCnPr>
                          <a:cxnSpLocks noChangeShapeType="1"/>
                        </wps:cNvCnPr>
                        <wps:spPr bwMode="auto">
                          <a:xfrm flipH="1">
                            <a:off x="8234000" y="2226318"/>
                            <a:ext cx="100" cy="1479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3" name="Прямая соединительная линия 44"/>
                        <wps:cNvCnPr>
                          <a:cxnSpLocks noChangeShapeType="1"/>
                        </wps:cNvCnPr>
                        <wps:spPr bwMode="auto">
                          <a:xfrm flipH="1">
                            <a:off x="8829700" y="2256118"/>
                            <a:ext cx="100" cy="1474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4" name="Прямоугольник 23"/>
                        <wps:cNvSpPr>
                          <a:spLocks noChangeArrowheads="1"/>
                        </wps:cNvSpPr>
                        <wps:spPr bwMode="auto">
                          <a:xfrm>
                            <a:off x="3365600" y="2387219"/>
                            <a:ext cx="606300" cy="2628621"/>
                          </a:xfrm>
                          <a:prstGeom prst="rect">
                            <a:avLst/>
                          </a:prstGeom>
                          <a:solidFill>
                            <a:srgbClr val="FFFFFF"/>
                          </a:solidFill>
                          <a:ln w="22225">
                            <a:solidFill>
                              <a:srgbClr val="000000"/>
                            </a:solidFill>
                            <a:miter lim="800000"/>
                            <a:headEnd/>
                            <a:tailEnd/>
                          </a:ln>
                        </wps:spPr>
                        <wps:txbx>
                          <w:txbxContent>
                            <w:p w:rsidR="003B4B3F" w:rsidRPr="00EF1DB1" w:rsidRDefault="003B4B3F" w:rsidP="00AA2513">
                              <w:pPr>
                                <w:contextualSpacing/>
                                <w:jc w:val="center"/>
                                <w:rPr>
                                  <w:b/>
                                  <w:sz w:val="23"/>
                                </w:rPr>
                              </w:pPr>
                              <w:r>
                                <w:rPr>
                                  <w:b/>
                                  <w:sz w:val="23"/>
                                </w:rPr>
                                <w:t>Повышение уровня благоустройства территории города</w:t>
                              </w:r>
                            </w:p>
                          </w:txbxContent>
                        </wps:txbx>
                        <wps:bodyPr rot="0" vert="vert270" wrap="square" lIns="32735" tIns="32735" rIns="32735" bIns="32735" anchor="ctr" anchorCtr="0" upright="1">
                          <a:noAutofit/>
                        </wps:bodyPr>
                      </wps:wsp>
                      <wps:wsp>
                        <wps:cNvPr id="175" name="Прямая соединительная линия 44"/>
                        <wps:cNvCnPr>
                          <a:cxnSpLocks noChangeShapeType="1"/>
                        </wps:cNvCnPr>
                        <wps:spPr bwMode="auto">
                          <a:xfrm>
                            <a:off x="3553900" y="2218418"/>
                            <a:ext cx="0" cy="1696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6" name="Прямая соединительная линия 90"/>
                        <wps:cNvCnPr>
                          <a:cxnSpLocks noChangeShapeType="1"/>
                        </wps:cNvCnPr>
                        <wps:spPr bwMode="auto">
                          <a:xfrm flipH="1">
                            <a:off x="2564100" y="2248418"/>
                            <a:ext cx="0" cy="1553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7" name="Прямоугольник 91"/>
                        <wps:cNvSpPr>
                          <a:spLocks noChangeArrowheads="1"/>
                        </wps:cNvSpPr>
                        <wps:spPr bwMode="auto">
                          <a:xfrm>
                            <a:off x="2819400" y="2378419"/>
                            <a:ext cx="471400" cy="2628921"/>
                          </a:xfrm>
                          <a:prstGeom prst="rect">
                            <a:avLst/>
                          </a:prstGeom>
                          <a:solidFill>
                            <a:srgbClr val="FFFFFF"/>
                          </a:solidFill>
                          <a:ln w="22225">
                            <a:solidFill>
                              <a:srgbClr val="000000"/>
                            </a:solidFill>
                            <a:miter lim="800000"/>
                            <a:headEnd/>
                            <a:tailEnd/>
                          </a:ln>
                        </wps:spPr>
                        <wps:txbx>
                          <w:txbxContent>
                            <w:p w:rsidR="003B4B3F" w:rsidRDefault="003B4B3F" w:rsidP="00AA2513">
                              <w:pPr>
                                <w:pStyle w:val="aa"/>
                                <w:spacing w:after="0"/>
                                <w:jc w:val="center"/>
                              </w:pPr>
                              <w:r>
                                <w:rPr>
                                  <w:rFonts w:eastAsia="Calibri"/>
                                  <w:b/>
                                  <w:bCs/>
                                  <w:sz w:val="23"/>
                                  <w:szCs w:val="23"/>
                                </w:rPr>
                                <w:t>Развитие физической культуры и спорта</w:t>
                              </w:r>
                              <w:r>
                                <w:rPr>
                                  <w:rFonts w:ascii="Calibri" w:eastAsia="Calibri" w:hAnsi="Calibri"/>
                                  <w:sz w:val="22"/>
                                  <w:szCs w:val="22"/>
                                </w:rPr>
                                <w:t> </w:t>
                              </w:r>
                            </w:p>
                          </w:txbxContent>
                        </wps:txbx>
                        <wps:bodyPr rot="0" vert="vert270" wrap="square" lIns="32735" tIns="32735" rIns="32735" bIns="32735" anchor="ctr" anchorCtr="0" upright="1">
                          <a:noAutofit/>
                        </wps:bodyPr>
                      </wps:wsp>
                    </wpc:wpc>
                  </a:graphicData>
                </a:graphic>
              </wp:inline>
            </w:drawing>
          </mc:Choice>
          <mc:Fallback xmlns:w15="http://schemas.microsoft.com/office/word/2012/wordml">
            <w:pict>
              <v:group id="Полотно 92" o:spid="_x0000_s1050" editas="canvas" style="width:729pt;height:398.2pt;mso-position-horizontal-relative:char;mso-position-vertical-relative:line" coordsize="92583,50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">
                <v:shape id="_x0000_s1051" type="#_x0000_t75" style="position:absolute;width:92583;height:50571;visibility:visible;mso-wrap-style:square" filled="t">
                  <v:fill o:detectmouseclick="t"/>
                  <v:path o:connecttype="none"/>
                </v:shape>
                <v:rect id="Rectangle 4" o:spid="_x0000_s1052" style="position:absolute;left:1467;top:857;width:84537;height:77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e5sMA&#10;AADcAAAADwAAAGRycy9kb3ducmV2LnhtbERPTWsCMRC9C/0PYQpeRLPuQdrVKKVS8KBCbUG8DZvp&#10;buhmst3ENf57Iwi9zeN9zmIVbSN66rxxrGA6yUAQl04brhR8f32MX0D4gKyxcUwKruRhtXwaLLDQ&#10;7sKf1B9CJVII+wIV1CG0hZS+rMmin7iWOHE/rrMYEuwqqTu8pHDbyDzLZtKi4dRQY0vvNZW/h7NV&#10;sItuO3UnvzeN6eUo/q1fj/u1UsPn+DYHESiGf/HDvdFpfp7D/Zl0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e5sMAAADcAAAADwAAAAAAAAAAAAAAAACYAgAAZHJzL2Rv&#10;d25yZXYueG1sUEsFBgAAAAAEAAQA9QAAAIgDAAAAAA==&#10;" strokeweight="2.25pt">
                  <v:textbox inset="0,0,0,0">
                    <w:txbxContent>
                      <w:p w:rsidR="003B4B3F" w:rsidRPr="00EF1DB1" w:rsidRDefault="003B4B3F" w:rsidP="00AA2513">
                        <w:pPr>
                          <w:jc w:val="center"/>
                          <w:rPr>
                            <w:sz w:val="21"/>
                          </w:rPr>
                        </w:pPr>
                        <w:r w:rsidRPr="00EF1DB1">
                          <w:rPr>
                            <w:b/>
                            <w:sz w:val="25"/>
                            <w:szCs w:val="28"/>
                          </w:rPr>
                          <w:t>МИССИЯ:</w:t>
                        </w:r>
                        <w:r w:rsidRPr="00EF1DB1">
                          <w:rPr>
                            <w:sz w:val="23"/>
                          </w:rPr>
                          <w:t xml:space="preserve"> </w:t>
                        </w:r>
                        <w:r w:rsidRPr="00EF1DB1">
                          <w:rPr>
                            <w:b/>
                            <w:sz w:val="23"/>
                          </w:rPr>
                          <w:t>«</w:t>
                        </w:r>
                        <w:r>
                          <w:rPr>
                            <w:b/>
                            <w:spacing w:val="2"/>
                            <w:sz w:val="28"/>
                            <w:szCs w:val="28"/>
                          </w:rPr>
                          <w:t>Кемерово — современный город, устремленный в будущее, устойчиво развивающийся, открытый для сотрудничества, комфортный для жизни и привлекательный для посещения</w:t>
                        </w:r>
                        <w:r w:rsidRPr="00EF1DB1">
                          <w:rPr>
                            <w:b/>
                            <w:spacing w:val="2"/>
                          </w:rPr>
                          <w:t>»</w:t>
                        </w:r>
                      </w:p>
                    </w:txbxContent>
                  </v:textbox>
                </v:rect>
                <v:rect id="Прямоугольник 16" o:spid="_x0000_s1053" style="position:absolute;left:1333;top:16931;width:30099;height:39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N7fcMA&#10;AADcAAAADwAAAGRycy9kb3ducmV2LnhtbERPTWsCMRC9C/6HMEIvUrNaELs1iiiFHlrBtVB6Gzbj&#10;bnAz2W7SNf33jSB4m8f7nOU62kb01HnjWMF0koEgLp02XCn4PL4+LkD4gKyxcUwK/sjDejUcLDHX&#10;7sIH6otQiRTCPkcFdQhtLqUva7LoJ64lTtzJdRZDgl0ldYeXFG4bOcuyubRoODXU2NK2pvJc/FoF&#10;H9G9T92335vG9HIcf3bPX/udUg+juHkBESiGu/jmftNp/uwJrs+kC+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N7fcMAAADcAAAADwAAAAAAAAAAAAAAAACYAgAAZHJzL2Rv&#10;d25yZXYueG1sUEsFBgAAAAAEAAQA9QAAAIgDAAAAAA==&#10;" strokeweight="2.25pt">
                  <v:textbox inset="0,0,0,0">
                    <w:txbxContent>
                      <w:p w:rsidR="003B4B3F" w:rsidRPr="00EF1DB1" w:rsidRDefault="003B4B3F" w:rsidP="00AA2513">
                        <w:pPr>
                          <w:jc w:val="center"/>
                          <w:rPr>
                            <w:b/>
                            <w:sz w:val="25"/>
                            <w:szCs w:val="28"/>
                          </w:rPr>
                        </w:pPr>
                        <w:r>
                          <w:rPr>
                            <w:b/>
                            <w:sz w:val="25"/>
                            <w:szCs w:val="28"/>
                          </w:rPr>
                          <w:t>Сохранение и р</w:t>
                        </w:r>
                        <w:r w:rsidRPr="00EF1DB1">
                          <w:rPr>
                            <w:b/>
                            <w:sz w:val="25"/>
                            <w:szCs w:val="28"/>
                          </w:rPr>
                          <w:t xml:space="preserve">азвитие человеческого </w:t>
                        </w:r>
                      </w:p>
                      <w:p w:rsidR="003B4B3F" w:rsidRPr="00EF1DB1" w:rsidRDefault="003B4B3F" w:rsidP="00AA2513">
                        <w:pPr>
                          <w:jc w:val="center"/>
                          <w:rPr>
                            <w:b/>
                            <w:sz w:val="23"/>
                          </w:rPr>
                        </w:pPr>
                        <w:r w:rsidRPr="00EF1DB1">
                          <w:rPr>
                            <w:b/>
                            <w:sz w:val="25"/>
                            <w:szCs w:val="28"/>
                          </w:rPr>
                          <w:t>потенциала</w:t>
                        </w:r>
                      </w:p>
                    </w:txbxContent>
                  </v:textbox>
                </v:rect>
                <v:rect id="Прямоугольник 18" o:spid="_x0000_s1054" style="position:absolute;left:33655;top:16931;width:20296;height:39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rjCcMA&#10;AADcAAAADwAAAGRycy9kb3ducmV2LnhtbERPTWsCMRC9C/6HMEIvUrNKEbs1iiiFHlrBtVB6Gzbj&#10;bnAz2W7SNf33jSB4m8f7nOU62kb01HnjWMF0koEgLp02XCn4PL4+LkD4gKyxcUwK/sjDejUcLDHX&#10;7sIH6otQiRTCPkcFdQhtLqUva7LoJ64lTtzJdRZDgl0ldYeXFG4bOcuyubRoODXU2NK2pvJc/FoF&#10;H9G9T92335vG9HIcf3bPX/udUg+juHkBESiGu/jmftNp/uwJrs+kC+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rjCcMAAADcAAAADwAAAAAAAAAAAAAAAACYAgAAZHJzL2Rv&#10;d25yZXYueG1sUEsFBgAAAAAEAAQA9QAAAIgDAAAAAA==&#10;" strokeweight="2.25pt">
                  <v:textbox inset="0,0,0,0">
                    <w:txbxContent>
                      <w:p w:rsidR="003B4B3F" w:rsidRPr="00EF1DB1" w:rsidRDefault="003B4B3F" w:rsidP="00AA2513">
                        <w:pPr>
                          <w:widowControl w:val="0"/>
                          <w:jc w:val="center"/>
                          <w:rPr>
                            <w:b/>
                            <w:sz w:val="25"/>
                            <w:szCs w:val="28"/>
                          </w:rPr>
                        </w:pPr>
                        <w:r>
                          <w:rPr>
                            <w:b/>
                            <w:sz w:val="25"/>
                            <w:szCs w:val="28"/>
                          </w:rPr>
                          <w:t>Повышение качества городской среды</w:t>
                        </w:r>
                      </w:p>
                      <w:p w:rsidR="003B4B3F" w:rsidRPr="00EF1DB1" w:rsidRDefault="003B4B3F" w:rsidP="00AA2513">
                        <w:pPr>
                          <w:pStyle w:val="aa"/>
                          <w:rPr>
                            <w:sz w:val="23"/>
                          </w:rPr>
                        </w:pPr>
                      </w:p>
                    </w:txbxContent>
                  </v:textbox>
                </v:rect>
                <v:rect id="Прямоугольник 39" o:spid="_x0000_s1055" style="position:absolute;left:1467;top:23871;width:6057;height:26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ee8QA&#10;AADcAAAADwAAAGRycy9kb3ducmV2LnhtbERPTWvCQBC9C/0PyxR6EbOp1BJS1yC2Vi89JPbS25Cd&#10;JiHZ2ZDdavLvu4LgbR7vc9bZaDpxpsE1lhU8RzEI4tLqhisF36f9IgHhPLLGzjIpmMhBtnmYrTHV&#10;9sI5nQtfiRDCLkUFtfd9KqUrazLoItsTB+7XDgZ9gEMl9YCXEG46uYzjV2mw4dBQY0+7msq2+DMK&#10;Gk6On/Opo33+8lG0Xz8HO70flHp6HLdvIDyN/i6+uY86zF+u4PpMuE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vnnvEAAAA3AAAAA8AAAAAAAAAAAAAAAAAmAIAAGRycy9k&#10;b3ducmV2LnhtbFBLBQYAAAAABAAEAPUAAACJAwAAAAA=&#10;" strokeweight="1.75pt">
                  <v:textbox style="layout-flow:vertical;mso-layout-flow-alt:bottom-to-top" inset=".90931mm,.90931mm,.90931mm,.90931mm">
                    <w:txbxContent>
                      <w:p w:rsidR="003B4B3F" w:rsidRPr="0085253A" w:rsidRDefault="003B4B3F" w:rsidP="00AA2513">
                        <w:pPr>
                          <w:contextualSpacing/>
                          <w:jc w:val="center"/>
                          <w:rPr>
                            <w:b/>
                            <w:sz w:val="23"/>
                          </w:rPr>
                        </w:pPr>
                        <w:r w:rsidRPr="0085253A">
                          <w:rPr>
                            <w:b/>
                            <w:sz w:val="23"/>
                          </w:rPr>
                          <w:t xml:space="preserve">Совершенствование </w:t>
                        </w:r>
                      </w:p>
                      <w:p w:rsidR="003B4B3F" w:rsidRPr="0085253A" w:rsidRDefault="003B4B3F" w:rsidP="00AA2513">
                        <w:pPr>
                          <w:contextualSpacing/>
                          <w:jc w:val="center"/>
                          <w:rPr>
                            <w:b/>
                            <w:sz w:val="23"/>
                          </w:rPr>
                        </w:pPr>
                        <w:r w:rsidRPr="0085253A">
                          <w:rPr>
                            <w:b/>
                            <w:sz w:val="23"/>
                          </w:rPr>
                          <w:t>демографической и миграционной</w:t>
                        </w:r>
                      </w:p>
                      <w:p w:rsidR="003B4B3F" w:rsidRPr="00EF1DB1" w:rsidRDefault="003B4B3F" w:rsidP="00AA2513">
                        <w:pPr>
                          <w:contextualSpacing/>
                          <w:jc w:val="center"/>
                          <w:rPr>
                            <w:b/>
                            <w:sz w:val="23"/>
                          </w:rPr>
                        </w:pPr>
                        <w:r w:rsidRPr="0085253A">
                          <w:rPr>
                            <w:b/>
                            <w:sz w:val="23"/>
                          </w:rPr>
                          <w:t>политики</w:t>
                        </w:r>
                      </w:p>
                    </w:txbxContent>
                  </v:textbox>
                </v:rect>
                <v:shapetype id="_x0000_t32" coordsize="21600,21600" o:spt="32" o:oned="t" path="m,l21600,21600e" filled="f">
                  <v:path arrowok="t" fillok="f" o:connecttype="none"/>
                  <o:lock v:ext="edit" shapetype="t"/>
                </v:shapetype>
                <v:shape id="AutoShape 39" o:spid="_x0000_s1056" type="#_x0000_t32" style="position:absolute;left:14673;top:12588;width:5159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hlCcEAAADcAAAADwAAAGRycy9kb3ducmV2LnhtbERPS4vCMBC+C/6HMIIX0UQPKl2jFFHY&#10;6/pAvA3N2JRtJqXJavXXbxYWvM3H95zVpnO1uFMbKs8aphMFgrjwpuJSw+m4Hy9BhIhssPZMGp4U&#10;YLPu91aYGf/gL7ofYilSCIcMNdgYm0zKUFhyGCa+IU7czbcOY4JtKU2LjxTuajlTai4dVpwaLDa0&#10;tVR8H36cBsMqf772l+uoPG8Lm+9uCyWl1sNBl3+AiNTFt/jf/WnS/Nkc/p5JF8j1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OGUJwQAAANwAAAAPAAAAAAAAAAAAAAAA&#10;AKECAABkcnMvZG93bnJldi54bWxQSwUGAAAAAAQABAD5AAAAjwMAAAAA&#10;" strokeweight="2.25pt"/>
                <v:line id="Прямая соединительная линия 44" o:spid="_x0000_s1057" style="position:absolute;visibility:visible;mso-wrap-style:square" from="66269,12588" to="66270,13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wNYMIAAADcAAAADwAAAGRycy9kb3ducmV2LnhtbERPTWvCQBC9F/wPywje6qYhtJK6ShEK&#10;OdiDqdjrkB2zi9nZmN1q/PfdguBtHu9zluvRdeJCQ7CeFbzMMxDEjdeWWwX778/nBYgQkTV2nknB&#10;jQKsV5OnJZbaX3lHlzq2IoVwKFGBibEvpQyNIYdh7nvixB394DAmOLRSD3hN4a6TeZa9SoeWU4PB&#10;njaGmlP96xQUX5XRP+M2bHdZdSB7Ljbn2is1m44f7yAijfEhvrsrnebnb/D/TLpA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3wNYMIAAADcAAAADwAAAAAAAAAAAAAA&#10;AAChAgAAZHJzL2Rvd25yZXYueG1sUEsFBgAAAAAEAAQA+QAAAJADAAAAAA==&#10;" strokeweight="2.25pt"/>
                <v:line id="Прямая соединительная линия 44" o:spid="_x0000_s1058" style="position:absolute;visibility:visible;mso-wrap-style:square" from="14782,12595" to="14782,13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OZEsMAAADcAAAADwAAAGRycy9kb3ducmV2LnhtbESPQWvCQBCF7wX/wzKCt7pRpJToKiII&#10;OejBtOh1yI7ZYHY2ZldN/33nUOhthvfmvW9Wm8G36kl9bAIbmE0zUMRVsA3XBr6/9u+foGJCttgG&#10;JgM/FGGzHr2tMLfhxSd6lqlWEsIxRwMupS7XOlaOPMZp6IhFu4beY5K1r7Xt8SXhvtXzLPvQHhuW&#10;Bocd7RxVt/LhDSyOhbOX4RAPp6w4U3Nf7O5lMGYyHrZLUImG9G/+uy6s4M+FVp6RCf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jmRLDAAAA3AAAAA8AAAAAAAAAAAAA&#10;AAAAoQIAAGRycy9kb3ducmV2LnhtbFBLBQYAAAAABAAEAPkAAACRAwAAAAA=&#10;" strokeweight="2.25pt"/>
                <v:line id="Прямая соединительная линия 44" o:spid="_x0000_s1059" style="position:absolute;visibility:visible;mso-wrap-style:square" from="40527,12599" to="40528,1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88icIAAADcAAAADwAAAGRycy9kb3ducmV2LnhtbERPTWvCQBC9F/wPywje6qYhlJq6ShEK&#10;OdiDqdjrkB2zi9nZmN1q/PfdguBtHu9zluvRdeJCQ7CeFbzMMxDEjdeWWwX778/nNxAhImvsPJOC&#10;GwVYryZPSyy1v/KOLnVsRQrhUKICE2NfShkaQw7D3PfEiTv6wWFMcGilHvCawl0n8yx7lQ4tpwaD&#10;PW0MNaf61ykoviqjf8Zt2O6y6kD2XGzOtVdqNh0/3kFEGuNDfHdXOs3PF/D/TLpA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a88icIAAADcAAAADwAAAAAAAAAAAAAA&#10;AAChAgAAZHJzL2Rvd25yZXYueG1sUEsFBgAAAAAEAAQA+QAAAJADAAAAAA==&#10;" strokeweight="2.25pt"/>
                <v:rect id="Rectangle 14" o:spid="_x0000_s1060" style="position:absolute;left:1333;top:10070;width:84671;height:39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z18YA&#10;AADcAAAADwAAAGRycy9kb3ducmV2LnhtbESPQUsDMRCF74L/IYzQi7TZVhC7bVrEIvSghdZC6W3Y&#10;jLvBzWTdpNv4752D4G2G9+a9b5br7Fs1UB9dYAPTSQGKuArWcW3g+PE6fgIVE7LFNjAZ+KEI69Xt&#10;zRJLG668p+GQaiUhHEs00KTUlVrHqiGPcRI6YtE+Q+8xydrX2vZ4lXDf6llRPGqPjqWhwY5eGqq+&#10;Dhdv4D2Ht2k4x51r3aDv8/dmftptjBnd5ecFqEQ5/Zv/rrdW8B8EX56RC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z18YAAADcAAAADwAAAAAAAAAAAAAAAACYAgAAZHJz&#10;L2Rvd25yZXYueG1sUEsFBgAAAAAEAAQA9QAAAIsDAAAAAA==&#10;" strokeweight="2.25pt">
                  <v:textbox inset="0,0,0,0">
                    <w:txbxContent>
                      <w:p w:rsidR="003B4B3F" w:rsidRPr="00EF1DB1" w:rsidRDefault="003B4B3F" w:rsidP="00AA2513">
                        <w:pPr>
                          <w:pStyle w:val="aa"/>
                          <w:jc w:val="center"/>
                          <w:rPr>
                            <w:b/>
                            <w:sz w:val="25"/>
                            <w:szCs w:val="28"/>
                          </w:rPr>
                        </w:pPr>
                        <w:r w:rsidRPr="00EF1DB1">
                          <w:rPr>
                            <w:b/>
                            <w:sz w:val="25"/>
                            <w:szCs w:val="28"/>
                          </w:rPr>
                          <w:t>ГЕНЕРАЛЬНАЯ ЦЕЛЬ:</w:t>
                        </w:r>
                        <w:r>
                          <w:rPr>
                            <w:b/>
                            <w:sz w:val="25"/>
                            <w:szCs w:val="28"/>
                          </w:rPr>
                          <w:t xml:space="preserve"> «Создание благоприятной среды для жизни и профессионального развития, повышение сопричастности жителей к развитию города</w:t>
                        </w:r>
                        <w:r w:rsidRPr="006F1910">
                          <w:rPr>
                            <w:b/>
                            <w:sz w:val="25"/>
                            <w:szCs w:val="28"/>
                          </w:rPr>
                          <w:t>»</w:t>
                        </w:r>
                      </w:p>
                      <w:p w:rsidR="003B4B3F" w:rsidRPr="00EF1DB1" w:rsidRDefault="003B4B3F" w:rsidP="00AA2513">
                        <w:pPr>
                          <w:rPr>
                            <w:sz w:val="21"/>
                          </w:rPr>
                        </w:pPr>
                      </w:p>
                    </w:txbxContent>
                  </v:textbox>
                </v:rect>
                <v:shape id="AutoShape 15" o:spid="_x0000_s1061" type="#_x0000_t32" style="position:absolute;left:41993;top:360;width: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jt5cQAAADcAAAADwAAAGRycy9kb3ducmV2LnhtbERPS2sCMRC+F/wPYQpeimZXaZHVKGtB&#10;0IIHH71PN+MmdDPZbqJu/31TKPQ2H99zFqveNeJGXbCeFeTjDARx5bXlWsH5tBnNQISIrLHxTAq+&#10;KcBqOXhYYKH9nQ90O8ZapBAOBSowMbaFlKEy5DCMfUucuIvvHMYEu1rqDu8p3DVykmUv0qHl1GCw&#10;pVdD1efx6hTsd/m6/DB293b4svvnTdlc66d3pYaPfTkHEamP/+I/91an+dMc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SO3lxAAAANwAAAAPAAAAAAAAAAAA&#10;AAAAAKECAABkcnMvZG93bnJldi54bWxQSwUGAAAAAAQABAD5AAAAkgMAAAAA&#10;"/>
                <v:shape id="AutoShape 16" o:spid="_x0000_s1062" type="#_x0000_t32" style="position:absolute;left:41993;top:360;width: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pzksMAAADcAAAADwAAAGRycy9kb3ducmV2LnhtbERPTWsCMRC9C/6HMIIXqVkVS9kaZSsI&#10;WvCgbe/TzbgJbibbTdTtv28Kgrd5vM9ZrDpXiyu1wXpWMBlnIIhLry1XCj4/Nk8vIEJE1lh7JgW/&#10;FGC17PcWmGt/4wNdj7ESKYRDjgpMjE0uZSgNOQxj3xAn7uRbhzHBtpK6xVsKd7WcZtmzdGg5NRhs&#10;aG2oPB8vTsF+N3krvo3dvR9+7H6+KepLNfpSajjoilcQkbr4EN/dW53mz6b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ac5LDAAAA3AAAAA8AAAAAAAAAAAAA&#10;AAAAoQIAAGRycy9kb3ducmV2LnhtbFBLBQYAAAAABAAEAPkAAACRAwAAAAA=&#10;"/>
                <v:shape id="AutoShape 17" o:spid="_x0000_s1063" type="#_x0000_t32" style="position:absolute;left:41993;top:360;width: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bWCcMAAADcAAAADwAAAGRycy9kb3ducmV2LnhtbERPTWsCMRC9C/6HMIIXqVmVlrI1ylYQ&#10;VPCgbe/TzXQTuplsN1HXf2+Egrd5vM+ZLztXizO1wXpWMBlnIIhLry1XCj4/1k+vIEJE1lh7JgVX&#10;CrBc9HtzzLW/8IHOx1iJFMIhRwUmxiaXMpSGHIaxb4gT9+NbhzHBtpK6xUsKd7WcZtmLdGg5NRhs&#10;aGWo/D2enIL9dvJefBu73R3+7P55XdSnavSl1HDQFW8gInXxIf53b3SaP5vB/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W1gnDAAAA3AAAAA8AAAAAAAAAAAAA&#10;AAAAoQIAAGRycy9kb3ducmV2LnhtbFBLBQYAAAAABAAEAPkAAACRAwAAAAA=&#10;"/>
                <v:shape id="AutoShape 18" o:spid="_x0000_s1064" type="#_x0000_t32" style="position:absolute;left:41993;top:360;width: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9OfcMAAADcAAAADwAAAGRycy9kb3ducmV2LnhtbERPTWsCMRC9F/wPYQQvpWa1WspqlK0g&#10;qOBB297HzXQTuplsN1G3/74pCN7m8T5nvuxcLS7UButZwWiYgSAuvbZcKfh4Xz+9gggRWWPtmRT8&#10;UoDlovcwx1z7Kx/ocoyVSCEcclRgYmxyKUNpyGEY+oY4cV++dRgTbCupW7ymcFfLcZa9SIeWU4PB&#10;hlaGyu/j2SnYb0dvxcnY7e7wY/fTdVGfq8dPpQb9rpiBiNTFu/jm3ug0/3kC/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Tn3DAAAA3AAAAA8AAAAAAAAAAAAA&#10;AAAAoQIAAGRycy9kb3ducmV2LnhtbFBLBQYAAAAABAAEAPkAAACRAwAAAAA=&#10;"/>
                <v:shape id="AutoShape 19" o:spid="_x0000_s1065" type="#_x0000_t32" style="position:absolute;left:41993;top:360;width: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Pr5sMAAADcAAAADwAAAGRycy9kb3ducmV2LnhtbERPTWsCMRC9F/wPYYReSs1qsZStUVZB&#10;qIIHt+19uhk3wc1k3UTd/ntTKHibx/uc2aJ3jbhQF6xnBeNRBoK48tpyreDrc/38BiJEZI2NZ1Lw&#10;SwEW88HDDHPtr7ynSxlrkUI45KjAxNjmUobKkMMw8i1x4g6+cxgT7GqpO7ymcNfISZa9SoeWU4PB&#10;llaGqmN5dgp2m/Gy+DF2s92f7G66Lppz/fSt1OOwL95BROrjXfzv/tBp/ssU/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z6+bDAAAA3AAAAA8AAAAAAAAAAAAA&#10;AAAAoQIAAGRycy9kb3ducmV2LnhtbFBLBQYAAAAABAAEAPkAAACRAwAAAAA=&#10;"/>
                <v:line id="Прямая соединительная линия 44" o:spid="_x0000_s1066" style="position:absolute;flip:x;visibility:visible;mso-wrap-style:square" from="43677,8595" to="43678,10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fh2MgAAADcAAAADwAAAGRycy9kb3ducmV2LnhtbESPT2sCMRDF7wW/QxihF6lZrVhZN4po&#10;WxWkUPXgcdzM/sHNZNmkun77piD0NsN7vzdvknlrKnGlxpWWFQz6EQji1OqScwXHw8fLBITzyBor&#10;y6TgTg7ms85TgrG2N/6m697nIoSwi1FB4X0dS+nSggy6vq2Jg5bZxqAPa5NL3eAthJtKDqNoLA2W&#10;HC4UWNOyoPSy/zGhxmp02N7P68+3r/dlusu2o160OSn13G0XUxCeWv9vftAbHbjXMfw9Eya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wfh2MgAAADcAAAADwAAAAAA&#10;AAAAAAAAAAChAgAAZHJzL2Rvd25yZXYueG1sUEsFBgAAAAAEAAQA+QAAAJYDAAAAAA==&#10;" strokeweight="2.25pt"/>
                <v:line id="Прямая соединительная линия 44" o:spid="_x0000_s1067" style="position:absolute;flip:x;visibility:visible;mso-wrap-style:square" from="43677,13980" to="43678,15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tEQ8cAAADcAAAADwAAAGRycy9kb3ducmV2LnhtbESPQWvCQBCF74L/YRmhF6mbVjEluorY&#10;WhWkUPXgccyOSTA7G7Jbjf/eLQjeZnjve/NmPG1MKS5Uu8KygrdeBII4tbrgTMF+t3j9AOE8ssbS&#10;Mim4kYPppN0aY6LtlX/psvWZCCHsElSQe18lUro0J4OuZyvioJ1sbdCHtc6krvEawk0p36NoKA0W&#10;HC7kWNE8p/S8/TOhxudgt74dl9/xz9c83ZzWg260Oij10mlmIxCeGv80P+iVDlw/hv9nwgRyc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S0RDxwAAANwAAAAPAAAAAAAA&#10;AAAAAAAAAKECAABkcnMvZG93bnJldi54bWxQSwUGAAAAAAQABAD5AAAAlQMAAAAA&#10;" strokeweight="2.25pt"/>
                <v:line id="Прямая соединительная линия 44" o:spid="_x0000_s1068" style="position:absolute;visibility:visible;mso-wrap-style:square" from="15885,15455" to="72664,15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oPz8UAAADcAAAADwAAAGRycy9kb3ducmV2LnhtbESPQWvDMAyF74P9B6PBbquztZSS1Qmj&#10;MMihPTQt3VXEWhwWy2nsttm/rw6D3STe03uf1uXke3WlMXaBDbzOMlDETbAdtwaOh8+XFaiYkC32&#10;gcnAL0Uoi8eHNeY23HhP1zq1SkI45mjApTTkWsfGkcc4CwOxaN9h9JhkHVttR7xJuO/1W5YttceO&#10;pcHhQBtHzU998QYWu8rZr2kbt/usOlF3XmzOdTDm+Wn6eAeVaEr/5r/rygr+XGjlGZlA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oPz8UAAADcAAAADwAAAAAAAAAA&#10;AAAAAAChAgAAZHJzL2Rvd25yZXYueG1sUEsFBgAAAAAEAAQA+QAAAJMDAAAAAA==&#10;" strokeweight="2.25pt"/>
                <v:line id="Прямая соединительная линия 44" o:spid="_x0000_s1069" style="position:absolute;flip:x;visibility:visible;mso-wrap-style:square" from="15885,15455" to="15886,16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h1qsgAAADcAAAADwAAAGRycy9kb3ducmV2LnhtbESPW2vCQBCF34X+h2UEX6RuasVqdJVi&#10;6w1KwcuDj2N2TEKzsyG7avz3XUHwbYZzvjNnxtPaFOJClcstK3jrRCCIE6tzThXsd/PXAQjnkTUW&#10;lknBjRxMJy+NMcbaXnlDl61PRQhhF6OCzPsyltIlGRl0HVsSB+1kK4M+rFUqdYXXEG4K2Y2ivjSY&#10;c7iQYUmzjJK/7dmEGl+93fp2XC4+fr9nyc9p3WtHq4NSrWb9OQLhqfZP84Ne6cC9D+H+TJhATv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ph1qsgAAADcAAAADwAAAAAA&#10;AAAAAAAAAAChAgAAZHJzL2Rvd25yZXYueG1sUEsFBgAAAAAEAAQA+QAAAJYDAAAAAA==&#10;" strokeweight="2.25pt"/>
                <v:line id="Прямая соединительная линия 44" o:spid="_x0000_s1070" style="position:absolute;flip:x;visibility:visible;mso-wrap-style:square" from="43677,15455" to="43678,16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SvSscAAADcAAAADwAAAGRycy9kb3ducmV2LnhtbESPT2vCQBDF7wW/wzKCF6mblmBL6ipi&#10;6z8ohWoPPU6zYxLMzobsqvHbOweht3nM+715M5l1rlZnakPl2cDTKAFFnHtbcWHgZ798fAUVIrLF&#10;2jMZuFKA2bT3MMHM+gt/03kXCyUhHDI0UMbYZFqHvCSHYeQbYtkdfOswimwLbVu8SLir9XOSjLXD&#10;iuVCiQ0tSsqPu5OTGu/pfnv9W69evj4W+edhmw6Tza8xg343fwMVqYv/5ju9scKlUl+ekQn09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K9KxwAAANwAAAAPAAAAAAAA&#10;AAAAAAAAAKECAABkcnMvZG93bnJldi54bWxQSwUGAAAAAAQABAD5AAAAlQMAAAAA&#10;" strokeweight="2.25pt"/>
                <v:rect id="Прямоугольник 16" o:spid="_x0000_s1071" style="position:absolute;left:56899;top:16931;width:29105;height:39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KlMcMA&#10;AADcAAAADwAAAGRycy9kb3ducmV2LnhtbERPTWsCMRC9C/0PYYReSs1uEWm3RilKwYMKtQXxNmym&#10;u8HNZN2ka/z3Rih4m8f7nOk82kb01HnjWEE+ykAQl04brhT8fH8+v4LwAVlj45gUXMjDfPYwmGKh&#10;3Zm/qN+FSqQQ9gUqqENoCyl9WZNFP3ItceJ+XWcxJNhVUnd4TuG2kS9ZNpEWDaeGGlta1FQed39W&#10;wSa6de4Ofmsa08uneFq+7bdLpR6H8eMdRKAY7uJ/90qn+eMcbs+kC+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KlMcMAAADcAAAADwAAAAAAAAAAAAAAAACYAgAAZHJzL2Rv&#10;d25yZXYueG1sUEsFBgAAAAAEAAQA9QAAAIgDAAAAAA==&#10;" strokeweight="2.25pt">
                  <v:textbox inset="0,0,0,0">
                    <w:txbxContent>
                      <w:p w:rsidR="003B4B3F" w:rsidRPr="00EF1DB1" w:rsidRDefault="003B4B3F" w:rsidP="00AA2513">
                        <w:pPr>
                          <w:widowControl w:val="0"/>
                          <w:jc w:val="center"/>
                          <w:rPr>
                            <w:b/>
                            <w:sz w:val="25"/>
                            <w:szCs w:val="28"/>
                          </w:rPr>
                        </w:pPr>
                        <w:r>
                          <w:rPr>
                            <w:b/>
                            <w:sz w:val="25"/>
                            <w:szCs w:val="28"/>
                          </w:rPr>
                          <w:t>Обеспечение динамичного развития экономики города</w:t>
                        </w:r>
                        <w:r w:rsidRPr="00EF1DB1">
                          <w:rPr>
                            <w:b/>
                            <w:sz w:val="25"/>
                            <w:szCs w:val="28"/>
                          </w:rPr>
                          <w:t xml:space="preserve"> </w:t>
                        </w:r>
                      </w:p>
                      <w:p w:rsidR="003B4B3F" w:rsidRPr="00EF1DB1" w:rsidRDefault="003B4B3F" w:rsidP="00AA2513">
                        <w:pPr>
                          <w:jc w:val="center"/>
                          <w:rPr>
                            <w:b/>
                            <w:sz w:val="23"/>
                          </w:rPr>
                        </w:pPr>
                      </w:p>
                    </w:txbxContent>
                  </v:textbox>
                </v:rect>
                <v:line id="Прямая соединительная линия 44" o:spid="_x0000_s1072" style="position:absolute;flip:x;visibility:visible;mso-wrap-style:square" from="72664,15455" to="72665,16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qUpscAAADcAAAADwAAAGRycy9kb3ducmV2LnhtbESPT2vCQBDF70K/wzIFL6IbJViJrlL8&#10;0yqUQtWDxzE7JqHZ2ZBdNX57VxC8zfDe782byawxpbhQ7QrLCvq9CARxanXBmYL9btUdgXAeWWNp&#10;mRTcyMFs+taaYKLtlf/osvWZCCHsElSQe18lUro0J4OuZyvioJ1sbdCHtc6krvEawk0pB1E0lAYL&#10;DhdyrGieU/q/PZtQYxHvNrfj99fH73Ke/pw2cSdaH5RqvzefYxCeGv8yP+m1Dlw8gMczYQI5v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OpSmxwAAANwAAAAPAAAAAAAA&#10;AAAAAAAAAKECAABkcnMvZG93bnJldi54bWxQSwUGAAAAAAQABAD5AAAAlQMAAAAA&#10;" strokeweight="2.25pt"/>
                <v:line id="Прямая соединительная линия 44" o:spid="_x0000_s1073" style="position:absolute;flip:x;visibility:visible;mso-wrap-style:square" from="15885,20840" to="15886,22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YxPcgAAADcAAAADwAAAGRycy9kb3ducmV2LnhtbESPW2vCQBCF3wv9D8sUfBHdaINK6ipF&#10;rRcoBS8PPk6zYxKanQ3ZVeO/dwWhbzOc8505M542phQXql1hWUGvG4EgTq0uOFNw2H91RiCcR9ZY&#10;WiYFN3Iwnby+jDHR9spbuux8JkIIuwQV5N5XiZQuzcmg69qKOGgnWxv0Ya0zqWu8hnBTyn4UDaTB&#10;gsOFHCua5ZT+7c4m1JjH+83td7Uc/ixm6fdpE7ej9VGp1lvz+QHCU+P/zU96rQMXv8PjmTCBnN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3YxPcgAAADcAAAADwAAAAAA&#10;AAAAAAAAAAChAgAAZHJzL2Rvd25yZXYueG1sUEsFBgAAAAAEAAQA+QAAAJYDAAAAAA==&#10;" strokeweight="2.25pt"/>
                <v:line id="Прямая соединительная линия 44" o:spid="_x0000_s1074" style="position:absolute;flip:x;visibility:visible;mso-wrap-style:square" from="43677,20840" to="43678,22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pScgAAADcAAAADwAAAGRycy9kb3ducmV2LnhtbESPT2vCQBDF7wW/wzJCL0U3ltBK6iaI&#10;bf0DUjB66HHMjkkwOxuyW43fvisUepvhvd+bN7OsN424UOdqywom4wgEcWF1zaWCw/5zNAXhPLLG&#10;xjIpuJGDLB08zDDR9so7uuS+FCGEXYIKKu/bREpXVGTQjW1LHLST7Qz6sHal1B1eQ7hp5HMUvUiD&#10;NYcLFba0qKg45z8m1HiP95vbcbV8/fpYFNvTJn6K1t9KPQ77+RsIT73/N//Rax24OIb7M2ECmf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J+pScgAAADcAAAADwAAAAAA&#10;AAAAAAAAAAChAgAAZHJzL2Rvd25yZXYueG1sUEsFBgAAAAAEAAQA+QAAAJYDAAAAAA==&#10;" strokeweight="2.25pt"/>
                <v:line id="Прямая соединительная линия 44" o:spid="_x0000_s1075" style="position:absolute;flip:x;visibility:visible;mso-wrap-style:square" from="72664,20840" to="72665,22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MM0sgAAADcAAAADwAAAGRycy9kb3ducmV2LnhtbESPT2vCQBDF70K/wzKFXkQ3LbGW6EbE&#10;VqsgQrWHHsfs5A9mZ0N2q/Hbu4WCtxne+715M511phZnal1lWcHzMAJBnFldcaHg+7AcvIFwHllj&#10;bZkUXMnBLH3oTTHR9sJfdN77QoQQdgkqKL1vEildVpJBN7QNcdBy2xr0YW0LqVu8hHBTy5coepUG&#10;Kw4XSmxoUVJ22v+aUOM9Pmyux8/VePexyLb5Ju5H6x+lnh67+QSEp87fzf/0WgcuHsHfM2ECmd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9MM0sgAAADcAAAADwAAAAAA&#10;AAAAAAAAAAChAgAAZHJzL2Rvd25yZXYueG1sUEsFBgAAAAAEAAQA+QAAAJYDAAAAAA==&#10;" strokeweight="2.25pt"/>
                <v:line id="Прямая соединительная линия 44" o:spid="_x0000_s1076" style="position:absolute;flip:y;visibility:visible;mso-wrap-style:square" from="3246,22184" to="29608,22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GSpcgAAADcAAAADwAAAGRycy9kb3ducmV2LnhtbESPT2vCQBDF70K/wzIFL0U3lmAldROK&#10;1n9QCo099DjNjklodjZkV43f3hUK3mZ47/fmzTzrTSNO1LnasoLJOAJBXFhdc6nge78azUA4j6yx&#10;sUwKLuQgSx8Gc0y0PfMXnXJfihDCLkEFlfdtIqUrKjLoxrYlDtrBdgZ9WLtS6g7PIdw08jmKptJg&#10;zeFChS0tKir+8qMJNZbxfnf53axfPt8XxcdhFz9F2x+lho/92ysIT72/m//prQ5cPIXbM2ECmV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wGSpcgAAADcAAAADwAAAAAA&#10;AAAAAAAAAAChAgAAZHJzL2Rvd25yZXYueG1sUEsFBgAAAAAEAAQA+QAAAJYDAAAAAA==&#10;" strokeweight="2.25pt"/>
                <v:line id="Прямая соединительная линия 44" o:spid="_x0000_s1077" style="position:absolute;flip:x;visibility:visible;mso-wrap-style:square" from="3247,22398" to="3248,23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03PscAAADcAAAADwAAAGRycy9kb3ducmV2LnhtbESPQWvCQBCF74X+h2UKvRTdKKFKdBOK&#10;WqsghaoHj2N2TEKzsyG7avz3XaHgbYb3vjdvpllnanGh1lWWFQz6EQji3OqKCwX73WdvDMJ5ZI21&#10;ZVJwIwdZ+vw0xUTbK//QZesLEULYJaig9L5JpHR5SQZd3zbEQTvZ1qAPa1tI3eI1hJtaDqPoXRqs&#10;OFwosaFZSfnv9mxCjXm8W9+OX8vR92KWb07r+C1aHZR6fek+JiA8df5h/qdXOnDxCO7PhAlk+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TTc+xwAAANwAAAAPAAAAAAAA&#10;AAAAAAAAAKECAABkcnMvZG93bnJldi54bWxQSwUGAAAAAAQABAD5AAAAlQMAAAAA&#10;" strokeweight="2.25pt"/>
                <v:rect id="Прямоугольник 23" o:spid="_x0000_s1078" style="position:absolute;left:8191;top:23872;width:4234;height:26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HURcUA&#10;AADcAAAADwAAAGRycy9kb3ducmV2LnhtbESPQWvCQBCF7wX/wzKCl6KbiohEVxFbqxcPRi/ehuyY&#10;BLOzIbvV5N93DoXeZnhv3vtmtelcrZ7UhsqzgY9JAoo497biwsD1sh8vQIWIbLH2TAZ6CrBZD95W&#10;mFr/4jM9s1goCeGQooEyxibVOuQlOQwT3xCLdvetwyhrW2jb4kvCXa2nSTLXDiuWhhIb2pWUP7If&#10;Z6DixfH7va9pf559ZY/T7eD7z4Mxo2G3XYKK1MV/89/10Qr+TGjlGZl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sdRFxQAAANwAAAAPAAAAAAAAAAAAAAAAAJgCAABkcnMv&#10;ZG93bnJldi54bWxQSwUGAAAAAAQABAD1AAAAigMAAAAA&#10;" strokeweight="1.75pt">
                  <v:textbox style="layout-flow:vertical;mso-layout-flow-alt:bottom-to-top" inset=".90931mm,.90931mm,.90931mm,.90931mm">
                    <w:txbxContent>
                      <w:p w:rsidR="003B4B3F" w:rsidRPr="004E7A99" w:rsidRDefault="003B4B3F" w:rsidP="00AA2513">
                        <w:pPr>
                          <w:contextualSpacing/>
                          <w:jc w:val="center"/>
                          <w:rPr>
                            <w:b/>
                          </w:rPr>
                        </w:pPr>
                        <w:r w:rsidRPr="004E7A99">
                          <w:rPr>
                            <w:b/>
                          </w:rPr>
                          <w:t>Повышение уровня и качества жизни</w:t>
                        </w:r>
                      </w:p>
                    </w:txbxContent>
                  </v:textbox>
                </v:rect>
                <v:rect id="Прямоугольник 23" o:spid="_x0000_s1079" style="position:absolute;left:12984;top:23872;width:3684;height:26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1x3sQA&#10;AADcAAAADwAAAGRycy9kb3ducmV2LnhtbERPTWvCQBC9F/wPyxR6KWajiNjoGsSa6qUHUy/ehuw0&#10;CWZnQ3Ybk3/fLQi9zeN9ziYdTCN66lxtWcEsikEQF1bXXCq4fGXTFQjnkTU2lknBSA7S7eRpg4m2&#10;dz5Tn/tShBB2CSqovG8TKV1RkUEX2ZY4cN+2M+gD7EqpO7yHcNPIeRwvpcGaQ0OFLe0rKm75j1FQ&#10;8+r08To2lJ0Xh/z2eT3a8f2o1MvzsFuD8DT4f/HDfdJh/uIN/p4JF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9cd7EAAAA3AAAAA8AAAAAAAAAAAAAAAAAmAIAAGRycy9k&#10;b3ducmV2LnhtbFBLBQYAAAAABAAEAPUAAACJAwAAAAA=&#10;" strokeweight="1.75pt">
                  <v:textbox style="layout-flow:vertical;mso-layout-flow-alt:bottom-to-top" inset=".90931mm,.90931mm,.90931mm,.90931mm">
                    <w:txbxContent>
                      <w:p w:rsidR="003B4B3F" w:rsidRPr="00B86284" w:rsidRDefault="003B4B3F" w:rsidP="00AA2513">
                        <w:pPr>
                          <w:jc w:val="center"/>
                          <w:rPr>
                            <w:b/>
                            <w:sz w:val="23"/>
                          </w:rPr>
                        </w:pPr>
                        <w:r w:rsidRPr="00B86284">
                          <w:rPr>
                            <w:b/>
                            <w:sz w:val="23"/>
                          </w:rPr>
                          <w:t>Развитие здравоохранения</w:t>
                        </w:r>
                      </w:p>
                    </w:txbxContent>
                  </v:textbox>
                </v:rect>
                <v:rect id="Прямоугольник 23" o:spid="_x0000_s1080" style="position:absolute;left:20363;top:23784;width:3183;height:262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5OnsYA&#10;AADcAAAADwAAAGRycy9kb3ducmV2LnhtbESPzW7CQAyE75X6DitX4lLBBgQVSlkQgvJz6YHAhZuV&#10;dZOIrDfKbiF5+/pQiZutGc98Xqw6V6s7taHybGA8SkAR595WXBi4nHfDOagQkS3WnslATwFWy9eX&#10;BabWP/hE9ywWSkI4pGigjLFJtQ55SQ7DyDfEov341mGUtS20bfEh4a7WkyT50A4rloYSG9qUlN+y&#10;X2eg4vlx/97XtDtNv7Lb9/Xg++3BmMFbt/4EFamLT/P/9dEK/kzw5RmZ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5OnsYAAADcAAAADwAAAAAAAAAAAAAAAACYAgAAZHJz&#10;L2Rvd25yZXYueG1sUEsFBgAAAAAEAAQA9QAAAIsDAAAAAA==&#10;" strokeweight="1.75pt">
                  <v:textbox style="layout-flow:vertical;mso-layout-flow-alt:bottom-to-top" inset=".90931mm,.90931mm,.90931mm,.90931mm">
                    <w:txbxContent>
                      <w:p w:rsidR="003B4B3F" w:rsidRPr="0086536A" w:rsidRDefault="003B4B3F" w:rsidP="00AA2513">
                        <w:pPr>
                          <w:contextualSpacing/>
                          <w:jc w:val="center"/>
                          <w:rPr>
                            <w:b/>
                            <w:sz w:val="23"/>
                          </w:rPr>
                        </w:pPr>
                        <w:r>
                          <w:rPr>
                            <w:b/>
                            <w:sz w:val="23"/>
                          </w:rPr>
                          <w:t>Реализация молодежной политики</w:t>
                        </w:r>
                      </w:p>
                    </w:txbxContent>
                  </v:textbox>
                </v:rect>
                <v:rect id="Прямоугольник 23" o:spid="_x0000_s1081" style="position:absolute;left:24071;top:23784;width:3075;height:262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LrBcMA&#10;AADcAAAADwAAAGRycy9kb3ducmV2LnhtbERPO2vDMBDeA/0P4gpZQi0nNMW4UUzIe+kQt0u3w7ra&#10;xtbJWEpi//uqUMh2H9/zVtlgWnGj3tWWFcyjGARxYXXNpYKvz8NLAsJ5ZI2tZVIwkoNs/TRZYart&#10;nS90y30pQgi7FBVU3neplK6oyKCLbEccuB/bG/QB9qXUPd5DuGnlIo7fpMGaQ0OFHW0rKpr8ahTU&#10;nJyPs7Glw+V1nzcf3yc77k5KTZ+HzTsIT4N/iP/dZx3mL+fw90y4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LrBcMAAADcAAAADwAAAAAAAAAAAAAAAACYAgAAZHJzL2Rv&#10;d25yZXYueG1sUEsFBgAAAAAEAAQA9QAAAIgDAAAAAA==&#10;" strokeweight="1.75pt">
                  <v:textbox style="layout-flow:vertical;mso-layout-flow-alt:bottom-to-top" inset=".90931mm,.90931mm,.90931mm,.90931mm">
                    <w:txbxContent>
                      <w:p w:rsidR="003B4B3F" w:rsidRPr="00801FBA" w:rsidRDefault="003B4B3F" w:rsidP="00AA2513">
                        <w:pPr>
                          <w:contextualSpacing/>
                          <w:jc w:val="center"/>
                          <w:rPr>
                            <w:b/>
                            <w:sz w:val="23"/>
                          </w:rPr>
                        </w:pPr>
                        <w:r w:rsidRPr="00801FBA">
                          <w:rPr>
                            <w:b/>
                            <w:sz w:val="23"/>
                          </w:rPr>
                          <w:t xml:space="preserve">Развитие культуры </w:t>
                        </w:r>
                      </w:p>
                    </w:txbxContent>
                  </v:textbox>
                </v:rect>
                <v:line id="Прямая соединительная линия 44" o:spid="_x0000_s1082" style="position:absolute;flip:x;visibility:visible;mso-wrap-style:square" from="8778,22315" to="8779,23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MCe8cAAADcAAAADwAAAGRycy9kb3ducmV2LnhtbESPT2vCQBDF74LfYZlCL6IbxT8ldRWx&#10;tiqIoPbQ4zQ7JsHsbMiuGr+9KwjeZnjv9+bNeFqbQlyocrllBd1OBII4sTrnVMHv4bv9AcJ5ZI2F&#10;ZVJwIwfTSbMxxljbK+/osvepCCHsYlSQeV/GUrokI4OuY0vioB1tZdCHtUqlrvAawk0he1E0lAZz&#10;DhcyLGmeUXLan02o8dU/rG//y5/RdjFPNsd1vxWt/pR6f6tnnyA81f5lftIrHbhBDx7PhAnk5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4wJ7xwAAANwAAAAPAAAAAAAA&#10;AAAAAAAAAKECAABkcnMvZG93bnJldi54bWxQSwUGAAAAAAQABAD5AAAAlQMAAAAA&#10;" strokeweight="2.25pt"/>
                <v:line id="Прямая соединительная линия 44" o:spid="_x0000_s1083" style="position:absolute;flip:x;visibility:visible;mso-wrap-style:square" from="14776,22315" to="14777,23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n4MgAAADcAAAADwAAAGRycy9kb3ducmV2LnhtbESPW2vCQBCF34X+h2UEX6RuarVKdJVi&#10;6w1KwcuDj2N2TEKzsyG7avz3XUHwbYZzvjNnxtPaFOJClcstK3jrRCCIE6tzThXsd/PXIQjnkTUW&#10;lknBjRxMJy+NMcbaXnlDl61PRQhhF6OCzPsyltIlGRl0HVsSB+1kK4M+rFUqdYXXEG4K2Y2iD2kw&#10;53Ahw5JmGSV/27MJNb56u/XtuFwMfr9nyc9p3WtHq4NSrWb9OQLhqfZP84Ne6cD13+H+TJhATv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q+n4MgAAADcAAAADwAAAAAA&#10;AAAAAAAAAAChAgAAZHJzL2Rvd25yZXYueG1sUEsFBgAAAAAEAAQA+QAAAJYDAAAAAA==&#10;" strokeweight="2.25pt"/>
                <v:line id="Прямая соединительная линия 44" o:spid="_x0000_s1084" style="position:absolute;flip:x;visibility:visible;mso-wrap-style:square" from="18268,22475" to="18269,23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Y/lMgAAADcAAAADwAAAGRycy9kb3ducmV2LnhtbESPT2vCQBDF70K/wzKFXkQ3LbGW6EbE&#10;VqsgQrWHHsfs5A9mZ0N2q/Hbu4WCtxne+715M511phZnal1lWcHzMAJBnFldcaHg+7AcvIFwHllj&#10;bZkUXMnBLH3oTTHR9sJfdN77QoQQdgkqKL1vEildVpJBN7QNcdBy2xr0YW0LqVu8hHBTy5coepUG&#10;Kw4XSmxoUVJ22v+aUOM9Pmyux8/VePexyLb5Ju5H6x+lnh67+QSEp87fzf/0WgduFMPfM2ECmd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UY/lMgAAADcAAAADwAAAAAA&#10;AAAAAAAAAAChAgAAZHJzL2Rvd25yZXYueG1sUEsFBgAAAAAEAAQA+QAAAJYDAAAAAA==&#10;" strokeweight="2.25pt"/>
                <v:line id="Прямая соединительная линия 44" o:spid="_x0000_s1085" style="position:absolute;flip:x;visibility:visible;mso-wrap-style:square" from="29607,22315" to="29608,23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qaD8gAAADcAAAADwAAAGRycy9kb3ducmV2LnhtbESPT2sCMRDF7wW/Qxihl1KzilpZN4po&#10;axWkUPXgcdzM/sHNZNmkun77Rij0NsN7vzdvknlrKnGlxpWWFfR7EQji1OqScwXHw8frBITzyBor&#10;y6TgTg7ms85TgrG2N/6m697nIoSwi1FB4X0dS+nSggy6nq2Jg5bZxqAPa5NL3eAthJtKDqJoLA2W&#10;HC4UWNOyoPSy/zGhxmp42N7Pn+u3r/dlusu2w5doc1LqudsupiA8tf7f/EdvdOBGI3g8Eya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gqaD8gAAADcAAAADwAAAAAA&#10;AAAAAAAAAAChAgAAZHJzL2Rvd25yZXYueG1sUEsFBgAAAAAEAAQA+QAAAJYDAAAAAA==&#10;" strokeweight="2.25pt"/>
                <v:rect id="Прямоугольник 23" o:spid="_x0000_s1086" style="position:absolute;left:17049;top:23958;width:2822;height:26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tzccQA&#10;AADcAAAADwAAAGRycy9kb3ducmV2LnhtbERPS2uDQBC+B/oflin0Eurakgax2UhI87rkoO2lt8Gd&#10;qujOirtJ9N93C4Xc5uN7ziobTSeuNLjGsoKXKAZBXFrdcKXg63P/nIBwHlljZ5kUTOQgWz/MVphq&#10;e+OcroWvRAhhl6KC2vs+ldKVNRl0ke2JA/djB4M+wKGSesBbCDedfI3jpTTYcGiosadtTWVbXIyC&#10;hpPTYT51tM8Xu6I9fx/t9HFU6ulx3LyD8DT6u/jffdJh/tsS/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7c3HEAAAA3AAAAA8AAAAAAAAAAAAAAAAAmAIAAGRycy9k&#10;b3ducmV2LnhtbFBLBQYAAAAABAAEAPUAAACJAwAAAAA=&#10;" strokeweight="1.75pt">
                  <v:textbox style="layout-flow:vertical;mso-layout-flow-alt:bottom-to-top" inset=".90931mm,.90931mm,.90931mm,.90931mm">
                    <w:txbxContent>
                      <w:p w:rsidR="003B4B3F" w:rsidRPr="0086536A" w:rsidRDefault="003B4B3F" w:rsidP="00AA2513">
                        <w:pPr>
                          <w:contextualSpacing/>
                          <w:jc w:val="center"/>
                          <w:rPr>
                            <w:b/>
                            <w:sz w:val="23"/>
                          </w:rPr>
                        </w:pPr>
                        <w:r>
                          <w:rPr>
                            <w:b/>
                            <w:sz w:val="23"/>
                          </w:rPr>
                          <w:t>Развитие образования и науки</w:t>
                        </w:r>
                      </w:p>
                    </w:txbxContent>
                  </v:textbox>
                </v:rect>
                <v:line id="Прямая соединительная линия 44" o:spid="_x0000_s1087" style="position:absolute;flip:x;visibility:visible;mso-wrap-style:square" from="21680,22315" to="21681,23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Sh48gAAADcAAAADwAAAGRycy9kb3ducmV2LnhtbESPQWvCQBCF74X+h2UKvYjZtKiRNKuI&#10;rVZBBLWHHqfZMQlmZ0N2q/HfuwWhtxne+968yaadqcWZWldZVvASxSCIc6srLhR8HRb9MQjnkTXW&#10;lknBlRxMJ48PGabaXnhH570vRAhhl6KC0vsmldLlJRl0kW2Ig3a0rUEf1raQusVLCDe1fI3jkTRY&#10;cbhQYkPzkvLT/teEGu+Dw/r687lMth/zfHNcD3rx6lup56du9gbCU+f/zXd6pQM3TODvmTCBnN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ZSh48gAAADcAAAADwAAAAAA&#10;AAAAAAAAAAChAgAAZHJzL2Rvd25yZXYueG1sUEsFBgAAAAAEAAQA+QAAAJYDAAAAAA==&#10;" strokeweight="2.25pt"/>
                <v:rect id="Прямоугольник 23" o:spid="_x0000_s1088" style="position:absolute;left:40528;top:23872;width:4529;height:26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hCmMYA&#10;AADcAAAADwAAAGRycy9kb3ducmV2LnhtbESPzW7CQAyE75X6DitX4lLBBgQVSlkQgvJz6YHAhZuV&#10;dZOIrDfKbiF5+/pQiZutGc98Xqw6V6s7taHybGA8SkAR595WXBi4nHfDOagQkS3WnslATwFWy9eX&#10;BabWP/hE9ywWSkI4pGigjLFJtQ55SQ7DyDfEov341mGUtS20bfEh4a7WkyT50A4rloYSG9qUlN+y&#10;X2eg4vlx/97XtDtNv7Lb9/Xg++3BmMFbt/4EFamLT/P/9dEK/kxo5RmZ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hCmMYAAADcAAAADwAAAAAAAAAAAAAAAACYAgAAZHJz&#10;L2Rvd25yZXYueG1sUEsFBgAAAAAEAAQA9QAAAIsDAAAAAA==&#10;" strokeweight="1.75pt">
                  <v:textbox style="layout-flow:vertical;mso-layout-flow-alt:bottom-to-top" inset=".90931mm,.90931mm,.90931mm,.90931mm">
                    <w:txbxContent>
                      <w:p w:rsidR="003B4B3F" w:rsidRPr="00EF1DB1" w:rsidRDefault="003B4B3F" w:rsidP="00AA2513">
                        <w:pPr>
                          <w:widowControl w:val="0"/>
                          <w:rPr>
                            <w:b/>
                            <w:sz w:val="23"/>
                          </w:rPr>
                        </w:pPr>
                        <w:r w:rsidRPr="00F93F1B">
                          <w:rPr>
                            <w:b/>
                          </w:rPr>
                          <w:t>Развитие и модернизация жилищно-коммунального комплекса города</w:t>
                        </w:r>
                      </w:p>
                    </w:txbxContent>
                  </v:textbox>
                </v:rect>
                <v:rect id="Прямоугольник 23" o:spid="_x0000_s1089" style="position:absolute;left:45843;top:23787;width:6062;height:26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TnA8QA&#10;AADcAAAADwAAAGRycy9kb3ducmV2LnhtbERPTWvCQBC9F/wPywheim6UVtLoKtJWk0sPSXvpbciO&#10;STA7G7JbTf59Vyj0No/3Odv9YFpxpd41lhUsFxEI4tLqhisFX5/HeQzCeWSNrWVSMJKD/W7ysMVE&#10;2xvndC18JUIIuwQV1N53iZSurMmgW9iOOHBn2xv0AfaV1D3eQrhp5SqK1tJgw6Ghxo5eayovxY9R&#10;0HCcnR7Hlo7503tx+fhO7fiWKjWbDocNCE+D/xf/uTMd5j+/wP2ZcIH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k5wPEAAAA3AAAAA8AAAAAAAAAAAAAAAAAmAIAAGRycy9k&#10;b3ducmV2LnhtbFBLBQYAAAAABAAEAPUAAACJAwAAAAA=&#10;" strokeweight="1.75pt">
                  <v:textbox style="layout-flow:vertical;mso-layout-flow-alt:bottom-to-top" inset=".90931mm,.90931mm,.90931mm,.90931mm">
                    <w:txbxContent>
                      <w:p w:rsidR="003B4B3F" w:rsidRPr="00EF1DB1" w:rsidRDefault="003B4B3F" w:rsidP="00AA2513">
                        <w:pPr>
                          <w:contextualSpacing/>
                          <w:jc w:val="center"/>
                          <w:rPr>
                            <w:b/>
                            <w:sz w:val="23"/>
                          </w:rPr>
                        </w:pPr>
                        <w:r w:rsidRPr="00EF1DB1">
                          <w:rPr>
                            <w:b/>
                            <w:sz w:val="23"/>
                          </w:rPr>
                          <w:t xml:space="preserve">Развитие </w:t>
                        </w:r>
                        <w:r>
                          <w:rPr>
                            <w:b/>
                            <w:sz w:val="23"/>
                          </w:rPr>
                          <w:t xml:space="preserve">городской </w:t>
                        </w:r>
                        <w:r w:rsidRPr="00EF1DB1">
                          <w:rPr>
                            <w:b/>
                            <w:sz w:val="23"/>
                          </w:rPr>
                          <w:t>транспортной</w:t>
                        </w:r>
                        <w:r>
                          <w:rPr>
                            <w:b/>
                            <w:sz w:val="23"/>
                          </w:rPr>
                          <w:t xml:space="preserve"> инфраструктуры и различных видов транспорта</w:t>
                        </w:r>
                      </w:p>
                    </w:txbxContent>
                  </v:textbox>
                </v:rect>
                <v:rect id="Прямоугольник 23" o:spid="_x0000_s1090" style="position:absolute;left:52736;top:23872;width:5848;height:26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KEI8YA&#10;AADcAAAADwAAAGRycy9kb3ducmV2LnhtbESPzWrDQAyE74W8w6JCLqVZN5QQHK9DSfN36SFuL70J&#10;r2KbeLXGu0nst48Ohd4kZjTzKVsPrlU36kPj2cDbLAFFXHrbcGXg53v3ugQVIrLF1jMZGCnAOp88&#10;ZZhaf+cT3YpYKQnhkKKBOsYu1TqUNTkMM98Ri3b2vcMoa19p2+Ndwl2r50my0A4bloYaO9rUVF6K&#10;qzPQ8PK4fxlb2p3et8Xl6/fgx8+DMdPn4WMFKtIQ/81/10cr+AvBl2dkAp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3KEI8YAAADcAAAADwAAAAAAAAAAAAAAAACYAgAAZHJz&#10;L2Rvd25yZXYueG1sUEsFBgAAAAAEAAQA9QAAAIsDAAAAAA==&#10;" strokeweight="1.75pt">
                  <v:textbox style="layout-flow:vertical;mso-layout-flow-alt:bottom-to-top" inset=".90931mm,.90931mm,.90931mm,.90931mm">
                    <w:txbxContent>
                      <w:p w:rsidR="003B4B3F" w:rsidRPr="00CA7A32" w:rsidRDefault="003B4B3F" w:rsidP="00AA2513">
                        <w:pPr>
                          <w:contextualSpacing/>
                          <w:jc w:val="center"/>
                          <w:rPr>
                            <w:b/>
                          </w:rPr>
                        </w:pPr>
                        <w:r w:rsidRPr="00CA7A32">
                          <w:rPr>
                            <w:b/>
                          </w:rPr>
                          <w:t>Формирование благоприятной экологической среды</w:t>
                        </w:r>
                      </w:p>
                    </w:txbxContent>
                  </v:textbox>
                </v:rect>
                <v:rect id="Прямоугольник 23" o:spid="_x0000_s1091" style="position:absolute;left:59937;top:23787;width:6332;height:26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4huMMA&#10;AADcAAAADwAAAGRycy9kb3ducmV2LnhtbERPS2vCQBC+C/6HZYReRDdKEUldRWzTePFg2ou3ITtN&#10;gtnZkF3z+PfdQsHbfHzP2R0GU4uOWldZVrBaRiCIc6srLhR8fyWLLQjnkTXWlknBSA4O++lkh7G2&#10;PV+py3whQgi7GBWU3jexlC4vyaBb2oY4cD+2NegDbAupW+xDuKnlOoo20mDFoaHEhk4l5ffsYRRU&#10;vD1/zseakuvrR3a/3FI7vqdKvcyG4xsIT4N/iv/dZx3mb1bw90y4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4huMMAAADcAAAADwAAAAAAAAAAAAAAAACYAgAAZHJzL2Rv&#10;d25yZXYueG1sUEsFBgAAAAAEAAQA9QAAAIgDAAAAAA==&#10;" strokeweight="1.75pt">
                  <v:textbox style="layout-flow:vertical;mso-layout-flow-alt:bottom-to-top" inset=".90931mm,.90931mm,.90931mm,.90931mm">
                    <w:txbxContent>
                      <w:p w:rsidR="003B4B3F" w:rsidRPr="00EF1DB1" w:rsidRDefault="003B4B3F" w:rsidP="00AA2513">
                        <w:pPr>
                          <w:contextualSpacing/>
                          <w:jc w:val="center"/>
                          <w:rPr>
                            <w:b/>
                            <w:sz w:val="23"/>
                          </w:rPr>
                        </w:pPr>
                        <w:r w:rsidRPr="00EF1DB1">
                          <w:rPr>
                            <w:b/>
                            <w:sz w:val="23"/>
                          </w:rPr>
                          <w:t xml:space="preserve"> </w:t>
                        </w:r>
                        <w:r>
                          <w:rPr>
                            <w:b/>
                            <w:sz w:val="23"/>
                          </w:rPr>
                          <w:t>Развитие</w:t>
                        </w:r>
                        <w:r w:rsidRPr="008420D7">
                          <w:rPr>
                            <w:b/>
                            <w:sz w:val="23"/>
                          </w:rPr>
                          <w:t xml:space="preserve"> ведущих отраслей городской экономики</w:t>
                        </w:r>
                      </w:p>
                    </w:txbxContent>
                  </v:textbox>
                </v:rect>
                <v:rect id="Прямоугольник 23" o:spid="_x0000_s1092" style="position:absolute;left:79254;top:23742;width:5474;height:26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y/z8MA&#10;AADcAAAADwAAAGRycy9kb3ducmV2LnhtbERPTWvCQBC9C/6HZQQv0mwqRSTNKmLVePFg2ktvQ3aa&#10;BLOzIbua5N93CwVv83ifk24H04gHda62rOA1ikEQF1bXXCr4+jy+rEE4j6yxsUwKRnKw3UwnKSba&#10;9nylR+5LEULYJaig8r5NpHRFRQZdZFviwP3YzqAPsCul7rAP4aaRyzheSYM1h4YKW9pXVNzyu1FQ&#10;8/p8WowNHa9vh/x2+c7s+JEpNZ8Nu3cQngb/FP+7zzrMXy3h75lw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y/z8MAAADcAAAADwAAAAAAAAAAAAAAAACYAgAAZHJzL2Rv&#10;d25yZXYueG1sUEsFBgAAAAAEAAQA9QAAAIgDAAAAAA==&#10;" strokeweight="1.75pt">
                  <v:textbox style="layout-flow:vertical;mso-layout-flow-alt:bottom-to-top" inset=".90931mm,.90931mm,.90931mm,.90931mm">
                    <w:txbxContent>
                      <w:p w:rsidR="003B4B3F" w:rsidRPr="005B0C73" w:rsidRDefault="003B4B3F" w:rsidP="00AA2513">
                        <w:pPr>
                          <w:contextualSpacing/>
                          <w:jc w:val="center"/>
                          <w:rPr>
                            <w:b/>
                            <w:sz w:val="23"/>
                          </w:rPr>
                        </w:pPr>
                        <w:r w:rsidRPr="005B0C73">
                          <w:rPr>
                            <w:b/>
                            <w:sz w:val="23"/>
                          </w:rPr>
                          <w:t xml:space="preserve">Повышение инвестиционной </w:t>
                        </w:r>
                      </w:p>
                      <w:p w:rsidR="003B4B3F" w:rsidRPr="00EF1DB1" w:rsidRDefault="003B4B3F" w:rsidP="00AA2513">
                        <w:pPr>
                          <w:contextualSpacing/>
                          <w:jc w:val="center"/>
                          <w:rPr>
                            <w:b/>
                            <w:sz w:val="23"/>
                          </w:rPr>
                        </w:pPr>
                        <w:r w:rsidRPr="005B0C73">
                          <w:rPr>
                            <w:b/>
                            <w:sz w:val="23"/>
                          </w:rPr>
                          <w:t>привлекательности</w:t>
                        </w:r>
                      </w:p>
                    </w:txbxContent>
                  </v:textbox>
                </v:rect>
                <v:rect id="Прямоугольник 23" o:spid="_x0000_s1093" style="position:absolute;left:67596;top:23787;width:9912;height:26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AaVMQA&#10;AADcAAAADwAAAGRycy9kb3ducmV2LnhtbERPS2uDQBC+B/oflin0EurapgSx2UhI87rkoO2lt8Gd&#10;qujOirtJ9N93C4Xc5uN7ziobTSeuNLjGsoKXKAZBXFrdcKXg63P/nIBwHlljZ5kUTOQgWz/MVphq&#10;e+OcroWvRAhhl6KC2vs+ldKVNRl0ke2JA/djB4M+wKGSesBbCDedfI3jpTTYcGiosadtTWVbXIyC&#10;hpPTYT51tM/fdkV7/j7a6eOo1NPjuHkH4Wn0d/G/+6TD/OUC/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gGlTEAAAA3AAAAA8AAAAAAAAAAAAAAAAAmAIAAGRycy9k&#10;b3ducmV2LnhtbFBLBQYAAAAABAAEAPUAAACJAwAAAAA=&#10;" strokeweight="1.75pt">
                  <v:textbox style="layout-flow:vertical;mso-layout-flow-alt:bottom-to-top" inset=".90931mm,.90931mm,.90931mm,.90931mm">
                    <w:txbxContent>
                      <w:p w:rsidR="003B4B3F" w:rsidRPr="00B509BC" w:rsidRDefault="003B4B3F" w:rsidP="00AA2513">
                        <w:pPr>
                          <w:contextualSpacing/>
                          <w:jc w:val="center"/>
                          <w:rPr>
                            <w:b/>
                            <w:sz w:val="23"/>
                          </w:rPr>
                        </w:pPr>
                        <w:r w:rsidRPr="00B509BC">
                          <w:rPr>
                            <w:b/>
                            <w:sz w:val="23"/>
                          </w:rPr>
                          <w:t xml:space="preserve">Создание благоприятных условий для развития субъектов малого </w:t>
                        </w:r>
                      </w:p>
                      <w:p w:rsidR="003B4B3F" w:rsidRPr="00B509BC" w:rsidRDefault="003B4B3F" w:rsidP="00AA2513">
                        <w:pPr>
                          <w:contextualSpacing/>
                          <w:jc w:val="center"/>
                          <w:rPr>
                            <w:b/>
                            <w:sz w:val="23"/>
                          </w:rPr>
                        </w:pPr>
                        <w:r w:rsidRPr="00B509BC">
                          <w:rPr>
                            <w:b/>
                            <w:sz w:val="23"/>
                          </w:rPr>
                          <w:t xml:space="preserve">и среднего предпринимательства, осуществляющих деятельность </w:t>
                        </w:r>
                      </w:p>
                      <w:p w:rsidR="003B4B3F" w:rsidRPr="00EF1DB1" w:rsidRDefault="003B4B3F" w:rsidP="00AA2513">
                        <w:pPr>
                          <w:contextualSpacing/>
                          <w:jc w:val="center"/>
                          <w:rPr>
                            <w:b/>
                            <w:sz w:val="23"/>
                          </w:rPr>
                        </w:pPr>
                        <w:r w:rsidRPr="00B509BC">
                          <w:rPr>
                            <w:b/>
                            <w:sz w:val="23"/>
                          </w:rPr>
                          <w:t>на территории города</w:t>
                        </w:r>
                      </w:p>
                    </w:txbxContent>
                  </v:textbox>
                </v:rect>
                <v:rect id="Прямоугольник 23" o:spid="_x0000_s1094" style="position:absolute;left:86004;top:23742;width:5474;height:263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mCIMMA&#10;AADcAAAADwAAAGRycy9kb3ducmV2LnhtbERPTWvCQBC9F/wPywi9FN1YgoToKqK18dJD0l68Ddkx&#10;CWZnQ3aryb/vCkJv83ifs94OphU36l1jWcFiHoEgLq1uuFLw832cJSCcR9bYWiYFIznYbiYva0y1&#10;vXNOt8JXIoSwS1FB7X2XSunKmgy6ue2IA3exvUEfYF9J3eM9hJtWvkfRUhpsODTU2NG+pvJa/BoF&#10;DSenz7expWMefxTXr3Nmx0Om1Ot02K1AeBr8v/jpPukwfxnD45lwgd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mCIMMAAADcAAAADwAAAAAAAAAAAAAAAACYAgAAZHJzL2Rv&#10;d25yZXYueG1sUEsFBgAAAAAEAAQA9QAAAIgDAAAAAA==&#10;" strokeweight="1.75pt">
                  <v:textbox style="layout-flow:vertical;mso-layout-flow-alt:bottom-to-top" inset=".90931mm,.90931mm,.90931mm,.90931mm">
                    <w:txbxContent>
                      <w:p w:rsidR="003B4B3F" w:rsidRPr="00EF1DB1" w:rsidRDefault="003B4B3F" w:rsidP="00AA2513">
                        <w:pPr>
                          <w:contextualSpacing/>
                          <w:jc w:val="center"/>
                          <w:rPr>
                            <w:b/>
                            <w:sz w:val="23"/>
                          </w:rPr>
                        </w:pPr>
                        <w:r w:rsidRPr="0086536A">
                          <w:rPr>
                            <w:b/>
                          </w:rPr>
                          <w:t>Повышение эффективности деятельности органов муниципальной власти</w:t>
                        </w:r>
                      </w:p>
                    </w:txbxContent>
                  </v:textbox>
                </v:rect>
                <v:line id="Прямая соединительная линия 44" o:spid="_x0000_s1095" style="position:absolute;flip:y;visibility:visible;mso-wrap-style:square" from="35539,22462" to="56897,22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ZQssgAAADcAAAADwAAAGRycy9kb3ducmV2LnhtbESPS2sCQRCE74L/YehALkFnE4yGdUcJ&#10;Jr5ABDUHj52d3gfu9Cw7o67/PhMQvHVT9VVXJ9PWVOJCjSstK3jtRyCIU6tLzhX8HOa9DxDOI2us&#10;LJOCGzmYTrqdBGNtr7yjy97nIoSwi1FB4X0dS+nSggy6vq2Jg5bZxqAPa5NL3eA1hJtKvkXRUBos&#10;OVwosKZZQelpfzahxtfgsL79Lhej7fcs3WTrwUu0Oir1/NR+jkF4av3DfKdXOnDDd/h/JkwgJ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GZQssgAAADcAAAADwAAAAAA&#10;AAAAAAAAAAChAgAAZHJzL2Rvd25yZXYueG1sUEsFBgAAAAAEAAQA+QAAAJYDAAAAAA==&#10;" strokeweight="2.25pt"/>
                <v:line id="Прямая соединительная линия 44" o:spid="_x0000_s1096" style="position:absolute;visibility:visible;mso-wrap-style:square" from="61366,22403" to="88297,22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oRO8AAAADcAAAADwAAAGRycy9kb3ducmV2LnhtbERPTYvCMBC9L/gfwgje1lSRslSjiCD0&#10;UA9W2b0OzdgUm0ltonb//UYQ9jaP9zmrzWBb8aDeN44VzKYJCOLK6YZrBefT/vMLhA/IGlvHpOCX&#10;PGzWo48VZto9+UiPMtQihrDPUIEJocuk9JUhi37qOuLIXVxvMUTY11L3+IzhtpXzJEmlxYZjg8GO&#10;doaqa3m3ChaH3OifofDFMcm/qbktdrfSKTUZD9sliEBD+Be/3bmO89MUXs/EC+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paETvAAAAA3AAAAA8AAAAAAAAAAAAAAAAA&#10;oQIAAGRycy9kb3ducmV2LnhtbFBLBQYAAAAABAAEAPkAAACOAwAAAAA=&#10;" strokeweight="2.25pt"/>
                <v:line id="Прямая соединительная линия 44" o:spid="_x0000_s1097" style="position:absolute;flip:x;visibility:visible;mso-wrap-style:square" from="41966,22564" to="41972,24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XsgAAADcAAAADwAAAGRycy9kb3ducmV2LnhtbESPW2vCQBCF34X+h2WEvohuLKKSZhVJ&#10;bwql4OWhj2N2cqHZ2ZDdavLvu0LBtxnO+c6cSdadqcWFWldZVjCdRCCIM6srLhScjm/jJQjnkTXW&#10;lklBTw7Wq4dBgrG2V97T5eALEULYxaig9L6JpXRZSQbdxDbEQctta9CHtS2kbvEawk0tn6JoLg1W&#10;HC6U2FBaUvZz+DWhxsvsuOvPH++Lr9c0+8x3s1G0/VbqcdhtnkF46vzd/E9vdeDmC7g9Eya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rXsgAAADcAAAADwAAAAAA&#10;AAAAAAAAAAChAgAAZHJzL2Rvd25yZXYueG1sUEsFBgAAAAAEAAQA+QAAAJYDAAAAAA==&#10;" strokeweight="2.25pt"/>
                <v:line id="Прямая соединительная линия 44" o:spid="_x0000_s1098" style="position:absolute;flip:x;visibility:visible;mso-wrap-style:square" from="48947,22316" to="48948,23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f/LMgAAADcAAAADwAAAGRycy9kb3ducmV2LnhtbESPT2vCQBDF7wW/wzIFL0U3itiSuor4&#10;p1UohUYPPU6zYxLMzobsqvHbdw6F3uYx7/fmzWzRuVpdqQ2VZwOjYQKKOPe24sLA8bAdvIAKEdli&#10;7ZkM3CnAYt57mGFq/Y2/6JrFQkkIhxQNlDE2qdYhL8lhGPqGWHYn3zqMIttC2xZvEu5qPU6SqXZY&#10;sVwosaFVSfk5uzipsZ4c9vef97fnz80q/zjtJ0/J7tuY/mO3fAUVqYv/5j96Z4WbSlt5Ri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mf/LMgAAADcAAAADwAAAAAA&#10;AAAAAAAAAAChAgAAZHJzL2Rvd25yZXYueG1sUEsFBgAAAAAEAAQA+QAAAJYDAAAAAA==&#10;" strokeweight="2.25pt"/>
                <v:line id="Прямая соединительная линия 44" o:spid="_x0000_s1099" style="position:absolute;flip:x;visibility:visible;mso-wrap-style:square" from="56897,22316" to="56898,23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tat8gAAADcAAAADwAAAGRycy9kb3ducmV2LnhtbESPT2sCMRDF7wW/Qxihl1KzimhdN4po&#10;axWkUPXgcdzM/sHNZNmkun77Rij0NsN7vzdvknlrKnGlxpWWFfR7EQji1OqScwXHw8frGwjnkTVW&#10;lknBnRzMZ52nBGNtb/xN173PRQhhF6OCwvs6ltKlBRl0PVsTBy2zjUEf1iaXusFbCDeVHETRSBos&#10;OVwosKZlQell/2NCjdXwsL2fP9fjr/dlusu2w5doc1LqudsupiA8tf7f/EdvdOBGE3g8Eya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Stat8gAAADcAAAADwAAAAAA&#10;AAAAAAAAAAChAgAAZHJzL2Rvd25yZXYueG1sUEsFBgAAAAAEAAQA+QAAAJYDAAAAAA==&#10;" strokeweight="2.25pt"/>
                <v:line id="Прямая соединительная линия 44" o:spid="_x0000_s1100" style="position:absolute;flip:x;visibility:visible;mso-wrap-style:square" from="61366,22316" to="61367,23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hl98cAAADcAAAADwAAAGRycy9kb3ducmV2LnhtbESPT2vCQBDF74LfYZmCF9FNRbSkrlL8&#10;0yqUQtVDj9PsmASzsyG7avz2zqHQ2zzm/d68mS1aV6krNaH0bOB5mIAizrwtOTdwPGwGL6BCRLZY&#10;eSYDdwqwmHc7M0ytv/E3XfcxVxLCIUUDRYx1qnXICnIYhr4mlt3JNw6jyCbXtsGbhLtKj5Jkoh2W&#10;LBcKrGlZUHbeX5zUWI0Pu/vvx/v0a73MPk+7cT/Z/hjTe2rfXkFFauO/+Y/eWuGmUl+ekQn0/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yGX3xwAAANwAAAAPAAAAAAAA&#10;AAAAAAAAAKECAABkcnMvZG93bnJldi54bWxQSwUGAAAAAAQABAD5AAAAlQMAAAAA&#10;" strokeweight="2.25pt"/>
                <v:line id="Прямая соединительная линия 44" o:spid="_x0000_s1101" style="position:absolute;flip:x;visibility:visible;mso-wrap-style:square" from="71558,22561" to="71559,24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TAbMcAAADcAAAADwAAAGRycy9kb3ducmV2LnhtbESPS4vCQBCE78L+h6EXvIhOXEQlOsri&#10;ri8QwcfBY2+mTcJmekJm1PjvHUHw1k3VV109ntamEFeqXG5ZQbcTgSBOrM45VXA8zNtDEM4jayws&#10;k4I7OZhOPhpjjLW98Y6ue5+KEMIuRgWZ92UspUsyMug6tiQO2tlWBn1Yq1TqCm8h3BTyK4r60mDO&#10;4UKGJc0ySv73FxNq/PQO6/vfcjHY/s6SzXnda0Wrk1LNz/p7BMJT7d/mF73SgRt04flMmEBO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hMBsxwAAANwAAAAPAAAAAAAA&#10;AAAAAAAAAKECAABkcnMvZG93bnJldi54bWxQSwUGAAAAAAQABAD5AAAAlQMAAAAA&#10;" strokeweight="2.25pt"/>
                <v:line id="Прямая соединительная линия 44" o:spid="_x0000_s1102" style="position:absolute;flip:x;visibility:visible;mso-wrap-style:square" from="82340,22263" to="82341,2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ZeG8YAAADcAAAADwAAAGRycy9kb3ducmV2LnhtbESPQYvCMBCF74L/IYzgRdZUEV2qUcRd&#10;VwURVvfgcWzGtthMSpPV+u+NIHib4b3vzZvJrDaFuFLlcssKet0IBHFidc6pgr/D8uMThPPIGgvL&#10;pOBODmbTZmOCsbY3/qXr3qcihLCLUUHmfRlL6ZKMDLquLYmDdraVQR/WKpW6wlsIN4XsR9FQGsw5&#10;XMiwpEVGyWX/b0KNr8Fhcz+tfka770WyPW8GnWh9VKrdqudjEJ5q/za/6LUO3KgPz2fCBHL6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5WXhvGAAAA3AAAAA8AAAAAAAAA&#10;AAAAAAAAoQIAAGRycy9kb3ducmV2LnhtbFBLBQYAAAAABAAEAPkAAACUAwAAAAA=&#10;" strokeweight="2.25pt"/>
                <v:line id="Прямая соединительная линия 44" o:spid="_x0000_s1103" style="position:absolute;flip:x;visibility:visible;mso-wrap-style:square" from="88297,22561" to="88298,2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r7gMcAAADcAAAADwAAAGRycy9kb3ducmV2LnhtbESPQWvCQBCF74L/YRmhF6mbVjEluorY&#10;WhWkUPXgccyOSTA7G7Jbjf/eLQjeZnjve/NmPG1MKS5Uu8KygrdeBII4tbrgTMF+t3j9AOE8ssbS&#10;Mim4kYPppN0aY6LtlX/psvWZCCHsElSQe18lUro0J4OuZyvioJ1sbdCHtc6krvEawk0p36NoKA0W&#10;HC7kWNE8p/S8/TOhxudgt74dl9/xz9c83ZzWg260Oij10mlmIxCeGv80P+iVDlzch/9nwgRyc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GvuAxwAAANwAAAAPAAAAAAAA&#10;AAAAAAAAAKECAABkcnMvZG93bnJldi54bWxQSwUGAAAAAAQABAD5AAAAlQMAAAAA&#10;" strokeweight="2.25pt"/>
                <v:rect id="Прямоугольник 23" o:spid="_x0000_s1104" style="position:absolute;left:33656;top:23872;width:6063;height:26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AU/cQA&#10;AADcAAAADwAAAGRycy9kb3ducmV2LnhtbERPTWvCQBC9F/oflin0Is2mRWyIrkGsVi89mHrxNmTH&#10;JCQ7G7KrJv++Kwi9zeN9ziIbTCuu1LvasoL3KAZBXFhdc6ng+Lt9S0A4j6yxtUwKRnKQLZ+fFphq&#10;e+MDXXNfihDCLkUFlfddKqUrKjLoItsRB+5se4M+wL6UusdbCDet/IjjmTRYc2iosKN1RUWTX4yC&#10;mpP992RsaXuYbvLm57Sz49dOqdeXYTUH4Wnw/+KHe6/D/M8p3J8JF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QFP3EAAAA3AAAAA8AAAAAAAAAAAAAAAAAmAIAAGRycy9k&#10;b3ducmV2LnhtbFBLBQYAAAAABAAEAPUAAACJAwAAAAA=&#10;" strokeweight="1.75pt">
                  <v:textbox style="layout-flow:vertical;mso-layout-flow-alt:bottom-to-top" inset=".90931mm,.90931mm,.90931mm,.90931mm">
                    <w:txbxContent>
                      <w:p w:rsidR="003B4B3F" w:rsidRPr="00EF1DB1" w:rsidRDefault="003B4B3F" w:rsidP="00AA2513">
                        <w:pPr>
                          <w:contextualSpacing/>
                          <w:jc w:val="center"/>
                          <w:rPr>
                            <w:b/>
                            <w:sz w:val="23"/>
                          </w:rPr>
                        </w:pPr>
                        <w:r>
                          <w:rPr>
                            <w:b/>
                            <w:sz w:val="23"/>
                          </w:rPr>
                          <w:t>Повышение уровня благоустройства территории города</w:t>
                        </w:r>
                      </w:p>
                    </w:txbxContent>
                  </v:textbox>
                </v:rect>
                <v:line id="Прямая соединительная линия 44" o:spid="_x0000_s1105" style="position:absolute;visibility:visible;mso-wrap-style:square" from="35539,22184" to="35539,23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EZkcEAAADcAAAADwAAAGRycy9kb3ducmV2LnhtbERPTYvCMBC9L/gfwgje1tTFValGEWGh&#10;B/dgFb0OzdgUm0ltonb//UYQvM3jfc5i1dla3Kn1lWMFo2ECgrhwuuJSwWH/8zkD4QOyxtoxKfgj&#10;D6tl72OBqXYP3tE9D6WIIexTVGBCaFIpfWHIoh+6hjhyZ9daDBG2pdQtPmK4reVXkkykxYpjg8GG&#10;NoaKS36zCsa/mdGnbuu3uyQ7UnUdb665U2rQ79ZzEIG68Ba/3JmO86ff8HwmXiC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URmRwQAAANwAAAAPAAAAAAAAAAAAAAAA&#10;AKECAABkcnMvZG93bnJldi54bWxQSwUGAAAAAAQABAD5AAAAjwMAAAAA&#10;" strokeweight="2.25pt"/>
                <v:line id="Прямая соединительная линия 90" o:spid="_x0000_s1106" style="position:absolute;flip:x;visibility:visible;mso-wrap-style:square" from="25641,22484" to="25641,24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1YGMgAAADcAAAADwAAAGRycy9kb3ducmV2LnhtbESPW2vCQBCF34X+h2WEvohuLKKSZhVJ&#10;bwql4OWhj2N2cqHZ2ZDdavLvu0LBtxnO+c6cSdadqcWFWldZVjCdRCCIM6srLhScjm/jJQjnkTXW&#10;lklBTw7Wq4dBgrG2V97T5eALEULYxaig9L6JpXRZSQbdxDbEQctta9CHtS2kbvEawk0tn6JoLg1W&#10;HC6U2FBaUvZz+DWhxsvsuOvPH++Lr9c0+8x3s1G0/VbqcdhtnkF46vzd/E9vdeAWc7g9Eya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W1YGMgAAADcAAAADwAAAAAA&#10;AAAAAAAAAAChAgAAZHJzL2Rvd25yZXYueG1sUEsFBgAAAAAEAAQA+QAAAJYDAAAAAA==&#10;" strokeweight="2.25pt"/>
                <v:rect id="Прямоугольник 91" o:spid="_x0000_s1107" style="position:absolute;left:28194;top:23784;width:4714;height:262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KKisQA&#10;AADcAAAADwAAAGRycy9kb3ducmV2LnhtbERPS2uDQBC+B/oflin0EuraEhqx2UhI87rkoO2lt8Gd&#10;qujOirtJ9N93C4Xc5uN7ziobTSeuNLjGsoKXKAZBXFrdcKXg63P/nIBwHlljZ5kUTOQgWz/MVphq&#10;e+OcroWvRAhhl6KC2vs+ldKVNRl0ke2JA/djB4M+wKGSesBbCDedfI3jN2mw4dBQY0/bmsq2uBgF&#10;DSenw3zqaJ8vdkV7/j7a6eOo1NPjuHkH4Wn0d/G/+6TD/OUS/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CiorEAAAA3AAAAA8AAAAAAAAAAAAAAAAAmAIAAGRycy9k&#10;b3ducmV2LnhtbFBLBQYAAAAABAAEAPUAAACJAwAAAAA=&#10;" strokeweight="1.75pt">
                  <v:textbox style="layout-flow:vertical;mso-layout-flow-alt:bottom-to-top" inset=".90931mm,.90931mm,.90931mm,.90931mm">
                    <w:txbxContent>
                      <w:p w:rsidR="003B4B3F" w:rsidRDefault="003B4B3F" w:rsidP="00AA2513">
                        <w:pPr>
                          <w:pStyle w:val="aa"/>
                          <w:spacing w:after="0"/>
                          <w:jc w:val="center"/>
                        </w:pPr>
                        <w:r>
                          <w:rPr>
                            <w:rFonts w:eastAsia="Calibri"/>
                            <w:b/>
                            <w:bCs/>
                            <w:sz w:val="23"/>
                            <w:szCs w:val="23"/>
                          </w:rPr>
                          <w:t>Развитие физической культуры и спорта</w:t>
                        </w:r>
                        <w:r>
                          <w:rPr>
                            <w:rFonts w:ascii="Calibri" w:eastAsia="Calibri" w:hAnsi="Calibri"/>
                            <w:sz w:val="22"/>
                            <w:szCs w:val="22"/>
                          </w:rPr>
                          <w:t> </w:t>
                        </w:r>
                      </w:p>
                    </w:txbxContent>
                  </v:textbox>
                </v:rect>
                <w10:anchorlock/>
              </v:group>
            </w:pict>
          </mc:Fallback>
        </mc:AlternateContent>
      </w:r>
    </w:p>
    <w:p w:rsidR="00AA2513" w:rsidRPr="003944FE" w:rsidRDefault="00AA2513" w:rsidP="00141FBA">
      <w:pPr>
        <w:keepNext/>
        <w:widowControl w:val="0"/>
        <w:numPr>
          <w:ilvl w:val="0"/>
          <w:numId w:val="3"/>
        </w:numPr>
        <w:tabs>
          <w:tab w:val="num" w:pos="1701"/>
        </w:tabs>
        <w:spacing w:after="120" w:line="360" w:lineRule="auto"/>
        <w:ind w:left="0"/>
        <w:jc w:val="center"/>
        <w:rPr>
          <w:b/>
          <w:sz w:val="28"/>
          <w:szCs w:val="28"/>
        </w:rPr>
      </w:pPr>
      <w:r w:rsidRPr="003944FE">
        <w:rPr>
          <w:b/>
          <w:sz w:val="28"/>
          <w:szCs w:val="28"/>
        </w:rPr>
        <w:t xml:space="preserve">Дерево целей города Кемерово </w:t>
      </w:r>
    </w:p>
    <w:p w:rsidR="00AA2513" w:rsidRPr="003944FE" w:rsidRDefault="00AA2513" w:rsidP="00141FBA">
      <w:pPr>
        <w:keepNext/>
        <w:widowControl w:val="0"/>
        <w:numPr>
          <w:ilvl w:val="0"/>
          <w:numId w:val="3"/>
        </w:numPr>
        <w:tabs>
          <w:tab w:val="num" w:pos="1701"/>
        </w:tabs>
        <w:spacing w:after="120" w:line="360" w:lineRule="auto"/>
        <w:ind w:left="0"/>
        <w:jc w:val="center"/>
        <w:rPr>
          <w:b/>
          <w:sz w:val="28"/>
          <w:szCs w:val="28"/>
        </w:rPr>
        <w:sectPr w:rsidR="00AA2513" w:rsidRPr="003944FE" w:rsidSect="00AA2513">
          <w:pgSz w:w="16838" w:h="11906" w:orient="landscape"/>
          <w:pgMar w:top="1701" w:right="1134" w:bottom="567" w:left="1134" w:header="709" w:footer="709" w:gutter="0"/>
          <w:cols w:space="720"/>
        </w:sectPr>
      </w:pPr>
    </w:p>
    <w:p w:rsidR="00AA2513" w:rsidRPr="003944FE" w:rsidRDefault="001743A2" w:rsidP="001743A2">
      <w:pPr>
        <w:keepNext/>
        <w:widowControl w:val="0"/>
        <w:tabs>
          <w:tab w:val="left" w:pos="1418"/>
        </w:tabs>
        <w:spacing w:after="240" w:line="360" w:lineRule="auto"/>
        <w:ind w:left="567"/>
        <w:jc w:val="both"/>
        <w:outlineLvl w:val="1"/>
        <w:rPr>
          <w:b/>
          <w:sz w:val="32"/>
          <w:szCs w:val="32"/>
        </w:rPr>
      </w:pPr>
      <w:bookmarkStart w:id="151" w:name="_Toc520229336"/>
      <w:bookmarkStart w:id="152" w:name="_Toc25150327"/>
      <w:r>
        <w:rPr>
          <w:b/>
          <w:sz w:val="32"/>
          <w:szCs w:val="32"/>
        </w:rPr>
        <w:t xml:space="preserve">5.3 </w:t>
      </w:r>
      <w:r w:rsidR="00AA2513" w:rsidRPr="003944FE">
        <w:rPr>
          <w:b/>
          <w:sz w:val="32"/>
          <w:szCs w:val="32"/>
        </w:rPr>
        <w:t>Определение приоритетных направлений социально-экономического развития</w:t>
      </w:r>
      <w:bookmarkEnd w:id="151"/>
      <w:bookmarkEnd w:id="152"/>
    </w:p>
    <w:p w:rsidR="00BD470D" w:rsidRPr="003944FE" w:rsidRDefault="00BD470D" w:rsidP="00141FBA">
      <w:pPr>
        <w:pStyle w:val="ConsPlusNormal"/>
        <w:keepNext/>
        <w:spacing w:line="360" w:lineRule="auto"/>
        <w:ind w:firstLine="540"/>
        <w:jc w:val="both"/>
        <w:rPr>
          <w:rFonts w:ascii="Times New Roman" w:hAnsi="Times New Roman" w:cs="Times New Roman"/>
          <w:bCs/>
          <w:iCs/>
          <w:spacing w:val="-2"/>
          <w:sz w:val="28"/>
          <w:szCs w:val="28"/>
        </w:rPr>
      </w:pPr>
      <w:r w:rsidRPr="003944FE">
        <w:rPr>
          <w:rFonts w:ascii="Times New Roman" w:hAnsi="Times New Roman" w:cs="Times New Roman"/>
          <w:bCs/>
          <w:iCs/>
          <w:spacing w:val="-2"/>
          <w:sz w:val="28"/>
          <w:szCs w:val="28"/>
        </w:rPr>
        <w:t>Под развитием, в целях реализации настоящей Стратегии, понимается процесс реализации целевых проектов и программ, направленных на модернизацию существующих и появление новых экономических и социальных объектов, в том числе управленческих и организационных систем и механизмов.</w:t>
      </w:r>
    </w:p>
    <w:p w:rsidR="00BD470D" w:rsidRPr="003944FE" w:rsidRDefault="00BD470D" w:rsidP="00141FBA">
      <w:pPr>
        <w:pStyle w:val="ConsPlusNormal"/>
        <w:keepNext/>
        <w:spacing w:line="360" w:lineRule="auto"/>
        <w:ind w:firstLine="540"/>
        <w:jc w:val="both"/>
        <w:rPr>
          <w:rFonts w:ascii="Times New Roman" w:hAnsi="Times New Roman" w:cs="Times New Roman"/>
          <w:bCs/>
          <w:iCs/>
          <w:spacing w:val="-2"/>
          <w:sz w:val="28"/>
          <w:szCs w:val="28"/>
        </w:rPr>
      </w:pPr>
      <w:r w:rsidRPr="003944FE">
        <w:rPr>
          <w:rFonts w:ascii="Times New Roman" w:hAnsi="Times New Roman" w:cs="Times New Roman"/>
          <w:bCs/>
          <w:iCs/>
          <w:spacing w:val="-2"/>
          <w:sz w:val="28"/>
          <w:szCs w:val="28"/>
        </w:rPr>
        <w:t>Анализируя возможные направления развития, необходимо выделить наиболее перспективные из них, которые могут быть реально осуществимы с учетом сложившейся ситуации, тенденций и имеющихся или привлеченных ресурсов, дать дополнительный позитивный социально-экономический эффект и способствовать дальнейшему развитию.</w:t>
      </w:r>
    </w:p>
    <w:p w:rsidR="00BD470D" w:rsidRPr="003944FE" w:rsidRDefault="00BD470D" w:rsidP="00141FBA">
      <w:pPr>
        <w:pStyle w:val="ConsPlusNormal"/>
        <w:keepNext/>
        <w:spacing w:line="360" w:lineRule="auto"/>
        <w:ind w:firstLine="540"/>
        <w:jc w:val="both"/>
        <w:rPr>
          <w:rFonts w:ascii="Times New Roman" w:hAnsi="Times New Roman" w:cs="Times New Roman"/>
          <w:bCs/>
          <w:iCs/>
          <w:spacing w:val="-2"/>
          <w:sz w:val="28"/>
          <w:szCs w:val="28"/>
        </w:rPr>
      </w:pPr>
      <w:r w:rsidRPr="003944FE">
        <w:rPr>
          <w:rFonts w:ascii="Times New Roman" w:hAnsi="Times New Roman" w:cs="Times New Roman"/>
          <w:bCs/>
          <w:iCs/>
          <w:spacing w:val="-2"/>
          <w:sz w:val="28"/>
          <w:szCs w:val="28"/>
        </w:rPr>
        <w:t>Для достижения генеральной цели были сформулированы приоритетные направления социально-экономического развития города Кемерово.</w:t>
      </w:r>
    </w:p>
    <w:p w:rsidR="00BD470D" w:rsidRPr="003944FE" w:rsidRDefault="00BD470D" w:rsidP="00141FBA">
      <w:pPr>
        <w:keepNext/>
        <w:widowControl w:val="0"/>
        <w:spacing w:line="360" w:lineRule="auto"/>
        <w:ind w:firstLine="708"/>
        <w:jc w:val="both"/>
        <w:rPr>
          <w:bCs/>
          <w:iCs/>
          <w:sz w:val="28"/>
          <w:szCs w:val="28"/>
        </w:rPr>
      </w:pPr>
      <w:r w:rsidRPr="003944FE">
        <w:rPr>
          <w:sz w:val="28"/>
          <w:szCs w:val="28"/>
        </w:rPr>
        <w:t>Первым приоритетным направлением социально</w:t>
      </w:r>
      <w:r w:rsidRPr="003944FE">
        <w:rPr>
          <w:bCs/>
          <w:iCs/>
          <w:sz w:val="28"/>
          <w:szCs w:val="28"/>
        </w:rPr>
        <w:t>-экономического развития города Кемерово является «Сохранение и развитие человеческого потенциала», цели и задачи которого представлены в таблице 22.</w:t>
      </w:r>
    </w:p>
    <w:p w:rsidR="00BD470D" w:rsidRPr="003944FE" w:rsidRDefault="00BD470D" w:rsidP="000A0569">
      <w:pPr>
        <w:widowControl w:val="0"/>
        <w:numPr>
          <w:ilvl w:val="0"/>
          <w:numId w:val="4"/>
        </w:numPr>
        <w:tabs>
          <w:tab w:val="left" w:pos="1701"/>
          <w:tab w:val="num" w:pos="11559"/>
        </w:tabs>
        <w:spacing w:line="360" w:lineRule="auto"/>
        <w:ind w:left="0" w:firstLine="0"/>
        <w:jc w:val="both"/>
        <w:rPr>
          <w:b/>
          <w:sz w:val="28"/>
          <w:szCs w:val="28"/>
        </w:rPr>
      </w:pPr>
      <w:r w:rsidRPr="003944FE">
        <w:rPr>
          <w:b/>
          <w:sz w:val="28"/>
          <w:szCs w:val="28"/>
        </w:rPr>
        <w:t xml:space="preserve">Сохранение и развитие человеческого потенциала как первое стратегическое направление </w:t>
      </w: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A0" w:firstRow="1" w:lastRow="0" w:firstColumn="1" w:lastColumn="0" w:noHBand="0" w:noVBand="0"/>
      </w:tblPr>
      <w:tblGrid>
        <w:gridCol w:w="2794"/>
        <w:gridCol w:w="6786"/>
      </w:tblGrid>
      <w:tr w:rsidR="003944FE" w:rsidRPr="003944FE" w:rsidTr="008B294A">
        <w:trPr>
          <w:tblHeader/>
          <w:jc w:val="center"/>
        </w:trPr>
        <w:tc>
          <w:tcPr>
            <w:tcW w:w="2794" w:type="dxa"/>
            <w:tcBorders>
              <w:top w:val="single" w:sz="18" w:space="0" w:color="auto"/>
              <w:bottom w:val="double" w:sz="6" w:space="0" w:color="auto"/>
            </w:tcBorders>
            <w:vAlign w:val="center"/>
            <w:hideMark/>
          </w:tcPr>
          <w:p w:rsidR="00BD470D" w:rsidRPr="003944FE" w:rsidRDefault="00BD470D" w:rsidP="00141FBA">
            <w:pPr>
              <w:keepNext/>
              <w:widowControl w:val="0"/>
              <w:tabs>
                <w:tab w:val="left" w:pos="3672"/>
              </w:tabs>
              <w:jc w:val="center"/>
              <w:rPr>
                <w:b/>
                <w:bCs/>
                <w:iCs/>
              </w:rPr>
            </w:pPr>
            <w:r w:rsidRPr="003944FE">
              <w:rPr>
                <w:b/>
                <w:bCs/>
                <w:iCs/>
              </w:rPr>
              <w:t>Стратегическая цель</w:t>
            </w:r>
          </w:p>
        </w:tc>
        <w:tc>
          <w:tcPr>
            <w:tcW w:w="6786" w:type="dxa"/>
            <w:tcBorders>
              <w:top w:val="single" w:sz="18" w:space="0" w:color="auto"/>
              <w:bottom w:val="double" w:sz="6" w:space="0" w:color="auto"/>
            </w:tcBorders>
            <w:vAlign w:val="center"/>
            <w:hideMark/>
          </w:tcPr>
          <w:p w:rsidR="00BD470D" w:rsidRPr="003944FE" w:rsidRDefault="00BD470D" w:rsidP="00141FBA">
            <w:pPr>
              <w:keepNext/>
              <w:widowControl w:val="0"/>
              <w:jc w:val="center"/>
              <w:rPr>
                <w:b/>
                <w:bCs/>
                <w:iCs/>
              </w:rPr>
            </w:pPr>
            <w:r w:rsidRPr="003944FE">
              <w:rPr>
                <w:b/>
                <w:bCs/>
                <w:iCs/>
              </w:rPr>
              <w:t>Цели и задачи</w:t>
            </w:r>
          </w:p>
        </w:tc>
      </w:tr>
      <w:tr w:rsidR="003944FE" w:rsidRPr="003944FE" w:rsidTr="008B294A">
        <w:trPr>
          <w:jc w:val="center"/>
        </w:trPr>
        <w:tc>
          <w:tcPr>
            <w:tcW w:w="2794" w:type="dxa"/>
            <w:tcBorders>
              <w:top w:val="double" w:sz="6" w:space="0" w:color="auto"/>
            </w:tcBorders>
          </w:tcPr>
          <w:p w:rsidR="00BD470D" w:rsidRPr="003944FE" w:rsidRDefault="00BD470D" w:rsidP="00141FBA">
            <w:pPr>
              <w:pStyle w:val="a5"/>
              <w:keepNext/>
              <w:widowControl w:val="0"/>
              <w:numPr>
                <w:ilvl w:val="0"/>
                <w:numId w:val="51"/>
              </w:numPr>
              <w:spacing w:after="0" w:line="240" w:lineRule="auto"/>
              <w:rPr>
                <w:rFonts w:ascii="Times New Roman" w:hAnsi="Times New Roman"/>
                <w:b/>
                <w:bCs/>
                <w:iCs/>
                <w:sz w:val="24"/>
                <w:szCs w:val="24"/>
                <w:lang w:eastAsia="ru-RU"/>
              </w:rPr>
            </w:pPr>
            <w:r w:rsidRPr="003944FE">
              <w:rPr>
                <w:rFonts w:ascii="Times New Roman" w:hAnsi="Times New Roman"/>
                <w:b/>
                <w:sz w:val="24"/>
                <w:szCs w:val="24"/>
              </w:rPr>
              <w:t>Совершенствование демографической и миграционной политики</w:t>
            </w:r>
          </w:p>
        </w:tc>
        <w:tc>
          <w:tcPr>
            <w:tcW w:w="6786" w:type="dxa"/>
            <w:tcBorders>
              <w:top w:val="double" w:sz="6" w:space="0" w:color="auto"/>
            </w:tcBorders>
          </w:tcPr>
          <w:p w:rsidR="00BD470D" w:rsidRPr="003944FE" w:rsidRDefault="00BD470D" w:rsidP="00141FBA">
            <w:pPr>
              <w:keepNext/>
              <w:widowControl w:val="0"/>
              <w:numPr>
                <w:ilvl w:val="1"/>
                <w:numId w:val="51"/>
              </w:numPr>
              <w:tabs>
                <w:tab w:val="left" w:pos="456"/>
              </w:tabs>
              <w:contextualSpacing/>
              <w:jc w:val="both"/>
            </w:pPr>
            <w:r w:rsidRPr="003944FE">
              <w:t xml:space="preserve">Снижение уровня смертности, в том числе: </w:t>
            </w:r>
          </w:p>
          <w:p w:rsidR="00BD470D" w:rsidRPr="003944FE" w:rsidRDefault="00BD470D" w:rsidP="00141FBA">
            <w:pPr>
              <w:pStyle w:val="a5"/>
              <w:keepNext/>
              <w:widowControl w:val="0"/>
              <w:numPr>
                <w:ilvl w:val="2"/>
                <w:numId w:val="51"/>
              </w:numPr>
              <w:tabs>
                <w:tab w:val="left" w:pos="456"/>
              </w:tabs>
              <w:spacing w:after="0" w:line="240" w:lineRule="auto"/>
              <w:ind w:left="41" w:firstLine="426"/>
              <w:jc w:val="both"/>
              <w:rPr>
                <w:rFonts w:ascii="Times New Roman" w:hAnsi="Times New Roman"/>
                <w:sz w:val="24"/>
                <w:szCs w:val="24"/>
              </w:rPr>
            </w:pPr>
            <w:r w:rsidRPr="003944FE">
              <w:rPr>
                <w:rFonts w:ascii="Times New Roman" w:hAnsi="Times New Roman"/>
                <w:sz w:val="24"/>
                <w:szCs w:val="24"/>
              </w:rPr>
              <w:t>снижение смертности от сердечно-сосудистых и онкологических заболеваний;</w:t>
            </w:r>
          </w:p>
          <w:p w:rsidR="00BD470D" w:rsidRPr="003944FE" w:rsidRDefault="00BD470D" w:rsidP="00141FBA">
            <w:pPr>
              <w:pStyle w:val="a5"/>
              <w:keepNext/>
              <w:widowControl w:val="0"/>
              <w:numPr>
                <w:ilvl w:val="2"/>
                <w:numId w:val="51"/>
              </w:numPr>
              <w:tabs>
                <w:tab w:val="left" w:pos="456"/>
              </w:tabs>
              <w:spacing w:after="0" w:line="240" w:lineRule="auto"/>
              <w:ind w:left="41" w:firstLine="426"/>
              <w:jc w:val="both"/>
              <w:rPr>
                <w:rFonts w:ascii="Times New Roman" w:hAnsi="Times New Roman"/>
                <w:sz w:val="24"/>
                <w:szCs w:val="24"/>
              </w:rPr>
            </w:pPr>
            <w:r w:rsidRPr="003944FE">
              <w:rPr>
                <w:rFonts w:ascii="Times New Roman" w:hAnsi="Times New Roman"/>
                <w:sz w:val="24"/>
                <w:szCs w:val="24"/>
              </w:rPr>
              <w:t>снижение смертности и инвалидности от несчастных случаев, отравлений и травм на производстве.</w:t>
            </w:r>
          </w:p>
          <w:p w:rsidR="00BD470D" w:rsidRPr="003944FE" w:rsidRDefault="00BD470D" w:rsidP="00141FBA">
            <w:pPr>
              <w:keepNext/>
              <w:widowControl w:val="0"/>
              <w:numPr>
                <w:ilvl w:val="1"/>
                <w:numId w:val="51"/>
              </w:numPr>
              <w:tabs>
                <w:tab w:val="left" w:pos="456"/>
              </w:tabs>
              <w:contextualSpacing/>
              <w:jc w:val="both"/>
            </w:pPr>
            <w:r w:rsidRPr="003944FE">
              <w:t xml:space="preserve"> Повышение уровня рождаемости населения.</w:t>
            </w:r>
          </w:p>
          <w:p w:rsidR="00BD470D" w:rsidRPr="003944FE" w:rsidRDefault="00BD470D" w:rsidP="00141FBA">
            <w:pPr>
              <w:keepNext/>
              <w:widowControl w:val="0"/>
              <w:numPr>
                <w:ilvl w:val="1"/>
                <w:numId w:val="51"/>
              </w:numPr>
              <w:tabs>
                <w:tab w:val="left" w:pos="456"/>
              </w:tabs>
              <w:contextualSpacing/>
              <w:jc w:val="both"/>
            </w:pPr>
            <w:r w:rsidRPr="003944FE">
              <w:t xml:space="preserve">Формирование эффективной миграционной политики. </w:t>
            </w:r>
          </w:p>
          <w:p w:rsidR="00BD470D" w:rsidRPr="003944FE" w:rsidRDefault="00BD470D" w:rsidP="00141FBA">
            <w:pPr>
              <w:keepNext/>
              <w:widowControl w:val="0"/>
              <w:numPr>
                <w:ilvl w:val="1"/>
                <w:numId w:val="51"/>
              </w:numPr>
              <w:tabs>
                <w:tab w:val="left" w:pos="456"/>
              </w:tabs>
              <w:contextualSpacing/>
              <w:jc w:val="both"/>
            </w:pPr>
            <w:r w:rsidRPr="003944FE">
              <w:t xml:space="preserve">Обеспечение социальной адаптации и социальной интеграции лиц с ограниченными возможностями. </w:t>
            </w:r>
          </w:p>
          <w:p w:rsidR="00BD470D" w:rsidRPr="003944FE" w:rsidRDefault="00BD470D" w:rsidP="00141FBA">
            <w:pPr>
              <w:keepNext/>
              <w:widowControl w:val="0"/>
              <w:numPr>
                <w:ilvl w:val="1"/>
                <w:numId w:val="51"/>
              </w:numPr>
              <w:tabs>
                <w:tab w:val="left" w:pos="461"/>
              </w:tabs>
              <w:contextualSpacing/>
              <w:jc w:val="both"/>
            </w:pPr>
            <w:r w:rsidRPr="003944FE">
              <w:t>Обеспечение притока и сокращение оттока высококвалифицированных кадров.</w:t>
            </w:r>
          </w:p>
        </w:tc>
      </w:tr>
      <w:tr w:rsidR="003944FE" w:rsidRPr="003944FE" w:rsidTr="008B294A">
        <w:trPr>
          <w:jc w:val="center"/>
        </w:trPr>
        <w:tc>
          <w:tcPr>
            <w:tcW w:w="2794" w:type="dxa"/>
          </w:tcPr>
          <w:p w:rsidR="00BD470D" w:rsidRPr="003944FE" w:rsidRDefault="00BD470D" w:rsidP="00141FBA">
            <w:pPr>
              <w:pStyle w:val="a5"/>
              <w:keepNext/>
              <w:widowControl w:val="0"/>
              <w:numPr>
                <w:ilvl w:val="0"/>
                <w:numId w:val="51"/>
              </w:numPr>
              <w:spacing w:after="0" w:line="240" w:lineRule="auto"/>
              <w:rPr>
                <w:rFonts w:ascii="Times New Roman" w:hAnsi="Times New Roman"/>
                <w:b/>
                <w:sz w:val="24"/>
                <w:szCs w:val="24"/>
              </w:rPr>
            </w:pPr>
            <w:r w:rsidRPr="003944FE">
              <w:rPr>
                <w:rFonts w:ascii="Times New Roman" w:hAnsi="Times New Roman"/>
                <w:b/>
                <w:sz w:val="24"/>
                <w:szCs w:val="24"/>
              </w:rPr>
              <w:t>Повышение уровня и качества жизни</w:t>
            </w:r>
          </w:p>
          <w:p w:rsidR="00BD470D" w:rsidRPr="003944FE" w:rsidRDefault="00BD470D" w:rsidP="00141FBA">
            <w:pPr>
              <w:keepNext/>
              <w:widowControl w:val="0"/>
              <w:tabs>
                <w:tab w:val="left" w:pos="321"/>
              </w:tabs>
              <w:contextualSpacing/>
              <w:rPr>
                <w:b/>
                <w:bCs/>
                <w:iCs/>
              </w:rPr>
            </w:pPr>
          </w:p>
        </w:tc>
        <w:tc>
          <w:tcPr>
            <w:tcW w:w="6786" w:type="dxa"/>
          </w:tcPr>
          <w:p w:rsidR="00BD470D" w:rsidRPr="003944FE" w:rsidRDefault="00BD470D" w:rsidP="00141FBA">
            <w:pPr>
              <w:keepNext/>
              <w:widowControl w:val="0"/>
              <w:numPr>
                <w:ilvl w:val="1"/>
                <w:numId w:val="52"/>
              </w:numPr>
              <w:tabs>
                <w:tab w:val="left" w:pos="0"/>
              </w:tabs>
              <w:ind w:left="0" w:firstLine="0"/>
              <w:contextualSpacing/>
              <w:jc w:val="both"/>
            </w:pPr>
            <w:r w:rsidRPr="003944FE">
              <w:t>Повышение занятости экономически активного населения.</w:t>
            </w:r>
          </w:p>
          <w:p w:rsidR="00BD470D" w:rsidRPr="003944FE" w:rsidRDefault="00BD470D" w:rsidP="00141FBA">
            <w:pPr>
              <w:keepNext/>
              <w:widowControl w:val="0"/>
              <w:numPr>
                <w:ilvl w:val="1"/>
                <w:numId w:val="52"/>
              </w:numPr>
              <w:tabs>
                <w:tab w:val="left" w:pos="0"/>
              </w:tabs>
              <w:ind w:left="0" w:firstLine="0"/>
              <w:contextualSpacing/>
              <w:jc w:val="both"/>
            </w:pPr>
            <w:r w:rsidRPr="003944FE">
              <w:t>Рост денежных доходов населения, включая:</w:t>
            </w:r>
          </w:p>
          <w:p w:rsidR="00BD470D" w:rsidRPr="003944FE" w:rsidRDefault="00BD470D" w:rsidP="00141FBA">
            <w:pPr>
              <w:pStyle w:val="a5"/>
              <w:keepNext/>
              <w:widowControl w:val="0"/>
              <w:numPr>
                <w:ilvl w:val="0"/>
                <w:numId w:val="63"/>
              </w:numPr>
              <w:tabs>
                <w:tab w:val="left" w:pos="0"/>
              </w:tabs>
              <w:spacing w:after="0" w:line="240" w:lineRule="auto"/>
              <w:ind w:left="0" w:firstLine="0"/>
              <w:jc w:val="both"/>
              <w:rPr>
                <w:rFonts w:ascii="Times New Roman" w:hAnsi="Times New Roman"/>
                <w:sz w:val="24"/>
                <w:szCs w:val="24"/>
                <w:lang w:eastAsia="ru-RU"/>
              </w:rPr>
            </w:pPr>
            <w:r w:rsidRPr="003944FE">
              <w:rPr>
                <w:rFonts w:ascii="Times New Roman" w:hAnsi="Times New Roman"/>
                <w:sz w:val="24"/>
                <w:szCs w:val="24"/>
                <w:lang w:eastAsia="ru-RU"/>
              </w:rPr>
              <w:t>обеспечение минимальной заработной платы на уровне прожиточного минимума;</w:t>
            </w:r>
          </w:p>
          <w:p w:rsidR="00BD470D" w:rsidRPr="003944FE" w:rsidRDefault="00BD470D" w:rsidP="00141FBA">
            <w:pPr>
              <w:pStyle w:val="a5"/>
              <w:keepNext/>
              <w:widowControl w:val="0"/>
              <w:numPr>
                <w:ilvl w:val="0"/>
                <w:numId w:val="63"/>
              </w:numPr>
              <w:tabs>
                <w:tab w:val="left" w:pos="0"/>
              </w:tabs>
              <w:spacing w:after="0" w:line="240" w:lineRule="auto"/>
              <w:ind w:left="0" w:firstLine="0"/>
              <w:jc w:val="both"/>
              <w:rPr>
                <w:rFonts w:ascii="Times New Roman" w:hAnsi="Times New Roman"/>
                <w:sz w:val="24"/>
                <w:szCs w:val="24"/>
                <w:lang w:eastAsia="ru-RU"/>
              </w:rPr>
            </w:pPr>
            <w:r w:rsidRPr="003944FE">
              <w:rPr>
                <w:rFonts w:ascii="Times New Roman" w:hAnsi="Times New Roman"/>
                <w:sz w:val="24"/>
                <w:szCs w:val="24"/>
                <w:lang w:eastAsia="ru-RU"/>
              </w:rPr>
              <w:t>ликвидацию «серых схем» выплаты заработной платы;</w:t>
            </w:r>
          </w:p>
          <w:p w:rsidR="00BD470D" w:rsidRPr="003944FE" w:rsidRDefault="00BD470D" w:rsidP="00141FBA">
            <w:pPr>
              <w:pStyle w:val="a5"/>
              <w:keepNext/>
              <w:widowControl w:val="0"/>
              <w:numPr>
                <w:ilvl w:val="0"/>
                <w:numId w:val="63"/>
              </w:numPr>
              <w:tabs>
                <w:tab w:val="left" w:pos="0"/>
              </w:tabs>
              <w:spacing w:after="0" w:line="240" w:lineRule="auto"/>
              <w:ind w:left="0" w:firstLine="0"/>
              <w:jc w:val="both"/>
              <w:rPr>
                <w:rFonts w:ascii="Times New Roman" w:hAnsi="Times New Roman"/>
                <w:sz w:val="24"/>
                <w:szCs w:val="24"/>
                <w:lang w:eastAsia="ru-RU"/>
              </w:rPr>
            </w:pPr>
            <w:r w:rsidRPr="003944FE">
              <w:rPr>
                <w:rFonts w:ascii="Times New Roman" w:hAnsi="Times New Roman"/>
                <w:sz w:val="24"/>
                <w:szCs w:val="24"/>
                <w:lang w:eastAsia="ru-RU"/>
              </w:rPr>
              <w:t>повышение уровня оплаты труда работников социальной сферы.</w:t>
            </w:r>
          </w:p>
          <w:p w:rsidR="00BD470D" w:rsidRPr="003944FE" w:rsidRDefault="00BD470D" w:rsidP="00141FBA">
            <w:pPr>
              <w:keepNext/>
              <w:widowControl w:val="0"/>
              <w:numPr>
                <w:ilvl w:val="1"/>
                <w:numId w:val="52"/>
              </w:numPr>
              <w:tabs>
                <w:tab w:val="left" w:pos="0"/>
              </w:tabs>
              <w:ind w:left="0" w:firstLine="0"/>
              <w:contextualSpacing/>
              <w:jc w:val="both"/>
            </w:pPr>
            <w:r w:rsidRPr="003944FE">
              <w:t>Социальная поддержка отдельных категорий граждан.</w:t>
            </w:r>
          </w:p>
          <w:p w:rsidR="00BD470D" w:rsidRPr="003944FE" w:rsidRDefault="00BD470D" w:rsidP="00141FBA">
            <w:pPr>
              <w:keepNext/>
              <w:widowControl w:val="0"/>
              <w:numPr>
                <w:ilvl w:val="1"/>
                <w:numId w:val="52"/>
              </w:numPr>
              <w:tabs>
                <w:tab w:val="left" w:pos="0"/>
              </w:tabs>
              <w:ind w:left="0" w:firstLine="0"/>
              <w:contextualSpacing/>
              <w:jc w:val="both"/>
            </w:pPr>
            <w:r w:rsidRPr="003944FE">
              <w:t>Повышение уровня безопасности жизни.</w:t>
            </w:r>
          </w:p>
          <w:p w:rsidR="00BD470D" w:rsidRPr="003944FE" w:rsidRDefault="00BD470D" w:rsidP="00141FBA">
            <w:pPr>
              <w:keepNext/>
              <w:widowControl w:val="0"/>
              <w:numPr>
                <w:ilvl w:val="1"/>
                <w:numId w:val="52"/>
              </w:numPr>
              <w:tabs>
                <w:tab w:val="left" w:pos="0"/>
              </w:tabs>
              <w:ind w:left="0" w:firstLine="0"/>
              <w:contextualSpacing/>
              <w:jc w:val="both"/>
            </w:pPr>
            <w:r w:rsidRPr="003944FE">
              <w:t>Рост образовательного, научного, культурного и духовного потенциала населения.</w:t>
            </w:r>
          </w:p>
          <w:p w:rsidR="00BD470D" w:rsidRPr="003944FE" w:rsidRDefault="00BD470D" w:rsidP="00141FBA">
            <w:pPr>
              <w:keepNext/>
              <w:widowControl w:val="0"/>
              <w:numPr>
                <w:ilvl w:val="1"/>
                <w:numId w:val="52"/>
              </w:numPr>
              <w:tabs>
                <w:tab w:val="left" w:pos="0"/>
              </w:tabs>
              <w:ind w:left="0" w:firstLine="0"/>
              <w:contextualSpacing/>
              <w:jc w:val="both"/>
            </w:pPr>
            <w:r w:rsidRPr="003944FE">
              <w:t>Внедрение специальных программ поддержки населения старших возрастных групп.</w:t>
            </w:r>
          </w:p>
        </w:tc>
      </w:tr>
      <w:tr w:rsidR="003944FE" w:rsidRPr="003944FE" w:rsidTr="008B294A">
        <w:trPr>
          <w:jc w:val="center"/>
        </w:trPr>
        <w:tc>
          <w:tcPr>
            <w:tcW w:w="2794" w:type="dxa"/>
            <w:hideMark/>
          </w:tcPr>
          <w:p w:rsidR="00BD470D" w:rsidRPr="003944FE" w:rsidRDefault="00BD470D" w:rsidP="00141FBA">
            <w:pPr>
              <w:pStyle w:val="a5"/>
              <w:keepNext/>
              <w:widowControl w:val="0"/>
              <w:numPr>
                <w:ilvl w:val="0"/>
                <w:numId w:val="51"/>
              </w:numPr>
              <w:spacing w:after="0" w:line="240" w:lineRule="auto"/>
              <w:rPr>
                <w:rFonts w:ascii="Times New Roman" w:hAnsi="Times New Roman"/>
                <w:b/>
                <w:sz w:val="24"/>
                <w:szCs w:val="24"/>
              </w:rPr>
            </w:pPr>
            <w:r w:rsidRPr="003944FE">
              <w:rPr>
                <w:rFonts w:ascii="Times New Roman" w:hAnsi="Times New Roman"/>
                <w:b/>
                <w:sz w:val="24"/>
                <w:szCs w:val="24"/>
              </w:rPr>
              <w:t>Развитие здравоохранения</w:t>
            </w:r>
          </w:p>
        </w:tc>
        <w:tc>
          <w:tcPr>
            <w:tcW w:w="6786" w:type="dxa"/>
          </w:tcPr>
          <w:p w:rsidR="00BD470D" w:rsidRPr="003944FE" w:rsidRDefault="00BD470D" w:rsidP="00141FBA">
            <w:pPr>
              <w:keepNext/>
              <w:widowControl w:val="0"/>
              <w:numPr>
                <w:ilvl w:val="1"/>
                <w:numId w:val="53"/>
              </w:numPr>
              <w:tabs>
                <w:tab w:val="left" w:pos="461"/>
              </w:tabs>
              <w:contextualSpacing/>
              <w:jc w:val="both"/>
            </w:pPr>
            <w:r w:rsidRPr="003944FE">
              <w:t>Повышение доступности и качества оказания медицинской помощи.</w:t>
            </w:r>
          </w:p>
          <w:p w:rsidR="00BD470D" w:rsidRPr="003944FE" w:rsidRDefault="00BD470D" w:rsidP="00141FBA">
            <w:pPr>
              <w:keepNext/>
              <w:widowControl w:val="0"/>
              <w:numPr>
                <w:ilvl w:val="1"/>
                <w:numId w:val="53"/>
              </w:numPr>
              <w:tabs>
                <w:tab w:val="left" w:pos="461"/>
              </w:tabs>
              <w:contextualSpacing/>
              <w:jc w:val="both"/>
            </w:pPr>
            <w:r w:rsidRPr="003944FE">
              <w:t>Обновление технической базы медицинских учреждений.</w:t>
            </w:r>
          </w:p>
          <w:p w:rsidR="00BD470D" w:rsidRPr="003944FE" w:rsidRDefault="00BD470D" w:rsidP="00141FBA">
            <w:pPr>
              <w:keepNext/>
              <w:widowControl w:val="0"/>
              <w:numPr>
                <w:ilvl w:val="1"/>
                <w:numId w:val="53"/>
              </w:numPr>
              <w:tabs>
                <w:tab w:val="left" w:pos="461"/>
              </w:tabs>
              <w:contextualSpacing/>
              <w:jc w:val="both"/>
            </w:pPr>
            <w:r w:rsidRPr="003944FE">
              <w:t>Внедрение программ раннего выявления заболеваний, в том числе онкологических.</w:t>
            </w:r>
          </w:p>
          <w:p w:rsidR="00BD470D" w:rsidRPr="003944FE" w:rsidRDefault="00BD470D" w:rsidP="00141FBA">
            <w:pPr>
              <w:keepNext/>
              <w:widowControl w:val="0"/>
              <w:numPr>
                <w:ilvl w:val="1"/>
                <w:numId w:val="53"/>
              </w:numPr>
              <w:tabs>
                <w:tab w:val="left" w:pos="461"/>
              </w:tabs>
              <w:contextualSpacing/>
              <w:jc w:val="both"/>
            </w:pPr>
            <w:r w:rsidRPr="003944FE">
              <w:t>Пополнение автомобильного парка станции скорой медицинской помощи.</w:t>
            </w:r>
          </w:p>
          <w:p w:rsidR="00BD470D" w:rsidRPr="003944FE" w:rsidRDefault="00BD470D" w:rsidP="00141FBA">
            <w:pPr>
              <w:keepNext/>
              <w:widowControl w:val="0"/>
              <w:numPr>
                <w:ilvl w:val="1"/>
                <w:numId w:val="53"/>
              </w:numPr>
              <w:tabs>
                <w:tab w:val="left" w:pos="0"/>
                <w:tab w:val="left" w:pos="461"/>
              </w:tabs>
              <w:contextualSpacing/>
              <w:jc w:val="both"/>
            </w:pPr>
            <w:r w:rsidRPr="003944FE">
              <w:t>Разработка программ финансирования инновационных способов лечения.</w:t>
            </w:r>
          </w:p>
          <w:p w:rsidR="00BD470D" w:rsidRPr="003944FE" w:rsidRDefault="00BD470D" w:rsidP="00141FBA">
            <w:pPr>
              <w:keepNext/>
              <w:widowControl w:val="0"/>
              <w:numPr>
                <w:ilvl w:val="1"/>
                <w:numId w:val="53"/>
              </w:numPr>
              <w:tabs>
                <w:tab w:val="left" w:pos="461"/>
              </w:tabs>
              <w:contextualSpacing/>
              <w:jc w:val="both"/>
            </w:pPr>
            <w:r w:rsidRPr="003944FE">
              <w:t>Модернизация зон регистрации и ожидания приема в поликлиниках.</w:t>
            </w:r>
          </w:p>
        </w:tc>
      </w:tr>
      <w:tr w:rsidR="003944FE" w:rsidRPr="003944FE" w:rsidTr="008B294A">
        <w:trPr>
          <w:jc w:val="center"/>
        </w:trPr>
        <w:tc>
          <w:tcPr>
            <w:tcW w:w="2794" w:type="dxa"/>
            <w:hideMark/>
          </w:tcPr>
          <w:p w:rsidR="00BD470D" w:rsidRPr="003944FE" w:rsidRDefault="00BD470D" w:rsidP="00141FBA">
            <w:pPr>
              <w:pStyle w:val="a5"/>
              <w:keepNext/>
              <w:widowControl w:val="0"/>
              <w:numPr>
                <w:ilvl w:val="0"/>
                <w:numId w:val="51"/>
              </w:numPr>
              <w:spacing w:after="0" w:line="240" w:lineRule="auto"/>
              <w:rPr>
                <w:rFonts w:ascii="Times New Roman" w:hAnsi="Times New Roman"/>
                <w:b/>
                <w:sz w:val="24"/>
                <w:szCs w:val="24"/>
              </w:rPr>
            </w:pPr>
            <w:r w:rsidRPr="003944FE">
              <w:rPr>
                <w:rFonts w:ascii="Times New Roman" w:hAnsi="Times New Roman"/>
                <w:b/>
                <w:sz w:val="24"/>
                <w:szCs w:val="24"/>
              </w:rPr>
              <w:t>Развитие образования и науки</w:t>
            </w:r>
          </w:p>
          <w:p w:rsidR="00BD470D" w:rsidRPr="003944FE" w:rsidRDefault="00BD470D" w:rsidP="00141FBA">
            <w:pPr>
              <w:keepNext/>
              <w:widowControl w:val="0"/>
            </w:pPr>
          </w:p>
          <w:p w:rsidR="00BD470D" w:rsidRPr="003944FE" w:rsidRDefault="00BD470D" w:rsidP="00141FBA">
            <w:pPr>
              <w:keepNext/>
              <w:widowControl w:val="0"/>
              <w:tabs>
                <w:tab w:val="left" w:pos="321"/>
              </w:tabs>
              <w:contextualSpacing/>
              <w:rPr>
                <w:b/>
              </w:rPr>
            </w:pPr>
          </w:p>
        </w:tc>
        <w:tc>
          <w:tcPr>
            <w:tcW w:w="6786" w:type="dxa"/>
          </w:tcPr>
          <w:p w:rsidR="00BD470D" w:rsidRPr="003944FE" w:rsidRDefault="00BD470D" w:rsidP="00141FBA">
            <w:pPr>
              <w:keepNext/>
              <w:widowControl w:val="0"/>
              <w:numPr>
                <w:ilvl w:val="1"/>
                <w:numId w:val="54"/>
              </w:numPr>
              <w:tabs>
                <w:tab w:val="left" w:pos="78"/>
              </w:tabs>
              <w:ind w:left="0" w:hanging="5"/>
              <w:contextualSpacing/>
              <w:jc w:val="both"/>
            </w:pPr>
            <w:r w:rsidRPr="003944FE">
              <w:t xml:space="preserve">Обеспечение направленности системы образования на удовлетворение социального заказа со стороны населения, местных органов власти и бизнеса.  </w:t>
            </w:r>
          </w:p>
          <w:p w:rsidR="00BD470D" w:rsidRPr="003944FE" w:rsidRDefault="00BD470D" w:rsidP="00141FBA">
            <w:pPr>
              <w:keepNext/>
              <w:widowControl w:val="0"/>
              <w:numPr>
                <w:ilvl w:val="1"/>
                <w:numId w:val="54"/>
              </w:numPr>
              <w:tabs>
                <w:tab w:val="left" w:pos="78"/>
              </w:tabs>
              <w:ind w:left="0" w:hanging="5"/>
              <w:contextualSpacing/>
              <w:jc w:val="both"/>
            </w:pPr>
            <w:r w:rsidRPr="003944FE">
              <w:t>Разработка новой – территориально-межотраслевой модели  управления развитием муниципальной системы образования.</w:t>
            </w:r>
          </w:p>
          <w:p w:rsidR="00BD470D" w:rsidRPr="003944FE" w:rsidRDefault="00BD470D" w:rsidP="00141FBA">
            <w:pPr>
              <w:keepNext/>
              <w:widowControl w:val="0"/>
              <w:numPr>
                <w:ilvl w:val="1"/>
                <w:numId w:val="54"/>
              </w:numPr>
              <w:tabs>
                <w:tab w:val="left" w:pos="78"/>
              </w:tabs>
              <w:ind w:left="0" w:hanging="5"/>
              <w:contextualSpacing/>
              <w:jc w:val="both"/>
            </w:pPr>
            <w:r w:rsidRPr="003944FE">
              <w:t>Вовлечение педагогического кадрового состава в инновационную деятельность, активизация их участия в различных формах непрерывного образования, сетевых проектах</w:t>
            </w:r>
          </w:p>
          <w:p w:rsidR="00BD470D" w:rsidRPr="003944FE" w:rsidRDefault="00BD470D" w:rsidP="00141FBA">
            <w:pPr>
              <w:keepNext/>
              <w:widowControl w:val="0"/>
              <w:numPr>
                <w:ilvl w:val="1"/>
                <w:numId w:val="54"/>
              </w:numPr>
              <w:tabs>
                <w:tab w:val="left" w:pos="78"/>
              </w:tabs>
              <w:ind w:left="0" w:hanging="5"/>
              <w:contextualSpacing/>
              <w:jc w:val="both"/>
            </w:pPr>
            <w:r w:rsidRPr="003944FE">
              <w:t>Создание условий для непрерывного обновления гражданами профессиональных знаний и приобретения ими новых профессиональных навыков, повышения доступности и вариативности программ обучения.</w:t>
            </w:r>
          </w:p>
          <w:p w:rsidR="00BD470D" w:rsidRPr="003944FE" w:rsidRDefault="00BD470D" w:rsidP="00141FBA">
            <w:pPr>
              <w:keepNext/>
              <w:widowControl w:val="0"/>
              <w:numPr>
                <w:ilvl w:val="1"/>
                <w:numId w:val="54"/>
              </w:numPr>
              <w:tabs>
                <w:tab w:val="left" w:pos="78"/>
              </w:tabs>
              <w:ind w:left="0" w:hanging="5"/>
              <w:contextualSpacing/>
              <w:jc w:val="both"/>
            </w:pPr>
            <w:r w:rsidRPr="003944FE">
              <w:t>Создание дошкольных мест для детей с 2 месяцев до 3-х лет.</w:t>
            </w:r>
          </w:p>
          <w:p w:rsidR="00BD470D" w:rsidRPr="003944FE" w:rsidRDefault="00BD470D" w:rsidP="00141FBA">
            <w:pPr>
              <w:keepNext/>
              <w:widowControl w:val="0"/>
              <w:numPr>
                <w:ilvl w:val="1"/>
                <w:numId w:val="54"/>
              </w:numPr>
              <w:tabs>
                <w:tab w:val="left" w:pos="78"/>
              </w:tabs>
              <w:ind w:left="0" w:hanging="5"/>
              <w:contextualSpacing/>
              <w:jc w:val="both"/>
            </w:pPr>
            <w:r w:rsidRPr="003944FE">
              <w:t>Создание школьных мест в новых микрорайонах города.</w:t>
            </w:r>
          </w:p>
          <w:p w:rsidR="00BD470D" w:rsidRPr="003944FE" w:rsidRDefault="00BD470D" w:rsidP="00141FBA">
            <w:pPr>
              <w:keepNext/>
              <w:widowControl w:val="0"/>
              <w:numPr>
                <w:ilvl w:val="1"/>
                <w:numId w:val="54"/>
              </w:numPr>
              <w:tabs>
                <w:tab w:val="left" w:pos="78"/>
              </w:tabs>
              <w:ind w:left="0" w:hanging="5"/>
              <w:contextualSpacing/>
              <w:jc w:val="both"/>
            </w:pPr>
            <w:r w:rsidRPr="003944FE">
              <w:t>Создание современных условий обучения, воспитания и отдыха детей и подростков.</w:t>
            </w:r>
          </w:p>
          <w:p w:rsidR="00BD470D" w:rsidRPr="003944FE" w:rsidRDefault="00BD470D" w:rsidP="00141FBA">
            <w:pPr>
              <w:keepNext/>
              <w:widowControl w:val="0"/>
              <w:numPr>
                <w:ilvl w:val="1"/>
                <w:numId w:val="54"/>
              </w:numPr>
              <w:tabs>
                <w:tab w:val="left" w:pos="78"/>
              </w:tabs>
              <w:ind w:left="0" w:hanging="5"/>
              <w:contextualSpacing/>
              <w:jc w:val="both"/>
            </w:pPr>
            <w:r w:rsidRPr="003944FE">
              <w:t>Привлечение в отрасль молодых педагогов.</w:t>
            </w:r>
          </w:p>
          <w:p w:rsidR="00BD470D" w:rsidRPr="003944FE" w:rsidRDefault="00BD470D" w:rsidP="00141FBA">
            <w:pPr>
              <w:keepNext/>
              <w:widowControl w:val="0"/>
              <w:numPr>
                <w:ilvl w:val="1"/>
                <w:numId w:val="54"/>
              </w:numPr>
              <w:tabs>
                <w:tab w:val="left" w:pos="78"/>
              </w:tabs>
              <w:ind w:left="0" w:hanging="5"/>
              <w:contextualSpacing/>
              <w:jc w:val="both"/>
            </w:pPr>
            <w:r w:rsidRPr="003944FE">
              <w:t>Создание цифровой инфраструктуры, расширение возможностей применения цифровых технологий в образовательном процессе, обеспечение Интернет-соединения в образовательных учреждениях со скоростью соединения не менее 100 Мб/c.</w:t>
            </w:r>
          </w:p>
          <w:p w:rsidR="00BD470D" w:rsidRPr="003944FE" w:rsidRDefault="00BD470D" w:rsidP="00141FBA">
            <w:pPr>
              <w:keepNext/>
              <w:widowControl w:val="0"/>
              <w:numPr>
                <w:ilvl w:val="1"/>
                <w:numId w:val="54"/>
              </w:numPr>
              <w:tabs>
                <w:tab w:val="left" w:pos="78"/>
              </w:tabs>
              <w:ind w:left="0" w:hanging="5"/>
              <w:contextualSpacing/>
              <w:jc w:val="both"/>
            </w:pPr>
            <w:r w:rsidRPr="003944FE">
              <w:t xml:space="preserve">Развитие опорных (базовых) школ, реализация образовательных программ в сетевой форме. </w:t>
            </w:r>
          </w:p>
          <w:p w:rsidR="00BD470D" w:rsidRPr="003944FE" w:rsidRDefault="00BD470D" w:rsidP="00141FBA">
            <w:pPr>
              <w:keepNext/>
              <w:widowControl w:val="0"/>
              <w:numPr>
                <w:ilvl w:val="1"/>
                <w:numId w:val="54"/>
              </w:numPr>
              <w:tabs>
                <w:tab w:val="left" w:pos="78"/>
              </w:tabs>
              <w:ind w:left="0" w:hanging="5"/>
              <w:contextualSpacing/>
              <w:jc w:val="both"/>
            </w:pPr>
            <w:r w:rsidRPr="003944FE">
              <w:t>Развитие системы дополнительного профессионального образования.</w:t>
            </w:r>
          </w:p>
          <w:p w:rsidR="00BD470D" w:rsidRPr="003944FE" w:rsidRDefault="00BD470D" w:rsidP="00141FBA">
            <w:pPr>
              <w:keepNext/>
              <w:widowControl w:val="0"/>
              <w:numPr>
                <w:ilvl w:val="1"/>
                <w:numId w:val="54"/>
              </w:numPr>
              <w:tabs>
                <w:tab w:val="left" w:pos="78"/>
              </w:tabs>
              <w:ind w:left="0" w:hanging="5"/>
              <w:contextualSpacing/>
              <w:jc w:val="both"/>
            </w:pPr>
            <w:r w:rsidRPr="003944FE">
              <w:t>Создание мобильных кванториумов, обновление материально-технической базы для формирования у обучающихся современных технологических навыков.</w:t>
            </w:r>
          </w:p>
          <w:p w:rsidR="00BD470D" w:rsidRPr="003944FE" w:rsidRDefault="00BD470D" w:rsidP="00141FBA">
            <w:pPr>
              <w:keepNext/>
              <w:widowControl w:val="0"/>
              <w:numPr>
                <w:ilvl w:val="1"/>
                <w:numId w:val="54"/>
              </w:numPr>
              <w:tabs>
                <w:tab w:val="left" w:pos="78"/>
              </w:tabs>
              <w:ind w:left="0" w:hanging="5"/>
              <w:contextualSpacing/>
              <w:jc w:val="both"/>
            </w:pPr>
            <w:r w:rsidRPr="003944FE">
              <w:t>Повышение доступности и качества дополнительного образования детей, в том числе, обучающихся по дополнительным общеобразовательным программам естественнонаучной и технической направленности.</w:t>
            </w:r>
          </w:p>
          <w:p w:rsidR="00BD470D" w:rsidRPr="003944FE" w:rsidRDefault="00BD470D" w:rsidP="00141FBA">
            <w:pPr>
              <w:keepNext/>
              <w:widowControl w:val="0"/>
              <w:numPr>
                <w:ilvl w:val="1"/>
                <w:numId w:val="54"/>
              </w:numPr>
              <w:tabs>
                <w:tab w:val="left" w:pos="78"/>
              </w:tabs>
              <w:ind w:left="0" w:hanging="5"/>
              <w:contextualSpacing/>
              <w:jc w:val="both"/>
            </w:pPr>
            <w:r w:rsidRPr="003944FE">
              <w:t>Создание центров образования цифрового и гуманитарного профилей, увеличение доли образовательных учреждений, в которых обновлено содержание и методы обучения предметной области «Технология» и других предметных областей.</w:t>
            </w:r>
          </w:p>
          <w:p w:rsidR="00BD470D" w:rsidRPr="003944FE" w:rsidRDefault="00BD470D" w:rsidP="00141FBA">
            <w:pPr>
              <w:keepNext/>
              <w:widowControl w:val="0"/>
              <w:numPr>
                <w:ilvl w:val="1"/>
                <w:numId w:val="54"/>
              </w:numPr>
              <w:tabs>
                <w:tab w:val="left" w:pos="78"/>
              </w:tabs>
              <w:ind w:left="0" w:hanging="5"/>
              <w:contextualSpacing/>
              <w:jc w:val="both"/>
            </w:pPr>
            <w:r w:rsidRPr="003944FE">
              <w:t xml:space="preserve">Развитие программы  психолого-педагогической, методической и консультативной помощи родителям детей. </w:t>
            </w:r>
          </w:p>
          <w:p w:rsidR="00BD470D" w:rsidRPr="003944FE" w:rsidRDefault="00BD470D" w:rsidP="00141FBA">
            <w:pPr>
              <w:keepNext/>
              <w:widowControl w:val="0"/>
              <w:numPr>
                <w:ilvl w:val="1"/>
                <w:numId w:val="54"/>
              </w:numPr>
              <w:tabs>
                <w:tab w:val="left" w:pos="78"/>
              </w:tabs>
              <w:ind w:left="0" w:hanging="5"/>
              <w:contextualSpacing/>
              <w:jc w:val="both"/>
            </w:pPr>
            <w:r w:rsidRPr="003944FE">
              <w:t>Увеличение доли педагогических работников, прошедших добровольную независимую оценку в рамках Национальной системы профессионального роста педагогических работников.</w:t>
            </w:r>
          </w:p>
          <w:p w:rsidR="00BD470D" w:rsidRPr="003944FE" w:rsidRDefault="00BD470D" w:rsidP="00141FBA">
            <w:pPr>
              <w:keepNext/>
              <w:widowControl w:val="0"/>
              <w:numPr>
                <w:ilvl w:val="1"/>
                <w:numId w:val="54"/>
              </w:numPr>
              <w:tabs>
                <w:tab w:val="left" w:pos="78"/>
              </w:tabs>
              <w:ind w:left="0" w:hanging="5"/>
              <w:contextualSpacing/>
              <w:jc w:val="both"/>
            </w:pPr>
            <w:r w:rsidRPr="003944FE">
              <w:t>Создание центра опережающей профессиональной подготовки.</w:t>
            </w:r>
          </w:p>
          <w:p w:rsidR="00BD470D" w:rsidRPr="003944FE" w:rsidRDefault="00BD470D" w:rsidP="00141FBA">
            <w:pPr>
              <w:keepNext/>
              <w:widowControl w:val="0"/>
              <w:numPr>
                <w:ilvl w:val="1"/>
                <w:numId w:val="54"/>
              </w:numPr>
              <w:tabs>
                <w:tab w:val="left" w:pos="78"/>
              </w:tabs>
              <w:ind w:left="0" w:hanging="5"/>
              <w:contextualSpacing/>
              <w:jc w:val="both"/>
            </w:pPr>
            <w:r w:rsidRPr="003944FE">
              <w:t xml:space="preserve"> Повышение качества подготовки и квалификации выпускников, внедрение современных технологий обучения и демонстрационного экзамена. </w:t>
            </w:r>
          </w:p>
          <w:p w:rsidR="00BD470D" w:rsidRPr="003944FE" w:rsidRDefault="00BD470D" w:rsidP="00141FBA">
            <w:pPr>
              <w:keepNext/>
              <w:widowControl w:val="0"/>
              <w:numPr>
                <w:ilvl w:val="1"/>
                <w:numId w:val="54"/>
              </w:numPr>
              <w:tabs>
                <w:tab w:val="left" w:pos="78"/>
              </w:tabs>
              <w:ind w:left="0" w:hanging="5"/>
              <w:contextualSpacing/>
              <w:jc w:val="both"/>
            </w:pPr>
            <w:r w:rsidRPr="003944FE">
              <w:t>Развитие чемпионатного движения World Skills.</w:t>
            </w:r>
          </w:p>
          <w:p w:rsidR="00BD470D" w:rsidRPr="003944FE" w:rsidRDefault="00BD470D" w:rsidP="00141FBA">
            <w:pPr>
              <w:keepNext/>
              <w:widowControl w:val="0"/>
              <w:numPr>
                <w:ilvl w:val="1"/>
                <w:numId w:val="54"/>
              </w:numPr>
              <w:tabs>
                <w:tab w:val="left" w:pos="78"/>
              </w:tabs>
              <w:ind w:left="0" w:hanging="5"/>
              <w:contextualSpacing/>
              <w:jc w:val="both"/>
            </w:pPr>
            <w:r w:rsidRPr="003944FE">
              <w:t>Увеличение числа выпускников, трудоустроенных по полученной профессии и специальности.</w:t>
            </w:r>
          </w:p>
          <w:p w:rsidR="00BD470D" w:rsidRPr="003944FE" w:rsidRDefault="00BD470D" w:rsidP="00141FBA">
            <w:pPr>
              <w:keepNext/>
              <w:widowControl w:val="0"/>
              <w:numPr>
                <w:ilvl w:val="1"/>
                <w:numId w:val="54"/>
              </w:numPr>
              <w:tabs>
                <w:tab w:val="left" w:pos="78"/>
              </w:tabs>
              <w:ind w:left="0" w:hanging="5"/>
              <w:contextualSpacing/>
              <w:jc w:val="both"/>
            </w:pPr>
            <w:r w:rsidRPr="003944FE">
              <w:t>Увеличение охвата граждан, осваивающих программы непрерывного образования в образовательных организация высшего образования, профессиональных образовательных организациях и организациях дополнительного образования.</w:t>
            </w:r>
            <w:r w:rsidRPr="003944FE">
              <w:rPr>
                <w:bCs/>
                <w:sz w:val="28"/>
                <w:szCs w:val="28"/>
              </w:rPr>
              <w:t xml:space="preserve">  </w:t>
            </w:r>
            <w:r w:rsidRPr="003944FE">
              <w:t xml:space="preserve"> </w:t>
            </w:r>
          </w:p>
        </w:tc>
      </w:tr>
      <w:tr w:rsidR="003944FE" w:rsidRPr="003944FE" w:rsidTr="008B294A">
        <w:trPr>
          <w:jc w:val="center"/>
        </w:trPr>
        <w:tc>
          <w:tcPr>
            <w:tcW w:w="2794" w:type="dxa"/>
            <w:hideMark/>
          </w:tcPr>
          <w:p w:rsidR="00BD470D" w:rsidRPr="003944FE" w:rsidRDefault="00BD470D" w:rsidP="00141FBA">
            <w:pPr>
              <w:pStyle w:val="a5"/>
              <w:keepNext/>
              <w:widowControl w:val="0"/>
              <w:numPr>
                <w:ilvl w:val="0"/>
                <w:numId w:val="51"/>
              </w:numPr>
              <w:spacing w:after="0" w:line="240" w:lineRule="auto"/>
              <w:rPr>
                <w:rFonts w:ascii="Times New Roman" w:hAnsi="Times New Roman"/>
                <w:b/>
                <w:sz w:val="24"/>
                <w:szCs w:val="24"/>
              </w:rPr>
            </w:pPr>
            <w:r w:rsidRPr="003944FE">
              <w:rPr>
                <w:rFonts w:ascii="Times New Roman" w:hAnsi="Times New Roman"/>
                <w:b/>
                <w:sz w:val="24"/>
                <w:szCs w:val="24"/>
              </w:rPr>
              <w:t>Реализация молод</w:t>
            </w:r>
            <w:r w:rsidR="006B7FA5">
              <w:rPr>
                <w:rFonts w:ascii="Times New Roman" w:hAnsi="Times New Roman"/>
                <w:b/>
                <w:sz w:val="24"/>
                <w:szCs w:val="24"/>
              </w:rPr>
              <w:t>е</w:t>
            </w:r>
            <w:r w:rsidRPr="003944FE">
              <w:rPr>
                <w:rFonts w:ascii="Times New Roman" w:hAnsi="Times New Roman"/>
                <w:b/>
                <w:sz w:val="24"/>
                <w:szCs w:val="24"/>
              </w:rPr>
              <w:t>жной политики</w:t>
            </w:r>
          </w:p>
          <w:p w:rsidR="00BD470D" w:rsidRPr="003944FE" w:rsidRDefault="00BD470D" w:rsidP="00141FBA">
            <w:pPr>
              <w:keepNext/>
              <w:widowControl w:val="0"/>
            </w:pPr>
          </w:p>
          <w:p w:rsidR="00BD470D" w:rsidRPr="003944FE" w:rsidRDefault="00BD470D" w:rsidP="00141FBA">
            <w:pPr>
              <w:keepNext/>
              <w:widowControl w:val="0"/>
              <w:tabs>
                <w:tab w:val="left" w:pos="321"/>
              </w:tabs>
              <w:contextualSpacing/>
              <w:rPr>
                <w:b/>
              </w:rPr>
            </w:pPr>
          </w:p>
        </w:tc>
        <w:tc>
          <w:tcPr>
            <w:tcW w:w="6786" w:type="dxa"/>
          </w:tcPr>
          <w:p w:rsidR="00BD470D" w:rsidRPr="003944FE" w:rsidRDefault="00BD470D" w:rsidP="00141FBA">
            <w:pPr>
              <w:pStyle w:val="a5"/>
              <w:keepNext/>
              <w:widowControl w:val="0"/>
              <w:numPr>
                <w:ilvl w:val="0"/>
                <w:numId w:val="55"/>
              </w:numPr>
              <w:tabs>
                <w:tab w:val="left" w:pos="386"/>
              </w:tabs>
              <w:spacing w:after="160" w:line="259" w:lineRule="auto"/>
              <w:ind w:left="0" w:firstLine="0"/>
              <w:jc w:val="both"/>
              <w:rPr>
                <w:rFonts w:ascii="Times New Roman" w:hAnsi="Times New Roman"/>
                <w:sz w:val="24"/>
                <w:szCs w:val="24"/>
              </w:rPr>
            </w:pPr>
            <w:r w:rsidRPr="003944FE">
              <w:rPr>
                <w:rFonts w:ascii="Times New Roman" w:hAnsi="Times New Roman"/>
                <w:sz w:val="24"/>
                <w:szCs w:val="24"/>
              </w:rPr>
              <w:t>Повышение привлекательности города Кемерово для молод</w:t>
            </w:r>
            <w:r w:rsidR="006B7FA5">
              <w:rPr>
                <w:rFonts w:ascii="Times New Roman" w:hAnsi="Times New Roman"/>
                <w:sz w:val="24"/>
                <w:szCs w:val="24"/>
              </w:rPr>
              <w:t>е</w:t>
            </w:r>
            <w:r w:rsidRPr="003944FE">
              <w:rPr>
                <w:rFonts w:ascii="Times New Roman" w:hAnsi="Times New Roman"/>
                <w:sz w:val="24"/>
                <w:szCs w:val="24"/>
              </w:rPr>
              <w:t>жи.</w:t>
            </w:r>
          </w:p>
          <w:p w:rsidR="00BD470D" w:rsidRPr="003944FE" w:rsidRDefault="00BD470D" w:rsidP="00141FBA">
            <w:pPr>
              <w:pStyle w:val="a5"/>
              <w:keepNext/>
              <w:widowControl w:val="0"/>
              <w:numPr>
                <w:ilvl w:val="0"/>
                <w:numId w:val="55"/>
              </w:numPr>
              <w:tabs>
                <w:tab w:val="left" w:pos="386"/>
              </w:tabs>
              <w:spacing w:after="160" w:line="259" w:lineRule="auto"/>
              <w:ind w:left="0" w:firstLine="0"/>
              <w:jc w:val="both"/>
              <w:rPr>
                <w:rFonts w:ascii="Times New Roman" w:hAnsi="Times New Roman"/>
                <w:sz w:val="24"/>
                <w:szCs w:val="24"/>
              </w:rPr>
            </w:pPr>
            <w:r w:rsidRPr="003944FE">
              <w:rPr>
                <w:rFonts w:ascii="Times New Roman" w:hAnsi="Times New Roman"/>
                <w:sz w:val="24"/>
                <w:szCs w:val="24"/>
              </w:rPr>
              <w:t>Развитие молодежного предпринимательства и деловой активности молод</w:t>
            </w:r>
            <w:r w:rsidR="006B7FA5">
              <w:rPr>
                <w:rFonts w:ascii="Times New Roman" w:hAnsi="Times New Roman"/>
                <w:sz w:val="24"/>
                <w:szCs w:val="24"/>
              </w:rPr>
              <w:t>е</w:t>
            </w:r>
            <w:r w:rsidRPr="003944FE">
              <w:rPr>
                <w:rFonts w:ascii="Times New Roman" w:hAnsi="Times New Roman"/>
                <w:sz w:val="24"/>
                <w:szCs w:val="24"/>
              </w:rPr>
              <w:t>жи.</w:t>
            </w:r>
          </w:p>
          <w:p w:rsidR="00BD470D" w:rsidRPr="003944FE" w:rsidRDefault="00BD470D" w:rsidP="00141FBA">
            <w:pPr>
              <w:pStyle w:val="a5"/>
              <w:keepNext/>
              <w:widowControl w:val="0"/>
              <w:numPr>
                <w:ilvl w:val="0"/>
                <w:numId w:val="55"/>
              </w:numPr>
              <w:tabs>
                <w:tab w:val="left" w:pos="386"/>
              </w:tabs>
              <w:spacing w:after="160" w:line="259" w:lineRule="auto"/>
              <w:ind w:left="0" w:firstLine="0"/>
              <w:jc w:val="both"/>
              <w:rPr>
                <w:rFonts w:ascii="Times New Roman" w:hAnsi="Times New Roman"/>
                <w:sz w:val="24"/>
                <w:szCs w:val="24"/>
              </w:rPr>
            </w:pPr>
            <w:r w:rsidRPr="003944FE">
              <w:rPr>
                <w:rFonts w:ascii="Times New Roman" w:hAnsi="Times New Roman"/>
                <w:sz w:val="24"/>
                <w:szCs w:val="24"/>
                <w:shd w:val="clear" w:color="auto" w:fill="FFFFFF"/>
              </w:rPr>
              <w:t>Вовлечение молодежи в инновационные международные проекты в сфере образования, науки, культуры, технологий.</w:t>
            </w:r>
          </w:p>
          <w:p w:rsidR="00BD470D" w:rsidRPr="003944FE" w:rsidRDefault="00BD470D" w:rsidP="00141FBA">
            <w:pPr>
              <w:pStyle w:val="a5"/>
              <w:keepNext/>
              <w:widowControl w:val="0"/>
              <w:numPr>
                <w:ilvl w:val="0"/>
                <w:numId w:val="55"/>
              </w:numPr>
              <w:tabs>
                <w:tab w:val="left" w:pos="386"/>
              </w:tabs>
              <w:spacing w:after="160" w:line="259" w:lineRule="auto"/>
              <w:ind w:left="0" w:firstLine="0"/>
              <w:jc w:val="both"/>
              <w:rPr>
                <w:rFonts w:ascii="Times New Roman" w:hAnsi="Times New Roman"/>
                <w:sz w:val="24"/>
                <w:szCs w:val="24"/>
              </w:rPr>
            </w:pPr>
            <w:r w:rsidRPr="003944FE">
              <w:rPr>
                <w:rFonts w:ascii="Times New Roman" w:hAnsi="Times New Roman"/>
                <w:sz w:val="24"/>
                <w:szCs w:val="24"/>
                <w:shd w:val="clear" w:color="auto" w:fill="FFFFFF"/>
              </w:rPr>
              <w:t>Внедрение форм и технологий профессионального и социально-правового просвещения и ориентирования молодежи, помощи в планировании и развитии эффективной карьеры молодежи на рынке труда.</w:t>
            </w:r>
          </w:p>
          <w:p w:rsidR="00BD470D" w:rsidRPr="003944FE" w:rsidRDefault="00BD470D" w:rsidP="00141FBA">
            <w:pPr>
              <w:pStyle w:val="a5"/>
              <w:keepNext/>
              <w:widowControl w:val="0"/>
              <w:numPr>
                <w:ilvl w:val="0"/>
                <w:numId w:val="55"/>
              </w:numPr>
              <w:tabs>
                <w:tab w:val="left" w:pos="386"/>
              </w:tabs>
              <w:spacing w:after="160" w:line="259" w:lineRule="auto"/>
              <w:ind w:left="0" w:firstLine="0"/>
              <w:jc w:val="both"/>
              <w:rPr>
                <w:rFonts w:ascii="Times New Roman" w:hAnsi="Times New Roman"/>
                <w:sz w:val="24"/>
                <w:szCs w:val="24"/>
                <w:lang w:eastAsia="ru-RU"/>
              </w:rPr>
            </w:pPr>
            <w:r w:rsidRPr="003944FE">
              <w:rPr>
                <w:rFonts w:ascii="Times New Roman" w:hAnsi="Times New Roman"/>
                <w:sz w:val="24"/>
                <w:szCs w:val="24"/>
              </w:rPr>
              <w:t>Совершенствование системы социальной поддержки молод</w:t>
            </w:r>
            <w:r w:rsidR="006B7FA5">
              <w:rPr>
                <w:rFonts w:ascii="Times New Roman" w:hAnsi="Times New Roman"/>
                <w:sz w:val="24"/>
                <w:szCs w:val="24"/>
              </w:rPr>
              <w:t>е</w:t>
            </w:r>
            <w:r w:rsidRPr="003944FE">
              <w:rPr>
                <w:rFonts w:ascii="Times New Roman" w:hAnsi="Times New Roman"/>
                <w:sz w:val="24"/>
                <w:szCs w:val="24"/>
              </w:rPr>
              <w:t>жи.</w:t>
            </w:r>
          </w:p>
        </w:tc>
      </w:tr>
      <w:tr w:rsidR="003944FE" w:rsidRPr="003944FE" w:rsidTr="008B294A">
        <w:trPr>
          <w:jc w:val="center"/>
        </w:trPr>
        <w:tc>
          <w:tcPr>
            <w:tcW w:w="2794" w:type="dxa"/>
            <w:hideMark/>
          </w:tcPr>
          <w:p w:rsidR="00BD470D" w:rsidRPr="003944FE" w:rsidRDefault="00BD470D" w:rsidP="00141FBA">
            <w:pPr>
              <w:pStyle w:val="a5"/>
              <w:keepNext/>
              <w:widowControl w:val="0"/>
              <w:numPr>
                <w:ilvl w:val="0"/>
                <w:numId w:val="51"/>
              </w:numPr>
              <w:spacing w:after="0" w:line="240" w:lineRule="auto"/>
              <w:rPr>
                <w:rFonts w:ascii="Times New Roman" w:hAnsi="Times New Roman"/>
                <w:b/>
                <w:sz w:val="24"/>
                <w:szCs w:val="24"/>
              </w:rPr>
            </w:pPr>
            <w:r w:rsidRPr="003944FE">
              <w:rPr>
                <w:rFonts w:ascii="Times New Roman" w:hAnsi="Times New Roman"/>
                <w:b/>
                <w:sz w:val="24"/>
                <w:szCs w:val="24"/>
              </w:rPr>
              <w:t>Развитие культуры</w:t>
            </w:r>
          </w:p>
        </w:tc>
        <w:tc>
          <w:tcPr>
            <w:tcW w:w="6786" w:type="dxa"/>
          </w:tcPr>
          <w:p w:rsidR="00BD470D" w:rsidRPr="003944FE" w:rsidRDefault="00BD470D" w:rsidP="00141FBA">
            <w:pPr>
              <w:pStyle w:val="a5"/>
              <w:keepNext/>
              <w:widowControl w:val="0"/>
              <w:numPr>
                <w:ilvl w:val="0"/>
                <w:numId w:val="56"/>
              </w:numPr>
              <w:tabs>
                <w:tab w:val="left" w:pos="512"/>
              </w:tabs>
              <w:spacing w:after="160" w:line="259" w:lineRule="auto"/>
              <w:ind w:left="0" w:firstLine="0"/>
              <w:jc w:val="both"/>
              <w:rPr>
                <w:rFonts w:ascii="Times New Roman" w:hAnsi="Times New Roman"/>
                <w:sz w:val="24"/>
                <w:szCs w:val="24"/>
              </w:rPr>
            </w:pPr>
            <w:r w:rsidRPr="003944FE">
              <w:rPr>
                <w:rFonts w:ascii="Times New Roman" w:hAnsi="Times New Roman"/>
                <w:sz w:val="24"/>
                <w:szCs w:val="24"/>
              </w:rPr>
              <w:t xml:space="preserve"> Обновление и пополнение материально-технической базы учреждений культуры.</w:t>
            </w:r>
          </w:p>
          <w:p w:rsidR="00BD470D" w:rsidRPr="003944FE" w:rsidRDefault="00BD470D" w:rsidP="00141FBA">
            <w:pPr>
              <w:pStyle w:val="a5"/>
              <w:keepNext/>
              <w:widowControl w:val="0"/>
              <w:numPr>
                <w:ilvl w:val="0"/>
                <w:numId w:val="56"/>
              </w:numPr>
              <w:tabs>
                <w:tab w:val="left" w:pos="512"/>
              </w:tabs>
              <w:spacing w:after="160" w:line="259" w:lineRule="auto"/>
              <w:ind w:left="0" w:firstLine="0"/>
              <w:jc w:val="both"/>
              <w:rPr>
                <w:rFonts w:ascii="Times New Roman" w:hAnsi="Times New Roman"/>
                <w:sz w:val="24"/>
                <w:szCs w:val="24"/>
              </w:rPr>
            </w:pPr>
            <w:r w:rsidRPr="003944FE">
              <w:rPr>
                <w:rFonts w:ascii="Times New Roman" w:hAnsi="Times New Roman"/>
                <w:sz w:val="24"/>
                <w:szCs w:val="24"/>
              </w:rPr>
              <w:t>Развитие современных форм искусства, фестивального и конкурсного движения.</w:t>
            </w:r>
          </w:p>
          <w:p w:rsidR="00BD470D" w:rsidRPr="003944FE" w:rsidRDefault="00BD470D" w:rsidP="00141FBA">
            <w:pPr>
              <w:pStyle w:val="a5"/>
              <w:keepNext/>
              <w:widowControl w:val="0"/>
              <w:numPr>
                <w:ilvl w:val="0"/>
                <w:numId w:val="56"/>
              </w:numPr>
              <w:tabs>
                <w:tab w:val="left" w:pos="512"/>
              </w:tabs>
              <w:spacing w:after="160" w:line="259" w:lineRule="auto"/>
              <w:ind w:left="0" w:firstLine="0"/>
              <w:jc w:val="both"/>
              <w:rPr>
                <w:rFonts w:ascii="Times New Roman" w:hAnsi="Times New Roman"/>
                <w:sz w:val="24"/>
                <w:szCs w:val="24"/>
              </w:rPr>
            </w:pPr>
            <w:r w:rsidRPr="003944FE">
              <w:rPr>
                <w:rFonts w:ascii="Times New Roman" w:hAnsi="Times New Roman"/>
                <w:sz w:val="24"/>
                <w:szCs w:val="24"/>
              </w:rPr>
              <w:t>Поддержка инновационных социокультурных проектов.</w:t>
            </w:r>
          </w:p>
          <w:p w:rsidR="00BD470D" w:rsidRPr="003944FE" w:rsidRDefault="00BD470D" w:rsidP="00141FBA">
            <w:pPr>
              <w:pStyle w:val="a5"/>
              <w:keepNext/>
              <w:widowControl w:val="0"/>
              <w:numPr>
                <w:ilvl w:val="0"/>
                <w:numId w:val="56"/>
              </w:numPr>
              <w:tabs>
                <w:tab w:val="left" w:pos="512"/>
              </w:tabs>
              <w:spacing w:after="160" w:line="259" w:lineRule="auto"/>
              <w:ind w:left="0" w:firstLine="0"/>
              <w:jc w:val="both"/>
              <w:rPr>
                <w:rFonts w:ascii="Times New Roman" w:hAnsi="Times New Roman"/>
                <w:sz w:val="24"/>
                <w:szCs w:val="24"/>
              </w:rPr>
            </w:pPr>
            <w:r w:rsidRPr="003944FE">
              <w:rPr>
                <w:rFonts w:ascii="Times New Roman" w:hAnsi="Times New Roman"/>
                <w:sz w:val="24"/>
                <w:szCs w:val="24"/>
              </w:rPr>
              <w:t>Организация выявления, продвижения одаренных и самобытных деятелей культуры, талантливой и перспективной молодежи, учащихся учреждений дополнительного образования.</w:t>
            </w:r>
          </w:p>
          <w:p w:rsidR="00BD470D" w:rsidRPr="003944FE" w:rsidRDefault="00BD470D" w:rsidP="00141FBA">
            <w:pPr>
              <w:pStyle w:val="a5"/>
              <w:keepNext/>
              <w:widowControl w:val="0"/>
              <w:numPr>
                <w:ilvl w:val="0"/>
                <w:numId w:val="56"/>
              </w:numPr>
              <w:tabs>
                <w:tab w:val="left" w:pos="512"/>
              </w:tabs>
              <w:spacing w:after="160" w:line="259" w:lineRule="auto"/>
              <w:ind w:left="0" w:firstLine="0"/>
              <w:jc w:val="both"/>
              <w:rPr>
                <w:rFonts w:ascii="Times New Roman" w:hAnsi="Times New Roman"/>
                <w:sz w:val="24"/>
                <w:szCs w:val="24"/>
              </w:rPr>
            </w:pPr>
            <w:r w:rsidRPr="003944FE">
              <w:rPr>
                <w:rFonts w:ascii="Times New Roman" w:hAnsi="Times New Roman"/>
                <w:sz w:val="24"/>
                <w:szCs w:val="24"/>
              </w:rPr>
              <w:t>Развитие потенциала города как туристического центра и центра услуг культуры и развлечений.</w:t>
            </w:r>
          </w:p>
          <w:p w:rsidR="00BD470D" w:rsidRPr="003944FE" w:rsidRDefault="00BD470D" w:rsidP="00141FBA">
            <w:pPr>
              <w:pStyle w:val="a5"/>
              <w:keepNext/>
              <w:widowControl w:val="0"/>
              <w:numPr>
                <w:ilvl w:val="0"/>
                <w:numId w:val="56"/>
              </w:numPr>
              <w:tabs>
                <w:tab w:val="left" w:pos="512"/>
              </w:tabs>
              <w:spacing w:after="160" w:line="259" w:lineRule="auto"/>
              <w:ind w:left="0" w:firstLine="0"/>
              <w:jc w:val="both"/>
              <w:rPr>
                <w:rFonts w:ascii="Times New Roman" w:hAnsi="Times New Roman"/>
                <w:sz w:val="24"/>
                <w:szCs w:val="24"/>
              </w:rPr>
            </w:pPr>
            <w:r w:rsidRPr="003944FE">
              <w:rPr>
                <w:rFonts w:ascii="Times New Roman" w:hAnsi="Times New Roman"/>
                <w:sz w:val="24"/>
                <w:szCs w:val="24"/>
              </w:rPr>
              <w:t>Создание событийно-насыщенной культурной среды.</w:t>
            </w:r>
          </w:p>
        </w:tc>
      </w:tr>
      <w:tr w:rsidR="003944FE" w:rsidRPr="003944FE" w:rsidTr="008B294A">
        <w:trPr>
          <w:jc w:val="center"/>
        </w:trPr>
        <w:tc>
          <w:tcPr>
            <w:tcW w:w="2794" w:type="dxa"/>
            <w:hideMark/>
          </w:tcPr>
          <w:p w:rsidR="00BD470D" w:rsidRPr="003944FE" w:rsidRDefault="00BD470D" w:rsidP="00141FBA">
            <w:pPr>
              <w:pStyle w:val="a5"/>
              <w:keepNext/>
              <w:widowControl w:val="0"/>
              <w:numPr>
                <w:ilvl w:val="0"/>
                <w:numId w:val="51"/>
              </w:numPr>
              <w:spacing w:after="0" w:line="240" w:lineRule="auto"/>
              <w:rPr>
                <w:rFonts w:ascii="Times New Roman" w:hAnsi="Times New Roman"/>
                <w:b/>
                <w:sz w:val="24"/>
                <w:szCs w:val="24"/>
              </w:rPr>
            </w:pPr>
            <w:r w:rsidRPr="003944FE">
              <w:rPr>
                <w:rFonts w:ascii="Times New Roman" w:hAnsi="Times New Roman"/>
                <w:b/>
                <w:sz w:val="24"/>
                <w:szCs w:val="24"/>
              </w:rPr>
              <w:t>Развитие физической культуры и спорта</w:t>
            </w:r>
          </w:p>
          <w:p w:rsidR="00BD470D" w:rsidRPr="003944FE" w:rsidRDefault="00BD470D" w:rsidP="00141FBA">
            <w:pPr>
              <w:pStyle w:val="a5"/>
              <w:keepNext/>
              <w:widowControl w:val="0"/>
              <w:spacing w:after="0" w:line="240" w:lineRule="auto"/>
              <w:ind w:left="360"/>
              <w:rPr>
                <w:rFonts w:ascii="Times New Roman" w:hAnsi="Times New Roman"/>
                <w:b/>
                <w:sz w:val="24"/>
                <w:szCs w:val="24"/>
              </w:rPr>
            </w:pPr>
          </w:p>
          <w:p w:rsidR="00BD470D" w:rsidRPr="003944FE" w:rsidRDefault="00BD470D" w:rsidP="00141FBA">
            <w:pPr>
              <w:keepNext/>
              <w:widowControl w:val="0"/>
              <w:tabs>
                <w:tab w:val="left" w:pos="321"/>
              </w:tabs>
              <w:contextualSpacing/>
              <w:rPr>
                <w:b/>
              </w:rPr>
            </w:pPr>
          </w:p>
        </w:tc>
        <w:tc>
          <w:tcPr>
            <w:tcW w:w="6786" w:type="dxa"/>
          </w:tcPr>
          <w:p w:rsidR="00BD470D" w:rsidRPr="003944FE" w:rsidRDefault="00BD470D" w:rsidP="00141FBA">
            <w:pPr>
              <w:keepNext/>
              <w:widowControl w:val="0"/>
              <w:numPr>
                <w:ilvl w:val="1"/>
                <w:numId w:val="57"/>
              </w:numPr>
              <w:tabs>
                <w:tab w:val="left" w:pos="0"/>
                <w:tab w:val="left" w:pos="439"/>
              </w:tabs>
              <w:contextualSpacing/>
              <w:jc w:val="both"/>
            </w:pPr>
            <w:r w:rsidRPr="003944FE">
              <w:t>Расширение, обновление и укрепление материально-технической базы учреждений физкультуры и спорта:</w:t>
            </w:r>
          </w:p>
          <w:p w:rsidR="00BD470D" w:rsidRPr="003944FE" w:rsidRDefault="00BD470D" w:rsidP="00141FBA">
            <w:pPr>
              <w:keepNext/>
              <w:widowControl w:val="0"/>
              <w:numPr>
                <w:ilvl w:val="0"/>
                <w:numId w:val="45"/>
              </w:numPr>
              <w:tabs>
                <w:tab w:val="left" w:pos="439"/>
              </w:tabs>
              <w:ind w:left="171" w:firstLine="0"/>
              <w:contextualSpacing/>
            </w:pPr>
            <w:r w:rsidRPr="003944FE">
              <w:t>реконструкция и расширение количества спортивных сооружений;</w:t>
            </w:r>
          </w:p>
          <w:p w:rsidR="00BD470D" w:rsidRPr="003944FE" w:rsidRDefault="00BD470D" w:rsidP="00141FBA">
            <w:pPr>
              <w:keepNext/>
              <w:widowControl w:val="0"/>
              <w:numPr>
                <w:ilvl w:val="0"/>
                <w:numId w:val="45"/>
              </w:numPr>
              <w:tabs>
                <w:tab w:val="left" w:pos="439"/>
              </w:tabs>
              <w:ind w:left="171" w:firstLine="0"/>
              <w:contextualSpacing/>
            </w:pPr>
            <w:r w:rsidRPr="003944FE">
              <w:t>строительство новых стадионов, спортивных площадок, крытых бассейнов, тренажерных залов.</w:t>
            </w:r>
          </w:p>
          <w:p w:rsidR="00BD470D" w:rsidRPr="003944FE" w:rsidRDefault="00BD470D" w:rsidP="00141FBA">
            <w:pPr>
              <w:keepNext/>
              <w:widowControl w:val="0"/>
              <w:numPr>
                <w:ilvl w:val="1"/>
                <w:numId w:val="57"/>
              </w:numPr>
              <w:tabs>
                <w:tab w:val="left" w:pos="0"/>
                <w:tab w:val="left" w:pos="439"/>
              </w:tabs>
              <w:contextualSpacing/>
              <w:jc w:val="both"/>
            </w:pPr>
            <w:r w:rsidRPr="003944FE">
              <w:t>Создание условий для здорового образа жизни:</w:t>
            </w:r>
          </w:p>
          <w:p w:rsidR="00BD470D" w:rsidRPr="003944FE" w:rsidRDefault="00BD470D" w:rsidP="00141FBA">
            <w:pPr>
              <w:keepNext/>
              <w:widowControl w:val="0"/>
              <w:numPr>
                <w:ilvl w:val="0"/>
                <w:numId w:val="45"/>
              </w:numPr>
              <w:tabs>
                <w:tab w:val="left" w:pos="439"/>
              </w:tabs>
              <w:ind w:left="171" w:firstLine="0"/>
              <w:contextualSpacing/>
            </w:pPr>
            <w:r w:rsidRPr="003944FE">
              <w:t>развитие инфраструктуры для занятий массовым спортом;</w:t>
            </w:r>
          </w:p>
          <w:p w:rsidR="00BD470D" w:rsidRPr="003944FE" w:rsidRDefault="00BD470D" w:rsidP="00141FBA">
            <w:pPr>
              <w:keepNext/>
              <w:widowControl w:val="0"/>
              <w:numPr>
                <w:ilvl w:val="0"/>
                <w:numId w:val="45"/>
              </w:numPr>
              <w:tabs>
                <w:tab w:val="left" w:pos="439"/>
              </w:tabs>
              <w:ind w:left="171" w:firstLine="0"/>
              <w:contextualSpacing/>
            </w:pPr>
            <w:r w:rsidRPr="003944FE">
              <w:t>размещение объектов спорта с учетом плотности застройки и проживания населения, транспортной, стоимостной доступности и спроса для лиц самостоятельно занимающихся физической культурой и спортом;</w:t>
            </w:r>
          </w:p>
          <w:p w:rsidR="00BD470D" w:rsidRPr="003944FE" w:rsidRDefault="00BD470D" w:rsidP="00141FBA">
            <w:pPr>
              <w:keepNext/>
              <w:widowControl w:val="0"/>
              <w:numPr>
                <w:ilvl w:val="0"/>
                <w:numId w:val="45"/>
              </w:numPr>
              <w:tabs>
                <w:tab w:val="left" w:pos="439"/>
              </w:tabs>
              <w:ind w:left="171" w:firstLine="0"/>
              <w:contextualSpacing/>
            </w:pPr>
            <w:r w:rsidRPr="003944FE">
              <w:t>поддержка спортивных школ по индивидуальным видам спорта.</w:t>
            </w:r>
          </w:p>
          <w:p w:rsidR="00BD470D" w:rsidRPr="003944FE" w:rsidRDefault="00BD470D" w:rsidP="00141FBA">
            <w:pPr>
              <w:keepNext/>
              <w:widowControl w:val="0"/>
              <w:numPr>
                <w:ilvl w:val="1"/>
                <w:numId w:val="57"/>
              </w:numPr>
              <w:tabs>
                <w:tab w:val="left" w:pos="0"/>
                <w:tab w:val="left" w:pos="439"/>
              </w:tabs>
              <w:contextualSpacing/>
              <w:jc w:val="both"/>
              <w:rPr>
                <w:vanish/>
              </w:rPr>
            </w:pPr>
            <w:r w:rsidRPr="003944FE">
              <w:t>Поддержка функционирования спортивных команд по разным видам спорта с массовым зрителем, способных участвовать в российских и международных соревнованиях.</w:t>
            </w:r>
          </w:p>
        </w:tc>
      </w:tr>
    </w:tbl>
    <w:p w:rsidR="00BD470D" w:rsidRPr="003944FE" w:rsidRDefault="00BD470D" w:rsidP="00D1692F">
      <w:pPr>
        <w:keepNext/>
        <w:widowControl w:val="0"/>
        <w:spacing w:before="120" w:line="360" w:lineRule="auto"/>
        <w:ind w:firstLine="709"/>
        <w:jc w:val="both"/>
        <w:rPr>
          <w:sz w:val="28"/>
          <w:szCs w:val="28"/>
        </w:rPr>
      </w:pPr>
      <w:r w:rsidRPr="003944FE">
        <w:rPr>
          <w:bCs/>
          <w:iCs/>
          <w:sz w:val="28"/>
          <w:szCs w:val="28"/>
        </w:rPr>
        <w:t xml:space="preserve">Представленное в таблице 22 </w:t>
      </w:r>
      <w:r w:rsidRPr="003944FE">
        <w:rPr>
          <w:sz w:val="28"/>
          <w:szCs w:val="28"/>
        </w:rPr>
        <w:t xml:space="preserve">стратегическое направление «Развитие человеческого потенциала» является основным, поскольку человеческий капитал – самый ценный ресурс постиндустриального общества, гораздо более важный, чем природное или накопленное богатство. </w:t>
      </w:r>
    </w:p>
    <w:p w:rsidR="00BD470D" w:rsidRPr="003944FE" w:rsidRDefault="00BD470D" w:rsidP="00141FBA">
      <w:pPr>
        <w:keepNext/>
        <w:widowControl w:val="0"/>
        <w:spacing w:line="360" w:lineRule="auto"/>
        <w:ind w:firstLine="708"/>
        <w:jc w:val="both"/>
        <w:rPr>
          <w:sz w:val="28"/>
          <w:szCs w:val="28"/>
        </w:rPr>
      </w:pPr>
      <w:r w:rsidRPr="003944FE">
        <w:rPr>
          <w:sz w:val="28"/>
          <w:szCs w:val="28"/>
        </w:rPr>
        <w:t>В настоящее время человеческий (интеллектуальный) капитал предопределяет темпы экономического развития и научно-технического прогресса. Соответственно усиливается и интерес общества к системе образования как основе производства этого капитала. Развитие человеческого потенциала в городе Кемерово достигается посредством стабилизации демографических и миграционных процессов через устойчивое повышение качества жизни, а также посредством развития систем здравоохранения, образования, культуры и спорта. Цель «Развитие молодежной политики» выступает как флагман, позволяющий сократить отток талантливых, молодых и перспективных кадров.</w:t>
      </w:r>
    </w:p>
    <w:p w:rsidR="00BD470D" w:rsidRPr="003944FE" w:rsidRDefault="00BD470D" w:rsidP="00141FBA">
      <w:pPr>
        <w:keepNext/>
        <w:widowControl w:val="0"/>
        <w:tabs>
          <w:tab w:val="left" w:pos="1701"/>
        </w:tabs>
        <w:spacing w:line="360" w:lineRule="auto"/>
        <w:ind w:firstLine="709"/>
        <w:jc w:val="both"/>
        <w:rPr>
          <w:sz w:val="28"/>
          <w:szCs w:val="28"/>
        </w:rPr>
      </w:pPr>
      <w:r w:rsidRPr="003944FE">
        <w:rPr>
          <w:sz w:val="28"/>
          <w:szCs w:val="28"/>
        </w:rPr>
        <w:t xml:space="preserve">Развитие муниципальной системы образования города Кемерово обусловлено как внешними, так и внутренними факторами. </w:t>
      </w:r>
    </w:p>
    <w:p w:rsidR="00BD470D" w:rsidRPr="003944FE" w:rsidRDefault="00BD470D" w:rsidP="00141FBA">
      <w:pPr>
        <w:keepNext/>
        <w:widowControl w:val="0"/>
        <w:tabs>
          <w:tab w:val="left" w:pos="1701"/>
        </w:tabs>
        <w:spacing w:line="360" w:lineRule="auto"/>
        <w:ind w:firstLine="709"/>
        <w:jc w:val="both"/>
        <w:rPr>
          <w:sz w:val="28"/>
          <w:szCs w:val="28"/>
        </w:rPr>
      </w:pPr>
      <w:r w:rsidRPr="003944FE">
        <w:rPr>
          <w:sz w:val="28"/>
          <w:szCs w:val="28"/>
        </w:rPr>
        <w:t xml:space="preserve">К внешним факторам, тормозящим развитие муниципальной системы </w:t>
      </w:r>
      <w:r w:rsidR="00182583">
        <w:rPr>
          <w:sz w:val="28"/>
          <w:szCs w:val="28"/>
        </w:rPr>
        <w:t xml:space="preserve">                </w:t>
      </w:r>
      <w:r w:rsidRPr="003944FE">
        <w:rPr>
          <w:sz w:val="28"/>
          <w:szCs w:val="28"/>
        </w:rPr>
        <w:t>образования города Кемерово, можно отнести следующие.</w:t>
      </w:r>
    </w:p>
    <w:p w:rsidR="00BD470D" w:rsidRPr="003944FE" w:rsidRDefault="00BD470D" w:rsidP="00141FBA">
      <w:pPr>
        <w:pStyle w:val="a5"/>
        <w:keepNext/>
        <w:widowControl w:val="0"/>
        <w:numPr>
          <w:ilvl w:val="0"/>
          <w:numId w:val="79"/>
        </w:numPr>
        <w:tabs>
          <w:tab w:val="left" w:pos="1134"/>
          <w:tab w:val="left" w:pos="1560"/>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 xml:space="preserve"> Усложнение задач управления системой образования за счет кардинальных изменений практически все</w:t>
      </w:r>
      <w:r w:rsidR="00B12F5A" w:rsidRPr="003944FE">
        <w:rPr>
          <w:rFonts w:ascii="Times New Roman" w:hAnsi="Times New Roman"/>
          <w:sz w:val="28"/>
          <w:szCs w:val="28"/>
        </w:rPr>
        <w:t>х</w:t>
      </w:r>
      <w:r w:rsidRPr="003944FE">
        <w:rPr>
          <w:rFonts w:ascii="Times New Roman" w:hAnsi="Times New Roman"/>
          <w:sz w:val="28"/>
          <w:szCs w:val="28"/>
        </w:rPr>
        <w:t xml:space="preserve"> элементов образовательной системы, связанных с появлением новых целей, технологий, содержания образования, новых форм организации образовательного процесса,  новой правовой базы, механизмов финансирования, требований к педагогическим кадрам.</w:t>
      </w:r>
    </w:p>
    <w:p w:rsidR="00BD470D" w:rsidRPr="003944FE" w:rsidRDefault="00BD470D" w:rsidP="00141FBA">
      <w:pPr>
        <w:pStyle w:val="a5"/>
        <w:keepNext/>
        <w:widowControl w:val="0"/>
        <w:numPr>
          <w:ilvl w:val="0"/>
          <w:numId w:val="79"/>
        </w:numPr>
        <w:tabs>
          <w:tab w:val="left" w:pos="851"/>
          <w:tab w:val="left" w:pos="1134"/>
          <w:tab w:val="left" w:pos="1560"/>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 xml:space="preserve"> Ужесточение внешнего контроля функционирования муниципальной системы образования.</w:t>
      </w:r>
    </w:p>
    <w:p w:rsidR="000A0569" w:rsidRDefault="00BD470D" w:rsidP="000A0569">
      <w:pPr>
        <w:pStyle w:val="a5"/>
        <w:keepNext/>
        <w:widowControl w:val="0"/>
        <w:numPr>
          <w:ilvl w:val="0"/>
          <w:numId w:val="79"/>
        </w:numPr>
        <w:tabs>
          <w:tab w:val="left" w:pos="1134"/>
          <w:tab w:val="left" w:pos="1560"/>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Необходимость выполнения муниципальными органами управления частично переданных им полномочий субъектов РФ по финансированию школ, проведению этапов аттестации учителей и образовательных учреждений.</w:t>
      </w:r>
      <w:r w:rsidR="000A0569" w:rsidRPr="000A0569">
        <w:rPr>
          <w:rFonts w:ascii="Times New Roman" w:hAnsi="Times New Roman"/>
          <w:sz w:val="28"/>
          <w:szCs w:val="28"/>
        </w:rPr>
        <w:t xml:space="preserve"> </w:t>
      </w:r>
    </w:p>
    <w:p w:rsidR="000A0569" w:rsidRPr="003944FE" w:rsidRDefault="000A0569" w:rsidP="000A0569">
      <w:pPr>
        <w:pStyle w:val="a5"/>
        <w:keepNext/>
        <w:widowControl w:val="0"/>
        <w:numPr>
          <w:ilvl w:val="0"/>
          <w:numId w:val="79"/>
        </w:numPr>
        <w:tabs>
          <w:tab w:val="left" w:pos="1134"/>
          <w:tab w:val="left" w:pos="1560"/>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 xml:space="preserve">Недостаточное ресурсное обеспечение муниципальной системы </w:t>
      </w:r>
      <w:r w:rsidR="00182583">
        <w:rPr>
          <w:rFonts w:ascii="Times New Roman" w:hAnsi="Times New Roman"/>
          <w:sz w:val="28"/>
          <w:szCs w:val="28"/>
        </w:rPr>
        <w:t xml:space="preserve">               </w:t>
      </w:r>
      <w:r w:rsidRPr="003944FE">
        <w:rPr>
          <w:rFonts w:ascii="Times New Roman" w:hAnsi="Times New Roman"/>
          <w:sz w:val="28"/>
          <w:szCs w:val="28"/>
        </w:rPr>
        <w:t xml:space="preserve">образования. </w:t>
      </w:r>
    </w:p>
    <w:p w:rsidR="00BD470D" w:rsidRPr="000A0569" w:rsidRDefault="00BD470D" w:rsidP="000A0569">
      <w:pPr>
        <w:widowControl w:val="0"/>
        <w:tabs>
          <w:tab w:val="left" w:pos="851"/>
          <w:tab w:val="left" w:pos="1134"/>
          <w:tab w:val="left" w:pos="1560"/>
        </w:tabs>
        <w:spacing w:line="360" w:lineRule="auto"/>
        <w:jc w:val="both"/>
        <w:rPr>
          <w:sz w:val="28"/>
          <w:szCs w:val="28"/>
        </w:rPr>
      </w:pPr>
    </w:p>
    <w:p w:rsidR="00BD470D" w:rsidRPr="003944FE" w:rsidRDefault="00BD470D" w:rsidP="00141FBA">
      <w:pPr>
        <w:pStyle w:val="a5"/>
        <w:keepNext/>
        <w:widowControl w:val="0"/>
        <w:numPr>
          <w:ilvl w:val="0"/>
          <w:numId w:val="79"/>
        </w:numPr>
        <w:tabs>
          <w:tab w:val="left" w:pos="1134"/>
          <w:tab w:val="left" w:pos="1560"/>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 xml:space="preserve">Отсутствие четкой и целостной системы </w:t>
      </w:r>
      <w:r w:rsidR="00182583" w:rsidRPr="003944FE">
        <w:rPr>
          <w:rFonts w:ascii="Times New Roman" w:hAnsi="Times New Roman"/>
          <w:sz w:val="28"/>
          <w:szCs w:val="28"/>
        </w:rPr>
        <w:t>управления процессом</w:t>
      </w:r>
      <w:r w:rsidRPr="003944FE">
        <w:rPr>
          <w:rFonts w:ascii="Times New Roman" w:hAnsi="Times New Roman"/>
          <w:sz w:val="28"/>
          <w:szCs w:val="28"/>
        </w:rPr>
        <w:t xml:space="preserve"> модернизации </w:t>
      </w:r>
      <w:r w:rsidR="00182583" w:rsidRPr="003944FE">
        <w:rPr>
          <w:rFonts w:ascii="Times New Roman" w:hAnsi="Times New Roman"/>
          <w:sz w:val="28"/>
          <w:szCs w:val="28"/>
        </w:rPr>
        <w:t>образования, способной</w:t>
      </w:r>
      <w:r w:rsidRPr="003944FE">
        <w:rPr>
          <w:rFonts w:ascii="Times New Roman" w:hAnsi="Times New Roman"/>
          <w:sz w:val="28"/>
          <w:szCs w:val="28"/>
        </w:rPr>
        <w:t xml:space="preserve"> координировать программы и ресурсы развития, контролировать ход и результаты на </w:t>
      </w:r>
      <w:r w:rsidR="00182583" w:rsidRPr="003944FE">
        <w:rPr>
          <w:rFonts w:ascii="Times New Roman" w:hAnsi="Times New Roman"/>
          <w:sz w:val="28"/>
          <w:szCs w:val="28"/>
        </w:rPr>
        <w:t>основе распределенных</w:t>
      </w:r>
      <w:r w:rsidRPr="003944FE">
        <w:rPr>
          <w:rFonts w:ascii="Times New Roman" w:hAnsi="Times New Roman"/>
          <w:sz w:val="28"/>
          <w:szCs w:val="28"/>
        </w:rPr>
        <w:t xml:space="preserve"> и нормативно закрепленных полномочий и ответственности. </w:t>
      </w:r>
    </w:p>
    <w:p w:rsidR="00BD470D" w:rsidRPr="003944FE" w:rsidRDefault="00BD470D" w:rsidP="00141FBA">
      <w:pPr>
        <w:pStyle w:val="a5"/>
        <w:keepNext/>
        <w:widowControl w:val="0"/>
        <w:numPr>
          <w:ilvl w:val="0"/>
          <w:numId w:val="79"/>
        </w:numPr>
        <w:tabs>
          <w:tab w:val="left" w:pos="1134"/>
          <w:tab w:val="left" w:pos="1560"/>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Отсутствие обоснованных прогнозов состояния и тенденций изменений в системе общего образования.  Концепция долгосрочного социально-экономического развития Российской Федерации на период до 2024 года опирается на прогнозные сценарии экономического развития России, однако они затрагивают сферу образования лишь на уровне макроэкономики, определяя будущие расходы на образование как прогнозируемую долю ВВП. Разработчики среднесрочных планов и программ в сфере образования опираются, в основном, на демографические прогнозы, прежде всего, на ожидаемую численность детей дошкольного и школьного возраста,  прогнозируемое количество будущих абитуриентов, относительно которых рассчитываются контрольные цифры приема в образовательные учреждения, потребность в ресурсном обеспечении. В то же время, отсутствуют прогнозы изменений в системе образования в связи с проводимыми инновациями.</w:t>
      </w:r>
    </w:p>
    <w:p w:rsidR="00BD470D" w:rsidRPr="003944FE" w:rsidRDefault="00BD470D" w:rsidP="00141FBA">
      <w:pPr>
        <w:pStyle w:val="a5"/>
        <w:keepNext/>
        <w:widowControl w:val="0"/>
        <w:numPr>
          <w:ilvl w:val="0"/>
          <w:numId w:val="79"/>
        </w:numPr>
        <w:tabs>
          <w:tab w:val="left" w:pos="1134"/>
          <w:tab w:val="left" w:pos="1276"/>
          <w:tab w:val="left" w:pos="1560"/>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 xml:space="preserve"> Формирование разрыва между «лидерами» и «аутсайдерами» инноваций, дестабилизирующего систему образования и  препятствующего достижению основной цели развития образования – повышению доступности качественного образования. </w:t>
      </w:r>
    </w:p>
    <w:p w:rsidR="00BD470D" w:rsidRPr="003944FE" w:rsidRDefault="00BD470D" w:rsidP="00141FBA">
      <w:pPr>
        <w:pStyle w:val="a5"/>
        <w:keepNext/>
        <w:widowControl w:val="0"/>
        <w:numPr>
          <w:ilvl w:val="0"/>
          <w:numId w:val="79"/>
        </w:numPr>
        <w:tabs>
          <w:tab w:val="left" w:pos="1134"/>
          <w:tab w:val="left" w:pos="1276"/>
          <w:tab w:val="left" w:pos="1560"/>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 xml:space="preserve">Отсутствие единой эффективной системы контроля и мониторинга процессов развития всей системы общего образования, а, следовательно, отсутствие достоверных данных о динамике и тренде изменений в конечных, социальных,  результатах образования по итогам  реализации инновационных проектов. </w:t>
      </w:r>
    </w:p>
    <w:p w:rsidR="00BD470D" w:rsidRPr="003944FE" w:rsidRDefault="00BD470D" w:rsidP="00141FBA">
      <w:pPr>
        <w:pStyle w:val="a5"/>
        <w:keepNext/>
        <w:widowControl w:val="0"/>
        <w:numPr>
          <w:ilvl w:val="0"/>
          <w:numId w:val="79"/>
        </w:numPr>
        <w:tabs>
          <w:tab w:val="left" w:pos="1134"/>
          <w:tab w:val="left" w:pos="1276"/>
          <w:tab w:val="left" w:pos="1560"/>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 xml:space="preserve">Отсутствие концепции и механизмов управления обеспечивающими процессами, то есть, функция ресурсного обеспечения процессов модернизации,  нацеленная на продвижение инноваций во все образовательные учреждения, фактически в полном объеме не реализуется. Многие инновации осуществляются собственными силами учреждений, в меру собственного понимания и с </w:t>
      </w:r>
      <w:r w:rsidR="000A0569">
        <w:rPr>
          <w:rFonts w:ascii="Times New Roman" w:hAnsi="Times New Roman"/>
          <w:sz w:val="28"/>
          <w:szCs w:val="28"/>
        </w:rPr>
        <w:t xml:space="preserve">     </w:t>
      </w:r>
      <w:r w:rsidRPr="003944FE">
        <w:rPr>
          <w:rFonts w:ascii="Times New Roman" w:hAnsi="Times New Roman"/>
          <w:sz w:val="28"/>
          <w:szCs w:val="28"/>
        </w:rPr>
        <w:t xml:space="preserve">учетом ограниченности ресурсов. </w:t>
      </w:r>
    </w:p>
    <w:p w:rsidR="00BD470D" w:rsidRPr="003944FE" w:rsidRDefault="00BD470D" w:rsidP="00141FBA">
      <w:pPr>
        <w:pStyle w:val="a5"/>
        <w:keepNext/>
        <w:widowControl w:val="0"/>
        <w:numPr>
          <w:ilvl w:val="0"/>
          <w:numId w:val="79"/>
        </w:numPr>
        <w:tabs>
          <w:tab w:val="left" w:pos="1134"/>
          <w:tab w:val="left" w:pos="1560"/>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 xml:space="preserve">Не предусмотрена финансовая поддержка инновационной деятельности образовательных учреждений на этапе массового внедрения инноваций, способная обеспечить успешную работу в новых условиях. </w:t>
      </w:r>
    </w:p>
    <w:p w:rsidR="00BD470D" w:rsidRPr="003944FE" w:rsidRDefault="00BD470D" w:rsidP="00141FBA">
      <w:pPr>
        <w:pStyle w:val="a5"/>
        <w:keepNext/>
        <w:widowControl w:val="0"/>
        <w:numPr>
          <w:ilvl w:val="0"/>
          <w:numId w:val="79"/>
        </w:numPr>
        <w:tabs>
          <w:tab w:val="left" w:pos="1134"/>
          <w:tab w:val="left" w:pos="1560"/>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Наличие разрыва между ресурсообеспеченными и слабыми образовательными учреждениями.</w:t>
      </w:r>
    </w:p>
    <w:p w:rsidR="00BD470D" w:rsidRPr="003944FE" w:rsidRDefault="00BD470D" w:rsidP="00141FBA">
      <w:pPr>
        <w:pStyle w:val="a5"/>
        <w:keepNext/>
        <w:widowControl w:val="0"/>
        <w:numPr>
          <w:ilvl w:val="0"/>
          <w:numId w:val="79"/>
        </w:numPr>
        <w:tabs>
          <w:tab w:val="left" w:pos="1134"/>
          <w:tab w:val="left" w:pos="1560"/>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 xml:space="preserve"> Усиление автономизации в системе образования, связанное с развитием конкурентных отношений, создающих  угрозы для общесистемных связей. </w:t>
      </w:r>
    </w:p>
    <w:p w:rsidR="00BD470D" w:rsidRPr="003944FE" w:rsidRDefault="00BD470D" w:rsidP="00141FBA">
      <w:pPr>
        <w:pStyle w:val="a5"/>
        <w:keepNext/>
        <w:widowControl w:val="0"/>
        <w:numPr>
          <w:ilvl w:val="0"/>
          <w:numId w:val="79"/>
        </w:numPr>
        <w:tabs>
          <w:tab w:val="left" w:pos="1134"/>
          <w:tab w:val="left" w:pos="1276"/>
          <w:tab w:val="left" w:pos="1560"/>
          <w:tab w:val="left" w:pos="1701"/>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Высокий уровень расслоения школ и высокая доля образовательных учреждений, не обеспечивающих образовательные услуги необходимого качества.</w:t>
      </w:r>
    </w:p>
    <w:p w:rsidR="00BD470D" w:rsidRPr="003944FE" w:rsidRDefault="00BD470D" w:rsidP="00141FBA">
      <w:pPr>
        <w:keepNext/>
        <w:widowControl w:val="0"/>
        <w:tabs>
          <w:tab w:val="left" w:pos="1701"/>
        </w:tabs>
        <w:spacing w:line="360" w:lineRule="auto"/>
        <w:ind w:firstLine="709"/>
        <w:jc w:val="both"/>
        <w:rPr>
          <w:sz w:val="28"/>
          <w:szCs w:val="28"/>
        </w:rPr>
      </w:pPr>
      <w:r w:rsidRPr="003944FE">
        <w:rPr>
          <w:sz w:val="28"/>
          <w:szCs w:val="28"/>
        </w:rPr>
        <w:t>К негативным внутренним факторам можно отнести:</w:t>
      </w:r>
    </w:p>
    <w:p w:rsidR="00BD470D" w:rsidRPr="003944FE" w:rsidRDefault="00BD470D" w:rsidP="00141FBA">
      <w:pPr>
        <w:pStyle w:val="a5"/>
        <w:keepNext/>
        <w:widowControl w:val="0"/>
        <w:numPr>
          <w:ilvl w:val="0"/>
          <w:numId w:val="64"/>
        </w:numPr>
        <w:tabs>
          <w:tab w:val="left" w:pos="993"/>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 xml:space="preserve">недостаточное развитие в </w:t>
      </w:r>
      <w:r w:rsidR="00B12F5A" w:rsidRPr="003944FE">
        <w:rPr>
          <w:rFonts w:ascii="Times New Roman" w:hAnsi="Times New Roman"/>
          <w:sz w:val="28"/>
          <w:szCs w:val="28"/>
        </w:rPr>
        <w:t xml:space="preserve">городе Кемерово </w:t>
      </w:r>
      <w:r w:rsidRPr="003944FE">
        <w:rPr>
          <w:rFonts w:ascii="Times New Roman" w:hAnsi="Times New Roman"/>
          <w:sz w:val="28"/>
          <w:szCs w:val="28"/>
        </w:rPr>
        <w:t xml:space="preserve">системы дополнительного образования детей, необходимой для творческого развития  детей,  решения задач их воспитания  и оздоровления; </w:t>
      </w:r>
    </w:p>
    <w:p w:rsidR="00BD470D" w:rsidRPr="003944FE" w:rsidRDefault="00BD470D" w:rsidP="00141FBA">
      <w:pPr>
        <w:pStyle w:val="a5"/>
        <w:keepNext/>
        <w:widowControl w:val="0"/>
        <w:numPr>
          <w:ilvl w:val="0"/>
          <w:numId w:val="64"/>
        </w:numPr>
        <w:tabs>
          <w:tab w:val="left" w:pos="993"/>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снижение темпов прироста таких показателей, характеризующих уровень развития сферы образования города Кемерово, как: численность детей в дошкольных образовательных учреждениях, численность обучающихся в общеобразовательных учреждениях, численность выпускаемых специалистов образовательными учреждениями среднего профессионального образования;</w:t>
      </w:r>
    </w:p>
    <w:p w:rsidR="00BD470D" w:rsidRPr="003944FE" w:rsidRDefault="00BD470D" w:rsidP="00141FBA">
      <w:pPr>
        <w:pStyle w:val="a5"/>
        <w:keepNext/>
        <w:widowControl w:val="0"/>
        <w:numPr>
          <w:ilvl w:val="0"/>
          <w:numId w:val="64"/>
        </w:numPr>
        <w:tabs>
          <w:tab w:val="left" w:pos="993"/>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недостаточно модернизированная материально-техническая база учреждений образования;</w:t>
      </w:r>
    </w:p>
    <w:p w:rsidR="00BD470D" w:rsidRPr="003944FE" w:rsidRDefault="00BD470D" w:rsidP="00141FBA">
      <w:pPr>
        <w:pStyle w:val="a5"/>
        <w:keepNext/>
        <w:widowControl w:val="0"/>
        <w:numPr>
          <w:ilvl w:val="0"/>
          <w:numId w:val="64"/>
        </w:numPr>
        <w:tabs>
          <w:tab w:val="left" w:pos="993"/>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недостаточно высокий уровень инновационных процессов в образовании, отсутствие высоких технологий в образовательном процессе;</w:t>
      </w:r>
    </w:p>
    <w:p w:rsidR="00BD470D" w:rsidRPr="003944FE" w:rsidRDefault="00BD470D" w:rsidP="00141FBA">
      <w:pPr>
        <w:pStyle w:val="a5"/>
        <w:keepNext/>
        <w:widowControl w:val="0"/>
        <w:numPr>
          <w:ilvl w:val="0"/>
          <w:numId w:val="64"/>
        </w:numPr>
        <w:tabs>
          <w:tab w:val="left" w:pos="993"/>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недостаточно высокий уровень кооперации науки, бизнеса и образования;</w:t>
      </w:r>
    </w:p>
    <w:p w:rsidR="00BD470D" w:rsidRPr="003944FE" w:rsidRDefault="00BD470D" w:rsidP="000A0569">
      <w:pPr>
        <w:pStyle w:val="a5"/>
        <w:widowControl w:val="0"/>
        <w:numPr>
          <w:ilvl w:val="0"/>
          <w:numId w:val="64"/>
        </w:numPr>
        <w:tabs>
          <w:tab w:val="left" w:pos="993"/>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недостаточный уровень развития механизмов сетевого взаимодействия и кооперации образовательных учреждений города Кемерово;</w:t>
      </w:r>
    </w:p>
    <w:p w:rsidR="00BD470D" w:rsidRPr="003944FE" w:rsidRDefault="00BD470D" w:rsidP="00141FBA">
      <w:pPr>
        <w:pStyle w:val="a5"/>
        <w:keepNext/>
        <w:widowControl w:val="0"/>
        <w:numPr>
          <w:ilvl w:val="0"/>
          <w:numId w:val="64"/>
        </w:numPr>
        <w:tabs>
          <w:tab w:val="left" w:pos="993"/>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неготовность бизнеса инвестировать средства в подготовку кадров;</w:t>
      </w:r>
    </w:p>
    <w:p w:rsidR="00BD470D" w:rsidRPr="003944FE" w:rsidRDefault="00BD470D" w:rsidP="00141FBA">
      <w:pPr>
        <w:pStyle w:val="a5"/>
        <w:keepNext/>
        <w:widowControl w:val="0"/>
        <w:numPr>
          <w:ilvl w:val="0"/>
          <w:numId w:val="64"/>
        </w:numPr>
        <w:tabs>
          <w:tab w:val="left" w:pos="993"/>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низкая мотивация и неготовность кадрового состава к изменениям;</w:t>
      </w:r>
    </w:p>
    <w:p w:rsidR="00BD470D" w:rsidRPr="003944FE" w:rsidRDefault="00BD470D" w:rsidP="00141FBA">
      <w:pPr>
        <w:pStyle w:val="a5"/>
        <w:keepNext/>
        <w:widowControl w:val="0"/>
        <w:numPr>
          <w:ilvl w:val="0"/>
          <w:numId w:val="64"/>
        </w:numPr>
        <w:tabs>
          <w:tab w:val="left" w:pos="993"/>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отсутствие единого подхода к разработке цифрового образовательного контента;</w:t>
      </w:r>
    </w:p>
    <w:p w:rsidR="00BD470D" w:rsidRPr="003944FE" w:rsidRDefault="00BD470D" w:rsidP="00141FBA">
      <w:pPr>
        <w:pStyle w:val="a5"/>
        <w:keepNext/>
        <w:widowControl w:val="0"/>
        <w:numPr>
          <w:ilvl w:val="0"/>
          <w:numId w:val="64"/>
        </w:numPr>
        <w:tabs>
          <w:tab w:val="left" w:pos="993"/>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неравномерность развития образовательной инфраструктуры в различных районах города.</w:t>
      </w:r>
    </w:p>
    <w:p w:rsidR="00BD470D" w:rsidRPr="003944FE" w:rsidRDefault="00BD470D" w:rsidP="00141FBA">
      <w:pPr>
        <w:keepNext/>
        <w:widowControl w:val="0"/>
        <w:tabs>
          <w:tab w:val="left" w:pos="284"/>
        </w:tabs>
        <w:spacing w:line="360" w:lineRule="auto"/>
        <w:ind w:firstLine="709"/>
        <w:jc w:val="both"/>
        <w:rPr>
          <w:b/>
          <w:sz w:val="28"/>
          <w:szCs w:val="28"/>
        </w:rPr>
      </w:pPr>
      <w:r w:rsidRPr="003944FE">
        <w:rPr>
          <w:sz w:val="28"/>
          <w:szCs w:val="28"/>
        </w:rPr>
        <w:t>Для того чтобы эффективно и в полной мере решить комплекс задач, который объективно появляется перед системой муниципального образования города Кемерово,  необходимо, в первую очередь, обеспечить максимальное соответствие интересов местного социума, образовательных учреждений и города в целом. Для этого необходимо определить стратегические приоритеты и направления развития системы муниципального образования.</w:t>
      </w:r>
    </w:p>
    <w:p w:rsidR="00BD470D" w:rsidRPr="003944FE" w:rsidRDefault="00BD470D" w:rsidP="00141FBA">
      <w:pPr>
        <w:keepNext/>
        <w:widowControl w:val="0"/>
        <w:tabs>
          <w:tab w:val="left" w:pos="284"/>
        </w:tabs>
        <w:spacing w:line="360" w:lineRule="auto"/>
        <w:ind w:firstLine="709"/>
        <w:jc w:val="both"/>
        <w:rPr>
          <w:sz w:val="28"/>
          <w:szCs w:val="28"/>
        </w:rPr>
      </w:pPr>
      <w:r w:rsidRPr="003944FE">
        <w:rPr>
          <w:sz w:val="28"/>
          <w:szCs w:val="28"/>
        </w:rPr>
        <w:t xml:space="preserve">Стратегическими приоритетами управления развитием системы общего образования города Кемерово должны выступать обеспечение целостности, системности и устойчивости развития образования. </w:t>
      </w:r>
    </w:p>
    <w:p w:rsidR="00BD470D" w:rsidRPr="003944FE" w:rsidRDefault="00BD470D" w:rsidP="00141FBA">
      <w:pPr>
        <w:keepNext/>
        <w:widowControl w:val="0"/>
        <w:tabs>
          <w:tab w:val="left" w:pos="284"/>
        </w:tabs>
        <w:spacing w:line="360" w:lineRule="auto"/>
        <w:ind w:firstLine="709"/>
        <w:jc w:val="both"/>
        <w:rPr>
          <w:sz w:val="28"/>
          <w:szCs w:val="28"/>
        </w:rPr>
      </w:pPr>
      <w:r w:rsidRPr="003944FE">
        <w:rPr>
          <w:sz w:val="28"/>
          <w:szCs w:val="28"/>
        </w:rPr>
        <w:t xml:space="preserve">Выбор «целостности» развития системы образования в качестве приоритета позволит остановить нарастающее расслоение образовательных учреждений,  снижение качества и доступности образования. </w:t>
      </w:r>
    </w:p>
    <w:p w:rsidR="00BD470D" w:rsidRPr="003944FE" w:rsidRDefault="00BD470D" w:rsidP="00141FBA">
      <w:pPr>
        <w:keepNext/>
        <w:widowControl w:val="0"/>
        <w:tabs>
          <w:tab w:val="left" w:pos="284"/>
        </w:tabs>
        <w:spacing w:line="360" w:lineRule="auto"/>
        <w:ind w:firstLine="709"/>
        <w:jc w:val="both"/>
        <w:rPr>
          <w:sz w:val="28"/>
          <w:szCs w:val="28"/>
        </w:rPr>
      </w:pPr>
      <w:r w:rsidRPr="003944FE">
        <w:rPr>
          <w:sz w:val="28"/>
          <w:szCs w:val="28"/>
        </w:rPr>
        <w:t xml:space="preserve">Необходимость стратегической ориентации на «системность» развития обусловлена разнородностью и отчасти противоречивостью осуществляемых и предлагаемых в рамках модернизации образовательных учреждений нововведений. Системность, взаимосвязанность инноваций  необходима для повышения их качества. </w:t>
      </w:r>
    </w:p>
    <w:p w:rsidR="00BD470D" w:rsidRPr="003944FE" w:rsidRDefault="00BD470D" w:rsidP="000A0569">
      <w:pPr>
        <w:widowControl w:val="0"/>
        <w:tabs>
          <w:tab w:val="left" w:pos="284"/>
        </w:tabs>
        <w:spacing w:line="360" w:lineRule="auto"/>
        <w:ind w:firstLine="709"/>
        <w:jc w:val="both"/>
        <w:rPr>
          <w:sz w:val="28"/>
          <w:szCs w:val="28"/>
        </w:rPr>
      </w:pPr>
      <w:r w:rsidRPr="003944FE">
        <w:rPr>
          <w:sz w:val="28"/>
          <w:szCs w:val="28"/>
        </w:rPr>
        <w:t xml:space="preserve">Устойчивость развития как стратегический приоритет необходима  для изменения сложившегося  отношения к  ресурсному обеспечению инновационных процессов в образовании. Достижение стабильных положительных изменений  в результатах образования и в качестве образовательного процесса невозможно без укрепления ресурсного потенциала  развития.  Целевое проектное финансирование обеспечивает незначительную часть существующих потребностей в различных ресурсах для инноваций. В связи с этим необходимо искать новые механизмы ресурсной поддержки развития, охватывающей все образовательные учреждения города с учетом различий в уровнях системы образования, разного исходного ресурсного потенциала. </w:t>
      </w:r>
    </w:p>
    <w:p w:rsidR="00BD470D" w:rsidRPr="003944FE" w:rsidRDefault="00BD470D" w:rsidP="00141FBA">
      <w:pPr>
        <w:keepNext/>
        <w:widowControl w:val="0"/>
        <w:tabs>
          <w:tab w:val="left" w:pos="284"/>
        </w:tabs>
        <w:spacing w:line="360" w:lineRule="auto"/>
        <w:ind w:firstLine="709"/>
        <w:jc w:val="both"/>
        <w:rPr>
          <w:sz w:val="28"/>
          <w:szCs w:val="28"/>
        </w:rPr>
      </w:pPr>
      <w:r w:rsidRPr="003944FE">
        <w:rPr>
          <w:sz w:val="28"/>
          <w:szCs w:val="28"/>
        </w:rPr>
        <w:t>Основным стратегическим направлением развития системы муниципального образования для реализации означенных стратегических приоритетов должна стать кооперация и сетевое взаимодействие учреждений дошкольного, школьного и дополнительного образования, техникумов, ВУЗов, научных центров с предприятиями города Кемерово для развития человеческого потенциала и кадрового обеспечения экономического роста города.</w:t>
      </w:r>
    </w:p>
    <w:p w:rsidR="00BD470D" w:rsidRPr="003944FE" w:rsidRDefault="00BD470D" w:rsidP="00141FBA">
      <w:pPr>
        <w:keepNext/>
        <w:widowControl w:val="0"/>
        <w:tabs>
          <w:tab w:val="left" w:pos="284"/>
        </w:tabs>
        <w:spacing w:line="360" w:lineRule="auto"/>
        <w:ind w:firstLine="709"/>
        <w:jc w:val="both"/>
        <w:rPr>
          <w:sz w:val="28"/>
          <w:szCs w:val="28"/>
        </w:rPr>
      </w:pPr>
      <w:r w:rsidRPr="003944FE">
        <w:rPr>
          <w:sz w:val="28"/>
          <w:szCs w:val="28"/>
        </w:rPr>
        <w:t xml:space="preserve">Реализация данного направления развития системы муниципального образования становится возможной путем совершенствования систем прикладных и фундаментальных исследований, профессиональной ориентации, наставничества, опережающей подготовки и повышения квалификации,  разработки прогноза потребности в кадрах и целевых заказов на их подготовку, создания сетевых форм взаимодействия и коллективного использования ресурсов. </w:t>
      </w:r>
    </w:p>
    <w:p w:rsidR="00BD470D" w:rsidRPr="003944FE" w:rsidRDefault="00BD470D" w:rsidP="00141FBA">
      <w:pPr>
        <w:keepNext/>
        <w:widowControl w:val="0"/>
        <w:tabs>
          <w:tab w:val="left" w:pos="284"/>
        </w:tabs>
        <w:spacing w:line="360" w:lineRule="auto"/>
        <w:ind w:firstLine="709"/>
        <w:jc w:val="both"/>
        <w:rPr>
          <w:sz w:val="28"/>
          <w:szCs w:val="28"/>
        </w:rPr>
      </w:pPr>
      <w:r w:rsidRPr="003944FE">
        <w:rPr>
          <w:sz w:val="28"/>
          <w:szCs w:val="28"/>
        </w:rPr>
        <w:t>Основными чертами новой – территориально-межотраслевой модели  управления развитием муниципальной системы образования должны стать:  ориентация на развитие образования как  важнейшего кластера в структуре стратегически приоритетных зон социально-экономического развития города Кемерово;  формирование самостоятельной муниципальной образовательной политики; сочетание стратегии модернизации и стратегии опережающего развития муниципальной системы образования; развитие образования как общественного блага за счет повышения его социальной результативности, снижения социальных рисков, компенсации и дополнения государственной политики модернизации; признание социальной ответственности хозяйствующих субъектов как важнейшего фактора развития муниципальной системы образования;  кооперация и интеграция как приоритетная стратегия организационного поведения для целей социально-экономического развития и средство  формирования ресурсной базы  развития образования; опора на горизонтально интегрированные схемы муниципального управления взамен вертикально интегрированных.</w:t>
      </w:r>
    </w:p>
    <w:p w:rsidR="00BD470D" w:rsidRPr="003944FE" w:rsidRDefault="00BD470D" w:rsidP="00141FBA">
      <w:pPr>
        <w:keepNext/>
        <w:widowControl w:val="0"/>
        <w:tabs>
          <w:tab w:val="left" w:pos="284"/>
        </w:tabs>
        <w:spacing w:line="360" w:lineRule="auto"/>
        <w:ind w:firstLine="851"/>
        <w:jc w:val="both"/>
        <w:rPr>
          <w:bCs/>
          <w:sz w:val="28"/>
          <w:szCs w:val="28"/>
        </w:rPr>
      </w:pPr>
      <w:r w:rsidRPr="003944FE">
        <w:rPr>
          <w:bCs/>
          <w:sz w:val="28"/>
          <w:szCs w:val="28"/>
        </w:rPr>
        <w:t>Для реализации о</w:t>
      </w:r>
      <w:r w:rsidR="00B12F5A" w:rsidRPr="003944FE">
        <w:rPr>
          <w:bCs/>
          <w:sz w:val="28"/>
          <w:szCs w:val="28"/>
        </w:rPr>
        <w:t>бо</w:t>
      </w:r>
      <w:r w:rsidRPr="003944FE">
        <w:rPr>
          <w:bCs/>
          <w:sz w:val="28"/>
          <w:szCs w:val="28"/>
        </w:rPr>
        <w:t>значенных стратегических направлений и основных задач развития системы образования в Кузбассе сложились позитивные тенденции укрепления научно-образовательного пространства, содействия научно-технологическому и социально-экономическому развитию региона, создания условий и возможностей для самореализации и раскрытия таланта каждого гражданина.</w:t>
      </w:r>
    </w:p>
    <w:p w:rsidR="00BD470D" w:rsidRPr="003944FE" w:rsidRDefault="00BD470D" w:rsidP="00141FBA">
      <w:pPr>
        <w:keepNext/>
        <w:widowControl w:val="0"/>
        <w:tabs>
          <w:tab w:val="left" w:pos="284"/>
        </w:tabs>
        <w:spacing w:line="360" w:lineRule="auto"/>
        <w:ind w:firstLine="851"/>
        <w:jc w:val="both"/>
        <w:rPr>
          <w:bCs/>
          <w:sz w:val="28"/>
          <w:szCs w:val="28"/>
        </w:rPr>
      </w:pPr>
      <w:r w:rsidRPr="003944FE">
        <w:rPr>
          <w:bCs/>
          <w:sz w:val="28"/>
          <w:szCs w:val="28"/>
        </w:rPr>
        <w:t>Так, в рамках подписанного губернатором Кемеровской области</w:t>
      </w:r>
      <w:r w:rsidR="00B12F5A" w:rsidRPr="003944FE">
        <w:rPr>
          <w:bCs/>
          <w:sz w:val="28"/>
          <w:szCs w:val="28"/>
        </w:rPr>
        <w:t xml:space="preserve"> </w:t>
      </w:r>
      <w:r w:rsidR="000A0569">
        <w:rPr>
          <w:bCs/>
          <w:sz w:val="28"/>
          <w:szCs w:val="28"/>
        </w:rPr>
        <w:t xml:space="preserve">            </w:t>
      </w:r>
      <w:r w:rsidR="00B12F5A" w:rsidRPr="003944FE">
        <w:rPr>
          <w:bCs/>
          <w:sz w:val="28"/>
          <w:szCs w:val="28"/>
        </w:rPr>
        <w:t xml:space="preserve">(Кузбасса) </w:t>
      </w:r>
      <w:r w:rsidRPr="003944FE">
        <w:rPr>
          <w:bCs/>
          <w:sz w:val="28"/>
          <w:szCs w:val="28"/>
        </w:rPr>
        <w:t>и МГУ Меморандума предполагается создание в Кузбассе научно-</w:t>
      </w:r>
      <w:r w:rsidR="000A0569">
        <w:rPr>
          <w:bCs/>
          <w:sz w:val="28"/>
          <w:szCs w:val="28"/>
        </w:rPr>
        <w:t xml:space="preserve">     </w:t>
      </w:r>
      <w:r w:rsidRPr="003944FE">
        <w:rPr>
          <w:bCs/>
          <w:sz w:val="28"/>
          <w:szCs w:val="28"/>
        </w:rPr>
        <w:t>образовательного консорциума «Вернадский», ориентированного на социально-экономическое развитие региона, в том числе:</w:t>
      </w:r>
    </w:p>
    <w:p w:rsidR="00BD470D" w:rsidRPr="003944FE" w:rsidRDefault="00BD470D" w:rsidP="00141FBA">
      <w:pPr>
        <w:pStyle w:val="a5"/>
        <w:keepNext/>
        <w:widowControl w:val="0"/>
        <w:numPr>
          <w:ilvl w:val="0"/>
          <w:numId w:val="65"/>
        </w:numPr>
        <w:tabs>
          <w:tab w:val="left" w:pos="993"/>
        </w:tabs>
        <w:spacing w:after="0" w:line="360" w:lineRule="auto"/>
        <w:ind w:left="0" w:firstLine="709"/>
        <w:jc w:val="both"/>
        <w:rPr>
          <w:rFonts w:ascii="Times New Roman" w:hAnsi="Times New Roman"/>
          <w:bCs/>
          <w:sz w:val="28"/>
          <w:szCs w:val="28"/>
        </w:rPr>
      </w:pPr>
      <w:r w:rsidRPr="003944FE">
        <w:rPr>
          <w:rFonts w:ascii="Times New Roman" w:hAnsi="Times New Roman"/>
          <w:bCs/>
          <w:sz w:val="28"/>
          <w:szCs w:val="28"/>
        </w:rPr>
        <w:t>в области фундаментальных и прикладных научных исследований с целью развития региона, при создании и реализации совместных образовательных программ подготовки высококвалифицированных кадров для региона;</w:t>
      </w:r>
    </w:p>
    <w:p w:rsidR="00BD470D" w:rsidRPr="003944FE" w:rsidRDefault="00BD470D" w:rsidP="00141FBA">
      <w:pPr>
        <w:pStyle w:val="a5"/>
        <w:keepNext/>
        <w:widowControl w:val="0"/>
        <w:numPr>
          <w:ilvl w:val="0"/>
          <w:numId w:val="65"/>
        </w:numPr>
        <w:tabs>
          <w:tab w:val="left" w:pos="993"/>
        </w:tabs>
        <w:spacing w:after="0" w:line="360" w:lineRule="auto"/>
        <w:ind w:left="0" w:firstLine="709"/>
        <w:jc w:val="both"/>
        <w:rPr>
          <w:rFonts w:ascii="Times New Roman" w:hAnsi="Times New Roman"/>
          <w:bCs/>
          <w:sz w:val="28"/>
          <w:szCs w:val="28"/>
        </w:rPr>
      </w:pPr>
      <w:r w:rsidRPr="003944FE">
        <w:rPr>
          <w:rFonts w:ascii="Times New Roman" w:hAnsi="Times New Roman"/>
          <w:bCs/>
          <w:sz w:val="28"/>
          <w:szCs w:val="28"/>
        </w:rPr>
        <w:t xml:space="preserve"> в сфере поддержки талантливой молодежи, проведения профессиональных конкурсов и проектных олимпиад; </w:t>
      </w:r>
    </w:p>
    <w:p w:rsidR="00BD470D" w:rsidRPr="003944FE" w:rsidRDefault="00BD470D" w:rsidP="00141FBA">
      <w:pPr>
        <w:pStyle w:val="a5"/>
        <w:keepNext/>
        <w:widowControl w:val="0"/>
        <w:numPr>
          <w:ilvl w:val="0"/>
          <w:numId w:val="65"/>
        </w:numPr>
        <w:tabs>
          <w:tab w:val="left" w:pos="993"/>
        </w:tabs>
        <w:spacing w:after="0" w:line="360" w:lineRule="auto"/>
        <w:ind w:left="0" w:firstLine="709"/>
        <w:jc w:val="both"/>
        <w:rPr>
          <w:rFonts w:ascii="Times New Roman" w:hAnsi="Times New Roman"/>
          <w:bCs/>
          <w:sz w:val="28"/>
          <w:szCs w:val="28"/>
        </w:rPr>
      </w:pPr>
      <w:r w:rsidRPr="003944FE">
        <w:rPr>
          <w:rFonts w:ascii="Times New Roman" w:hAnsi="Times New Roman"/>
          <w:bCs/>
          <w:sz w:val="28"/>
          <w:szCs w:val="28"/>
        </w:rPr>
        <w:t xml:space="preserve">в разработке программ дополнительного образования, </w:t>
      </w:r>
    </w:p>
    <w:p w:rsidR="00BD470D" w:rsidRPr="003944FE" w:rsidRDefault="00BD470D" w:rsidP="00141FBA">
      <w:pPr>
        <w:pStyle w:val="a5"/>
        <w:keepNext/>
        <w:widowControl w:val="0"/>
        <w:numPr>
          <w:ilvl w:val="0"/>
          <w:numId w:val="65"/>
        </w:numPr>
        <w:tabs>
          <w:tab w:val="left" w:pos="993"/>
        </w:tabs>
        <w:spacing w:after="0" w:line="360" w:lineRule="auto"/>
        <w:ind w:left="0" w:firstLine="709"/>
        <w:jc w:val="both"/>
        <w:rPr>
          <w:rFonts w:ascii="Times New Roman" w:hAnsi="Times New Roman"/>
          <w:bCs/>
          <w:sz w:val="28"/>
          <w:szCs w:val="28"/>
        </w:rPr>
      </w:pPr>
      <w:r w:rsidRPr="003944FE">
        <w:rPr>
          <w:rFonts w:ascii="Times New Roman" w:hAnsi="Times New Roman"/>
          <w:bCs/>
          <w:sz w:val="28"/>
          <w:szCs w:val="28"/>
        </w:rPr>
        <w:t xml:space="preserve">повышения квалификации и переподготовки научно-педагогических кадров и руководителей образовательных организаций, </w:t>
      </w:r>
    </w:p>
    <w:p w:rsidR="00BD470D" w:rsidRPr="003944FE" w:rsidRDefault="00BD470D" w:rsidP="00141FBA">
      <w:pPr>
        <w:pStyle w:val="a5"/>
        <w:keepNext/>
        <w:widowControl w:val="0"/>
        <w:numPr>
          <w:ilvl w:val="0"/>
          <w:numId w:val="65"/>
        </w:numPr>
        <w:tabs>
          <w:tab w:val="left" w:pos="993"/>
        </w:tabs>
        <w:spacing w:after="0" w:line="360" w:lineRule="auto"/>
        <w:ind w:left="0" w:firstLine="709"/>
        <w:jc w:val="both"/>
        <w:rPr>
          <w:rFonts w:ascii="Times New Roman" w:hAnsi="Times New Roman"/>
          <w:bCs/>
          <w:sz w:val="28"/>
          <w:szCs w:val="28"/>
        </w:rPr>
      </w:pPr>
      <w:r w:rsidRPr="003944FE">
        <w:rPr>
          <w:rFonts w:ascii="Times New Roman" w:hAnsi="Times New Roman"/>
          <w:bCs/>
          <w:sz w:val="28"/>
          <w:szCs w:val="28"/>
        </w:rPr>
        <w:t>обновление образовательных программ региональных вузов с учетом требований цифровой экономики и потребностей регионального рынка труда и др.</w:t>
      </w:r>
    </w:p>
    <w:p w:rsidR="00BD470D" w:rsidRPr="003944FE" w:rsidRDefault="00BD470D" w:rsidP="00141FBA">
      <w:pPr>
        <w:keepNext/>
        <w:widowControl w:val="0"/>
        <w:tabs>
          <w:tab w:val="left" w:pos="993"/>
        </w:tabs>
        <w:spacing w:line="360" w:lineRule="auto"/>
        <w:ind w:firstLine="709"/>
        <w:jc w:val="both"/>
        <w:rPr>
          <w:bCs/>
          <w:sz w:val="28"/>
          <w:szCs w:val="28"/>
        </w:rPr>
      </w:pPr>
      <w:r w:rsidRPr="003944FE">
        <w:rPr>
          <w:bCs/>
          <w:sz w:val="28"/>
          <w:szCs w:val="28"/>
        </w:rPr>
        <w:t>Также в Кузбассе планируется создание научно-образовательного кластера с участием бизнеса и промышленности, а также научно-образовательный центр (НОЦ) «Кузбасс», в основе которого лежат три с</w:t>
      </w:r>
      <w:r w:rsidR="00B12F5A" w:rsidRPr="003944FE">
        <w:rPr>
          <w:bCs/>
          <w:sz w:val="28"/>
          <w:szCs w:val="28"/>
        </w:rPr>
        <w:t>оставляющие – наука, образование</w:t>
      </w:r>
      <w:r w:rsidRPr="003944FE">
        <w:rPr>
          <w:bCs/>
          <w:sz w:val="28"/>
          <w:szCs w:val="28"/>
        </w:rPr>
        <w:t xml:space="preserve"> и промышленность. </w:t>
      </w:r>
    </w:p>
    <w:p w:rsidR="00BD470D" w:rsidRPr="003944FE" w:rsidRDefault="00BD470D" w:rsidP="00141FBA">
      <w:pPr>
        <w:keepNext/>
        <w:widowControl w:val="0"/>
        <w:tabs>
          <w:tab w:val="left" w:pos="993"/>
        </w:tabs>
        <w:spacing w:line="360" w:lineRule="auto"/>
        <w:ind w:firstLine="709"/>
        <w:jc w:val="both"/>
        <w:rPr>
          <w:bCs/>
          <w:sz w:val="28"/>
          <w:szCs w:val="28"/>
        </w:rPr>
      </w:pPr>
      <w:r w:rsidRPr="003944FE">
        <w:rPr>
          <w:bCs/>
          <w:sz w:val="28"/>
          <w:szCs w:val="28"/>
        </w:rPr>
        <w:t>НОЦ «Кузбасс» откроет новые возможности для развития образования, науки и экономики региона. На данном этапе создания НОЦ «Кузбасс» проходят стратегические сессии по разработке НОЦ «Кузбасс» в Кузбасском региональном институте повышения квалификации и переподготовки работников образования с участием экспертов Московской школы управления «Сколково».</w:t>
      </w:r>
    </w:p>
    <w:p w:rsidR="00BD470D" w:rsidRPr="003944FE" w:rsidRDefault="00BD470D" w:rsidP="00141FBA">
      <w:pPr>
        <w:keepNext/>
        <w:widowControl w:val="0"/>
        <w:tabs>
          <w:tab w:val="left" w:pos="993"/>
        </w:tabs>
        <w:spacing w:line="360" w:lineRule="auto"/>
        <w:ind w:firstLine="709"/>
        <w:jc w:val="both"/>
        <w:rPr>
          <w:bCs/>
          <w:sz w:val="28"/>
          <w:szCs w:val="28"/>
        </w:rPr>
      </w:pPr>
      <w:r w:rsidRPr="003944FE">
        <w:rPr>
          <w:bCs/>
          <w:sz w:val="28"/>
          <w:szCs w:val="28"/>
        </w:rPr>
        <w:t xml:space="preserve">НОЦ «Кузбасс» должен быть ориентирован на улучшение жизни людей, а бренд «Чистый уголь – чистый Кузбасс»  - лечь в основу направлений научно-образовательного центра. </w:t>
      </w:r>
    </w:p>
    <w:p w:rsidR="00BD470D" w:rsidRPr="003944FE" w:rsidRDefault="00BD470D" w:rsidP="00141FBA">
      <w:pPr>
        <w:keepNext/>
        <w:widowControl w:val="0"/>
        <w:tabs>
          <w:tab w:val="left" w:pos="993"/>
        </w:tabs>
        <w:spacing w:line="360" w:lineRule="auto"/>
        <w:ind w:firstLine="709"/>
        <w:jc w:val="both"/>
        <w:rPr>
          <w:bCs/>
          <w:sz w:val="28"/>
          <w:szCs w:val="28"/>
        </w:rPr>
      </w:pPr>
      <w:r w:rsidRPr="003944FE">
        <w:rPr>
          <w:bCs/>
          <w:sz w:val="28"/>
          <w:szCs w:val="28"/>
        </w:rPr>
        <w:t>Как отмечают ученые все проекты, предложенные на стратегической сессии, дорабатываются. Лучшие из них будут отобраны для исследований непосредственно на б</w:t>
      </w:r>
      <w:r w:rsidR="00B12F5A" w:rsidRPr="003944FE">
        <w:rPr>
          <w:bCs/>
          <w:sz w:val="28"/>
          <w:szCs w:val="28"/>
        </w:rPr>
        <w:t>азе НОЦ, также</w:t>
      </w:r>
      <w:r w:rsidRPr="003944FE">
        <w:rPr>
          <w:bCs/>
          <w:sz w:val="28"/>
          <w:szCs w:val="28"/>
        </w:rPr>
        <w:t xml:space="preserve"> будут разрабатываться и создаваться инновационные продукты, материалы  и т.д.</w:t>
      </w:r>
    </w:p>
    <w:p w:rsidR="00BD470D" w:rsidRPr="003944FE" w:rsidRDefault="00BD470D" w:rsidP="00141FBA">
      <w:pPr>
        <w:keepNext/>
        <w:widowControl w:val="0"/>
        <w:tabs>
          <w:tab w:val="left" w:pos="993"/>
        </w:tabs>
        <w:spacing w:line="360" w:lineRule="auto"/>
        <w:ind w:firstLine="709"/>
        <w:jc w:val="both"/>
        <w:rPr>
          <w:bCs/>
          <w:sz w:val="28"/>
          <w:szCs w:val="28"/>
        </w:rPr>
      </w:pPr>
      <w:r w:rsidRPr="003944FE">
        <w:rPr>
          <w:bCs/>
          <w:sz w:val="28"/>
          <w:szCs w:val="28"/>
        </w:rPr>
        <w:t>Кроме того, в Кузбассе создан информационно-справочный ресурс «Профориентир-42». Целью данного проекта является оказание качественной, квалифицированной помощи не только школьникам, но и родителям, педагогам, психологам, работодателям в психолого-педагогическом сопровождении профессионального самоопределения и профессиональной ориентации.</w:t>
      </w:r>
    </w:p>
    <w:p w:rsidR="00BD470D" w:rsidRPr="003944FE" w:rsidRDefault="00B12F5A" w:rsidP="00141FBA">
      <w:pPr>
        <w:keepNext/>
        <w:widowControl w:val="0"/>
        <w:tabs>
          <w:tab w:val="left" w:pos="993"/>
        </w:tabs>
        <w:spacing w:line="360" w:lineRule="auto"/>
        <w:ind w:firstLine="709"/>
        <w:jc w:val="both"/>
        <w:rPr>
          <w:bCs/>
          <w:sz w:val="28"/>
          <w:szCs w:val="28"/>
        </w:rPr>
      </w:pPr>
      <w:r w:rsidRPr="003944FE">
        <w:rPr>
          <w:bCs/>
          <w:sz w:val="28"/>
          <w:szCs w:val="28"/>
        </w:rPr>
        <w:t>В 2017 году</w:t>
      </w:r>
      <w:r w:rsidR="00BD470D" w:rsidRPr="003944FE">
        <w:rPr>
          <w:bCs/>
          <w:sz w:val="28"/>
          <w:szCs w:val="28"/>
        </w:rPr>
        <w:t>   в Кемеровской области создан Детский технопарк «Кванториум 42», целью которого является создание инновационной среды, формирующей у детей изобретательское, креативное, критическое и продуктовое мышление, обеспечение доступности качественного дополнительного образования технической и естественно-научной направленностей для личностного и профессионального самоопределения обучающихся, возрождение престижа инженерных и научных профессий, подготовка будущих кадров для высокотехнологичных отраслей промышленности Кемеровской области.</w:t>
      </w:r>
    </w:p>
    <w:p w:rsidR="00BD470D" w:rsidRPr="003944FE" w:rsidRDefault="00BD470D" w:rsidP="00141FBA">
      <w:pPr>
        <w:keepNext/>
        <w:widowControl w:val="0"/>
        <w:tabs>
          <w:tab w:val="left" w:pos="993"/>
        </w:tabs>
        <w:spacing w:line="360" w:lineRule="auto"/>
        <w:ind w:firstLine="709"/>
        <w:jc w:val="both"/>
        <w:rPr>
          <w:bCs/>
          <w:sz w:val="28"/>
          <w:szCs w:val="28"/>
        </w:rPr>
      </w:pPr>
      <w:r w:rsidRPr="003944FE">
        <w:rPr>
          <w:bCs/>
          <w:sz w:val="28"/>
          <w:szCs w:val="28"/>
        </w:rPr>
        <w:t xml:space="preserve">В Кузбассе проводится открытый региональный конкурс «Профессиональная команда -2035. Кадры для Кузбасса», в котором может принять участие каждый, у кого есть хотя бы небольшой опыт управленческой, экспертной или проектной работы – не важно, в фирме, на заводе, в вузе, колледже, школе, в государственном или некоммерческом секторе. </w:t>
      </w:r>
    </w:p>
    <w:p w:rsidR="00BD470D" w:rsidRPr="003944FE" w:rsidRDefault="00BD470D" w:rsidP="00141FBA">
      <w:pPr>
        <w:keepNext/>
        <w:widowControl w:val="0"/>
        <w:tabs>
          <w:tab w:val="left" w:pos="993"/>
        </w:tabs>
        <w:spacing w:line="360" w:lineRule="auto"/>
        <w:ind w:firstLine="709"/>
        <w:jc w:val="both"/>
        <w:rPr>
          <w:bCs/>
          <w:sz w:val="28"/>
          <w:szCs w:val="28"/>
        </w:rPr>
      </w:pPr>
      <w:r w:rsidRPr="003944FE">
        <w:rPr>
          <w:bCs/>
          <w:sz w:val="28"/>
          <w:szCs w:val="28"/>
        </w:rPr>
        <w:t>Также в Кемеровской области реализуются федеральные проекты в области образования, такие как «Российское движение школьников», «Время первых», «Готов к спасению жизни», «Город-сад».</w:t>
      </w:r>
    </w:p>
    <w:p w:rsidR="00BD470D" w:rsidRPr="003944FE" w:rsidRDefault="00BD470D" w:rsidP="00141FBA">
      <w:pPr>
        <w:keepNext/>
        <w:widowControl w:val="0"/>
        <w:tabs>
          <w:tab w:val="left" w:pos="993"/>
        </w:tabs>
        <w:spacing w:line="360" w:lineRule="auto"/>
        <w:ind w:firstLine="709"/>
        <w:jc w:val="both"/>
        <w:rPr>
          <w:bCs/>
          <w:sz w:val="28"/>
          <w:szCs w:val="28"/>
        </w:rPr>
      </w:pPr>
      <w:r w:rsidRPr="003944FE">
        <w:rPr>
          <w:bCs/>
          <w:sz w:val="28"/>
          <w:szCs w:val="28"/>
        </w:rPr>
        <w:t>Участие в государственных и региональных программах и проектах развития системы образования является одним из важнейших инструментов реализации стратегии социально-экономического развития</w:t>
      </w:r>
      <w:r w:rsidR="00B12F5A" w:rsidRPr="003944FE">
        <w:rPr>
          <w:bCs/>
          <w:sz w:val="28"/>
          <w:szCs w:val="28"/>
        </w:rPr>
        <w:t xml:space="preserve"> города Кемерово</w:t>
      </w:r>
      <w:r w:rsidRPr="003944FE">
        <w:rPr>
          <w:bCs/>
          <w:sz w:val="28"/>
          <w:szCs w:val="28"/>
        </w:rPr>
        <w:t>.</w:t>
      </w:r>
    </w:p>
    <w:p w:rsidR="00BD470D" w:rsidRPr="003944FE" w:rsidRDefault="00BD470D" w:rsidP="00141FBA">
      <w:pPr>
        <w:keepNext/>
        <w:widowControl w:val="0"/>
        <w:spacing w:line="360" w:lineRule="auto"/>
        <w:ind w:firstLine="708"/>
        <w:jc w:val="both"/>
        <w:rPr>
          <w:bCs/>
          <w:iCs/>
          <w:sz w:val="28"/>
          <w:szCs w:val="28"/>
        </w:rPr>
      </w:pPr>
      <w:r w:rsidRPr="003944FE">
        <w:rPr>
          <w:sz w:val="28"/>
          <w:szCs w:val="28"/>
        </w:rPr>
        <w:t>Следующим приоритетным направлением социально</w:t>
      </w:r>
      <w:r w:rsidRPr="003944FE">
        <w:rPr>
          <w:bCs/>
          <w:iCs/>
          <w:sz w:val="28"/>
          <w:szCs w:val="28"/>
        </w:rPr>
        <w:t>-экономического развития является «Повышение качества городской среды», цели и задачи которого представлены в таблице 23.</w:t>
      </w:r>
    </w:p>
    <w:p w:rsidR="00BD470D" w:rsidRPr="003944FE" w:rsidRDefault="00BD470D" w:rsidP="000A0569">
      <w:pPr>
        <w:widowControl w:val="0"/>
        <w:numPr>
          <w:ilvl w:val="0"/>
          <w:numId w:val="4"/>
        </w:numPr>
        <w:tabs>
          <w:tab w:val="left" w:pos="1701"/>
          <w:tab w:val="num" w:pos="11559"/>
        </w:tabs>
        <w:spacing w:line="360" w:lineRule="auto"/>
        <w:ind w:left="0" w:firstLine="0"/>
        <w:jc w:val="both"/>
        <w:rPr>
          <w:b/>
          <w:sz w:val="28"/>
          <w:szCs w:val="28"/>
        </w:rPr>
      </w:pPr>
      <w:bookmarkStart w:id="153" w:name="_Hlk485160381"/>
      <w:r w:rsidRPr="003944FE">
        <w:rPr>
          <w:b/>
          <w:sz w:val="28"/>
          <w:szCs w:val="28"/>
        </w:rPr>
        <w:t>Второе стратегическое направление – Повышение качества городской среды</w:t>
      </w:r>
    </w:p>
    <w:tbl>
      <w:tblPr>
        <w:tblW w:w="49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A0" w:firstRow="1" w:lastRow="0" w:firstColumn="1" w:lastColumn="0" w:noHBand="0" w:noVBand="0"/>
      </w:tblPr>
      <w:tblGrid>
        <w:gridCol w:w="2831"/>
        <w:gridCol w:w="6826"/>
      </w:tblGrid>
      <w:tr w:rsidR="003944FE" w:rsidRPr="003944FE" w:rsidTr="00BD470D">
        <w:trPr>
          <w:cantSplit/>
          <w:tblHeader/>
          <w:jc w:val="center"/>
        </w:trPr>
        <w:tc>
          <w:tcPr>
            <w:tcW w:w="2831" w:type="dxa"/>
            <w:tcBorders>
              <w:top w:val="single" w:sz="18" w:space="0" w:color="auto"/>
              <w:left w:val="single" w:sz="18" w:space="0" w:color="auto"/>
              <w:bottom w:val="double" w:sz="6" w:space="0" w:color="auto"/>
              <w:right w:val="single" w:sz="4" w:space="0" w:color="auto"/>
            </w:tcBorders>
            <w:vAlign w:val="center"/>
            <w:hideMark/>
          </w:tcPr>
          <w:p w:rsidR="00BD470D" w:rsidRPr="003944FE" w:rsidRDefault="00BD470D" w:rsidP="00141FBA">
            <w:pPr>
              <w:keepNext/>
              <w:widowControl w:val="0"/>
              <w:tabs>
                <w:tab w:val="left" w:pos="3672"/>
              </w:tabs>
              <w:jc w:val="center"/>
              <w:rPr>
                <w:b/>
                <w:bCs/>
                <w:iCs/>
              </w:rPr>
            </w:pPr>
            <w:r w:rsidRPr="003944FE">
              <w:rPr>
                <w:b/>
                <w:bCs/>
                <w:iCs/>
              </w:rPr>
              <w:t xml:space="preserve">Стратегическая цель </w:t>
            </w:r>
          </w:p>
        </w:tc>
        <w:tc>
          <w:tcPr>
            <w:tcW w:w="6826" w:type="dxa"/>
            <w:tcBorders>
              <w:top w:val="single" w:sz="18" w:space="0" w:color="auto"/>
              <w:left w:val="single" w:sz="4" w:space="0" w:color="auto"/>
              <w:bottom w:val="double" w:sz="6" w:space="0" w:color="auto"/>
              <w:right w:val="single" w:sz="18" w:space="0" w:color="auto"/>
            </w:tcBorders>
            <w:vAlign w:val="center"/>
            <w:hideMark/>
          </w:tcPr>
          <w:p w:rsidR="00BD470D" w:rsidRPr="003944FE" w:rsidRDefault="00BD470D" w:rsidP="00141FBA">
            <w:pPr>
              <w:keepNext/>
              <w:widowControl w:val="0"/>
              <w:jc w:val="center"/>
              <w:rPr>
                <w:b/>
                <w:bCs/>
                <w:iCs/>
                <w:lang w:val="en-US"/>
              </w:rPr>
            </w:pPr>
            <w:r w:rsidRPr="003944FE">
              <w:rPr>
                <w:b/>
                <w:bCs/>
                <w:iCs/>
              </w:rPr>
              <w:t>Цели и задачи</w:t>
            </w:r>
          </w:p>
        </w:tc>
      </w:tr>
      <w:tr w:rsidR="003944FE" w:rsidRPr="003944FE" w:rsidTr="00BD470D">
        <w:trPr>
          <w:trHeight w:val="951"/>
          <w:jc w:val="center"/>
        </w:trPr>
        <w:tc>
          <w:tcPr>
            <w:tcW w:w="2831" w:type="dxa"/>
            <w:tcBorders>
              <w:top w:val="double" w:sz="6" w:space="0" w:color="auto"/>
              <w:left w:val="single" w:sz="18" w:space="0" w:color="auto"/>
              <w:bottom w:val="single" w:sz="4" w:space="0" w:color="auto"/>
              <w:right w:val="single" w:sz="4" w:space="0" w:color="auto"/>
            </w:tcBorders>
            <w:hideMark/>
          </w:tcPr>
          <w:p w:rsidR="00BD470D" w:rsidRPr="003944FE" w:rsidRDefault="00BD470D" w:rsidP="00141FBA">
            <w:pPr>
              <w:pStyle w:val="a5"/>
              <w:keepNext/>
              <w:widowControl w:val="0"/>
              <w:numPr>
                <w:ilvl w:val="0"/>
                <w:numId w:val="46"/>
              </w:numPr>
              <w:spacing w:after="0" w:line="240" w:lineRule="auto"/>
              <w:ind w:left="291" w:hanging="284"/>
              <w:rPr>
                <w:rFonts w:ascii="Times New Roman" w:hAnsi="Times New Roman"/>
                <w:b/>
                <w:sz w:val="24"/>
                <w:szCs w:val="24"/>
              </w:rPr>
            </w:pPr>
            <w:r w:rsidRPr="003944FE">
              <w:rPr>
                <w:rFonts w:ascii="Times New Roman" w:hAnsi="Times New Roman"/>
                <w:b/>
                <w:sz w:val="24"/>
                <w:szCs w:val="24"/>
              </w:rPr>
              <w:t>Повышение уровня благоустройства территории города</w:t>
            </w:r>
          </w:p>
          <w:p w:rsidR="00BD470D" w:rsidRPr="003944FE" w:rsidRDefault="00BD470D" w:rsidP="00141FBA">
            <w:pPr>
              <w:keepNext/>
              <w:widowControl w:val="0"/>
              <w:tabs>
                <w:tab w:val="left" w:pos="314"/>
              </w:tabs>
              <w:ind w:left="149"/>
              <w:contextualSpacing/>
              <w:rPr>
                <w:b/>
                <w:bCs/>
                <w:iCs/>
              </w:rPr>
            </w:pPr>
          </w:p>
        </w:tc>
        <w:tc>
          <w:tcPr>
            <w:tcW w:w="6826" w:type="dxa"/>
            <w:tcBorders>
              <w:top w:val="double" w:sz="6" w:space="0" w:color="auto"/>
              <w:left w:val="single" w:sz="4" w:space="0" w:color="auto"/>
              <w:bottom w:val="single" w:sz="4" w:space="0" w:color="auto"/>
              <w:right w:val="single" w:sz="18" w:space="0" w:color="auto"/>
            </w:tcBorders>
          </w:tcPr>
          <w:p w:rsidR="00BD470D" w:rsidRPr="003944FE" w:rsidRDefault="00BD470D" w:rsidP="00141FBA">
            <w:pPr>
              <w:keepNext/>
              <w:widowControl w:val="0"/>
              <w:numPr>
                <w:ilvl w:val="1"/>
                <w:numId w:val="44"/>
              </w:numPr>
              <w:tabs>
                <w:tab w:val="left" w:pos="402"/>
              </w:tabs>
              <w:ind w:firstLine="0"/>
              <w:contextualSpacing/>
              <w:jc w:val="both"/>
              <w:rPr>
                <w:b/>
                <w:spacing w:val="-6"/>
              </w:rPr>
            </w:pPr>
            <w:r w:rsidRPr="003944FE">
              <w:rPr>
                <w:b/>
                <w:spacing w:val="-6"/>
              </w:rPr>
              <w:t>Формирование е</w:t>
            </w:r>
            <w:r w:rsidR="00B12F5A" w:rsidRPr="003944FE">
              <w:rPr>
                <w:b/>
                <w:spacing w:val="-6"/>
              </w:rPr>
              <w:t>диного облика города, посредство</w:t>
            </w:r>
            <w:r w:rsidRPr="003944FE">
              <w:rPr>
                <w:b/>
                <w:spacing w:val="-6"/>
              </w:rPr>
              <w:t>м разработки уникального архитектурного стиля:</w:t>
            </w:r>
          </w:p>
          <w:p w:rsidR="00BD470D" w:rsidRPr="003944FE" w:rsidRDefault="00BD470D" w:rsidP="00141FBA">
            <w:pPr>
              <w:keepNext/>
              <w:widowControl w:val="0"/>
              <w:numPr>
                <w:ilvl w:val="0"/>
                <w:numId w:val="45"/>
              </w:numPr>
              <w:tabs>
                <w:tab w:val="left" w:pos="454"/>
              </w:tabs>
              <w:ind w:left="171" w:firstLine="0"/>
              <w:contextualSpacing/>
              <w:jc w:val="both"/>
            </w:pPr>
            <w:r w:rsidRPr="003944FE">
              <w:t>разработка комплексных архитектурных, ландшафтных, дизайнерских и инженерных решений по обустройству, озеленению, цветовому, световому решению городской среды;</w:t>
            </w:r>
          </w:p>
          <w:p w:rsidR="00BD470D" w:rsidRPr="003944FE" w:rsidRDefault="00BD470D" w:rsidP="00141FBA">
            <w:pPr>
              <w:keepNext/>
              <w:widowControl w:val="0"/>
              <w:numPr>
                <w:ilvl w:val="0"/>
                <w:numId w:val="45"/>
              </w:numPr>
              <w:tabs>
                <w:tab w:val="left" w:pos="454"/>
              </w:tabs>
              <w:ind w:left="171" w:firstLine="0"/>
              <w:contextualSpacing/>
              <w:jc w:val="both"/>
            </w:pPr>
            <w:r w:rsidRPr="003944FE">
              <w:t>формирования комплекса взаимосвязанных пешеходных и велосипедных маршрутов;</w:t>
            </w:r>
          </w:p>
          <w:p w:rsidR="00BD470D" w:rsidRPr="003944FE" w:rsidRDefault="00BD470D" w:rsidP="00141FBA">
            <w:pPr>
              <w:keepNext/>
              <w:widowControl w:val="0"/>
              <w:numPr>
                <w:ilvl w:val="0"/>
                <w:numId w:val="45"/>
              </w:numPr>
              <w:tabs>
                <w:tab w:val="left" w:pos="454"/>
              </w:tabs>
              <w:ind w:left="171" w:firstLine="0"/>
              <w:contextualSpacing/>
              <w:jc w:val="both"/>
            </w:pPr>
            <w:r w:rsidRPr="003944FE">
              <w:t>разработка проектов схем размещения элементов городского дизайна;</w:t>
            </w:r>
          </w:p>
          <w:p w:rsidR="00BD470D" w:rsidRPr="003944FE" w:rsidRDefault="00BD470D" w:rsidP="00141FBA">
            <w:pPr>
              <w:keepNext/>
              <w:widowControl w:val="0"/>
              <w:numPr>
                <w:ilvl w:val="0"/>
                <w:numId w:val="45"/>
              </w:numPr>
              <w:tabs>
                <w:tab w:val="left" w:pos="454"/>
              </w:tabs>
              <w:ind w:left="171" w:firstLine="0"/>
              <w:contextualSpacing/>
              <w:jc w:val="both"/>
            </w:pPr>
            <w:r w:rsidRPr="003944FE">
              <w:t xml:space="preserve">разработка проекта схемы озеленения </w:t>
            </w:r>
            <w:r w:rsidR="00B12F5A" w:rsidRPr="003944FE">
              <w:t xml:space="preserve">города Кемерово </w:t>
            </w:r>
            <w:r w:rsidRPr="003944FE">
              <w:t>с проектированием скверов и бульваров;</w:t>
            </w:r>
          </w:p>
          <w:p w:rsidR="00BD470D" w:rsidRPr="003944FE" w:rsidRDefault="00BD470D" w:rsidP="00141FBA">
            <w:pPr>
              <w:keepNext/>
              <w:widowControl w:val="0"/>
              <w:numPr>
                <w:ilvl w:val="1"/>
                <w:numId w:val="44"/>
              </w:numPr>
              <w:tabs>
                <w:tab w:val="left" w:pos="402"/>
              </w:tabs>
              <w:ind w:firstLine="0"/>
              <w:contextualSpacing/>
              <w:jc w:val="both"/>
              <w:rPr>
                <w:b/>
                <w:spacing w:val="-6"/>
              </w:rPr>
            </w:pPr>
            <w:r w:rsidRPr="003944FE">
              <w:rPr>
                <w:b/>
                <w:spacing w:val="-6"/>
              </w:rPr>
              <w:t>Совершенствование пространственной организации города:</w:t>
            </w:r>
          </w:p>
          <w:p w:rsidR="00BD470D" w:rsidRPr="003944FE" w:rsidRDefault="00BD470D" w:rsidP="00141FBA">
            <w:pPr>
              <w:keepNext/>
              <w:widowControl w:val="0"/>
              <w:numPr>
                <w:ilvl w:val="0"/>
                <w:numId w:val="45"/>
              </w:numPr>
              <w:tabs>
                <w:tab w:val="left" w:pos="454"/>
              </w:tabs>
              <w:ind w:left="171" w:firstLine="0"/>
              <w:contextualSpacing/>
              <w:jc w:val="both"/>
            </w:pPr>
            <w:r w:rsidRPr="003944FE">
              <w:t>благоустройство (ремонт) подъездов и дворов: повышение уровня технического состояния объектов дорожного хозяйства, а также дворовых территорий (в т.ч. ремонт и установка детских площадок) и подъездов;</w:t>
            </w:r>
          </w:p>
          <w:p w:rsidR="00BD470D" w:rsidRPr="003944FE" w:rsidRDefault="00BD470D" w:rsidP="00141FBA">
            <w:pPr>
              <w:keepNext/>
              <w:widowControl w:val="0"/>
              <w:numPr>
                <w:ilvl w:val="0"/>
                <w:numId w:val="45"/>
              </w:numPr>
              <w:tabs>
                <w:tab w:val="left" w:pos="454"/>
              </w:tabs>
              <w:ind w:left="171" w:firstLine="0"/>
              <w:contextualSpacing/>
              <w:jc w:val="both"/>
            </w:pPr>
            <w:r w:rsidRPr="003944FE">
              <w:t>ремонт асфальтного покрытия улиц;</w:t>
            </w:r>
          </w:p>
          <w:p w:rsidR="00BD470D" w:rsidRPr="003944FE" w:rsidRDefault="00BD470D" w:rsidP="00141FBA">
            <w:pPr>
              <w:keepNext/>
              <w:widowControl w:val="0"/>
              <w:numPr>
                <w:ilvl w:val="0"/>
                <w:numId w:val="45"/>
              </w:numPr>
              <w:tabs>
                <w:tab w:val="left" w:pos="454"/>
              </w:tabs>
              <w:ind w:left="171" w:firstLine="0"/>
              <w:contextualSpacing/>
              <w:jc w:val="both"/>
            </w:pPr>
            <w:r w:rsidRPr="003944FE">
              <w:t>разработка системы пространственного устройства в соответствии с требованиями обеспечения доступности для лиц с ограниченными возможностями;</w:t>
            </w:r>
          </w:p>
          <w:p w:rsidR="00BD470D" w:rsidRPr="003944FE" w:rsidRDefault="00B12F5A" w:rsidP="00141FBA">
            <w:pPr>
              <w:keepNext/>
              <w:widowControl w:val="0"/>
              <w:numPr>
                <w:ilvl w:val="0"/>
                <w:numId w:val="45"/>
              </w:numPr>
              <w:tabs>
                <w:tab w:val="left" w:pos="454"/>
              </w:tabs>
              <w:ind w:left="171" w:firstLine="0"/>
              <w:contextualSpacing/>
              <w:jc w:val="both"/>
            </w:pPr>
            <w:r w:rsidRPr="003944FE">
              <w:t>повышение</w:t>
            </w:r>
            <w:r w:rsidR="00BD470D" w:rsidRPr="003944FE">
              <w:t xml:space="preserve"> вовлеченности бизнеса в благоустройство и содержание прилегающих территорий;</w:t>
            </w:r>
          </w:p>
          <w:p w:rsidR="00BD470D" w:rsidRPr="003944FE" w:rsidRDefault="00BD470D" w:rsidP="00141FBA">
            <w:pPr>
              <w:keepNext/>
              <w:widowControl w:val="0"/>
              <w:numPr>
                <w:ilvl w:val="0"/>
                <w:numId w:val="45"/>
              </w:numPr>
              <w:tabs>
                <w:tab w:val="left" w:pos="454"/>
              </w:tabs>
              <w:ind w:left="171" w:firstLine="0"/>
              <w:contextualSpacing/>
              <w:jc w:val="both"/>
            </w:pPr>
            <w:r w:rsidRPr="003944FE">
              <w:t>обеспечение сохранения и развития зон рекреации и зон зеленых насаждений, осуществление мероприятий по озеленению и содержанию зеленых насаждений;</w:t>
            </w:r>
          </w:p>
          <w:p w:rsidR="00BD470D" w:rsidRPr="003944FE" w:rsidRDefault="00B12F5A" w:rsidP="00141FBA">
            <w:pPr>
              <w:keepNext/>
              <w:widowControl w:val="0"/>
              <w:numPr>
                <w:ilvl w:val="0"/>
                <w:numId w:val="45"/>
              </w:numPr>
              <w:tabs>
                <w:tab w:val="left" w:pos="454"/>
              </w:tabs>
              <w:ind w:left="171" w:firstLine="0"/>
              <w:contextualSpacing/>
            </w:pPr>
            <w:r w:rsidRPr="003944FE">
              <w:t>оборудование</w:t>
            </w:r>
            <w:r w:rsidR="00BD470D" w:rsidRPr="003944FE">
              <w:t xml:space="preserve"> территорий общего пользования скамейками, малыми архитектурными формами;</w:t>
            </w:r>
          </w:p>
          <w:p w:rsidR="00BD470D" w:rsidRPr="003944FE" w:rsidRDefault="00BD470D" w:rsidP="00141FBA">
            <w:pPr>
              <w:keepNext/>
              <w:widowControl w:val="0"/>
              <w:numPr>
                <w:ilvl w:val="0"/>
                <w:numId w:val="45"/>
              </w:numPr>
              <w:tabs>
                <w:tab w:val="left" w:pos="454"/>
              </w:tabs>
              <w:ind w:left="171" w:firstLine="0"/>
              <w:contextualSpacing/>
            </w:pPr>
            <w:r w:rsidRPr="003944FE">
              <w:t>установка и оборудование детских площадок в общественных местах во всех районах города.</w:t>
            </w:r>
          </w:p>
          <w:p w:rsidR="00BD470D" w:rsidRPr="003944FE" w:rsidRDefault="00BD470D" w:rsidP="00141FBA">
            <w:pPr>
              <w:keepNext/>
              <w:widowControl w:val="0"/>
              <w:numPr>
                <w:ilvl w:val="1"/>
                <w:numId w:val="44"/>
              </w:numPr>
              <w:tabs>
                <w:tab w:val="left" w:pos="402"/>
              </w:tabs>
              <w:ind w:firstLine="0"/>
              <w:contextualSpacing/>
            </w:pPr>
            <w:r w:rsidRPr="003944FE">
              <w:rPr>
                <w:b/>
                <w:spacing w:val="-6"/>
              </w:rPr>
              <w:t>Формирование эффективной системы управление городским хозяйством</w:t>
            </w:r>
          </w:p>
        </w:tc>
      </w:tr>
      <w:tr w:rsidR="003944FE" w:rsidRPr="003944FE" w:rsidTr="00BD470D">
        <w:trPr>
          <w:trHeight w:val="965"/>
          <w:jc w:val="center"/>
        </w:trPr>
        <w:tc>
          <w:tcPr>
            <w:tcW w:w="2831" w:type="dxa"/>
            <w:tcBorders>
              <w:top w:val="single" w:sz="4" w:space="0" w:color="auto"/>
              <w:left w:val="single" w:sz="18" w:space="0" w:color="auto"/>
              <w:bottom w:val="single" w:sz="4" w:space="0" w:color="auto"/>
              <w:right w:val="single" w:sz="4" w:space="0" w:color="auto"/>
            </w:tcBorders>
            <w:hideMark/>
          </w:tcPr>
          <w:p w:rsidR="00BD470D" w:rsidRPr="003944FE" w:rsidRDefault="00BD470D" w:rsidP="00141FBA">
            <w:pPr>
              <w:pStyle w:val="a5"/>
              <w:keepNext/>
              <w:widowControl w:val="0"/>
              <w:numPr>
                <w:ilvl w:val="0"/>
                <w:numId w:val="46"/>
              </w:numPr>
              <w:spacing w:after="0" w:line="240" w:lineRule="auto"/>
              <w:ind w:left="291" w:hanging="284"/>
              <w:rPr>
                <w:rFonts w:ascii="Times New Roman" w:hAnsi="Times New Roman"/>
                <w:b/>
                <w:sz w:val="24"/>
                <w:szCs w:val="24"/>
              </w:rPr>
            </w:pPr>
            <w:r w:rsidRPr="003944FE">
              <w:rPr>
                <w:rFonts w:ascii="Times New Roman" w:hAnsi="Times New Roman"/>
                <w:b/>
                <w:sz w:val="24"/>
                <w:szCs w:val="24"/>
              </w:rPr>
              <w:t>Развитие и модернизация жилищно-коммунального комплекса города</w:t>
            </w:r>
          </w:p>
          <w:p w:rsidR="00BD470D" w:rsidRPr="003944FE" w:rsidRDefault="00BD470D" w:rsidP="00141FBA">
            <w:pPr>
              <w:keepNext/>
              <w:widowControl w:val="0"/>
              <w:tabs>
                <w:tab w:val="left" w:pos="314"/>
              </w:tabs>
              <w:contextualSpacing/>
              <w:rPr>
                <w:b/>
                <w:bCs/>
                <w:iCs/>
              </w:rPr>
            </w:pPr>
          </w:p>
        </w:tc>
        <w:tc>
          <w:tcPr>
            <w:tcW w:w="6826" w:type="dxa"/>
            <w:tcBorders>
              <w:top w:val="single" w:sz="4" w:space="0" w:color="auto"/>
              <w:left w:val="single" w:sz="4" w:space="0" w:color="auto"/>
              <w:bottom w:val="single" w:sz="4" w:space="0" w:color="auto"/>
              <w:right w:val="single" w:sz="18" w:space="0" w:color="auto"/>
            </w:tcBorders>
          </w:tcPr>
          <w:p w:rsidR="00BD470D" w:rsidRPr="003944FE" w:rsidRDefault="00BD470D" w:rsidP="00141FBA">
            <w:pPr>
              <w:pStyle w:val="a5"/>
              <w:keepNext/>
              <w:widowControl w:val="0"/>
              <w:numPr>
                <w:ilvl w:val="0"/>
                <w:numId w:val="47"/>
              </w:numPr>
              <w:tabs>
                <w:tab w:val="left" w:pos="402"/>
              </w:tabs>
              <w:spacing w:after="0" w:line="240" w:lineRule="auto"/>
              <w:jc w:val="both"/>
              <w:rPr>
                <w:rFonts w:ascii="Times New Roman" w:hAnsi="Times New Roman"/>
                <w:b/>
                <w:spacing w:val="-6"/>
                <w:sz w:val="24"/>
                <w:szCs w:val="24"/>
                <w:lang w:eastAsia="ru-RU"/>
              </w:rPr>
            </w:pPr>
            <w:r w:rsidRPr="003944FE">
              <w:rPr>
                <w:rFonts w:ascii="Times New Roman" w:hAnsi="Times New Roman"/>
                <w:b/>
                <w:spacing w:val="-6"/>
                <w:sz w:val="24"/>
                <w:szCs w:val="24"/>
                <w:lang w:eastAsia="ru-RU"/>
              </w:rPr>
              <w:t>Увеличение объемов строительства жилья для улучшения жилищных условий горожан:</w:t>
            </w:r>
          </w:p>
          <w:p w:rsidR="00BD470D" w:rsidRPr="003944FE" w:rsidRDefault="00BD470D" w:rsidP="00141FBA">
            <w:pPr>
              <w:keepNext/>
              <w:widowControl w:val="0"/>
              <w:numPr>
                <w:ilvl w:val="0"/>
                <w:numId w:val="45"/>
              </w:numPr>
              <w:tabs>
                <w:tab w:val="left" w:pos="454"/>
              </w:tabs>
              <w:ind w:left="171" w:firstLine="0"/>
              <w:contextualSpacing/>
              <w:jc w:val="both"/>
            </w:pPr>
            <w:r w:rsidRPr="003944FE">
              <w:t>освоение и применение новейших технологий, обеспечивающих ускорение сроков строительства и снижение материальных затрат;</w:t>
            </w:r>
          </w:p>
          <w:p w:rsidR="00BD470D" w:rsidRPr="003944FE" w:rsidRDefault="00BD470D" w:rsidP="00141FBA">
            <w:pPr>
              <w:keepNext/>
              <w:widowControl w:val="0"/>
              <w:numPr>
                <w:ilvl w:val="0"/>
                <w:numId w:val="45"/>
              </w:numPr>
              <w:tabs>
                <w:tab w:val="left" w:pos="454"/>
              </w:tabs>
              <w:ind w:left="171" w:firstLine="0"/>
              <w:contextualSpacing/>
              <w:jc w:val="both"/>
            </w:pPr>
            <w:r w:rsidRPr="003944FE">
              <w:t xml:space="preserve">повышение темпов роста строительства жилья; </w:t>
            </w:r>
          </w:p>
          <w:p w:rsidR="00BD470D" w:rsidRPr="003944FE" w:rsidRDefault="00BD470D" w:rsidP="00141FBA">
            <w:pPr>
              <w:keepNext/>
              <w:widowControl w:val="0"/>
              <w:numPr>
                <w:ilvl w:val="0"/>
                <w:numId w:val="45"/>
              </w:numPr>
              <w:tabs>
                <w:tab w:val="left" w:pos="454"/>
              </w:tabs>
              <w:ind w:left="171" w:firstLine="0"/>
              <w:contextualSpacing/>
              <w:jc w:val="both"/>
            </w:pPr>
            <w:r w:rsidRPr="003944FE">
              <w:t>строительство доступного жилья эконом-класса;</w:t>
            </w:r>
          </w:p>
          <w:p w:rsidR="00BD470D" w:rsidRPr="003944FE" w:rsidRDefault="00BD470D" w:rsidP="00141FBA">
            <w:pPr>
              <w:keepNext/>
              <w:widowControl w:val="0"/>
              <w:numPr>
                <w:ilvl w:val="0"/>
                <w:numId w:val="45"/>
              </w:numPr>
              <w:tabs>
                <w:tab w:val="left" w:pos="454"/>
              </w:tabs>
              <w:ind w:left="171" w:firstLine="0"/>
              <w:contextualSpacing/>
              <w:jc w:val="both"/>
            </w:pPr>
            <w:r w:rsidRPr="003944FE">
              <w:t>развитие малоэтажного строительства;</w:t>
            </w:r>
          </w:p>
          <w:p w:rsidR="00BD470D" w:rsidRPr="003944FE" w:rsidRDefault="00BD470D" w:rsidP="00141FBA">
            <w:pPr>
              <w:keepNext/>
              <w:widowControl w:val="0"/>
              <w:numPr>
                <w:ilvl w:val="0"/>
                <w:numId w:val="45"/>
              </w:numPr>
              <w:tabs>
                <w:tab w:val="left" w:pos="454"/>
              </w:tabs>
              <w:ind w:left="171" w:firstLine="0"/>
              <w:contextualSpacing/>
              <w:jc w:val="both"/>
            </w:pPr>
            <w:r w:rsidRPr="003944FE">
              <w:t>развитие социальных программ по улучшению жилищных условий жителей города;</w:t>
            </w:r>
          </w:p>
          <w:p w:rsidR="00BD470D" w:rsidRPr="003944FE" w:rsidRDefault="00BD470D" w:rsidP="00141FBA">
            <w:pPr>
              <w:keepNext/>
              <w:widowControl w:val="0"/>
              <w:numPr>
                <w:ilvl w:val="0"/>
                <w:numId w:val="45"/>
              </w:numPr>
              <w:tabs>
                <w:tab w:val="left" w:pos="454"/>
              </w:tabs>
              <w:ind w:left="171" w:firstLine="0"/>
              <w:contextualSpacing/>
              <w:jc w:val="both"/>
            </w:pPr>
            <w:r w:rsidRPr="003944FE">
              <w:t>развитие ипотечного жилищного кредитования, повышение доступности ипотечных кредитов для граждан;</w:t>
            </w:r>
          </w:p>
          <w:p w:rsidR="00BD470D" w:rsidRPr="003944FE" w:rsidRDefault="00BD470D" w:rsidP="00141FBA">
            <w:pPr>
              <w:keepNext/>
              <w:widowControl w:val="0"/>
              <w:numPr>
                <w:ilvl w:val="0"/>
                <w:numId w:val="45"/>
              </w:numPr>
              <w:tabs>
                <w:tab w:val="left" w:pos="454"/>
              </w:tabs>
              <w:ind w:left="171" w:firstLine="0"/>
              <w:contextualSpacing/>
              <w:jc w:val="both"/>
            </w:pPr>
            <w:r w:rsidRPr="003944FE">
              <w:t>сокращение площади ветхого и аварийного жилья;</w:t>
            </w:r>
          </w:p>
          <w:p w:rsidR="00BD470D" w:rsidRPr="003944FE" w:rsidRDefault="00BD470D" w:rsidP="00141FBA">
            <w:pPr>
              <w:keepNext/>
              <w:widowControl w:val="0"/>
              <w:numPr>
                <w:ilvl w:val="0"/>
                <w:numId w:val="45"/>
              </w:numPr>
              <w:tabs>
                <w:tab w:val="left" w:pos="454"/>
              </w:tabs>
              <w:ind w:left="171" w:firstLine="0"/>
              <w:contextualSpacing/>
              <w:jc w:val="both"/>
            </w:pPr>
            <w:r w:rsidRPr="003944FE">
              <w:t>соблюдение нормативных требований при застройке городских территорий.</w:t>
            </w:r>
          </w:p>
          <w:p w:rsidR="00BD470D" w:rsidRPr="003944FE" w:rsidRDefault="00BD470D" w:rsidP="00141FBA">
            <w:pPr>
              <w:pStyle w:val="a5"/>
              <w:keepNext/>
              <w:widowControl w:val="0"/>
              <w:numPr>
                <w:ilvl w:val="0"/>
                <w:numId w:val="47"/>
              </w:numPr>
              <w:tabs>
                <w:tab w:val="left" w:pos="402"/>
              </w:tabs>
              <w:spacing w:after="0" w:line="240" w:lineRule="auto"/>
              <w:jc w:val="both"/>
              <w:rPr>
                <w:rFonts w:ascii="Times New Roman" w:hAnsi="Times New Roman"/>
                <w:b/>
                <w:spacing w:val="-6"/>
                <w:sz w:val="24"/>
                <w:szCs w:val="24"/>
                <w:lang w:eastAsia="ru-RU"/>
              </w:rPr>
            </w:pPr>
            <w:r w:rsidRPr="003944FE">
              <w:rPr>
                <w:rFonts w:ascii="Times New Roman" w:hAnsi="Times New Roman"/>
                <w:b/>
                <w:spacing w:val="-6"/>
                <w:sz w:val="24"/>
                <w:szCs w:val="24"/>
                <w:lang w:eastAsia="ru-RU"/>
              </w:rPr>
              <w:t>Повышение качества услуг водоснабжения и водоотведения:</w:t>
            </w:r>
          </w:p>
          <w:p w:rsidR="00BD470D" w:rsidRPr="003944FE" w:rsidRDefault="00BD470D" w:rsidP="00141FBA">
            <w:pPr>
              <w:keepNext/>
              <w:widowControl w:val="0"/>
              <w:numPr>
                <w:ilvl w:val="0"/>
                <w:numId w:val="45"/>
              </w:numPr>
              <w:tabs>
                <w:tab w:val="left" w:pos="454"/>
              </w:tabs>
              <w:ind w:left="171" w:firstLine="0"/>
              <w:contextualSpacing/>
              <w:jc w:val="both"/>
            </w:pPr>
            <w:r w:rsidRPr="003944FE">
              <w:t>обеспечение надлежащего качества городских коммуникаций водоснабжения и водоотведения;</w:t>
            </w:r>
          </w:p>
          <w:p w:rsidR="00BD470D" w:rsidRPr="003944FE" w:rsidRDefault="00BD470D" w:rsidP="00141FBA">
            <w:pPr>
              <w:keepNext/>
              <w:widowControl w:val="0"/>
              <w:numPr>
                <w:ilvl w:val="0"/>
                <w:numId w:val="45"/>
              </w:numPr>
              <w:tabs>
                <w:tab w:val="left" w:pos="454"/>
              </w:tabs>
              <w:ind w:left="171" w:firstLine="0"/>
              <w:contextualSpacing/>
              <w:jc w:val="both"/>
            </w:pPr>
            <w:r w:rsidRPr="003944FE">
              <w:t>контроль качества проточной воды;</w:t>
            </w:r>
          </w:p>
          <w:p w:rsidR="00BD470D" w:rsidRPr="003944FE" w:rsidRDefault="00BD470D" w:rsidP="00141FBA">
            <w:pPr>
              <w:keepNext/>
              <w:widowControl w:val="0"/>
              <w:numPr>
                <w:ilvl w:val="0"/>
                <w:numId w:val="45"/>
              </w:numPr>
              <w:tabs>
                <w:tab w:val="left" w:pos="454"/>
              </w:tabs>
              <w:ind w:left="171" w:firstLine="0"/>
              <w:contextualSpacing/>
              <w:jc w:val="both"/>
            </w:pPr>
            <w:r w:rsidRPr="003944FE">
              <w:t>внедрение систем контроля и регистрации водоснабжения и водоотведения;</w:t>
            </w:r>
          </w:p>
          <w:p w:rsidR="00BD470D" w:rsidRPr="003944FE" w:rsidRDefault="00BD470D" w:rsidP="00141FBA">
            <w:pPr>
              <w:keepNext/>
              <w:widowControl w:val="0"/>
              <w:numPr>
                <w:ilvl w:val="0"/>
                <w:numId w:val="45"/>
              </w:numPr>
              <w:tabs>
                <w:tab w:val="left" w:pos="454"/>
              </w:tabs>
              <w:ind w:left="171" w:firstLine="0"/>
              <w:contextualSpacing/>
              <w:jc w:val="both"/>
            </w:pPr>
            <w:r w:rsidRPr="003944FE">
              <w:t>увеличение количества очистных сооружений.</w:t>
            </w:r>
          </w:p>
          <w:p w:rsidR="00BD470D" w:rsidRPr="003944FE" w:rsidRDefault="00BD470D" w:rsidP="00141FBA">
            <w:pPr>
              <w:pStyle w:val="a5"/>
              <w:keepNext/>
              <w:widowControl w:val="0"/>
              <w:numPr>
                <w:ilvl w:val="0"/>
                <w:numId w:val="47"/>
              </w:numPr>
              <w:tabs>
                <w:tab w:val="left" w:pos="402"/>
              </w:tabs>
              <w:spacing w:after="0" w:line="240" w:lineRule="auto"/>
              <w:jc w:val="both"/>
              <w:rPr>
                <w:rFonts w:ascii="Times New Roman" w:hAnsi="Times New Roman"/>
                <w:b/>
                <w:spacing w:val="-6"/>
                <w:sz w:val="24"/>
                <w:szCs w:val="24"/>
                <w:lang w:eastAsia="ru-RU"/>
              </w:rPr>
            </w:pPr>
            <w:r w:rsidRPr="003944FE">
              <w:rPr>
                <w:rFonts w:ascii="Times New Roman" w:hAnsi="Times New Roman"/>
                <w:b/>
                <w:spacing w:val="-6"/>
                <w:sz w:val="24"/>
                <w:szCs w:val="24"/>
                <w:lang w:eastAsia="ru-RU"/>
              </w:rPr>
              <w:t xml:space="preserve"> </w:t>
            </w:r>
            <w:r w:rsidRPr="003944FE">
              <w:rPr>
                <w:rFonts w:ascii="Times New Roman" w:hAnsi="Times New Roman"/>
                <w:b/>
                <w:sz w:val="24"/>
                <w:szCs w:val="24"/>
              </w:rPr>
              <w:t>Создание развитой системы электроснабжения, необходимой для территориального и экономического развития.</w:t>
            </w:r>
          </w:p>
          <w:p w:rsidR="00BD470D" w:rsidRPr="003944FE" w:rsidRDefault="00BD470D" w:rsidP="00141FBA">
            <w:pPr>
              <w:pStyle w:val="a5"/>
              <w:keepNext/>
              <w:widowControl w:val="0"/>
              <w:numPr>
                <w:ilvl w:val="0"/>
                <w:numId w:val="47"/>
              </w:numPr>
              <w:tabs>
                <w:tab w:val="left" w:pos="402"/>
              </w:tabs>
              <w:spacing w:after="0" w:line="240" w:lineRule="auto"/>
              <w:jc w:val="both"/>
              <w:rPr>
                <w:rFonts w:ascii="Times New Roman" w:hAnsi="Times New Roman"/>
                <w:b/>
                <w:spacing w:val="-6"/>
                <w:sz w:val="24"/>
                <w:szCs w:val="24"/>
                <w:lang w:eastAsia="ru-RU"/>
              </w:rPr>
            </w:pPr>
            <w:r w:rsidRPr="003944FE">
              <w:rPr>
                <w:rFonts w:ascii="Times New Roman" w:hAnsi="Times New Roman"/>
                <w:b/>
                <w:sz w:val="24"/>
                <w:szCs w:val="24"/>
              </w:rPr>
              <w:t>Осуществление перехода к рациональной модели потребления ресурсов.</w:t>
            </w:r>
          </w:p>
          <w:p w:rsidR="00BD470D" w:rsidRPr="003944FE" w:rsidRDefault="00BD470D" w:rsidP="00141FBA">
            <w:pPr>
              <w:pStyle w:val="a5"/>
              <w:keepNext/>
              <w:widowControl w:val="0"/>
              <w:numPr>
                <w:ilvl w:val="0"/>
                <w:numId w:val="47"/>
              </w:numPr>
              <w:tabs>
                <w:tab w:val="left" w:pos="402"/>
              </w:tabs>
              <w:spacing w:after="0" w:line="240" w:lineRule="auto"/>
              <w:jc w:val="both"/>
              <w:rPr>
                <w:rFonts w:ascii="Times New Roman" w:hAnsi="Times New Roman"/>
                <w:b/>
                <w:spacing w:val="-6"/>
                <w:sz w:val="24"/>
                <w:szCs w:val="24"/>
                <w:lang w:eastAsia="ru-RU"/>
              </w:rPr>
            </w:pPr>
            <w:r w:rsidRPr="003944FE">
              <w:rPr>
                <w:rFonts w:ascii="Times New Roman" w:hAnsi="Times New Roman"/>
                <w:b/>
                <w:sz w:val="24"/>
                <w:szCs w:val="24"/>
              </w:rPr>
              <w:t>Внедрение технологий энергоэффективности и энергосбережения. Развитие автономных систем энергосбережения с использованием альтернативных источников тепла.</w:t>
            </w:r>
          </w:p>
          <w:p w:rsidR="00BD470D" w:rsidRPr="003944FE" w:rsidRDefault="00BD470D" w:rsidP="00141FBA">
            <w:pPr>
              <w:pStyle w:val="a5"/>
              <w:keepNext/>
              <w:widowControl w:val="0"/>
              <w:numPr>
                <w:ilvl w:val="0"/>
                <w:numId w:val="47"/>
              </w:numPr>
              <w:tabs>
                <w:tab w:val="left" w:pos="402"/>
              </w:tabs>
              <w:spacing w:after="0" w:line="240" w:lineRule="auto"/>
              <w:jc w:val="both"/>
              <w:rPr>
                <w:rFonts w:ascii="Times New Roman" w:hAnsi="Times New Roman"/>
                <w:sz w:val="24"/>
                <w:szCs w:val="24"/>
                <w:lang w:eastAsia="ru-RU"/>
              </w:rPr>
            </w:pPr>
            <w:r w:rsidRPr="003944FE">
              <w:rPr>
                <w:rFonts w:ascii="Times New Roman" w:hAnsi="Times New Roman"/>
                <w:b/>
                <w:sz w:val="24"/>
                <w:szCs w:val="24"/>
              </w:rPr>
              <w:t>Реализация мероприятий по обеспечению устойчивости функционирования ЖКХ:</w:t>
            </w:r>
          </w:p>
          <w:p w:rsidR="00BD470D" w:rsidRPr="003944FE" w:rsidRDefault="00BD470D" w:rsidP="00141FBA">
            <w:pPr>
              <w:keepNext/>
              <w:widowControl w:val="0"/>
              <w:numPr>
                <w:ilvl w:val="0"/>
                <w:numId w:val="45"/>
              </w:numPr>
              <w:tabs>
                <w:tab w:val="left" w:pos="454"/>
              </w:tabs>
              <w:ind w:left="171" w:firstLine="0"/>
              <w:contextualSpacing/>
              <w:jc w:val="both"/>
            </w:pPr>
            <w:r w:rsidRPr="003944FE">
              <w:t>повышение уровня технической и экологической безопасности жилищного фонда;</w:t>
            </w:r>
          </w:p>
          <w:p w:rsidR="00BD470D" w:rsidRPr="003944FE" w:rsidRDefault="00BD470D" w:rsidP="00141FBA">
            <w:pPr>
              <w:keepNext/>
              <w:widowControl w:val="0"/>
              <w:numPr>
                <w:ilvl w:val="0"/>
                <w:numId w:val="45"/>
              </w:numPr>
              <w:tabs>
                <w:tab w:val="left" w:pos="454"/>
              </w:tabs>
              <w:ind w:left="171" w:firstLine="0"/>
              <w:contextualSpacing/>
              <w:jc w:val="both"/>
            </w:pPr>
            <w:r w:rsidRPr="003944FE">
              <w:t>формирование механизма общественного контроля за управлением и развитием жилищного фонда города;</w:t>
            </w:r>
          </w:p>
          <w:p w:rsidR="00BD470D" w:rsidRPr="003944FE" w:rsidRDefault="00BD470D" w:rsidP="00141FBA">
            <w:pPr>
              <w:keepNext/>
              <w:widowControl w:val="0"/>
              <w:numPr>
                <w:ilvl w:val="0"/>
                <w:numId w:val="45"/>
              </w:numPr>
              <w:tabs>
                <w:tab w:val="left" w:pos="454"/>
              </w:tabs>
              <w:ind w:left="171" w:firstLine="0"/>
              <w:contextualSpacing/>
              <w:jc w:val="both"/>
            </w:pPr>
            <w:r w:rsidRPr="003944FE">
              <w:t>формирование устойчивой экономической основы для сохранения и воспроизводства жилищного фонда за счет создания и эффективного управления резервными фондами капитального ремонта многоквартирных домов.</w:t>
            </w:r>
          </w:p>
        </w:tc>
      </w:tr>
      <w:bookmarkEnd w:id="153"/>
      <w:tr w:rsidR="003944FE" w:rsidRPr="003944FE" w:rsidTr="008B294A">
        <w:trPr>
          <w:trHeight w:val="518"/>
          <w:jc w:val="center"/>
        </w:trPr>
        <w:tc>
          <w:tcPr>
            <w:tcW w:w="2831" w:type="dxa"/>
            <w:tcBorders>
              <w:top w:val="single" w:sz="4" w:space="0" w:color="auto"/>
              <w:left w:val="single" w:sz="18" w:space="0" w:color="auto"/>
              <w:bottom w:val="single" w:sz="4" w:space="0" w:color="auto"/>
              <w:right w:val="single" w:sz="4" w:space="0" w:color="auto"/>
            </w:tcBorders>
            <w:hideMark/>
          </w:tcPr>
          <w:p w:rsidR="00BD470D" w:rsidRPr="003944FE" w:rsidRDefault="00BD470D" w:rsidP="00141FBA">
            <w:pPr>
              <w:pStyle w:val="a5"/>
              <w:keepNext/>
              <w:widowControl w:val="0"/>
              <w:numPr>
                <w:ilvl w:val="0"/>
                <w:numId w:val="46"/>
              </w:numPr>
              <w:spacing w:after="0" w:line="240" w:lineRule="auto"/>
              <w:ind w:left="291" w:hanging="284"/>
              <w:jc w:val="both"/>
              <w:rPr>
                <w:rFonts w:ascii="Times New Roman" w:hAnsi="Times New Roman"/>
                <w:b/>
                <w:sz w:val="24"/>
                <w:szCs w:val="24"/>
              </w:rPr>
            </w:pPr>
            <w:r w:rsidRPr="003944FE">
              <w:rPr>
                <w:rFonts w:ascii="Times New Roman" w:hAnsi="Times New Roman"/>
                <w:b/>
                <w:sz w:val="24"/>
                <w:szCs w:val="24"/>
              </w:rPr>
              <w:t>Развитие городской транспортной инфраструктуры и различных видов транспорта</w:t>
            </w:r>
          </w:p>
          <w:p w:rsidR="00BD470D" w:rsidRPr="003944FE" w:rsidRDefault="00BD470D" w:rsidP="00141FBA">
            <w:pPr>
              <w:keepNext/>
              <w:widowControl w:val="0"/>
              <w:tabs>
                <w:tab w:val="left" w:pos="314"/>
              </w:tabs>
              <w:ind w:left="30"/>
              <w:contextualSpacing/>
              <w:jc w:val="both"/>
              <w:rPr>
                <w:b/>
                <w:bCs/>
                <w:iCs/>
              </w:rPr>
            </w:pPr>
          </w:p>
        </w:tc>
        <w:tc>
          <w:tcPr>
            <w:tcW w:w="6826" w:type="dxa"/>
            <w:tcBorders>
              <w:top w:val="single" w:sz="4" w:space="0" w:color="auto"/>
              <w:left w:val="single" w:sz="4" w:space="0" w:color="auto"/>
              <w:bottom w:val="single" w:sz="4" w:space="0" w:color="auto"/>
              <w:right w:val="single" w:sz="18" w:space="0" w:color="auto"/>
            </w:tcBorders>
          </w:tcPr>
          <w:p w:rsidR="00BD470D" w:rsidRPr="003944FE" w:rsidRDefault="00BD470D" w:rsidP="00141FBA">
            <w:pPr>
              <w:pStyle w:val="a5"/>
              <w:keepNext/>
              <w:widowControl w:val="0"/>
              <w:numPr>
                <w:ilvl w:val="0"/>
                <w:numId w:val="48"/>
              </w:numPr>
              <w:tabs>
                <w:tab w:val="left" w:pos="402"/>
              </w:tabs>
              <w:spacing w:after="0" w:line="240" w:lineRule="auto"/>
              <w:jc w:val="both"/>
              <w:rPr>
                <w:rFonts w:ascii="Times New Roman" w:hAnsi="Times New Roman"/>
                <w:b/>
                <w:spacing w:val="-6"/>
                <w:sz w:val="24"/>
                <w:szCs w:val="24"/>
                <w:lang w:eastAsia="ru-RU"/>
              </w:rPr>
            </w:pPr>
            <w:r w:rsidRPr="003944FE">
              <w:rPr>
                <w:rFonts w:ascii="Times New Roman" w:hAnsi="Times New Roman"/>
                <w:b/>
                <w:sz w:val="24"/>
                <w:szCs w:val="24"/>
              </w:rPr>
              <w:t>Улучшение работы общественного пассажирского транспорта:</w:t>
            </w:r>
          </w:p>
          <w:p w:rsidR="00BD470D" w:rsidRPr="003944FE" w:rsidRDefault="00BD470D" w:rsidP="00141FBA">
            <w:pPr>
              <w:keepNext/>
              <w:widowControl w:val="0"/>
              <w:numPr>
                <w:ilvl w:val="0"/>
                <w:numId w:val="45"/>
              </w:numPr>
              <w:tabs>
                <w:tab w:val="left" w:pos="454"/>
              </w:tabs>
              <w:ind w:left="171" w:firstLine="0"/>
              <w:contextualSpacing/>
              <w:jc w:val="both"/>
            </w:pPr>
            <w:r w:rsidRPr="003944FE">
              <w:t>оптимизация маршрутной сети и графиков движения городского пассажирского транспорта;</w:t>
            </w:r>
          </w:p>
          <w:p w:rsidR="00BD470D" w:rsidRPr="003944FE" w:rsidRDefault="00BD470D" w:rsidP="00141FBA">
            <w:pPr>
              <w:keepNext/>
              <w:widowControl w:val="0"/>
              <w:numPr>
                <w:ilvl w:val="0"/>
                <w:numId w:val="45"/>
              </w:numPr>
              <w:tabs>
                <w:tab w:val="left" w:pos="454"/>
              </w:tabs>
              <w:ind w:left="171" w:firstLine="0"/>
              <w:contextualSpacing/>
              <w:jc w:val="both"/>
            </w:pPr>
            <w:r w:rsidRPr="003944FE">
              <w:t>оптимизация структуры и численности парка городского пассажирского транспорта;</w:t>
            </w:r>
          </w:p>
          <w:p w:rsidR="00BD470D" w:rsidRPr="003944FE" w:rsidRDefault="00BD470D" w:rsidP="00141FBA">
            <w:pPr>
              <w:keepNext/>
              <w:widowControl w:val="0"/>
              <w:numPr>
                <w:ilvl w:val="0"/>
                <w:numId w:val="45"/>
              </w:numPr>
              <w:tabs>
                <w:tab w:val="left" w:pos="454"/>
              </w:tabs>
              <w:ind w:left="171" w:firstLine="0"/>
              <w:contextualSpacing/>
              <w:jc w:val="both"/>
            </w:pPr>
            <w:r w:rsidRPr="003944FE">
              <w:t>модернизация и обновление основных фондов автотранспортных предприятий, в том числе и за счет привлечения внешних частных инвестиций;</w:t>
            </w:r>
          </w:p>
          <w:p w:rsidR="00BD470D" w:rsidRPr="003944FE" w:rsidRDefault="00BD470D" w:rsidP="00141FBA">
            <w:pPr>
              <w:keepNext/>
              <w:widowControl w:val="0"/>
              <w:numPr>
                <w:ilvl w:val="0"/>
                <w:numId w:val="45"/>
              </w:numPr>
              <w:tabs>
                <w:tab w:val="left" w:pos="454"/>
              </w:tabs>
              <w:ind w:left="171" w:firstLine="0"/>
              <w:contextualSpacing/>
              <w:jc w:val="both"/>
            </w:pPr>
            <w:r w:rsidRPr="003944FE">
              <w:t>развитие автоматизированной навигационной системы диспетчерского контроля по управлению городским пассажирским транспортом;</w:t>
            </w:r>
          </w:p>
          <w:p w:rsidR="00BD470D" w:rsidRPr="003944FE" w:rsidRDefault="00BD470D" w:rsidP="00141FBA">
            <w:pPr>
              <w:keepNext/>
              <w:widowControl w:val="0"/>
              <w:numPr>
                <w:ilvl w:val="0"/>
                <w:numId w:val="45"/>
              </w:numPr>
              <w:tabs>
                <w:tab w:val="left" w:pos="454"/>
              </w:tabs>
              <w:ind w:left="171" w:firstLine="0"/>
              <w:contextualSpacing/>
              <w:jc w:val="both"/>
            </w:pPr>
            <w:r w:rsidRPr="003944FE">
              <w:t>повышение культуры обслуживания пассажиров, в том числе за счет внедрения новых технологий;</w:t>
            </w:r>
          </w:p>
          <w:p w:rsidR="00BD470D" w:rsidRPr="003944FE" w:rsidRDefault="00B12F5A" w:rsidP="00141FBA">
            <w:pPr>
              <w:keepNext/>
              <w:widowControl w:val="0"/>
              <w:numPr>
                <w:ilvl w:val="0"/>
                <w:numId w:val="45"/>
              </w:numPr>
              <w:tabs>
                <w:tab w:val="left" w:pos="454"/>
              </w:tabs>
              <w:ind w:left="171" w:firstLine="0"/>
              <w:contextualSpacing/>
              <w:jc w:val="both"/>
            </w:pPr>
            <w:r w:rsidRPr="003944FE">
              <w:t>повышение</w:t>
            </w:r>
            <w:r w:rsidR="00BD470D" w:rsidRPr="003944FE">
              <w:t xml:space="preserve"> доступности услуг пассажирского транспорта для лиц с ограниченной мобильностью;</w:t>
            </w:r>
          </w:p>
          <w:p w:rsidR="00BD470D" w:rsidRPr="003944FE" w:rsidRDefault="00BD470D" w:rsidP="00141FBA">
            <w:pPr>
              <w:keepNext/>
              <w:widowControl w:val="0"/>
              <w:numPr>
                <w:ilvl w:val="0"/>
                <w:numId w:val="45"/>
              </w:numPr>
              <w:tabs>
                <w:tab w:val="left" w:pos="454"/>
              </w:tabs>
              <w:ind w:left="171" w:firstLine="0"/>
              <w:contextualSpacing/>
              <w:jc w:val="both"/>
            </w:pPr>
            <w:r w:rsidRPr="003944FE">
              <w:t>создание благоприятных условий для конкуренции среди перевозчиков на основе проведения конкурсного отбора;</w:t>
            </w:r>
          </w:p>
          <w:p w:rsidR="00BD470D" w:rsidRPr="003944FE" w:rsidRDefault="00BD470D" w:rsidP="00141FBA">
            <w:pPr>
              <w:keepNext/>
              <w:widowControl w:val="0"/>
              <w:numPr>
                <w:ilvl w:val="0"/>
                <w:numId w:val="45"/>
              </w:numPr>
              <w:tabs>
                <w:tab w:val="left" w:pos="454"/>
              </w:tabs>
              <w:ind w:left="171" w:firstLine="0"/>
              <w:contextualSpacing/>
              <w:jc w:val="both"/>
            </w:pPr>
            <w:r w:rsidRPr="003944FE">
              <w:t>снижение вредного воздействия транспорта на окружающую среду.</w:t>
            </w:r>
          </w:p>
          <w:p w:rsidR="00BD470D" w:rsidRPr="003944FE" w:rsidRDefault="00BD470D" w:rsidP="00141FBA">
            <w:pPr>
              <w:pStyle w:val="a5"/>
              <w:keepNext/>
              <w:widowControl w:val="0"/>
              <w:numPr>
                <w:ilvl w:val="0"/>
                <w:numId w:val="48"/>
              </w:numPr>
              <w:tabs>
                <w:tab w:val="left" w:pos="402"/>
              </w:tabs>
              <w:spacing w:after="0" w:line="240" w:lineRule="auto"/>
              <w:jc w:val="both"/>
              <w:rPr>
                <w:rFonts w:ascii="Times New Roman" w:hAnsi="Times New Roman"/>
                <w:b/>
                <w:sz w:val="24"/>
                <w:szCs w:val="24"/>
              </w:rPr>
            </w:pPr>
            <w:r w:rsidRPr="003944FE">
              <w:rPr>
                <w:rFonts w:ascii="Times New Roman" w:hAnsi="Times New Roman"/>
                <w:b/>
                <w:sz w:val="24"/>
                <w:szCs w:val="24"/>
              </w:rPr>
              <w:t>Организация эффективного дорожного движения:</w:t>
            </w:r>
          </w:p>
          <w:p w:rsidR="00BD470D" w:rsidRPr="003944FE" w:rsidRDefault="00BD470D" w:rsidP="00141FBA">
            <w:pPr>
              <w:keepNext/>
              <w:widowControl w:val="0"/>
              <w:numPr>
                <w:ilvl w:val="0"/>
                <w:numId w:val="45"/>
              </w:numPr>
              <w:tabs>
                <w:tab w:val="left" w:pos="454"/>
              </w:tabs>
              <w:ind w:left="171" w:firstLine="0"/>
              <w:contextualSpacing/>
              <w:jc w:val="both"/>
            </w:pPr>
            <w:r w:rsidRPr="003944FE">
              <w:t>формирование системы интеллектуального управления потоками дорожного движения для рационального использования пропускной способности дорог с учетом загрузки и дорожной ситуации.</w:t>
            </w:r>
          </w:p>
          <w:p w:rsidR="00BD470D" w:rsidRPr="003944FE" w:rsidRDefault="00BD470D" w:rsidP="00141FBA">
            <w:pPr>
              <w:pStyle w:val="a5"/>
              <w:keepNext/>
              <w:widowControl w:val="0"/>
              <w:numPr>
                <w:ilvl w:val="0"/>
                <w:numId w:val="48"/>
              </w:numPr>
              <w:tabs>
                <w:tab w:val="left" w:pos="402"/>
              </w:tabs>
              <w:spacing w:after="0" w:line="240" w:lineRule="auto"/>
              <w:jc w:val="both"/>
              <w:rPr>
                <w:rFonts w:ascii="Times New Roman" w:hAnsi="Times New Roman"/>
                <w:b/>
                <w:sz w:val="24"/>
                <w:szCs w:val="24"/>
              </w:rPr>
            </w:pPr>
            <w:r w:rsidRPr="003944FE">
              <w:rPr>
                <w:rFonts w:ascii="Times New Roman" w:hAnsi="Times New Roman"/>
                <w:b/>
                <w:sz w:val="24"/>
                <w:szCs w:val="24"/>
              </w:rPr>
              <w:t>Решение проблемы парковок для личного транспорта жителей города:</w:t>
            </w:r>
          </w:p>
          <w:p w:rsidR="00BD470D" w:rsidRPr="003944FE" w:rsidRDefault="00BD470D" w:rsidP="00141FBA">
            <w:pPr>
              <w:keepNext/>
              <w:widowControl w:val="0"/>
              <w:numPr>
                <w:ilvl w:val="0"/>
                <w:numId w:val="45"/>
              </w:numPr>
              <w:tabs>
                <w:tab w:val="left" w:pos="454"/>
              </w:tabs>
              <w:ind w:left="171" w:firstLine="0"/>
              <w:contextualSpacing/>
              <w:jc w:val="both"/>
            </w:pPr>
            <w:r w:rsidRPr="003944FE">
              <w:t xml:space="preserve">создание достаточного количества мест для постоянного и временного хранения автотранспорта </w:t>
            </w:r>
            <w:r w:rsidRPr="003944FE">
              <w:br/>
              <w:t>(паркингов и парковок);</w:t>
            </w:r>
          </w:p>
          <w:p w:rsidR="00BD470D" w:rsidRPr="003944FE" w:rsidRDefault="00BD470D" w:rsidP="00141FBA">
            <w:pPr>
              <w:keepNext/>
              <w:widowControl w:val="0"/>
              <w:numPr>
                <w:ilvl w:val="0"/>
                <w:numId w:val="45"/>
              </w:numPr>
              <w:tabs>
                <w:tab w:val="left" w:pos="454"/>
              </w:tabs>
              <w:ind w:left="171" w:firstLine="0"/>
              <w:contextualSpacing/>
              <w:jc w:val="both"/>
            </w:pPr>
            <w:r w:rsidRPr="003944FE">
              <w:t>создание и использование паркингов существующих торговых центров;</w:t>
            </w:r>
          </w:p>
          <w:p w:rsidR="00BD470D" w:rsidRPr="003944FE" w:rsidRDefault="00BD470D" w:rsidP="00141FBA">
            <w:pPr>
              <w:keepNext/>
              <w:widowControl w:val="0"/>
              <w:numPr>
                <w:ilvl w:val="0"/>
                <w:numId w:val="45"/>
              </w:numPr>
              <w:tabs>
                <w:tab w:val="left" w:pos="454"/>
              </w:tabs>
              <w:ind w:left="171" w:firstLine="0"/>
              <w:contextualSpacing/>
              <w:jc w:val="both"/>
            </w:pPr>
            <w:r w:rsidRPr="003944FE">
              <w:t>формирование идеологии внедрения платных парковок, примыкающих к проезжей части.</w:t>
            </w:r>
          </w:p>
          <w:p w:rsidR="00BD470D" w:rsidRPr="003944FE" w:rsidRDefault="00BD470D" w:rsidP="00141FBA">
            <w:pPr>
              <w:pStyle w:val="a5"/>
              <w:keepNext/>
              <w:widowControl w:val="0"/>
              <w:numPr>
                <w:ilvl w:val="0"/>
                <w:numId w:val="48"/>
              </w:numPr>
              <w:tabs>
                <w:tab w:val="left" w:pos="402"/>
              </w:tabs>
              <w:spacing w:after="0" w:line="240" w:lineRule="auto"/>
              <w:jc w:val="both"/>
              <w:rPr>
                <w:rFonts w:ascii="Times New Roman" w:hAnsi="Times New Roman"/>
                <w:b/>
                <w:sz w:val="24"/>
                <w:szCs w:val="24"/>
              </w:rPr>
            </w:pPr>
            <w:r w:rsidRPr="003944FE">
              <w:rPr>
                <w:rFonts w:ascii="Times New Roman" w:hAnsi="Times New Roman"/>
                <w:b/>
                <w:sz w:val="24"/>
                <w:szCs w:val="24"/>
              </w:rPr>
              <w:t>Строительство, реконструкция и благоустройство автодорог.</w:t>
            </w:r>
          </w:p>
          <w:p w:rsidR="00BD470D" w:rsidRPr="003944FE" w:rsidRDefault="00BD470D" w:rsidP="00141FBA">
            <w:pPr>
              <w:pStyle w:val="a5"/>
              <w:keepNext/>
              <w:widowControl w:val="0"/>
              <w:numPr>
                <w:ilvl w:val="0"/>
                <w:numId w:val="48"/>
              </w:numPr>
              <w:tabs>
                <w:tab w:val="left" w:pos="402"/>
              </w:tabs>
              <w:spacing w:after="0" w:line="240" w:lineRule="auto"/>
              <w:jc w:val="both"/>
              <w:rPr>
                <w:rFonts w:ascii="Times New Roman" w:hAnsi="Times New Roman"/>
                <w:b/>
                <w:sz w:val="24"/>
                <w:szCs w:val="24"/>
              </w:rPr>
            </w:pPr>
            <w:r w:rsidRPr="003944FE">
              <w:rPr>
                <w:rFonts w:ascii="Times New Roman" w:hAnsi="Times New Roman"/>
                <w:b/>
                <w:sz w:val="24"/>
                <w:szCs w:val="24"/>
              </w:rPr>
              <w:t xml:space="preserve">Участие в федеральном национальном проекте «Безопасные и качественные </w:t>
            </w:r>
            <w:r w:rsidR="007D0D00" w:rsidRPr="003944FE">
              <w:rPr>
                <w:rFonts w:ascii="Times New Roman" w:hAnsi="Times New Roman"/>
                <w:b/>
                <w:sz w:val="24"/>
                <w:szCs w:val="24"/>
              </w:rPr>
              <w:t xml:space="preserve">автомобильные </w:t>
            </w:r>
            <w:r w:rsidRPr="003944FE">
              <w:rPr>
                <w:rFonts w:ascii="Times New Roman" w:hAnsi="Times New Roman"/>
                <w:b/>
                <w:sz w:val="24"/>
                <w:szCs w:val="24"/>
              </w:rPr>
              <w:t>дороги».</w:t>
            </w:r>
          </w:p>
          <w:p w:rsidR="00BD470D" w:rsidRPr="003944FE" w:rsidRDefault="00BD470D" w:rsidP="00141FBA">
            <w:pPr>
              <w:pStyle w:val="a5"/>
              <w:keepNext/>
              <w:widowControl w:val="0"/>
              <w:numPr>
                <w:ilvl w:val="0"/>
                <w:numId w:val="48"/>
              </w:numPr>
              <w:tabs>
                <w:tab w:val="left" w:pos="402"/>
              </w:tabs>
              <w:spacing w:after="0" w:line="240" w:lineRule="auto"/>
              <w:jc w:val="both"/>
              <w:rPr>
                <w:rFonts w:ascii="Times New Roman" w:hAnsi="Times New Roman"/>
                <w:b/>
                <w:sz w:val="24"/>
                <w:szCs w:val="24"/>
              </w:rPr>
            </w:pPr>
            <w:r w:rsidRPr="003944FE">
              <w:rPr>
                <w:rFonts w:ascii="Times New Roman" w:hAnsi="Times New Roman"/>
                <w:b/>
                <w:sz w:val="24"/>
                <w:szCs w:val="24"/>
              </w:rPr>
              <w:t>Открытие новых авианаправлений.</w:t>
            </w:r>
          </w:p>
          <w:p w:rsidR="00BD470D" w:rsidRPr="003944FE" w:rsidRDefault="00BD470D" w:rsidP="00141FBA">
            <w:pPr>
              <w:pStyle w:val="a5"/>
              <w:keepNext/>
              <w:widowControl w:val="0"/>
              <w:numPr>
                <w:ilvl w:val="0"/>
                <w:numId w:val="48"/>
              </w:numPr>
              <w:tabs>
                <w:tab w:val="left" w:pos="402"/>
              </w:tabs>
              <w:spacing w:after="0" w:line="240" w:lineRule="auto"/>
              <w:jc w:val="both"/>
              <w:rPr>
                <w:rFonts w:ascii="Times New Roman" w:hAnsi="Times New Roman"/>
                <w:b/>
                <w:sz w:val="24"/>
                <w:szCs w:val="24"/>
              </w:rPr>
            </w:pPr>
            <w:r w:rsidRPr="003944FE">
              <w:rPr>
                <w:rFonts w:ascii="Times New Roman" w:hAnsi="Times New Roman"/>
                <w:b/>
                <w:sz w:val="24"/>
                <w:szCs w:val="24"/>
              </w:rPr>
              <w:t>Создание удобных и безопасных условий для движения пешеходов:</w:t>
            </w:r>
          </w:p>
          <w:p w:rsidR="00BD470D" w:rsidRPr="003944FE" w:rsidRDefault="00BD470D" w:rsidP="00141FBA">
            <w:pPr>
              <w:keepNext/>
              <w:widowControl w:val="0"/>
              <w:numPr>
                <w:ilvl w:val="0"/>
                <w:numId w:val="45"/>
              </w:numPr>
              <w:tabs>
                <w:tab w:val="left" w:pos="454"/>
              </w:tabs>
              <w:ind w:left="171" w:firstLine="0"/>
              <w:contextualSpacing/>
              <w:jc w:val="both"/>
            </w:pPr>
            <w:r w:rsidRPr="003944FE">
              <w:t>пешеходных зон;</w:t>
            </w:r>
          </w:p>
          <w:p w:rsidR="00BD470D" w:rsidRPr="003944FE" w:rsidRDefault="00BD470D" w:rsidP="00141FBA">
            <w:pPr>
              <w:keepNext/>
              <w:widowControl w:val="0"/>
              <w:numPr>
                <w:ilvl w:val="0"/>
                <w:numId w:val="45"/>
              </w:numPr>
              <w:tabs>
                <w:tab w:val="left" w:pos="454"/>
              </w:tabs>
              <w:ind w:left="171" w:firstLine="0"/>
              <w:contextualSpacing/>
              <w:jc w:val="both"/>
            </w:pPr>
            <w:r w:rsidRPr="003944FE">
              <w:t>пешеходных переходов;</w:t>
            </w:r>
          </w:p>
          <w:p w:rsidR="00BD470D" w:rsidRPr="003944FE" w:rsidRDefault="00BD470D" w:rsidP="00141FBA">
            <w:pPr>
              <w:keepNext/>
              <w:widowControl w:val="0"/>
              <w:numPr>
                <w:ilvl w:val="0"/>
                <w:numId w:val="45"/>
              </w:numPr>
              <w:tabs>
                <w:tab w:val="left" w:pos="454"/>
              </w:tabs>
              <w:ind w:left="171" w:firstLine="0"/>
              <w:contextualSpacing/>
              <w:jc w:val="both"/>
              <w:rPr>
                <w:b/>
              </w:rPr>
            </w:pPr>
            <w:r w:rsidRPr="003944FE">
              <w:t>пешеходных улиц.</w:t>
            </w:r>
          </w:p>
        </w:tc>
      </w:tr>
      <w:tr w:rsidR="003944FE" w:rsidRPr="003944FE" w:rsidTr="00C957EF">
        <w:trPr>
          <w:trHeight w:val="1414"/>
          <w:jc w:val="center"/>
        </w:trPr>
        <w:tc>
          <w:tcPr>
            <w:tcW w:w="2831" w:type="dxa"/>
            <w:tcBorders>
              <w:top w:val="single" w:sz="4" w:space="0" w:color="auto"/>
              <w:left w:val="single" w:sz="18" w:space="0" w:color="auto"/>
              <w:bottom w:val="single" w:sz="18" w:space="0" w:color="auto"/>
              <w:right w:val="single" w:sz="4" w:space="0" w:color="auto"/>
            </w:tcBorders>
          </w:tcPr>
          <w:p w:rsidR="00BD470D" w:rsidRPr="003944FE" w:rsidRDefault="00BD470D" w:rsidP="00141FBA">
            <w:pPr>
              <w:pStyle w:val="a5"/>
              <w:keepNext/>
              <w:widowControl w:val="0"/>
              <w:numPr>
                <w:ilvl w:val="0"/>
                <w:numId w:val="46"/>
              </w:numPr>
              <w:spacing w:after="0" w:line="240" w:lineRule="auto"/>
              <w:ind w:left="291" w:hanging="284"/>
              <w:rPr>
                <w:rFonts w:ascii="Times New Roman" w:hAnsi="Times New Roman"/>
                <w:b/>
                <w:sz w:val="24"/>
                <w:szCs w:val="24"/>
              </w:rPr>
            </w:pPr>
            <w:r w:rsidRPr="003944FE">
              <w:rPr>
                <w:rFonts w:ascii="Times New Roman" w:hAnsi="Times New Roman"/>
                <w:b/>
                <w:sz w:val="24"/>
                <w:szCs w:val="24"/>
              </w:rPr>
              <w:t>Формирование благоприятной экологической среды</w:t>
            </w:r>
          </w:p>
          <w:p w:rsidR="00BD470D" w:rsidRPr="003944FE" w:rsidRDefault="00BD470D" w:rsidP="00141FBA">
            <w:pPr>
              <w:keepNext/>
              <w:widowControl w:val="0"/>
              <w:tabs>
                <w:tab w:val="left" w:pos="314"/>
              </w:tabs>
              <w:ind w:left="30"/>
              <w:contextualSpacing/>
              <w:rPr>
                <w:b/>
                <w:bCs/>
                <w:iCs/>
              </w:rPr>
            </w:pPr>
          </w:p>
        </w:tc>
        <w:tc>
          <w:tcPr>
            <w:tcW w:w="6826" w:type="dxa"/>
            <w:tcBorders>
              <w:top w:val="single" w:sz="4" w:space="0" w:color="auto"/>
              <w:left w:val="single" w:sz="4" w:space="0" w:color="auto"/>
              <w:bottom w:val="single" w:sz="18" w:space="0" w:color="auto"/>
              <w:right w:val="single" w:sz="18" w:space="0" w:color="auto"/>
            </w:tcBorders>
          </w:tcPr>
          <w:p w:rsidR="00BD470D" w:rsidRPr="003944FE" w:rsidRDefault="00BD470D" w:rsidP="00141FBA">
            <w:pPr>
              <w:pStyle w:val="a5"/>
              <w:keepNext/>
              <w:widowControl w:val="0"/>
              <w:numPr>
                <w:ilvl w:val="0"/>
                <w:numId w:val="49"/>
              </w:numPr>
              <w:tabs>
                <w:tab w:val="left" w:pos="402"/>
              </w:tabs>
              <w:spacing w:after="0" w:line="240" w:lineRule="auto"/>
              <w:jc w:val="both"/>
              <w:rPr>
                <w:rFonts w:ascii="Times New Roman" w:hAnsi="Times New Roman"/>
                <w:b/>
                <w:spacing w:val="-6"/>
                <w:sz w:val="24"/>
                <w:szCs w:val="24"/>
                <w:lang w:eastAsia="ru-RU"/>
              </w:rPr>
            </w:pPr>
            <w:r w:rsidRPr="003944FE">
              <w:rPr>
                <w:rFonts w:ascii="Times New Roman" w:hAnsi="Times New Roman"/>
                <w:b/>
                <w:sz w:val="24"/>
                <w:szCs w:val="24"/>
              </w:rPr>
              <w:t>Создание системы управления отходами и обеспечение чистоты городских территорий</w:t>
            </w:r>
            <w:r w:rsidRPr="003944FE">
              <w:rPr>
                <w:rFonts w:ascii="Times New Roman" w:hAnsi="Times New Roman"/>
                <w:sz w:val="24"/>
                <w:szCs w:val="24"/>
              </w:rPr>
              <w:t>:</w:t>
            </w:r>
          </w:p>
          <w:p w:rsidR="00BD470D" w:rsidRPr="003944FE" w:rsidRDefault="00BD470D" w:rsidP="00141FBA">
            <w:pPr>
              <w:keepNext/>
              <w:widowControl w:val="0"/>
              <w:numPr>
                <w:ilvl w:val="0"/>
                <w:numId w:val="45"/>
              </w:numPr>
              <w:tabs>
                <w:tab w:val="left" w:pos="454"/>
              </w:tabs>
              <w:ind w:left="171" w:firstLine="0"/>
              <w:contextualSpacing/>
              <w:jc w:val="both"/>
            </w:pPr>
            <w:r w:rsidRPr="003944FE">
              <w:t>совершенствование сбора и утилизации хозяйственно-бытовых и промышленных отходов;</w:t>
            </w:r>
          </w:p>
          <w:p w:rsidR="00BD470D" w:rsidRPr="003944FE" w:rsidRDefault="00BD470D" w:rsidP="00141FBA">
            <w:pPr>
              <w:keepNext/>
              <w:widowControl w:val="0"/>
              <w:numPr>
                <w:ilvl w:val="0"/>
                <w:numId w:val="45"/>
              </w:numPr>
              <w:tabs>
                <w:tab w:val="left" w:pos="454"/>
              </w:tabs>
              <w:ind w:left="171" w:firstLine="0"/>
              <w:contextualSpacing/>
              <w:jc w:val="both"/>
            </w:pPr>
            <w:r w:rsidRPr="003944FE">
              <w:t>обеспечение чистоты улиц, водоемов и береговых зон отдыха, а также зеленых зон;</w:t>
            </w:r>
          </w:p>
          <w:p w:rsidR="00BD470D" w:rsidRPr="003944FE" w:rsidRDefault="00BD470D" w:rsidP="00141FBA">
            <w:pPr>
              <w:keepNext/>
              <w:widowControl w:val="0"/>
              <w:numPr>
                <w:ilvl w:val="0"/>
                <w:numId w:val="45"/>
              </w:numPr>
              <w:tabs>
                <w:tab w:val="left" w:pos="454"/>
              </w:tabs>
              <w:ind w:left="171" w:firstLine="0"/>
              <w:contextualSpacing/>
              <w:jc w:val="both"/>
            </w:pPr>
            <w:r w:rsidRPr="003944FE">
              <w:t>разработка мероприятий по внедрению раздельного сбора мусора.</w:t>
            </w:r>
          </w:p>
          <w:p w:rsidR="00BD470D" w:rsidRPr="003944FE" w:rsidRDefault="00BD470D" w:rsidP="00141FBA">
            <w:pPr>
              <w:pStyle w:val="a5"/>
              <w:keepNext/>
              <w:widowControl w:val="0"/>
              <w:numPr>
                <w:ilvl w:val="0"/>
                <w:numId w:val="49"/>
              </w:numPr>
              <w:tabs>
                <w:tab w:val="left" w:pos="402"/>
              </w:tabs>
              <w:spacing w:after="0" w:line="240" w:lineRule="auto"/>
              <w:jc w:val="both"/>
              <w:rPr>
                <w:rFonts w:ascii="Times New Roman" w:hAnsi="Times New Roman"/>
                <w:b/>
                <w:spacing w:val="-6"/>
                <w:sz w:val="24"/>
                <w:szCs w:val="24"/>
                <w:lang w:eastAsia="ru-RU"/>
              </w:rPr>
            </w:pPr>
            <w:r w:rsidRPr="003944FE">
              <w:rPr>
                <w:rFonts w:ascii="Times New Roman" w:hAnsi="Times New Roman"/>
                <w:b/>
                <w:sz w:val="24"/>
                <w:szCs w:val="24"/>
              </w:rPr>
              <w:t>Снижение техногенной нагрузки на окружающую среду со стороны промышленности и транспорта:</w:t>
            </w:r>
          </w:p>
          <w:p w:rsidR="00BD470D" w:rsidRPr="003944FE" w:rsidRDefault="00BD470D" w:rsidP="00141FBA">
            <w:pPr>
              <w:keepNext/>
              <w:widowControl w:val="0"/>
              <w:numPr>
                <w:ilvl w:val="0"/>
                <w:numId w:val="45"/>
              </w:numPr>
              <w:tabs>
                <w:tab w:val="left" w:pos="454"/>
              </w:tabs>
              <w:ind w:left="171" w:firstLine="0"/>
              <w:contextualSpacing/>
              <w:jc w:val="both"/>
            </w:pPr>
            <w:r w:rsidRPr="003944FE">
              <w:t>повышение экологичности технологий на промышленных предприятиях города;</w:t>
            </w:r>
          </w:p>
          <w:p w:rsidR="00BD470D" w:rsidRPr="003944FE" w:rsidRDefault="00BD470D" w:rsidP="00141FBA">
            <w:pPr>
              <w:keepNext/>
              <w:widowControl w:val="0"/>
              <w:numPr>
                <w:ilvl w:val="0"/>
                <w:numId w:val="45"/>
              </w:numPr>
              <w:tabs>
                <w:tab w:val="left" w:pos="454"/>
              </w:tabs>
              <w:ind w:left="171" w:firstLine="0"/>
              <w:contextualSpacing/>
              <w:jc w:val="both"/>
            </w:pPr>
            <w:r w:rsidRPr="003944FE">
              <w:t>контроль за уровнем содержания вредных веществ в атмосфере;</w:t>
            </w:r>
          </w:p>
          <w:p w:rsidR="00BD470D" w:rsidRPr="003944FE" w:rsidRDefault="00BD470D" w:rsidP="00141FBA">
            <w:pPr>
              <w:keepNext/>
              <w:widowControl w:val="0"/>
              <w:numPr>
                <w:ilvl w:val="0"/>
                <w:numId w:val="45"/>
              </w:numPr>
              <w:tabs>
                <w:tab w:val="left" w:pos="454"/>
              </w:tabs>
              <w:ind w:left="171" w:firstLine="0"/>
              <w:contextualSpacing/>
              <w:jc w:val="both"/>
            </w:pPr>
            <w:r w:rsidRPr="003944FE">
              <w:t>стимулирование внедрения энергосберегающих технологий, в том числе инновационных технологий.</w:t>
            </w:r>
          </w:p>
          <w:p w:rsidR="00BD470D" w:rsidRPr="003944FE" w:rsidRDefault="00BD470D" w:rsidP="00141FBA">
            <w:pPr>
              <w:pStyle w:val="a5"/>
              <w:keepNext/>
              <w:widowControl w:val="0"/>
              <w:numPr>
                <w:ilvl w:val="0"/>
                <w:numId w:val="49"/>
              </w:numPr>
              <w:tabs>
                <w:tab w:val="left" w:pos="402"/>
              </w:tabs>
              <w:spacing w:after="0" w:line="240" w:lineRule="auto"/>
              <w:jc w:val="both"/>
              <w:rPr>
                <w:rFonts w:ascii="Times New Roman" w:hAnsi="Times New Roman"/>
                <w:b/>
                <w:sz w:val="24"/>
                <w:szCs w:val="24"/>
              </w:rPr>
            </w:pPr>
            <w:r w:rsidRPr="003944FE">
              <w:rPr>
                <w:rFonts w:ascii="Times New Roman" w:hAnsi="Times New Roman"/>
                <w:b/>
                <w:sz w:val="24"/>
                <w:szCs w:val="24"/>
              </w:rPr>
              <w:t>Повышение уровня культуры населения в сфере охраны окружающей среды и социально-экологической ответственности населения:</w:t>
            </w:r>
          </w:p>
          <w:p w:rsidR="00BD470D" w:rsidRPr="003944FE" w:rsidRDefault="00BD470D" w:rsidP="00141FBA">
            <w:pPr>
              <w:keepNext/>
              <w:widowControl w:val="0"/>
              <w:numPr>
                <w:ilvl w:val="0"/>
                <w:numId w:val="50"/>
              </w:numPr>
              <w:tabs>
                <w:tab w:val="left" w:pos="541"/>
              </w:tabs>
              <w:ind w:left="300" w:firstLine="0"/>
              <w:contextualSpacing/>
              <w:jc w:val="both"/>
            </w:pPr>
            <w:r w:rsidRPr="003944FE">
              <w:t>организация и проведение на территории города просветительских экологических мероприятий;</w:t>
            </w:r>
          </w:p>
          <w:p w:rsidR="00BD470D" w:rsidRPr="003944FE" w:rsidRDefault="00BD470D" w:rsidP="00141FBA">
            <w:pPr>
              <w:keepNext/>
              <w:widowControl w:val="0"/>
              <w:numPr>
                <w:ilvl w:val="0"/>
                <w:numId w:val="50"/>
              </w:numPr>
              <w:tabs>
                <w:tab w:val="left" w:pos="541"/>
              </w:tabs>
              <w:ind w:left="300" w:firstLine="0"/>
              <w:contextualSpacing/>
              <w:jc w:val="both"/>
            </w:pPr>
            <w:r w:rsidRPr="003944FE">
              <w:t xml:space="preserve">развитие системы независимого общественного экологического мониторинга и контроля, экологической экспертизы производственных проектов; </w:t>
            </w:r>
          </w:p>
          <w:p w:rsidR="00BD470D" w:rsidRPr="003944FE" w:rsidRDefault="00BD470D" w:rsidP="00141FBA">
            <w:pPr>
              <w:keepNext/>
              <w:widowControl w:val="0"/>
              <w:numPr>
                <w:ilvl w:val="0"/>
                <w:numId w:val="50"/>
              </w:numPr>
              <w:tabs>
                <w:tab w:val="left" w:pos="541"/>
              </w:tabs>
              <w:ind w:left="300" w:firstLine="0"/>
              <w:contextualSpacing/>
              <w:jc w:val="both"/>
            </w:pPr>
            <w:r w:rsidRPr="003944FE">
              <w:t xml:space="preserve">развитие экологического образования в целях повышения уровня социально-экологической ответственности населения; </w:t>
            </w:r>
          </w:p>
          <w:p w:rsidR="00BD470D" w:rsidRPr="003944FE" w:rsidRDefault="00BD470D" w:rsidP="00141FBA">
            <w:pPr>
              <w:keepNext/>
              <w:widowControl w:val="0"/>
              <w:numPr>
                <w:ilvl w:val="0"/>
                <w:numId w:val="50"/>
              </w:numPr>
              <w:tabs>
                <w:tab w:val="left" w:pos="541"/>
              </w:tabs>
              <w:ind w:left="300" w:firstLine="0"/>
              <w:contextualSpacing/>
              <w:jc w:val="both"/>
            </w:pPr>
            <w:r w:rsidRPr="003944FE">
              <w:t>внедрение системы формирования культуры обращения с отходами;</w:t>
            </w:r>
          </w:p>
          <w:p w:rsidR="00BD470D" w:rsidRPr="003944FE" w:rsidRDefault="00BD470D" w:rsidP="00141FBA">
            <w:pPr>
              <w:keepNext/>
              <w:widowControl w:val="0"/>
              <w:numPr>
                <w:ilvl w:val="0"/>
                <w:numId w:val="50"/>
              </w:numPr>
              <w:tabs>
                <w:tab w:val="left" w:pos="541"/>
              </w:tabs>
              <w:ind w:left="300" w:firstLine="0"/>
              <w:contextualSpacing/>
              <w:jc w:val="both"/>
            </w:pPr>
            <w:r w:rsidRPr="003944FE">
              <w:t xml:space="preserve">ужесточение контроля за соблюдением норм экологической безопасности, в том числе с участием общественности. </w:t>
            </w:r>
          </w:p>
          <w:p w:rsidR="00BD470D" w:rsidRPr="003944FE" w:rsidRDefault="00BD470D" w:rsidP="00141FBA">
            <w:pPr>
              <w:pStyle w:val="a5"/>
              <w:keepNext/>
              <w:widowControl w:val="0"/>
              <w:numPr>
                <w:ilvl w:val="0"/>
                <w:numId w:val="49"/>
              </w:numPr>
              <w:tabs>
                <w:tab w:val="left" w:pos="402"/>
              </w:tabs>
              <w:spacing w:after="0" w:line="240" w:lineRule="auto"/>
              <w:jc w:val="both"/>
              <w:rPr>
                <w:rFonts w:ascii="Times New Roman" w:hAnsi="Times New Roman"/>
                <w:b/>
                <w:sz w:val="24"/>
                <w:szCs w:val="24"/>
              </w:rPr>
            </w:pPr>
            <w:r w:rsidRPr="003944FE">
              <w:rPr>
                <w:rFonts w:ascii="Times New Roman" w:hAnsi="Times New Roman"/>
                <w:b/>
                <w:sz w:val="24"/>
                <w:szCs w:val="24"/>
              </w:rPr>
              <w:t>Эффективное управление твердыми бытовыми отходами:</w:t>
            </w:r>
          </w:p>
          <w:p w:rsidR="00BD470D" w:rsidRPr="003944FE" w:rsidRDefault="00BD470D" w:rsidP="00141FBA">
            <w:pPr>
              <w:keepNext/>
              <w:widowControl w:val="0"/>
              <w:numPr>
                <w:ilvl w:val="0"/>
                <w:numId w:val="50"/>
              </w:numPr>
              <w:tabs>
                <w:tab w:val="left" w:pos="541"/>
              </w:tabs>
              <w:ind w:left="300" w:firstLine="0"/>
              <w:contextualSpacing/>
              <w:jc w:val="both"/>
            </w:pPr>
            <w:r w:rsidRPr="003944FE">
              <w:t>развитие рынка переработки и утилизации отходов посредством реализации инвестиционных проектов инновационной направленности.</w:t>
            </w:r>
          </w:p>
          <w:p w:rsidR="00BD470D" w:rsidRPr="003944FE" w:rsidRDefault="00BD470D" w:rsidP="00141FBA">
            <w:pPr>
              <w:pStyle w:val="a5"/>
              <w:keepNext/>
              <w:widowControl w:val="0"/>
              <w:numPr>
                <w:ilvl w:val="0"/>
                <w:numId w:val="49"/>
              </w:numPr>
              <w:tabs>
                <w:tab w:val="left" w:pos="402"/>
              </w:tabs>
              <w:spacing w:after="0" w:line="240" w:lineRule="auto"/>
              <w:rPr>
                <w:rFonts w:ascii="Times New Roman" w:hAnsi="Times New Roman"/>
                <w:b/>
                <w:sz w:val="24"/>
                <w:szCs w:val="24"/>
              </w:rPr>
            </w:pPr>
            <w:r w:rsidRPr="003944FE">
              <w:rPr>
                <w:rFonts w:ascii="Times New Roman" w:hAnsi="Times New Roman"/>
                <w:b/>
                <w:sz w:val="24"/>
                <w:szCs w:val="24"/>
              </w:rPr>
              <w:t>Разработка мер по снижению выбросов от автомобильного транспорта:</w:t>
            </w:r>
          </w:p>
          <w:p w:rsidR="00BD470D" w:rsidRPr="003944FE" w:rsidRDefault="00BD470D" w:rsidP="00141FBA">
            <w:pPr>
              <w:keepNext/>
              <w:widowControl w:val="0"/>
              <w:numPr>
                <w:ilvl w:val="0"/>
                <w:numId w:val="50"/>
              </w:numPr>
              <w:tabs>
                <w:tab w:val="left" w:pos="541"/>
              </w:tabs>
              <w:ind w:left="300" w:firstLine="0"/>
              <w:contextualSpacing/>
              <w:jc w:val="both"/>
            </w:pPr>
            <w:r w:rsidRPr="003944FE">
              <w:t>разработка мер по сокращению использования личного транспорта в черте города;</w:t>
            </w:r>
          </w:p>
          <w:p w:rsidR="00BD470D" w:rsidRPr="003944FE" w:rsidRDefault="00BD470D" w:rsidP="00141FBA">
            <w:pPr>
              <w:keepNext/>
              <w:widowControl w:val="0"/>
              <w:numPr>
                <w:ilvl w:val="0"/>
                <w:numId w:val="50"/>
              </w:numPr>
              <w:tabs>
                <w:tab w:val="left" w:pos="541"/>
              </w:tabs>
              <w:ind w:left="300" w:firstLine="0"/>
              <w:contextualSpacing/>
              <w:jc w:val="both"/>
            </w:pPr>
            <w:r w:rsidRPr="003944FE">
              <w:t>внедрение электротранспорта.</w:t>
            </w:r>
          </w:p>
          <w:p w:rsidR="00BD470D" w:rsidRPr="003944FE" w:rsidRDefault="00BD470D" w:rsidP="00141FBA">
            <w:pPr>
              <w:pStyle w:val="a5"/>
              <w:keepNext/>
              <w:widowControl w:val="0"/>
              <w:numPr>
                <w:ilvl w:val="0"/>
                <w:numId w:val="49"/>
              </w:numPr>
              <w:tabs>
                <w:tab w:val="left" w:pos="402"/>
              </w:tabs>
              <w:spacing w:after="0" w:line="240" w:lineRule="auto"/>
              <w:rPr>
                <w:rFonts w:ascii="Times New Roman" w:hAnsi="Times New Roman"/>
                <w:b/>
                <w:sz w:val="24"/>
                <w:szCs w:val="24"/>
              </w:rPr>
            </w:pPr>
            <w:r w:rsidRPr="003944FE">
              <w:rPr>
                <w:rFonts w:ascii="Times New Roman" w:hAnsi="Times New Roman"/>
                <w:b/>
                <w:sz w:val="24"/>
                <w:szCs w:val="24"/>
              </w:rPr>
              <w:t>Участие в федеральном национальном проекте «Экология»</w:t>
            </w:r>
            <w:r w:rsidRPr="003944FE">
              <w:rPr>
                <w:rFonts w:ascii="Times New Roman" w:hAnsi="Times New Roman"/>
                <w:b/>
                <w:spacing w:val="-6"/>
                <w:sz w:val="24"/>
                <w:szCs w:val="24"/>
                <w:lang w:eastAsia="ru-RU"/>
              </w:rPr>
              <w:t>.</w:t>
            </w:r>
          </w:p>
        </w:tc>
      </w:tr>
    </w:tbl>
    <w:p w:rsidR="00BD470D" w:rsidRPr="003944FE" w:rsidRDefault="00BD470D" w:rsidP="00141FBA">
      <w:pPr>
        <w:keepNext/>
        <w:widowControl w:val="0"/>
        <w:spacing w:line="360" w:lineRule="auto"/>
        <w:ind w:firstLine="709"/>
        <w:jc w:val="both"/>
        <w:rPr>
          <w:bCs/>
          <w:iCs/>
          <w:spacing w:val="-6"/>
          <w:sz w:val="28"/>
          <w:szCs w:val="28"/>
        </w:rPr>
      </w:pPr>
      <w:r w:rsidRPr="003944FE">
        <w:rPr>
          <w:bCs/>
          <w:iCs/>
          <w:spacing w:val="-6"/>
          <w:sz w:val="28"/>
          <w:szCs w:val="28"/>
        </w:rPr>
        <w:t xml:space="preserve">Как видно из приведенных данных в таблице 23 развитие городского пространства подразумевает создание условий для полноценной и комфортной жизни населения. К таким условиям относятся улучшение внешнего облика города, создание более комфортных микроклиматических, санитарно-гигиенических и эстетических условий на улицах, во дворах, в жилых домах, общественных местах (парках, бульварах, скверах, на площадях и т. д.). </w:t>
      </w:r>
    </w:p>
    <w:p w:rsidR="00BD470D" w:rsidRPr="003944FE" w:rsidRDefault="00BD470D" w:rsidP="00141FBA">
      <w:pPr>
        <w:keepNext/>
        <w:widowControl w:val="0"/>
        <w:spacing w:line="360" w:lineRule="auto"/>
        <w:ind w:firstLine="709"/>
        <w:jc w:val="both"/>
        <w:rPr>
          <w:bCs/>
          <w:iCs/>
          <w:sz w:val="28"/>
          <w:szCs w:val="28"/>
        </w:rPr>
      </w:pPr>
      <w:r w:rsidRPr="003944FE">
        <w:rPr>
          <w:bCs/>
          <w:iCs/>
          <w:sz w:val="28"/>
          <w:szCs w:val="28"/>
        </w:rPr>
        <w:t>Для формирование эффективной системы управление городским хозяйством необходимо внедрение концепции «Умный город». Реализация данной концепции позволит повысить уровень жизни жителей города Кемерово и сократить издержки рабочих процессов благодаря автоматизации деятельности, не требующей применения аналитических навыков. Цифровые города постоянно улучшают свои функции за счет непрерывной обработки и обновления сведений. Интегрированные датчики собирают информацию, полученную от жи</w:t>
      </w:r>
      <w:r w:rsidR="007D0D00" w:rsidRPr="003944FE">
        <w:rPr>
          <w:bCs/>
          <w:iCs/>
          <w:sz w:val="28"/>
          <w:szCs w:val="28"/>
        </w:rPr>
        <w:t xml:space="preserve">телей </w:t>
      </w:r>
      <w:r w:rsidR="000A0569">
        <w:rPr>
          <w:bCs/>
          <w:iCs/>
          <w:sz w:val="28"/>
          <w:szCs w:val="28"/>
        </w:rPr>
        <w:t xml:space="preserve">         </w:t>
      </w:r>
      <w:r w:rsidR="007D0D00" w:rsidRPr="003944FE">
        <w:rPr>
          <w:bCs/>
          <w:iCs/>
          <w:sz w:val="28"/>
          <w:szCs w:val="28"/>
        </w:rPr>
        <w:t>города</w:t>
      </w:r>
      <w:r w:rsidRPr="003944FE">
        <w:rPr>
          <w:bCs/>
          <w:iCs/>
          <w:sz w:val="28"/>
          <w:szCs w:val="28"/>
        </w:rPr>
        <w:t xml:space="preserve"> с помощью электронных устройств. После анализа собранных данных происходит оптимизация, решающая проблемы неэффективности. Для реализации концепции «Умный город» необходимо многократное усиление вычислительных мощностей и пропускной способности инфокоммуникационной </w:t>
      </w:r>
      <w:r w:rsidR="000A0569">
        <w:rPr>
          <w:bCs/>
          <w:iCs/>
          <w:sz w:val="28"/>
          <w:szCs w:val="28"/>
        </w:rPr>
        <w:t xml:space="preserve">               </w:t>
      </w:r>
      <w:r w:rsidRPr="003944FE">
        <w:rPr>
          <w:bCs/>
          <w:iCs/>
          <w:sz w:val="28"/>
          <w:szCs w:val="28"/>
        </w:rPr>
        <w:t>системы города. В связи с этим целесообразно предусматривать размещение крупного дата-центра (центра хранения и обработки данных (ЦОД), обслуживающего как систему «Умного города», так и организации города Кемерово.</w:t>
      </w:r>
    </w:p>
    <w:p w:rsidR="00BD470D" w:rsidRPr="003944FE" w:rsidRDefault="00BD470D" w:rsidP="00141FBA">
      <w:pPr>
        <w:keepNext/>
        <w:widowControl w:val="0"/>
        <w:spacing w:line="360" w:lineRule="auto"/>
        <w:ind w:firstLine="709"/>
        <w:jc w:val="both"/>
        <w:rPr>
          <w:bCs/>
          <w:iCs/>
          <w:sz w:val="28"/>
          <w:szCs w:val="28"/>
        </w:rPr>
      </w:pPr>
      <w:r w:rsidRPr="003944FE">
        <w:rPr>
          <w:bCs/>
          <w:iCs/>
          <w:sz w:val="28"/>
          <w:szCs w:val="28"/>
        </w:rPr>
        <w:t>Повышение качества городской среды подразумевает создание комфортных условий для проживания и благоустройство городских территорий. Обеспечение экологической устойчивости и повышение экологической безопасности систем жизнедеятельности, формирование у жителей города Кемерово экологического мировоззрения и культуры.</w:t>
      </w:r>
    </w:p>
    <w:p w:rsidR="00BD470D" w:rsidRPr="003944FE" w:rsidRDefault="00BD470D" w:rsidP="00141FBA">
      <w:pPr>
        <w:keepNext/>
        <w:widowControl w:val="0"/>
        <w:spacing w:line="360" w:lineRule="auto"/>
        <w:ind w:firstLine="709"/>
        <w:jc w:val="both"/>
        <w:rPr>
          <w:bCs/>
          <w:iCs/>
          <w:sz w:val="28"/>
          <w:szCs w:val="28"/>
        </w:rPr>
      </w:pPr>
      <w:r w:rsidRPr="003944FE">
        <w:rPr>
          <w:bCs/>
          <w:iCs/>
          <w:sz w:val="28"/>
          <w:szCs w:val="28"/>
        </w:rPr>
        <w:t xml:space="preserve">Комплексный подход к благоустройству и озеленению, будет способствовать формированию в городе Кемерово комфортных и безопасных условий для жизни человека. Хозяйственная деятельность начнет развиваться преимущественно на основе наукоемких, энерго- и ресурсосберегающих экологически </w:t>
      </w:r>
      <w:r w:rsidR="000A0569">
        <w:rPr>
          <w:bCs/>
          <w:iCs/>
          <w:sz w:val="28"/>
          <w:szCs w:val="28"/>
        </w:rPr>
        <w:t xml:space="preserve">       </w:t>
      </w:r>
      <w:r w:rsidRPr="003944FE">
        <w:rPr>
          <w:bCs/>
          <w:iCs/>
          <w:sz w:val="28"/>
          <w:szCs w:val="28"/>
        </w:rPr>
        <w:t>чистых технологий и современных материалов.</w:t>
      </w:r>
    </w:p>
    <w:p w:rsidR="00BD470D" w:rsidRPr="003944FE" w:rsidRDefault="00BD470D" w:rsidP="000A0569">
      <w:pPr>
        <w:widowControl w:val="0"/>
        <w:tabs>
          <w:tab w:val="left" w:pos="993"/>
        </w:tabs>
        <w:spacing w:line="360" w:lineRule="auto"/>
        <w:ind w:firstLine="709"/>
        <w:contextualSpacing/>
        <w:jc w:val="both"/>
        <w:rPr>
          <w:bCs/>
          <w:iCs/>
          <w:sz w:val="28"/>
          <w:szCs w:val="28"/>
        </w:rPr>
      </w:pPr>
      <w:r w:rsidRPr="003944FE">
        <w:rPr>
          <w:bCs/>
          <w:iCs/>
          <w:sz w:val="28"/>
          <w:szCs w:val="28"/>
        </w:rPr>
        <w:t xml:space="preserve">В таблице 24 отражены цели по третьему приоритетному </w:t>
      </w:r>
      <w:r w:rsidRPr="003944FE">
        <w:rPr>
          <w:sz w:val="28"/>
          <w:szCs w:val="28"/>
        </w:rPr>
        <w:t xml:space="preserve">стратегическому </w:t>
      </w:r>
      <w:r w:rsidRPr="003944FE">
        <w:rPr>
          <w:bCs/>
          <w:iCs/>
          <w:sz w:val="28"/>
          <w:szCs w:val="28"/>
        </w:rPr>
        <w:t>направлению города Кемерово –</w:t>
      </w:r>
      <w:r w:rsidR="007D0D00" w:rsidRPr="003944FE">
        <w:rPr>
          <w:bCs/>
          <w:iCs/>
          <w:sz w:val="28"/>
          <w:szCs w:val="28"/>
        </w:rPr>
        <w:t xml:space="preserve"> «</w:t>
      </w:r>
      <w:r w:rsidRPr="003944FE">
        <w:rPr>
          <w:bCs/>
          <w:iCs/>
          <w:sz w:val="28"/>
          <w:szCs w:val="28"/>
        </w:rPr>
        <w:t>Обеспечение динамичного развития экономики города</w:t>
      </w:r>
      <w:r w:rsidR="007D0D00" w:rsidRPr="003944FE">
        <w:rPr>
          <w:bCs/>
          <w:iCs/>
          <w:sz w:val="28"/>
          <w:szCs w:val="28"/>
        </w:rPr>
        <w:t>»</w:t>
      </w:r>
      <w:r w:rsidRPr="003944FE">
        <w:rPr>
          <w:bCs/>
          <w:iCs/>
          <w:sz w:val="28"/>
          <w:szCs w:val="28"/>
        </w:rPr>
        <w:t>.</w:t>
      </w:r>
    </w:p>
    <w:p w:rsidR="00BD470D" w:rsidRPr="003944FE" w:rsidRDefault="00BD470D" w:rsidP="00141FBA">
      <w:pPr>
        <w:keepNext/>
        <w:widowControl w:val="0"/>
        <w:numPr>
          <w:ilvl w:val="0"/>
          <w:numId w:val="4"/>
        </w:numPr>
        <w:tabs>
          <w:tab w:val="left" w:pos="1701"/>
          <w:tab w:val="num" w:pos="11559"/>
        </w:tabs>
        <w:spacing w:line="360" w:lineRule="auto"/>
        <w:ind w:left="0" w:firstLine="0"/>
        <w:jc w:val="both"/>
        <w:rPr>
          <w:b/>
          <w:sz w:val="28"/>
          <w:szCs w:val="28"/>
        </w:rPr>
      </w:pPr>
      <w:r w:rsidRPr="003944FE">
        <w:rPr>
          <w:b/>
          <w:sz w:val="28"/>
          <w:szCs w:val="28"/>
        </w:rPr>
        <w:t>Обеспечение динамичного развития экономики города</w:t>
      </w:r>
    </w:p>
    <w:tbl>
      <w:tblPr>
        <w:tblW w:w="0" w:type="auto"/>
        <w:tblInd w:w="-5"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A0" w:firstRow="1" w:lastRow="0" w:firstColumn="1" w:lastColumn="0" w:noHBand="0" w:noVBand="0"/>
      </w:tblPr>
      <w:tblGrid>
        <w:gridCol w:w="2893"/>
        <w:gridCol w:w="6966"/>
      </w:tblGrid>
      <w:tr w:rsidR="003944FE" w:rsidRPr="003944FE" w:rsidTr="00BD470D">
        <w:trPr>
          <w:tblHeader/>
        </w:trPr>
        <w:tc>
          <w:tcPr>
            <w:tcW w:w="2905" w:type="dxa"/>
            <w:tcBorders>
              <w:top w:val="single" w:sz="18" w:space="0" w:color="auto"/>
              <w:bottom w:val="double" w:sz="6" w:space="0" w:color="auto"/>
            </w:tcBorders>
            <w:vAlign w:val="center"/>
          </w:tcPr>
          <w:p w:rsidR="00BD470D" w:rsidRPr="003944FE" w:rsidRDefault="00BD470D" w:rsidP="00141FBA">
            <w:pPr>
              <w:keepNext/>
              <w:widowControl w:val="0"/>
              <w:tabs>
                <w:tab w:val="left" w:pos="3672"/>
              </w:tabs>
              <w:jc w:val="center"/>
              <w:rPr>
                <w:b/>
                <w:bCs/>
                <w:iCs/>
              </w:rPr>
            </w:pPr>
            <w:r w:rsidRPr="003944FE">
              <w:rPr>
                <w:b/>
                <w:bCs/>
                <w:iCs/>
              </w:rPr>
              <w:t>Стратегическая цель</w:t>
            </w:r>
          </w:p>
        </w:tc>
        <w:tc>
          <w:tcPr>
            <w:tcW w:w="7142" w:type="dxa"/>
            <w:tcBorders>
              <w:top w:val="single" w:sz="18" w:space="0" w:color="auto"/>
              <w:bottom w:val="double" w:sz="6" w:space="0" w:color="auto"/>
            </w:tcBorders>
            <w:vAlign w:val="center"/>
          </w:tcPr>
          <w:p w:rsidR="00BD470D" w:rsidRPr="003944FE" w:rsidRDefault="00BD470D" w:rsidP="00141FBA">
            <w:pPr>
              <w:keepNext/>
              <w:widowControl w:val="0"/>
              <w:jc w:val="center"/>
              <w:rPr>
                <w:b/>
                <w:bCs/>
                <w:iCs/>
              </w:rPr>
            </w:pPr>
            <w:r w:rsidRPr="003944FE">
              <w:rPr>
                <w:b/>
                <w:bCs/>
                <w:iCs/>
              </w:rPr>
              <w:t>Цели и задачи</w:t>
            </w:r>
          </w:p>
        </w:tc>
      </w:tr>
      <w:tr w:rsidR="003944FE" w:rsidRPr="003944FE" w:rsidTr="00BD470D">
        <w:tc>
          <w:tcPr>
            <w:tcW w:w="2905" w:type="dxa"/>
            <w:tcBorders>
              <w:top w:val="double" w:sz="6" w:space="0" w:color="auto"/>
            </w:tcBorders>
          </w:tcPr>
          <w:p w:rsidR="00BD470D" w:rsidRPr="003944FE" w:rsidRDefault="00BD470D" w:rsidP="00141FBA">
            <w:pPr>
              <w:pStyle w:val="a5"/>
              <w:keepNext/>
              <w:widowControl w:val="0"/>
              <w:numPr>
                <w:ilvl w:val="0"/>
                <w:numId w:val="59"/>
              </w:numPr>
              <w:spacing w:after="0" w:line="240" w:lineRule="auto"/>
              <w:rPr>
                <w:rFonts w:ascii="Times New Roman" w:hAnsi="Times New Roman"/>
                <w:b/>
                <w:bCs/>
                <w:iCs/>
                <w:sz w:val="24"/>
                <w:szCs w:val="24"/>
                <w:lang w:eastAsia="ru-RU"/>
              </w:rPr>
            </w:pPr>
            <w:r w:rsidRPr="003944FE">
              <w:rPr>
                <w:rFonts w:ascii="Times New Roman" w:hAnsi="Times New Roman"/>
                <w:b/>
                <w:sz w:val="24"/>
                <w:szCs w:val="24"/>
              </w:rPr>
              <w:t>Развитие ведущих отраслей городской экономики</w:t>
            </w:r>
          </w:p>
        </w:tc>
        <w:tc>
          <w:tcPr>
            <w:tcW w:w="7142" w:type="dxa"/>
            <w:tcBorders>
              <w:top w:val="double" w:sz="6" w:space="0" w:color="auto"/>
            </w:tcBorders>
          </w:tcPr>
          <w:p w:rsidR="00BD470D" w:rsidRPr="003944FE" w:rsidRDefault="00BD470D" w:rsidP="00141FBA">
            <w:pPr>
              <w:keepNext/>
              <w:widowControl w:val="0"/>
              <w:numPr>
                <w:ilvl w:val="1"/>
                <w:numId w:val="58"/>
              </w:numPr>
              <w:tabs>
                <w:tab w:val="left" w:pos="462"/>
              </w:tabs>
              <w:ind w:left="0" w:firstLine="0"/>
              <w:contextualSpacing/>
              <w:jc w:val="both"/>
            </w:pPr>
            <w:r w:rsidRPr="003944FE">
              <w:t>Привлечение инвестиций для развития предприятий ведущих отраслей города Кемерово.</w:t>
            </w:r>
          </w:p>
          <w:p w:rsidR="00BD470D" w:rsidRPr="003944FE" w:rsidRDefault="00BD470D" w:rsidP="00141FBA">
            <w:pPr>
              <w:keepNext/>
              <w:widowControl w:val="0"/>
              <w:numPr>
                <w:ilvl w:val="1"/>
                <w:numId w:val="58"/>
              </w:numPr>
              <w:tabs>
                <w:tab w:val="left" w:pos="462"/>
              </w:tabs>
              <w:ind w:left="0" w:firstLine="0"/>
              <w:contextualSpacing/>
              <w:jc w:val="both"/>
            </w:pPr>
            <w:r w:rsidRPr="003944FE">
              <w:t>Модернизация и техническое перевооружение промышленных производств.</w:t>
            </w:r>
          </w:p>
        </w:tc>
      </w:tr>
      <w:tr w:rsidR="003944FE" w:rsidRPr="003944FE" w:rsidTr="00BD470D">
        <w:tc>
          <w:tcPr>
            <w:tcW w:w="2905" w:type="dxa"/>
          </w:tcPr>
          <w:p w:rsidR="00A17696" w:rsidRPr="003944FE" w:rsidRDefault="00A17696" w:rsidP="00141FBA">
            <w:pPr>
              <w:pStyle w:val="a5"/>
              <w:keepNext/>
              <w:widowControl w:val="0"/>
              <w:numPr>
                <w:ilvl w:val="0"/>
                <w:numId w:val="59"/>
              </w:numPr>
              <w:spacing w:after="0" w:line="240" w:lineRule="auto"/>
              <w:rPr>
                <w:rFonts w:ascii="Times New Roman" w:hAnsi="Times New Roman"/>
                <w:b/>
                <w:sz w:val="23"/>
                <w:szCs w:val="24"/>
              </w:rPr>
            </w:pPr>
            <w:r w:rsidRPr="003944FE">
              <w:rPr>
                <w:rFonts w:ascii="Times New Roman" w:hAnsi="Times New Roman"/>
                <w:b/>
                <w:sz w:val="23"/>
                <w:szCs w:val="24"/>
              </w:rPr>
              <w:t>Создание благоприятных условий для развития субъектов малого и среднего предпринимательства, осуществляющих деятельность на территории города</w:t>
            </w:r>
          </w:p>
          <w:p w:rsidR="00BD470D" w:rsidRPr="003944FE" w:rsidRDefault="00BD470D" w:rsidP="00141FBA">
            <w:pPr>
              <w:pStyle w:val="a5"/>
              <w:keepNext/>
              <w:widowControl w:val="0"/>
              <w:spacing w:after="0" w:line="240" w:lineRule="auto"/>
              <w:ind w:left="360"/>
              <w:rPr>
                <w:rFonts w:ascii="Times New Roman" w:hAnsi="Times New Roman"/>
                <w:b/>
                <w:bCs/>
                <w:iCs/>
                <w:sz w:val="24"/>
                <w:szCs w:val="24"/>
                <w:lang w:eastAsia="ru-RU"/>
              </w:rPr>
            </w:pPr>
          </w:p>
        </w:tc>
        <w:tc>
          <w:tcPr>
            <w:tcW w:w="7142" w:type="dxa"/>
          </w:tcPr>
          <w:p w:rsidR="00BD470D" w:rsidRPr="003944FE" w:rsidRDefault="00BD470D" w:rsidP="00141FBA">
            <w:pPr>
              <w:pStyle w:val="a5"/>
              <w:keepNext/>
              <w:widowControl w:val="0"/>
              <w:numPr>
                <w:ilvl w:val="0"/>
                <w:numId w:val="60"/>
              </w:numPr>
              <w:tabs>
                <w:tab w:val="left" w:pos="462"/>
              </w:tabs>
              <w:spacing w:after="0" w:line="240" w:lineRule="auto"/>
              <w:jc w:val="both"/>
              <w:rPr>
                <w:rFonts w:ascii="Times New Roman" w:hAnsi="Times New Roman"/>
                <w:sz w:val="24"/>
                <w:szCs w:val="24"/>
                <w:lang w:eastAsia="ru-RU"/>
              </w:rPr>
            </w:pPr>
            <w:r w:rsidRPr="003944FE">
              <w:rPr>
                <w:rFonts w:ascii="Times New Roman" w:hAnsi="Times New Roman"/>
                <w:sz w:val="24"/>
                <w:szCs w:val="24"/>
                <w:lang w:eastAsia="ru-RU"/>
              </w:rPr>
              <w:t>Создание благоприятных условий для развития малого и среднего предпринимательства.</w:t>
            </w:r>
          </w:p>
          <w:p w:rsidR="00BD470D" w:rsidRPr="003944FE" w:rsidRDefault="00BD470D" w:rsidP="00141FBA">
            <w:pPr>
              <w:pStyle w:val="a5"/>
              <w:keepNext/>
              <w:widowControl w:val="0"/>
              <w:numPr>
                <w:ilvl w:val="0"/>
                <w:numId w:val="60"/>
              </w:numPr>
              <w:tabs>
                <w:tab w:val="left" w:pos="462"/>
              </w:tabs>
              <w:spacing w:after="0" w:line="240" w:lineRule="auto"/>
              <w:jc w:val="both"/>
              <w:rPr>
                <w:rFonts w:ascii="Times New Roman" w:hAnsi="Times New Roman"/>
                <w:sz w:val="24"/>
                <w:szCs w:val="24"/>
                <w:lang w:eastAsia="ru-RU"/>
              </w:rPr>
            </w:pPr>
            <w:r w:rsidRPr="003944FE">
              <w:rPr>
                <w:rFonts w:ascii="Times New Roman" w:hAnsi="Times New Roman"/>
                <w:sz w:val="24"/>
                <w:szCs w:val="24"/>
                <w:lang w:eastAsia="ru-RU"/>
              </w:rPr>
              <w:t>Создание программ поддержки малого и среднего бизнеса.</w:t>
            </w:r>
          </w:p>
          <w:p w:rsidR="00BD470D" w:rsidRPr="003944FE" w:rsidRDefault="00BD470D" w:rsidP="00141FBA">
            <w:pPr>
              <w:pStyle w:val="a5"/>
              <w:keepNext/>
              <w:widowControl w:val="0"/>
              <w:numPr>
                <w:ilvl w:val="0"/>
                <w:numId w:val="60"/>
              </w:numPr>
              <w:tabs>
                <w:tab w:val="left" w:pos="462"/>
              </w:tabs>
              <w:spacing w:after="0" w:line="240" w:lineRule="auto"/>
              <w:jc w:val="both"/>
              <w:rPr>
                <w:rFonts w:ascii="Times New Roman" w:hAnsi="Times New Roman"/>
                <w:bCs/>
                <w:sz w:val="24"/>
                <w:szCs w:val="24"/>
              </w:rPr>
            </w:pPr>
            <w:r w:rsidRPr="003944FE">
              <w:rPr>
                <w:rFonts w:ascii="Times New Roman" w:hAnsi="Times New Roman"/>
                <w:bCs/>
                <w:sz w:val="24"/>
                <w:szCs w:val="24"/>
              </w:rPr>
              <w:t>Участие в федеральных национальных проектах «Малое и среднее предпринимательство и поддержка индивидуальной предпринимательской инициативы» и «Международная кооперация и экспорт».</w:t>
            </w:r>
          </w:p>
          <w:p w:rsidR="00BD470D" w:rsidRPr="003944FE" w:rsidRDefault="00BD470D" w:rsidP="00141FBA">
            <w:pPr>
              <w:pStyle w:val="a5"/>
              <w:keepNext/>
              <w:widowControl w:val="0"/>
              <w:numPr>
                <w:ilvl w:val="0"/>
                <w:numId w:val="60"/>
              </w:numPr>
              <w:tabs>
                <w:tab w:val="left" w:pos="462"/>
              </w:tabs>
              <w:spacing w:after="0" w:line="240" w:lineRule="auto"/>
              <w:jc w:val="both"/>
              <w:rPr>
                <w:rFonts w:ascii="Times New Roman" w:hAnsi="Times New Roman"/>
                <w:sz w:val="24"/>
                <w:szCs w:val="24"/>
                <w:lang w:eastAsia="ru-RU"/>
              </w:rPr>
            </w:pPr>
            <w:r w:rsidRPr="003944FE">
              <w:rPr>
                <w:rFonts w:ascii="Times New Roman" w:hAnsi="Times New Roman"/>
                <w:sz w:val="24"/>
                <w:szCs w:val="24"/>
                <w:lang w:eastAsia="ru-RU"/>
              </w:rPr>
              <w:t xml:space="preserve">Взаимодействие крупных и малых предприятий. </w:t>
            </w:r>
          </w:p>
        </w:tc>
      </w:tr>
      <w:tr w:rsidR="003944FE" w:rsidRPr="003944FE" w:rsidTr="00BD470D">
        <w:tc>
          <w:tcPr>
            <w:tcW w:w="2905" w:type="dxa"/>
          </w:tcPr>
          <w:p w:rsidR="00BD470D" w:rsidRPr="003944FE" w:rsidRDefault="00BD470D" w:rsidP="00141FBA">
            <w:pPr>
              <w:pStyle w:val="a5"/>
              <w:keepNext/>
              <w:widowControl w:val="0"/>
              <w:numPr>
                <w:ilvl w:val="0"/>
                <w:numId w:val="59"/>
              </w:numPr>
              <w:spacing w:after="0" w:line="240" w:lineRule="auto"/>
              <w:rPr>
                <w:rFonts w:ascii="Times New Roman" w:hAnsi="Times New Roman"/>
                <w:b/>
                <w:sz w:val="24"/>
                <w:szCs w:val="24"/>
              </w:rPr>
            </w:pPr>
            <w:r w:rsidRPr="003944FE">
              <w:rPr>
                <w:rFonts w:ascii="Times New Roman" w:hAnsi="Times New Roman"/>
                <w:b/>
                <w:sz w:val="24"/>
                <w:szCs w:val="24"/>
              </w:rPr>
              <w:t>Повышение инвестиционной привлекательности</w:t>
            </w:r>
          </w:p>
          <w:p w:rsidR="00BD470D" w:rsidRPr="003944FE" w:rsidRDefault="00BD470D" w:rsidP="00141FBA">
            <w:pPr>
              <w:keepNext/>
              <w:widowControl w:val="0"/>
              <w:tabs>
                <w:tab w:val="left" w:pos="314"/>
              </w:tabs>
              <w:ind w:left="30"/>
              <w:contextualSpacing/>
              <w:rPr>
                <w:b/>
                <w:bCs/>
                <w:iCs/>
              </w:rPr>
            </w:pPr>
          </w:p>
        </w:tc>
        <w:tc>
          <w:tcPr>
            <w:tcW w:w="7142" w:type="dxa"/>
          </w:tcPr>
          <w:p w:rsidR="00BD470D" w:rsidRPr="003944FE" w:rsidRDefault="00BD470D" w:rsidP="00141FBA">
            <w:pPr>
              <w:pStyle w:val="a5"/>
              <w:keepNext/>
              <w:widowControl w:val="0"/>
              <w:numPr>
                <w:ilvl w:val="1"/>
                <w:numId w:val="61"/>
              </w:numPr>
              <w:tabs>
                <w:tab w:val="left" w:pos="462"/>
              </w:tabs>
              <w:spacing w:after="0" w:line="240" w:lineRule="auto"/>
              <w:jc w:val="both"/>
              <w:rPr>
                <w:rFonts w:ascii="Times New Roman" w:hAnsi="Times New Roman"/>
                <w:sz w:val="24"/>
                <w:szCs w:val="24"/>
                <w:lang w:eastAsia="ru-RU"/>
              </w:rPr>
            </w:pPr>
            <w:r w:rsidRPr="003944FE">
              <w:rPr>
                <w:rFonts w:ascii="Times New Roman" w:hAnsi="Times New Roman"/>
                <w:sz w:val="24"/>
                <w:szCs w:val="24"/>
                <w:lang w:eastAsia="ru-RU"/>
              </w:rPr>
              <w:t>Совершенствование правовых и организационных механизмов привлечения инвестиционных ресурсов.</w:t>
            </w:r>
          </w:p>
          <w:p w:rsidR="00BD470D" w:rsidRPr="003944FE" w:rsidRDefault="00BD470D" w:rsidP="00141FBA">
            <w:pPr>
              <w:pStyle w:val="a5"/>
              <w:keepNext/>
              <w:widowControl w:val="0"/>
              <w:numPr>
                <w:ilvl w:val="1"/>
                <w:numId w:val="61"/>
              </w:numPr>
              <w:tabs>
                <w:tab w:val="left" w:pos="462"/>
              </w:tabs>
              <w:spacing w:after="0" w:line="240" w:lineRule="auto"/>
              <w:jc w:val="both"/>
              <w:rPr>
                <w:rFonts w:ascii="Times New Roman" w:hAnsi="Times New Roman"/>
                <w:sz w:val="24"/>
                <w:szCs w:val="24"/>
                <w:lang w:eastAsia="ru-RU"/>
              </w:rPr>
            </w:pPr>
            <w:r w:rsidRPr="003944FE">
              <w:rPr>
                <w:rFonts w:ascii="Times New Roman" w:hAnsi="Times New Roman"/>
                <w:sz w:val="24"/>
                <w:szCs w:val="24"/>
                <w:lang w:eastAsia="ru-RU"/>
              </w:rPr>
              <w:t>Формирование системы информационного обеспечения участников инвестиционного процесса.</w:t>
            </w:r>
          </w:p>
          <w:p w:rsidR="00BD470D" w:rsidRPr="003944FE" w:rsidRDefault="00BD470D" w:rsidP="00141FBA">
            <w:pPr>
              <w:pStyle w:val="a5"/>
              <w:keepNext/>
              <w:widowControl w:val="0"/>
              <w:numPr>
                <w:ilvl w:val="1"/>
                <w:numId w:val="61"/>
              </w:numPr>
              <w:tabs>
                <w:tab w:val="left" w:pos="462"/>
              </w:tabs>
              <w:spacing w:after="0" w:line="240" w:lineRule="auto"/>
              <w:jc w:val="both"/>
              <w:rPr>
                <w:rFonts w:ascii="Times New Roman" w:hAnsi="Times New Roman"/>
                <w:sz w:val="24"/>
                <w:szCs w:val="24"/>
                <w:lang w:eastAsia="ru-RU"/>
              </w:rPr>
            </w:pPr>
            <w:r w:rsidRPr="003944FE">
              <w:rPr>
                <w:rFonts w:ascii="Times New Roman" w:hAnsi="Times New Roman"/>
                <w:sz w:val="24"/>
                <w:szCs w:val="24"/>
                <w:lang w:eastAsia="ru-RU"/>
              </w:rPr>
              <w:t>Формирование базы свободных промышленных и инвестиционных площадок.</w:t>
            </w:r>
          </w:p>
          <w:p w:rsidR="00BD470D" w:rsidRPr="003944FE" w:rsidRDefault="00BD470D" w:rsidP="00141FBA">
            <w:pPr>
              <w:pStyle w:val="a5"/>
              <w:keepNext/>
              <w:widowControl w:val="0"/>
              <w:numPr>
                <w:ilvl w:val="1"/>
                <w:numId w:val="61"/>
              </w:numPr>
              <w:tabs>
                <w:tab w:val="left" w:pos="454"/>
              </w:tabs>
              <w:spacing w:after="0" w:line="240" w:lineRule="auto"/>
              <w:jc w:val="both"/>
              <w:rPr>
                <w:rFonts w:ascii="Times New Roman" w:hAnsi="Times New Roman"/>
                <w:sz w:val="24"/>
                <w:szCs w:val="24"/>
                <w:lang w:eastAsia="ru-RU"/>
              </w:rPr>
            </w:pPr>
            <w:r w:rsidRPr="003944FE">
              <w:rPr>
                <w:rFonts w:ascii="Times New Roman" w:hAnsi="Times New Roman"/>
                <w:sz w:val="24"/>
                <w:szCs w:val="24"/>
                <w:lang w:eastAsia="ru-RU"/>
              </w:rPr>
              <w:t>Обновление инвестиционного паспорта города.</w:t>
            </w:r>
          </w:p>
          <w:p w:rsidR="00BD470D" w:rsidRPr="003944FE" w:rsidRDefault="00BD470D" w:rsidP="00141FBA">
            <w:pPr>
              <w:pStyle w:val="a5"/>
              <w:keepNext/>
              <w:widowControl w:val="0"/>
              <w:numPr>
                <w:ilvl w:val="1"/>
                <w:numId w:val="61"/>
              </w:numPr>
              <w:tabs>
                <w:tab w:val="left" w:pos="462"/>
              </w:tabs>
              <w:spacing w:after="0" w:line="240" w:lineRule="auto"/>
              <w:jc w:val="both"/>
              <w:rPr>
                <w:rFonts w:ascii="Times New Roman" w:hAnsi="Times New Roman"/>
                <w:sz w:val="24"/>
                <w:szCs w:val="24"/>
                <w:lang w:eastAsia="ru-RU"/>
              </w:rPr>
            </w:pPr>
            <w:r w:rsidRPr="003944FE">
              <w:rPr>
                <w:rFonts w:ascii="Times New Roman" w:hAnsi="Times New Roman"/>
                <w:sz w:val="24"/>
                <w:szCs w:val="24"/>
                <w:lang w:eastAsia="ru-RU"/>
              </w:rPr>
              <w:t>Содействие реализации инвестиционных проектов.</w:t>
            </w:r>
          </w:p>
          <w:p w:rsidR="00BD470D" w:rsidRPr="003944FE" w:rsidRDefault="00BD470D" w:rsidP="00141FBA">
            <w:pPr>
              <w:pStyle w:val="a5"/>
              <w:keepNext/>
              <w:widowControl w:val="0"/>
              <w:numPr>
                <w:ilvl w:val="1"/>
                <w:numId w:val="61"/>
              </w:numPr>
              <w:tabs>
                <w:tab w:val="left" w:pos="454"/>
              </w:tabs>
              <w:spacing w:after="0" w:line="240" w:lineRule="auto"/>
              <w:jc w:val="both"/>
              <w:rPr>
                <w:rFonts w:ascii="Times New Roman" w:hAnsi="Times New Roman"/>
                <w:sz w:val="24"/>
                <w:szCs w:val="24"/>
                <w:lang w:eastAsia="ru-RU"/>
              </w:rPr>
            </w:pPr>
            <w:r w:rsidRPr="003944FE">
              <w:rPr>
                <w:rFonts w:ascii="Times New Roman" w:hAnsi="Times New Roman"/>
                <w:sz w:val="24"/>
                <w:szCs w:val="24"/>
                <w:lang w:eastAsia="ru-RU"/>
              </w:rPr>
              <w:t>Формирование инвестиционных площадок, размещение информации на инвестиционном портале Кемеровской области и сайте администрации</w:t>
            </w:r>
            <w:r w:rsidR="007D0D00" w:rsidRPr="003944FE">
              <w:rPr>
                <w:rFonts w:ascii="Times New Roman" w:hAnsi="Times New Roman"/>
                <w:sz w:val="24"/>
                <w:szCs w:val="24"/>
                <w:lang w:eastAsia="ru-RU"/>
              </w:rPr>
              <w:t xml:space="preserve"> города Кемерово</w:t>
            </w:r>
            <w:r w:rsidRPr="003944FE">
              <w:rPr>
                <w:rFonts w:ascii="Times New Roman" w:hAnsi="Times New Roman"/>
                <w:sz w:val="24"/>
                <w:szCs w:val="24"/>
                <w:lang w:eastAsia="ru-RU"/>
              </w:rPr>
              <w:t>.</w:t>
            </w:r>
          </w:p>
          <w:p w:rsidR="00BD470D" w:rsidRPr="003944FE" w:rsidRDefault="00BD470D" w:rsidP="00141FBA">
            <w:pPr>
              <w:pStyle w:val="a5"/>
              <w:keepNext/>
              <w:widowControl w:val="0"/>
              <w:numPr>
                <w:ilvl w:val="1"/>
                <w:numId w:val="61"/>
              </w:numPr>
              <w:tabs>
                <w:tab w:val="left" w:pos="454"/>
              </w:tabs>
              <w:spacing w:after="0" w:line="240" w:lineRule="auto"/>
              <w:jc w:val="both"/>
              <w:rPr>
                <w:rFonts w:ascii="Times New Roman" w:hAnsi="Times New Roman"/>
                <w:sz w:val="24"/>
                <w:szCs w:val="24"/>
                <w:lang w:eastAsia="ru-RU"/>
              </w:rPr>
            </w:pPr>
            <w:r w:rsidRPr="003944FE">
              <w:rPr>
                <w:rFonts w:ascii="Times New Roman" w:hAnsi="Times New Roman"/>
                <w:sz w:val="24"/>
                <w:szCs w:val="24"/>
                <w:lang w:eastAsia="ru-RU"/>
              </w:rPr>
              <w:t>Обеспечение публичности проводимой инвестиционной политики, открытости и доступности информации, сбалансированности интересов участников инвестиционного рынка.</w:t>
            </w:r>
          </w:p>
          <w:p w:rsidR="00BD470D" w:rsidRPr="003944FE" w:rsidRDefault="00BD470D" w:rsidP="00141FBA">
            <w:pPr>
              <w:pStyle w:val="a5"/>
              <w:keepNext/>
              <w:widowControl w:val="0"/>
              <w:numPr>
                <w:ilvl w:val="1"/>
                <w:numId w:val="61"/>
              </w:numPr>
              <w:tabs>
                <w:tab w:val="left" w:pos="454"/>
              </w:tabs>
              <w:spacing w:after="0" w:line="240" w:lineRule="auto"/>
              <w:jc w:val="both"/>
              <w:rPr>
                <w:rFonts w:ascii="Times New Roman" w:hAnsi="Times New Roman"/>
                <w:sz w:val="24"/>
                <w:szCs w:val="24"/>
                <w:lang w:eastAsia="ru-RU"/>
              </w:rPr>
            </w:pPr>
            <w:r w:rsidRPr="003944FE">
              <w:rPr>
                <w:rFonts w:ascii="Times New Roman" w:hAnsi="Times New Roman"/>
                <w:sz w:val="24"/>
                <w:szCs w:val="24"/>
                <w:lang w:eastAsia="ru-RU"/>
              </w:rPr>
              <w:t>Повышение узнаваемости товаров местного производства.</w:t>
            </w:r>
          </w:p>
        </w:tc>
      </w:tr>
      <w:tr w:rsidR="003944FE" w:rsidRPr="003944FE" w:rsidTr="00BD470D">
        <w:trPr>
          <w:trHeight w:val="903"/>
        </w:trPr>
        <w:tc>
          <w:tcPr>
            <w:tcW w:w="2905" w:type="dxa"/>
          </w:tcPr>
          <w:p w:rsidR="00BD470D" w:rsidRPr="003944FE" w:rsidRDefault="00BD470D" w:rsidP="00141FBA">
            <w:pPr>
              <w:pStyle w:val="a5"/>
              <w:keepNext/>
              <w:widowControl w:val="0"/>
              <w:numPr>
                <w:ilvl w:val="0"/>
                <w:numId w:val="59"/>
              </w:numPr>
              <w:spacing w:after="0" w:line="240" w:lineRule="auto"/>
              <w:rPr>
                <w:rFonts w:ascii="Times New Roman" w:hAnsi="Times New Roman"/>
                <w:b/>
                <w:bCs/>
                <w:iCs/>
                <w:sz w:val="24"/>
                <w:szCs w:val="24"/>
                <w:lang w:eastAsia="ru-RU"/>
              </w:rPr>
            </w:pPr>
            <w:r w:rsidRPr="003944FE">
              <w:rPr>
                <w:rFonts w:ascii="Times New Roman" w:hAnsi="Times New Roman"/>
                <w:b/>
                <w:sz w:val="24"/>
                <w:szCs w:val="24"/>
              </w:rPr>
              <w:t>Повышение эффективности деятельности органов муниципальной власти</w:t>
            </w:r>
          </w:p>
        </w:tc>
        <w:tc>
          <w:tcPr>
            <w:tcW w:w="7142" w:type="dxa"/>
          </w:tcPr>
          <w:p w:rsidR="00BD470D" w:rsidRPr="003944FE" w:rsidRDefault="00BD470D" w:rsidP="00141FBA">
            <w:pPr>
              <w:keepNext/>
              <w:widowControl w:val="0"/>
              <w:numPr>
                <w:ilvl w:val="1"/>
                <w:numId w:val="62"/>
              </w:numPr>
              <w:contextualSpacing/>
              <w:jc w:val="both"/>
            </w:pPr>
            <w:r w:rsidRPr="003944FE">
              <w:t>Формирование эффективной кадровой муниципальной политики.</w:t>
            </w:r>
          </w:p>
          <w:p w:rsidR="00BD470D" w:rsidRPr="003944FE" w:rsidRDefault="00BD470D" w:rsidP="00141FBA">
            <w:pPr>
              <w:keepNext/>
              <w:widowControl w:val="0"/>
              <w:numPr>
                <w:ilvl w:val="1"/>
                <w:numId w:val="62"/>
              </w:numPr>
              <w:contextualSpacing/>
              <w:jc w:val="both"/>
            </w:pPr>
            <w:r w:rsidRPr="003944FE">
              <w:t>Обеспечение информационной открытости деятельности органов местного самоуправления.</w:t>
            </w:r>
          </w:p>
          <w:p w:rsidR="00BD470D" w:rsidRPr="003944FE" w:rsidRDefault="00BD470D" w:rsidP="00141FBA">
            <w:pPr>
              <w:keepNext/>
              <w:widowControl w:val="0"/>
              <w:numPr>
                <w:ilvl w:val="1"/>
                <w:numId w:val="62"/>
              </w:numPr>
              <w:contextualSpacing/>
              <w:jc w:val="both"/>
              <w:rPr>
                <w:bCs/>
              </w:rPr>
            </w:pPr>
            <w:r w:rsidRPr="003944FE">
              <w:t>Повышение качества и доступности муниципальных услуг.</w:t>
            </w:r>
          </w:p>
          <w:p w:rsidR="00BD470D" w:rsidRPr="003944FE" w:rsidRDefault="00BD470D" w:rsidP="00141FBA">
            <w:pPr>
              <w:keepNext/>
              <w:widowControl w:val="0"/>
              <w:numPr>
                <w:ilvl w:val="1"/>
                <w:numId w:val="62"/>
              </w:numPr>
              <w:contextualSpacing/>
              <w:jc w:val="both"/>
              <w:rPr>
                <w:bCs/>
              </w:rPr>
            </w:pPr>
            <w:r w:rsidRPr="003944FE">
              <w:t>Внедрение автоматизированных систем управления во всех органах местного самоуправления.</w:t>
            </w:r>
          </w:p>
          <w:p w:rsidR="00BD470D" w:rsidRPr="003944FE" w:rsidRDefault="00BD470D" w:rsidP="00141FBA">
            <w:pPr>
              <w:keepNext/>
              <w:widowControl w:val="0"/>
              <w:numPr>
                <w:ilvl w:val="1"/>
                <w:numId w:val="62"/>
              </w:numPr>
              <w:contextualSpacing/>
              <w:jc w:val="both"/>
            </w:pPr>
            <w:r w:rsidRPr="003944FE">
              <w:t>Повышение активности общественности в развитие городской среды.</w:t>
            </w:r>
          </w:p>
        </w:tc>
      </w:tr>
    </w:tbl>
    <w:p w:rsidR="00BD470D" w:rsidRPr="003944FE" w:rsidRDefault="00BD470D" w:rsidP="00141FBA">
      <w:pPr>
        <w:keepNext/>
        <w:widowControl w:val="0"/>
        <w:spacing w:before="240" w:line="360" w:lineRule="auto"/>
        <w:ind w:firstLine="709"/>
        <w:jc w:val="both"/>
        <w:rPr>
          <w:bCs/>
          <w:iCs/>
          <w:sz w:val="28"/>
          <w:szCs w:val="28"/>
        </w:rPr>
      </w:pPr>
      <w:r w:rsidRPr="003944FE">
        <w:rPr>
          <w:bCs/>
          <w:iCs/>
          <w:sz w:val="28"/>
          <w:szCs w:val="28"/>
        </w:rPr>
        <w:t>Экономическое развитие города Кемерово включает в себя стратегические цели, в концентрированном виде определяющие развитие малого и среднего предпринимательства, стимулирование инновационной активности, совершенствование инвестиционной среды, а также развитие сектора услуг.</w:t>
      </w:r>
    </w:p>
    <w:p w:rsidR="00BD470D" w:rsidRPr="003944FE" w:rsidRDefault="00BD470D" w:rsidP="00141FBA">
      <w:pPr>
        <w:keepNext/>
        <w:widowControl w:val="0"/>
        <w:spacing w:line="360" w:lineRule="auto"/>
        <w:ind w:firstLine="709"/>
        <w:jc w:val="both"/>
        <w:rPr>
          <w:sz w:val="28"/>
        </w:rPr>
      </w:pPr>
      <w:r w:rsidRPr="003944FE">
        <w:rPr>
          <w:sz w:val="28"/>
          <w:szCs w:val="28"/>
        </w:rPr>
        <w:t>Одной из важнейших целей стратегии социально-экономического развития города Кемерово является повышение инвестиционной привлекательности. Объем и качество инвестиций задают направления социально-экономического развития любой территории, в особенности крупного города. При создании условий для привлечения инвесторов, в том числе и иностранных, способных привнести новые технологии, идеи, инновации, возможна кардинальная трансформация всей городской среды и формирование новой конкурентоспособной экономики</w:t>
      </w:r>
      <w:r w:rsidRPr="003944FE">
        <w:t>.</w:t>
      </w:r>
    </w:p>
    <w:p w:rsidR="00BD470D" w:rsidRPr="003944FE" w:rsidRDefault="00BD470D" w:rsidP="00141FBA">
      <w:pPr>
        <w:keepNext/>
        <w:widowControl w:val="0"/>
        <w:spacing w:line="360" w:lineRule="auto"/>
        <w:ind w:firstLine="709"/>
        <w:jc w:val="both"/>
        <w:rPr>
          <w:sz w:val="28"/>
        </w:rPr>
      </w:pPr>
      <w:r w:rsidRPr="003944FE">
        <w:rPr>
          <w:sz w:val="28"/>
        </w:rPr>
        <w:t>Поддержка малого и среднего предпринимательства также является одной из важнейших целей.</w:t>
      </w:r>
      <w:r w:rsidRPr="003944FE">
        <w:t xml:space="preserve"> </w:t>
      </w:r>
      <w:r w:rsidRPr="003944FE">
        <w:rPr>
          <w:sz w:val="28"/>
        </w:rPr>
        <w:t xml:space="preserve">Малый бизнес является одним из важнейших секторов экономики города Кемерово за счет мобильности и способности адаптироваться к изменениям на рынке. Малый бизнес города Кемерово имеет большой потенциал и перспективы развития в различных сферах экономической жизни города. </w:t>
      </w:r>
      <w:r w:rsidRPr="003944FE">
        <w:rPr>
          <w:bCs/>
          <w:iCs/>
          <w:sz w:val="28"/>
          <w:szCs w:val="28"/>
        </w:rPr>
        <w:t>Активное участие в таких федеральных национальных проектах</w:t>
      </w:r>
      <w:r w:rsidR="007D0D00" w:rsidRPr="003944FE">
        <w:rPr>
          <w:bCs/>
          <w:iCs/>
          <w:sz w:val="28"/>
          <w:szCs w:val="28"/>
        </w:rPr>
        <w:t xml:space="preserve"> как</w:t>
      </w:r>
      <w:r w:rsidRPr="003944FE">
        <w:rPr>
          <w:bCs/>
          <w:iCs/>
          <w:sz w:val="28"/>
          <w:szCs w:val="28"/>
        </w:rPr>
        <w:t xml:space="preserve"> «Малое и среднее предпринимательство и поддержка индивидуальной предпринимательской инициативы» и «Международная кооперация и экспорт» позволит существенно повысить экономический потенциал города.</w:t>
      </w:r>
    </w:p>
    <w:p w:rsidR="00BD470D" w:rsidRPr="003944FE" w:rsidRDefault="00BD470D" w:rsidP="00141FBA">
      <w:pPr>
        <w:keepNext/>
        <w:widowControl w:val="0"/>
        <w:spacing w:line="360" w:lineRule="auto"/>
        <w:ind w:firstLine="709"/>
        <w:jc w:val="both"/>
        <w:rPr>
          <w:bCs/>
          <w:iCs/>
          <w:sz w:val="28"/>
          <w:szCs w:val="28"/>
        </w:rPr>
      </w:pPr>
      <w:r w:rsidRPr="003944FE">
        <w:rPr>
          <w:bCs/>
          <w:iCs/>
          <w:sz w:val="28"/>
          <w:szCs w:val="28"/>
        </w:rPr>
        <w:t>Решение поставленных целей и задач послужит основой для дальнейшего развития города Кемерово, динамичного развития экономики, повышения инвестиционной привлекательности, роста качества жизни населения, повышения качества городской среды.</w:t>
      </w:r>
    </w:p>
    <w:p w:rsidR="00BD470D" w:rsidRPr="003944FE" w:rsidRDefault="00E209D2" w:rsidP="00E209D2">
      <w:pPr>
        <w:keepNext/>
        <w:widowControl w:val="0"/>
        <w:tabs>
          <w:tab w:val="left" w:pos="1418"/>
        </w:tabs>
        <w:spacing w:before="240" w:after="240" w:line="360" w:lineRule="auto"/>
        <w:ind w:left="142" w:firstLine="709"/>
        <w:jc w:val="both"/>
        <w:outlineLvl w:val="1"/>
        <w:rPr>
          <w:b/>
          <w:sz w:val="32"/>
          <w:szCs w:val="32"/>
        </w:rPr>
      </w:pPr>
      <w:bookmarkStart w:id="154" w:name="_Toc497237102"/>
      <w:bookmarkStart w:id="155" w:name="_Toc520229337"/>
      <w:bookmarkStart w:id="156" w:name="_Toc25150328"/>
      <w:bookmarkStart w:id="157" w:name="_Toc505587107"/>
      <w:r>
        <w:rPr>
          <w:b/>
          <w:sz w:val="32"/>
          <w:szCs w:val="32"/>
        </w:rPr>
        <w:t xml:space="preserve">5.4 </w:t>
      </w:r>
      <w:r w:rsidR="00BD470D" w:rsidRPr="003944FE">
        <w:rPr>
          <w:b/>
          <w:sz w:val="32"/>
          <w:szCs w:val="32"/>
        </w:rPr>
        <w:t xml:space="preserve">Определение целевых показателей и их </w:t>
      </w:r>
      <w:r w:rsidRPr="003944FE">
        <w:rPr>
          <w:b/>
          <w:sz w:val="32"/>
          <w:szCs w:val="32"/>
        </w:rPr>
        <w:t xml:space="preserve">значений,  </w:t>
      </w:r>
      <w:r w:rsidR="00BD470D" w:rsidRPr="003944FE">
        <w:rPr>
          <w:b/>
          <w:sz w:val="32"/>
          <w:szCs w:val="32"/>
        </w:rPr>
        <w:t xml:space="preserve">                отражающие ожидаемые результаты реализации Стратегии</w:t>
      </w:r>
      <w:bookmarkEnd w:id="154"/>
      <w:bookmarkEnd w:id="155"/>
      <w:bookmarkEnd w:id="156"/>
      <w:r w:rsidR="00BD470D" w:rsidRPr="003944FE">
        <w:rPr>
          <w:b/>
          <w:sz w:val="32"/>
          <w:szCs w:val="32"/>
        </w:rPr>
        <w:t xml:space="preserve"> </w:t>
      </w:r>
      <w:bookmarkEnd w:id="157"/>
    </w:p>
    <w:p w:rsidR="005C25BF" w:rsidRPr="003944FE" w:rsidRDefault="005C25BF" w:rsidP="00141FBA">
      <w:pPr>
        <w:keepNext/>
        <w:widowControl w:val="0"/>
        <w:autoSpaceDE w:val="0"/>
        <w:autoSpaceDN w:val="0"/>
        <w:adjustRightInd w:val="0"/>
        <w:spacing w:line="360" w:lineRule="auto"/>
        <w:ind w:firstLine="709"/>
        <w:jc w:val="both"/>
        <w:rPr>
          <w:sz w:val="28"/>
          <w:szCs w:val="28"/>
        </w:rPr>
      </w:pPr>
      <w:r w:rsidRPr="003944FE">
        <w:rPr>
          <w:sz w:val="28"/>
          <w:szCs w:val="28"/>
        </w:rPr>
        <w:t>Одним из основных инструментов реализации и непрерывной оценки эффективности стратегии социально-экономического развития является система целевых показателей (индикаторов), по которым будет определяться степень достижения поставленных целей</w:t>
      </w:r>
      <w:r w:rsidR="00EE5E5C" w:rsidRPr="003944FE">
        <w:rPr>
          <w:sz w:val="28"/>
          <w:szCs w:val="28"/>
        </w:rPr>
        <w:t xml:space="preserve"> и задач</w:t>
      </w:r>
      <w:r w:rsidRPr="003944FE">
        <w:rPr>
          <w:sz w:val="28"/>
          <w:szCs w:val="28"/>
        </w:rPr>
        <w:t>.</w:t>
      </w:r>
    </w:p>
    <w:p w:rsidR="005C25BF" w:rsidRDefault="005C25BF" w:rsidP="00141FBA">
      <w:pPr>
        <w:keepNext/>
        <w:widowControl w:val="0"/>
        <w:autoSpaceDE w:val="0"/>
        <w:autoSpaceDN w:val="0"/>
        <w:adjustRightInd w:val="0"/>
        <w:spacing w:line="360" w:lineRule="auto"/>
        <w:ind w:firstLine="709"/>
        <w:jc w:val="both"/>
        <w:rPr>
          <w:sz w:val="28"/>
          <w:szCs w:val="28"/>
        </w:rPr>
      </w:pPr>
      <w:r w:rsidRPr="003944FE">
        <w:rPr>
          <w:sz w:val="28"/>
          <w:szCs w:val="28"/>
        </w:rPr>
        <w:t xml:space="preserve">Планируемые целевые показатели (индикаторы) социально-экономического развития </w:t>
      </w:r>
      <w:r w:rsidR="00EE5E5C" w:rsidRPr="003944FE">
        <w:rPr>
          <w:sz w:val="28"/>
          <w:szCs w:val="28"/>
        </w:rPr>
        <w:t xml:space="preserve">города Кемерово </w:t>
      </w:r>
      <w:r w:rsidRPr="003944FE">
        <w:rPr>
          <w:sz w:val="28"/>
          <w:szCs w:val="28"/>
        </w:rPr>
        <w:t>на период до 2035 года представлены в Приложе</w:t>
      </w:r>
      <w:r w:rsidR="00EE5E5C" w:rsidRPr="003944FE">
        <w:rPr>
          <w:sz w:val="28"/>
          <w:szCs w:val="28"/>
        </w:rPr>
        <w:t xml:space="preserve">нии </w:t>
      </w:r>
      <w:r w:rsidR="00FF5B06" w:rsidRPr="003944FE">
        <w:rPr>
          <w:sz w:val="28"/>
          <w:szCs w:val="28"/>
        </w:rPr>
        <w:t>В</w:t>
      </w:r>
      <w:r w:rsidRPr="003944FE">
        <w:rPr>
          <w:sz w:val="28"/>
          <w:szCs w:val="28"/>
        </w:rPr>
        <w:t>.</w:t>
      </w:r>
    </w:p>
    <w:p w:rsidR="00932C1C" w:rsidRPr="003944FE" w:rsidRDefault="00932C1C" w:rsidP="00141FBA">
      <w:pPr>
        <w:keepNext/>
        <w:widowControl w:val="0"/>
        <w:autoSpaceDE w:val="0"/>
        <w:autoSpaceDN w:val="0"/>
        <w:adjustRightInd w:val="0"/>
        <w:spacing w:line="360" w:lineRule="auto"/>
        <w:ind w:firstLine="709"/>
        <w:jc w:val="both"/>
        <w:rPr>
          <w:sz w:val="28"/>
          <w:szCs w:val="28"/>
        </w:rPr>
      </w:pPr>
    </w:p>
    <w:p w:rsidR="00EE5E5C" w:rsidRPr="003944FE" w:rsidRDefault="00EE5E5C" w:rsidP="00141FBA">
      <w:pPr>
        <w:keepNext/>
        <w:widowControl w:val="0"/>
        <w:numPr>
          <w:ilvl w:val="0"/>
          <w:numId w:val="1"/>
        </w:numPr>
        <w:tabs>
          <w:tab w:val="left" w:pos="709"/>
          <w:tab w:val="left" w:pos="1000"/>
        </w:tabs>
        <w:spacing w:line="360" w:lineRule="auto"/>
        <w:jc w:val="both"/>
        <w:outlineLvl w:val="0"/>
        <w:rPr>
          <w:b/>
          <w:caps/>
          <w:sz w:val="32"/>
          <w:szCs w:val="32"/>
        </w:rPr>
      </w:pPr>
      <w:bookmarkStart w:id="158" w:name="_Toc497237103"/>
      <w:bookmarkStart w:id="159" w:name="_Toc520229338"/>
      <w:bookmarkStart w:id="160" w:name="_Toc25150329"/>
      <w:r w:rsidRPr="003944FE">
        <w:rPr>
          <w:b/>
          <w:caps/>
          <w:sz w:val="32"/>
          <w:szCs w:val="32"/>
        </w:rPr>
        <w:t>Механизмы реализации Стратегии</w:t>
      </w:r>
      <w:r w:rsidR="000A0569">
        <w:rPr>
          <w:b/>
          <w:caps/>
          <w:sz w:val="32"/>
          <w:szCs w:val="32"/>
        </w:rPr>
        <w:t xml:space="preserve"> </w:t>
      </w:r>
      <w:r w:rsidRPr="003944FE">
        <w:rPr>
          <w:b/>
          <w:caps/>
          <w:sz w:val="32"/>
          <w:szCs w:val="32"/>
        </w:rPr>
        <w:t xml:space="preserve">социально-экономического развития </w:t>
      </w:r>
      <w:bookmarkStart w:id="161" w:name="_Toc497237104"/>
      <w:bookmarkEnd w:id="158"/>
      <w:bookmarkEnd w:id="159"/>
      <w:r w:rsidRPr="003944FE">
        <w:rPr>
          <w:b/>
          <w:caps/>
          <w:sz w:val="32"/>
          <w:szCs w:val="32"/>
        </w:rPr>
        <w:t xml:space="preserve">города </w:t>
      </w:r>
      <w:r w:rsidR="000A0569">
        <w:rPr>
          <w:b/>
          <w:caps/>
          <w:sz w:val="32"/>
          <w:szCs w:val="32"/>
        </w:rPr>
        <w:t xml:space="preserve">                       </w:t>
      </w:r>
      <w:r w:rsidRPr="003944FE">
        <w:rPr>
          <w:b/>
          <w:caps/>
          <w:sz w:val="32"/>
          <w:szCs w:val="32"/>
        </w:rPr>
        <w:t>кемерово</w:t>
      </w:r>
      <w:bookmarkEnd w:id="160"/>
    </w:p>
    <w:p w:rsidR="00EE5E5C" w:rsidRPr="003944FE" w:rsidRDefault="00932C1C" w:rsidP="00932C1C">
      <w:pPr>
        <w:keepNext/>
        <w:widowControl w:val="0"/>
        <w:tabs>
          <w:tab w:val="left" w:pos="1276"/>
        </w:tabs>
        <w:spacing w:after="240" w:line="360" w:lineRule="auto"/>
        <w:jc w:val="both"/>
        <w:outlineLvl w:val="1"/>
        <w:rPr>
          <w:b/>
          <w:sz w:val="32"/>
          <w:szCs w:val="32"/>
        </w:rPr>
      </w:pPr>
      <w:bookmarkStart w:id="162" w:name="_Toc520228667"/>
      <w:bookmarkStart w:id="163" w:name="_Toc520229237"/>
      <w:bookmarkStart w:id="164" w:name="_Toc520229339"/>
      <w:bookmarkStart w:id="165" w:name="_Toc12609915"/>
      <w:bookmarkStart w:id="166" w:name="_Toc19539927"/>
      <w:bookmarkStart w:id="167" w:name="_Toc24311367"/>
      <w:bookmarkStart w:id="168" w:name="_Toc24885649"/>
      <w:bookmarkStart w:id="169" w:name="_Toc25150330"/>
      <w:bookmarkStart w:id="170" w:name="_Toc12609925"/>
      <w:bookmarkStart w:id="171" w:name="_Toc19539937"/>
      <w:bookmarkStart w:id="172" w:name="_Toc24311377"/>
      <w:bookmarkStart w:id="173" w:name="_Toc24885659"/>
      <w:bookmarkStart w:id="174" w:name="_Toc25150340"/>
      <w:bookmarkStart w:id="175" w:name="_Toc520229344"/>
      <w:bookmarkStart w:id="176" w:name="_Toc25150341"/>
      <w:bookmarkEnd w:id="162"/>
      <w:bookmarkEnd w:id="163"/>
      <w:bookmarkEnd w:id="164"/>
      <w:bookmarkEnd w:id="165"/>
      <w:bookmarkEnd w:id="166"/>
      <w:bookmarkEnd w:id="167"/>
      <w:bookmarkEnd w:id="168"/>
      <w:bookmarkEnd w:id="169"/>
      <w:bookmarkEnd w:id="170"/>
      <w:bookmarkEnd w:id="171"/>
      <w:bookmarkEnd w:id="172"/>
      <w:bookmarkEnd w:id="173"/>
      <w:bookmarkEnd w:id="174"/>
      <w:r>
        <w:rPr>
          <w:b/>
          <w:sz w:val="32"/>
          <w:szCs w:val="32"/>
        </w:rPr>
        <w:t xml:space="preserve">6.1 </w:t>
      </w:r>
      <w:r w:rsidR="00EE5E5C" w:rsidRPr="003944FE">
        <w:rPr>
          <w:b/>
          <w:sz w:val="32"/>
          <w:szCs w:val="32"/>
        </w:rPr>
        <w:t>Сроки и этапы реализации Стратегии</w:t>
      </w:r>
      <w:bookmarkEnd w:id="161"/>
      <w:bookmarkEnd w:id="175"/>
      <w:bookmarkEnd w:id="176"/>
    </w:p>
    <w:p w:rsidR="00EE5E5C" w:rsidRPr="003944FE" w:rsidRDefault="00EE5E5C" w:rsidP="00141FBA">
      <w:pPr>
        <w:keepNext/>
        <w:widowControl w:val="0"/>
        <w:tabs>
          <w:tab w:val="left" w:pos="993"/>
          <w:tab w:val="left" w:pos="1134"/>
        </w:tabs>
        <w:spacing w:line="360" w:lineRule="auto"/>
        <w:ind w:firstLine="709"/>
        <w:jc w:val="both"/>
        <w:rPr>
          <w:sz w:val="28"/>
        </w:rPr>
      </w:pPr>
      <w:r w:rsidRPr="003944FE">
        <w:rPr>
          <w:sz w:val="28"/>
        </w:rPr>
        <w:t xml:space="preserve">Стратегия </w:t>
      </w:r>
      <w:r w:rsidR="00B83326" w:rsidRPr="003944FE">
        <w:rPr>
          <w:sz w:val="28"/>
          <w:szCs w:val="28"/>
        </w:rPr>
        <w:t>города Кемерово</w:t>
      </w:r>
      <w:r w:rsidR="00B83326" w:rsidRPr="003944FE">
        <w:rPr>
          <w:sz w:val="28"/>
        </w:rPr>
        <w:t xml:space="preserve"> </w:t>
      </w:r>
      <w:r w:rsidRPr="003944FE">
        <w:rPr>
          <w:sz w:val="28"/>
        </w:rPr>
        <w:t xml:space="preserve">разработана на 17 лет, с 2019 </w:t>
      </w:r>
      <w:r w:rsidR="000A0569">
        <w:rPr>
          <w:sz w:val="28"/>
        </w:rPr>
        <w:t>по</w:t>
      </w:r>
      <w:r w:rsidRPr="003944FE">
        <w:rPr>
          <w:sz w:val="28"/>
        </w:rPr>
        <w:t xml:space="preserve"> 2035</w:t>
      </w:r>
      <w:r w:rsidR="000A0569">
        <w:rPr>
          <w:sz w:val="28"/>
        </w:rPr>
        <w:t xml:space="preserve"> годы</w:t>
      </w:r>
      <w:r w:rsidRPr="003944FE">
        <w:rPr>
          <w:sz w:val="28"/>
        </w:rPr>
        <w:t>, и предполагает четыре этапа: двухлетний, четырехлетний, пятилетний и шестилетний. При необходимости ежегодно будет проводится корректировка и обновление стратегии.</w:t>
      </w:r>
    </w:p>
    <w:p w:rsidR="00EE5E5C" w:rsidRPr="003944FE" w:rsidRDefault="00EE5E5C" w:rsidP="00141FBA">
      <w:pPr>
        <w:keepNext/>
        <w:widowControl w:val="0"/>
        <w:tabs>
          <w:tab w:val="left" w:pos="993"/>
          <w:tab w:val="left" w:pos="1134"/>
        </w:tabs>
        <w:spacing w:line="360" w:lineRule="auto"/>
        <w:ind w:firstLine="709"/>
        <w:jc w:val="both"/>
        <w:rPr>
          <w:sz w:val="28"/>
        </w:rPr>
      </w:pPr>
      <w:r w:rsidRPr="003944FE">
        <w:rPr>
          <w:sz w:val="28"/>
        </w:rPr>
        <w:t>Этапы распределяются следующим образом:</w:t>
      </w:r>
    </w:p>
    <w:p w:rsidR="00EE5E5C" w:rsidRPr="003944FE" w:rsidRDefault="00EE5E5C" w:rsidP="00141FBA">
      <w:pPr>
        <w:pStyle w:val="a5"/>
        <w:keepNext/>
        <w:widowControl w:val="0"/>
        <w:numPr>
          <w:ilvl w:val="0"/>
          <w:numId w:val="68"/>
        </w:numPr>
        <w:tabs>
          <w:tab w:val="left" w:pos="993"/>
          <w:tab w:val="left" w:pos="1134"/>
        </w:tabs>
        <w:spacing w:after="0" w:line="360" w:lineRule="auto"/>
        <w:ind w:left="0" w:firstLine="709"/>
        <w:jc w:val="both"/>
        <w:rPr>
          <w:rFonts w:ascii="Times New Roman" w:hAnsi="Times New Roman"/>
          <w:sz w:val="28"/>
        </w:rPr>
      </w:pPr>
      <w:r w:rsidRPr="003944FE">
        <w:rPr>
          <w:rFonts w:ascii="Times New Roman" w:hAnsi="Times New Roman"/>
          <w:sz w:val="28"/>
        </w:rPr>
        <w:t xml:space="preserve">Этап 1. Инерционный (с 2019 по 2020 </w:t>
      </w:r>
      <w:r w:rsidR="0082574A">
        <w:rPr>
          <w:rFonts w:ascii="Times New Roman" w:hAnsi="Times New Roman"/>
          <w:sz w:val="28"/>
        </w:rPr>
        <w:t>годы</w:t>
      </w:r>
      <w:r w:rsidRPr="003944FE">
        <w:rPr>
          <w:rFonts w:ascii="Times New Roman" w:hAnsi="Times New Roman"/>
          <w:sz w:val="28"/>
        </w:rPr>
        <w:t>).</w:t>
      </w:r>
    </w:p>
    <w:p w:rsidR="00EE5E5C" w:rsidRPr="003944FE" w:rsidRDefault="00EE5E5C" w:rsidP="00141FBA">
      <w:pPr>
        <w:pStyle w:val="a5"/>
        <w:keepNext/>
        <w:widowControl w:val="0"/>
        <w:numPr>
          <w:ilvl w:val="0"/>
          <w:numId w:val="68"/>
        </w:numPr>
        <w:tabs>
          <w:tab w:val="left" w:pos="993"/>
          <w:tab w:val="left" w:pos="1134"/>
        </w:tabs>
        <w:spacing w:after="0" w:line="360" w:lineRule="auto"/>
        <w:ind w:left="0" w:firstLine="709"/>
        <w:jc w:val="both"/>
        <w:rPr>
          <w:rFonts w:ascii="Times New Roman" w:hAnsi="Times New Roman"/>
          <w:sz w:val="28"/>
        </w:rPr>
      </w:pPr>
      <w:r w:rsidRPr="003944FE">
        <w:rPr>
          <w:rFonts w:ascii="Times New Roman" w:hAnsi="Times New Roman"/>
          <w:sz w:val="28"/>
        </w:rPr>
        <w:t xml:space="preserve">Этап 2. Стартовый (с 2021 по 2024 </w:t>
      </w:r>
      <w:r w:rsidR="0082574A">
        <w:rPr>
          <w:rFonts w:ascii="Times New Roman" w:hAnsi="Times New Roman"/>
          <w:sz w:val="28"/>
        </w:rPr>
        <w:t>годы</w:t>
      </w:r>
      <w:r w:rsidRPr="003944FE">
        <w:rPr>
          <w:rFonts w:ascii="Times New Roman" w:hAnsi="Times New Roman"/>
          <w:sz w:val="28"/>
        </w:rPr>
        <w:t xml:space="preserve">). </w:t>
      </w:r>
    </w:p>
    <w:p w:rsidR="00EE5E5C" w:rsidRPr="003944FE" w:rsidRDefault="00EE5E5C" w:rsidP="00141FBA">
      <w:pPr>
        <w:pStyle w:val="a5"/>
        <w:keepNext/>
        <w:widowControl w:val="0"/>
        <w:numPr>
          <w:ilvl w:val="0"/>
          <w:numId w:val="68"/>
        </w:numPr>
        <w:tabs>
          <w:tab w:val="left" w:pos="993"/>
          <w:tab w:val="left" w:pos="1134"/>
        </w:tabs>
        <w:spacing w:after="0" w:line="360" w:lineRule="auto"/>
        <w:ind w:left="0" w:firstLine="709"/>
        <w:jc w:val="both"/>
        <w:rPr>
          <w:rFonts w:ascii="Times New Roman" w:hAnsi="Times New Roman"/>
          <w:sz w:val="28"/>
        </w:rPr>
      </w:pPr>
      <w:r w:rsidRPr="003944FE">
        <w:rPr>
          <w:rFonts w:ascii="Times New Roman" w:hAnsi="Times New Roman"/>
          <w:sz w:val="28"/>
        </w:rPr>
        <w:t xml:space="preserve">Этап 3. Базовый (с 2025 по 2029 </w:t>
      </w:r>
      <w:r w:rsidR="0082574A">
        <w:rPr>
          <w:rFonts w:ascii="Times New Roman" w:hAnsi="Times New Roman"/>
          <w:sz w:val="28"/>
        </w:rPr>
        <w:t>годы</w:t>
      </w:r>
      <w:r w:rsidRPr="003944FE">
        <w:rPr>
          <w:rFonts w:ascii="Times New Roman" w:hAnsi="Times New Roman"/>
          <w:sz w:val="28"/>
        </w:rPr>
        <w:t>).</w:t>
      </w:r>
    </w:p>
    <w:p w:rsidR="00EE5E5C" w:rsidRPr="003944FE" w:rsidRDefault="00EE5E5C" w:rsidP="00141FBA">
      <w:pPr>
        <w:pStyle w:val="a5"/>
        <w:keepNext/>
        <w:widowControl w:val="0"/>
        <w:numPr>
          <w:ilvl w:val="0"/>
          <w:numId w:val="68"/>
        </w:numPr>
        <w:tabs>
          <w:tab w:val="left" w:pos="993"/>
          <w:tab w:val="left" w:pos="1134"/>
        </w:tabs>
        <w:spacing w:after="0" w:line="360" w:lineRule="auto"/>
        <w:ind w:left="0" w:firstLine="709"/>
        <w:jc w:val="both"/>
        <w:rPr>
          <w:rFonts w:ascii="Times New Roman" w:hAnsi="Times New Roman"/>
          <w:sz w:val="28"/>
        </w:rPr>
      </w:pPr>
      <w:r w:rsidRPr="003944FE">
        <w:rPr>
          <w:rFonts w:ascii="Times New Roman" w:hAnsi="Times New Roman"/>
          <w:sz w:val="28"/>
        </w:rPr>
        <w:t xml:space="preserve">Этап 4. Заключительный (с 2030 по 2035 </w:t>
      </w:r>
      <w:r w:rsidR="0082574A">
        <w:rPr>
          <w:rFonts w:ascii="Times New Roman" w:hAnsi="Times New Roman"/>
          <w:sz w:val="28"/>
        </w:rPr>
        <w:t>годы</w:t>
      </w:r>
      <w:r w:rsidRPr="003944FE">
        <w:rPr>
          <w:rFonts w:ascii="Times New Roman" w:hAnsi="Times New Roman"/>
          <w:sz w:val="28"/>
        </w:rPr>
        <w:t>).</w:t>
      </w:r>
    </w:p>
    <w:p w:rsidR="00EE5E5C" w:rsidRPr="003944FE" w:rsidRDefault="00EE5E5C" w:rsidP="00141FBA">
      <w:pPr>
        <w:keepNext/>
        <w:widowControl w:val="0"/>
        <w:tabs>
          <w:tab w:val="left" w:pos="993"/>
          <w:tab w:val="left" w:pos="1134"/>
        </w:tabs>
        <w:spacing w:line="360" w:lineRule="auto"/>
        <w:ind w:firstLine="709"/>
        <w:jc w:val="both"/>
        <w:rPr>
          <w:sz w:val="28"/>
        </w:rPr>
      </w:pPr>
      <w:r w:rsidRPr="003944FE">
        <w:rPr>
          <w:sz w:val="28"/>
        </w:rPr>
        <w:t xml:space="preserve">Этап 1. Инерционный (с 2019 по 2020 </w:t>
      </w:r>
      <w:r w:rsidR="0082574A">
        <w:rPr>
          <w:sz w:val="28"/>
        </w:rPr>
        <w:t>годы</w:t>
      </w:r>
      <w:r w:rsidRPr="003944FE">
        <w:rPr>
          <w:sz w:val="28"/>
        </w:rPr>
        <w:t xml:space="preserve">). На данном этапе сохраняются общие тенденции социально-экономического развития. Главный акцент будет сделан на реализации предложенных и действующих муниципальных программ </w:t>
      </w:r>
      <w:r w:rsidR="00B83326" w:rsidRPr="003944FE">
        <w:rPr>
          <w:sz w:val="28"/>
          <w:szCs w:val="28"/>
        </w:rPr>
        <w:t>города Кемерово</w:t>
      </w:r>
      <w:r w:rsidRPr="003944FE">
        <w:rPr>
          <w:sz w:val="28"/>
        </w:rPr>
        <w:t xml:space="preserve">. Формирование «банка» ключевых проектов, обеспечивающих привлечение инвестиций, как частных, так и государственных; формирование «банка» запросов и пожеланий от жителей </w:t>
      </w:r>
      <w:r w:rsidR="005336D9" w:rsidRPr="003944FE">
        <w:rPr>
          <w:sz w:val="28"/>
        </w:rPr>
        <w:t xml:space="preserve">города Кемерово </w:t>
      </w:r>
      <w:r w:rsidRPr="003944FE">
        <w:rPr>
          <w:sz w:val="28"/>
        </w:rPr>
        <w:t>и формирование проектно-сметной документации на реализуемые проекты.</w:t>
      </w:r>
    </w:p>
    <w:p w:rsidR="00EE5E5C" w:rsidRPr="003944FE" w:rsidRDefault="00EE5E5C" w:rsidP="00141FBA">
      <w:pPr>
        <w:keepNext/>
        <w:widowControl w:val="0"/>
        <w:tabs>
          <w:tab w:val="left" w:pos="993"/>
          <w:tab w:val="left" w:pos="1134"/>
        </w:tabs>
        <w:spacing w:line="360" w:lineRule="auto"/>
        <w:ind w:firstLine="709"/>
        <w:jc w:val="both"/>
        <w:rPr>
          <w:sz w:val="28"/>
        </w:rPr>
      </w:pPr>
      <w:r w:rsidRPr="003944FE">
        <w:rPr>
          <w:sz w:val="28"/>
        </w:rPr>
        <w:t xml:space="preserve">Этап 2. Стартовый (с 2021 по 2024 </w:t>
      </w:r>
      <w:r w:rsidR="0082574A">
        <w:rPr>
          <w:sz w:val="28"/>
        </w:rPr>
        <w:t>годы</w:t>
      </w:r>
      <w:r w:rsidRPr="003944FE">
        <w:rPr>
          <w:sz w:val="28"/>
        </w:rPr>
        <w:t xml:space="preserve">). На данном этапе будет осуществляться масштабная реализация большей части проектов и программ. </w:t>
      </w:r>
    </w:p>
    <w:p w:rsidR="00EE5E5C" w:rsidRPr="003944FE" w:rsidRDefault="00EE5E5C" w:rsidP="00141FBA">
      <w:pPr>
        <w:keepNext/>
        <w:widowControl w:val="0"/>
        <w:tabs>
          <w:tab w:val="left" w:pos="993"/>
          <w:tab w:val="left" w:pos="1134"/>
        </w:tabs>
        <w:spacing w:line="360" w:lineRule="auto"/>
        <w:ind w:firstLine="709"/>
        <w:jc w:val="both"/>
        <w:rPr>
          <w:sz w:val="28"/>
        </w:rPr>
      </w:pPr>
      <w:r w:rsidRPr="003944FE">
        <w:rPr>
          <w:sz w:val="28"/>
        </w:rPr>
        <w:t xml:space="preserve">Этап 3. Базовый (с 2025 по 2029 </w:t>
      </w:r>
      <w:r w:rsidR="0082574A">
        <w:rPr>
          <w:sz w:val="28"/>
        </w:rPr>
        <w:t>годы</w:t>
      </w:r>
      <w:r w:rsidRPr="003944FE">
        <w:rPr>
          <w:sz w:val="28"/>
        </w:rPr>
        <w:t xml:space="preserve">). На данном этапе должен произойти заметный рост конкурентоспособности экономики и социальной сферы </w:t>
      </w:r>
      <w:r w:rsidR="00B83326" w:rsidRPr="003944FE">
        <w:rPr>
          <w:sz w:val="28"/>
          <w:szCs w:val="28"/>
        </w:rPr>
        <w:t>города Кемерово</w:t>
      </w:r>
      <w:r w:rsidRPr="003944FE">
        <w:rPr>
          <w:sz w:val="28"/>
        </w:rPr>
        <w:t xml:space="preserve">, что позволит перейти на новую сбалансированную модель развития, улучшить качество человеческого потенциала и социального пространства, а также превратить инновации в ведущий фактор социально-экономического развития. Данный этап предполагает повышение конкурентоспособности экономики и увеличение инвестиционной привлекательности города Кемерово. </w:t>
      </w:r>
    </w:p>
    <w:p w:rsidR="00EE5E5C" w:rsidRPr="003944FE" w:rsidRDefault="00EE5E5C" w:rsidP="00141FBA">
      <w:pPr>
        <w:keepNext/>
        <w:widowControl w:val="0"/>
        <w:tabs>
          <w:tab w:val="left" w:pos="993"/>
          <w:tab w:val="left" w:pos="1134"/>
        </w:tabs>
        <w:spacing w:line="360" w:lineRule="auto"/>
        <w:ind w:firstLine="709"/>
        <w:jc w:val="both"/>
        <w:rPr>
          <w:sz w:val="28"/>
        </w:rPr>
      </w:pPr>
      <w:r w:rsidRPr="003944FE">
        <w:rPr>
          <w:sz w:val="28"/>
        </w:rPr>
        <w:t xml:space="preserve">Этап 4. Заключительный (с 2030 по 2035 </w:t>
      </w:r>
      <w:r w:rsidR="0082574A">
        <w:rPr>
          <w:sz w:val="28"/>
        </w:rPr>
        <w:t>годы</w:t>
      </w:r>
      <w:r w:rsidRPr="003944FE">
        <w:rPr>
          <w:sz w:val="28"/>
        </w:rPr>
        <w:t>). На протяжении завершающего этапа будет проведен заключительный мониторинг результатов реализации Стратегии по основным направлениям и показателям, дана оценка е</w:t>
      </w:r>
      <w:r w:rsidR="006B7FA5">
        <w:rPr>
          <w:sz w:val="28"/>
        </w:rPr>
        <w:t>е</w:t>
      </w:r>
      <w:r w:rsidRPr="003944FE">
        <w:rPr>
          <w:sz w:val="28"/>
        </w:rPr>
        <w:t xml:space="preserve"> социально-экономической эффективности, на основе которой будут сформулированы новые целевые векторы для стратегического развития</w:t>
      </w:r>
      <w:r w:rsidR="0014469C" w:rsidRPr="003944FE">
        <w:rPr>
          <w:sz w:val="28"/>
        </w:rPr>
        <w:t xml:space="preserve"> города Кемерово</w:t>
      </w:r>
      <w:r w:rsidRPr="003944FE">
        <w:rPr>
          <w:sz w:val="28"/>
        </w:rPr>
        <w:t>, включающие новые и скорректированные муниципальные программы. На этом этапе будет инициирована разработка нового стратегического документа сроком минимумом до 2050 года.</w:t>
      </w:r>
    </w:p>
    <w:p w:rsidR="00EE5E5C" w:rsidRPr="003944FE" w:rsidRDefault="00932C1C" w:rsidP="00932C1C">
      <w:pPr>
        <w:keepNext/>
        <w:widowControl w:val="0"/>
        <w:tabs>
          <w:tab w:val="left" w:pos="1276"/>
        </w:tabs>
        <w:spacing w:before="240" w:after="240" w:line="360" w:lineRule="auto"/>
        <w:jc w:val="both"/>
        <w:outlineLvl w:val="1"/>
        <w:rPr>
          <w:b/>
          <w:sz w:val="32"/>
          <w:szCs w:val="32"/>
        </w:rPr>
      </w:pPr>
      <w:bookmarkStart w:id="177" w:name="_Toc497237105"/>
      <w:bookmarkStart w:id="178" w:name="_Toc520229345"/>
      <w:bookmarkStart w:id="179" w:name="_Toc25150342"/>
      <w:r>
        <w:rPr>
          <w:b/>
          <w:sz w:val="32"/>
          <w:szCs w:val="32"/>
        </w:rPr>
        <w:t xml:space="preserve">6.2 </w:t>
      </w:r>
      <w:r w:rsidR="00EE5E5C" w:rsidRPr="003944FE">
        <w:rPr>
          <w:b/>
          <w:sz w:val="32"/>
          <w:szCs w:val="32"/>
        </w:rPr>
        <w:t>Перечень муниципальных программ</w:t>
      </w:r>
      <w:bookmarkEnd w:id="177"/>
      <w:bookmarkEnd w:id="178"/>
      <w:bookmarkEnd w:id="179"/>
    </w:p>
    <w:p w:rsidR="00EE5E5C" w:rsidRPr="003944FE" w:rsidRDefault="00EE5E5C" w:rsidP="00141FBA">
      <w:pPr>
        <w:keepNext/>
        <w:widowControl w:val="0"/>
        <w:tabs>
          <w:tab w:val="left" w:pos="993"/>
          <w:tab w:val="left" w:pos="1134"/>
        </w:tabs>
        <w:spacing w:line="360" w:lineRule="auto"/>
        <w:ind w:firstLine="709"/>
        <w:jc w:val="both"/>
        <w:rPr>
          <w:sz w:val="28"/>
        </w:rPr>
      </w:pPr>
      <w:r w:rsidRPr="003944FE">
        <w:rPr>
          <w:sz w:val="28"/>
        </w:rPr>
        <w:t xml:space="preserve">Реализация стратегии должна включать приоритетные муниципальные программы, мероприятия по совершенствованию управления городом, а также эффективные механизмы финансирования направлений социально-экономического развития </w:t>
      </w:r>
      <w:r w:rsidR="0014469C" w:rsidRPr="003944FE">
        <w:rPr>
          <w:sz w:val="28"/>
        </w:rPr>
        <w:t xml:space="preserve">города Кемерово </w:t>
      </w:r>
      <w:r w:rsidRPr="003944FE">
        <w:rPr>
          <w:sz w:val="28"/>
        </w:rPr>
        <w:t>согласно выбранной Стратегии.</w:t>
      </w:r>
    </w:p>
    <w:p w:rsidR="00EE5E5C" w:rsidRPr="003944FE" w:rsidRDefault="00EE5E5C" w:rsidP="00141FBA">
      <w:pPr>
        <w:keepNext/>
        <w:widowControl w:val="0"/>
        <w:tabs>
          <w:tab w:val="left" w:pos="993"/>
          <w:tab w:val="left" w:pos="1134"/>
        </w:tabs>
        <w:spacing w:line="360" w:lineRule="auto"/>
        <w:ind w:firstLine="709"/>
        <w:jc w:val="both"/>
        <w:rPr>
          <w:spacing w:val="-6"/>
          <w:sz w:val="28"/>
        </w:rPr>
      </w:pPr>
      <w:r w:rsidRPr="003944FE">
        <w:rPr>
          <w:spacing w:val="-6"/>
          <w:sz w:val="28"/>
        </w:rPr>
        <w:t>Успешная реализация Стратегии предполагает, прежде всего, рациональное использование имеющихся ресурсов, при этом значительную роль играют денежные средства, выделяемые из бюджетов</w:t>
      </w:r>
      <w:r w:rsidR="0014469C" w:rsidRPr="003944FE">
        <w:rPr>
          <w:spacing w:val="-6"/>
          <w:sz w:val="28"/>
        </w:rPr>
        <w:t xml:space="preserve"> всех уровней</w:t>
      </w:r>
      <w:r w:rsidRPr="003944FE">
        <w:rPr>
          <w:spacing w:val="-6"/>
          <w:sz w:val="28"/>
        </w:rPr>
        <w:t xml:space="preserve"> и различных фондов.</w:t>
      </w:r>
    </w:p>
    <w:p w:rsidR="00EE5E5C" w:rsidRPr="003944FE" w:rsidRDefault="00EE5E5C" w:rsidP="00141FBA">
      <w:pPr>
        <w:keepNext/>
        <w:widowControl w:val="0"/>
        <w:tabs>
          <w:tab w:val="left" w:pos="993"/>
          <w:tab w:val="left" w:pos="1134"/>
        </w:tabs>
        <w:spacing w:line="360" w:lineRule="auto"/>
        <w:ind w:firstLine="709"/>
        <w:jc w:val="both"/>
        <w:rPr>
          <w:sz w:val="28"/>
        </w:rPr>
      </w:pPr>
      <w:r w:rsidRPr="003944FE">
        <w:rPr>
          <w:sz w:val="28"/>
        </w:rPr>
        <w:t>Программы являются инструментом реализации Стратегии социально-экономического развития города Кемерово до 2035 года и учитывают приоритеты социально-экономического развития Российской Федерации, Кемеровской</w:t>
      </w:r>
      <w:r w:rsidR="000A0569">
        <w:rPr>
          <w:sz w:val="28"/>
        </w:rPr>
        <w:t xml:space="preserve">           </w:t>
      </w:r>
      <w:r w:rsidRPr="003944FE">
        <w:rPr>
          <w:sz w:val="28"/>
        </w:rPr>
        <w:t>области на долгосрочный период, задачи, поставленные указами Президента Российской Федерации от 7 мая 2018 №204 «О</w:t>
      </w:r>
      <w:r w:rsidRPr="003944FE">
        <w:rPr>
          <w:sz w:val="28"/>
          <w:szCs w:val="28"/>
          <w:shd w:val="clear" w:color="auto" w:fill="FEFEFE"/>
        </w:rPr>
        <w:t> национальных целях и стратегических задачах развития Российской Федерации на период до 2024 года»</w:t>
      </w:r>
      <w:r w:rsidRPr="003944FE">
        <w:rPr>
          <w:sz w:val="28"/>
        </w:rPr>
        <w:t>.</w:t>
      </w:r>
    </w:p>
    <w:p w:rsidR="00EE5E5C" w:rsidRPr="003944FE" w:rsidRDefault="00EE5E5C" w:rsidP="000A0569">
      <w:pPr>
        <w:widowControl w:val="0"/>
        <w:tabs>
          <w:tab w:val="left" w:pos="993"/>
          <w:tab w:val="left" w:pos="1134"/>
        </w:tabs>
        <w:spacing w:line="360" w:lineRule="auto"/>
        <w:ind w:firstLine="709"/>
        <w:jc w:val="both"/>
        <w:rPr>
          <w:sz w:val="28"/>
        </w:rPr>
      </w:pPr>
      <w:r w:rsidRPr="003944FE">
        <w:rPr>
          <w:sz w:val="28"/>
        </w:rPr>
        <w:t xml:space="preserve">Для достижения целей, заложенных в стратегии социально-экономического развития </w:t>
      </w:r>
      <w:r w:rsidR="0014469C" w:rsidRPr="003944FE">
        <w:rPr>
          <w:sz w:val="28"/>
        </w:rPr>
        <w:t xml:space="preserve">города Кемерово </w:t>
      </w:r>
      <w:r w:rsidRPr="003944FE">
        <w:rPr>
          <w:sz w:val="28"/>
        </w:rPr>
        <w:t xml:space="preserve">необходима реализация муниципальных </w:t>
      </w:r>
      <w:r w:rsidR="000A0569">
        <w:rPr>
          <w:sz w:val="28"/>
        </w:rPr>
        <w:t xml:space="preserve">         </w:t>
      </w:r>
      <w:r w:rsidRPr="003944FE">
        <w:rPr>
          <w:sz w:val="28"/>
        </w:rPr>
        <w:t xml:space="preserve">программ. </w:t>
      </w:r>
    </w:p>
    <w:p w:rsidR="00EE5E5C" w:rsidRPr="003944FE" w:rsidRDefault="00EE5E5C" w:rsidP="00141FBA">
      <w:pPr>
        <w:keepNext/>
        <w:widowControl w:val="0"/>
        <w:spacing w:line="360" w:lineRule="auto"/>
        <w:ind w:firstLine="709"/>
        <w:jc w:val="both"/>
        <w:rPr>
          <w:sz w:val="28"/>
        </w:rPr>
      </w:pPr>
      <w:r w:rsidRPr="003944FE">
        <w:rPr>
          <w:sz w:val="28"/>
        </w:rPr>
        <w:t>Список муниципальных программ по приоритетным направлениям социально-экономического развития города Кемерово представлен в п</w:t>
      </w:r>
      <w:r w:rsidR="003A7464" w:rsidRPr="003944FE">
        <w:rPr>
          <w:sz w:val="28"/>
        </w:rPr>
        <w:t>риложении</w:t>
      </w:r>
      <w:r w:rsidRPr="003944FE">
        <w:rPr>
          <w:sz w:val="28"/>
        </w:rPr>
        <w:t xml:space="preserve"> </w:t>
      </w:r>
      <w:r w:rsidR="003A7464" w:rsidRPr="003944FE">
        <w:rPr>
          <w:sz w:val="28"/>
        </w:rPr>
        <w:t>Г</w:t>
      </w:r>
      <w:r w:rsidRPr="003944FE">
        <w:rPr>
          <w:sz w:val="28"/>
        </w:rPr>
        <w:t>.</w:t>
      </w:r>
    </w:p>
    <w:p w:rsidR="00EE5E5C" w:rsidRPr="003944FE" w:rsidRDefault="00932C1C" w:rsidP="00932C1C">
      <w:pPr>
        <w:keepNext/>
        <w:widowControl w:val="0"/>
        <w:tabs>
          <w:tab w:val="left" w:pos="1276"/>
        </w:tabs>
        <w:spacing w:before="240" w:after="240" w:line="360" w:lineRule="auto"/>
        <w:jc w:val="both"/>
        <w:outlineLvl w:val="1"/>
        <w:rPr>
          <w:b/>
          <w:sz w:val="32"/>
          <w:szCs w:val="32"/>
        </w:rPr>
      </w:pPr>
      <w:bookmarkStart w:id="180" w:name="_Toc497237106"/>
      <w:bookmarkStart w:id="181" w:name="_Toc520229346"/>
      <w:bookmarkStart w:id="182" w:name="_Toc25150343"/>
      <w:r>
        <w:rPr>
          <w:b/>
          <w:sz w:val="32"/>
          <w:szCs w:val="32"/>
        </w:rPr>
        <w:t xml:space="preserve">6.3 </w:t>
      </w:r>
      <w:r w:rsidR="00EE5E5C" w:rsidRPr="003944FE">
        <w:rPr>
          <w:b/>
          <w:sz w:val="32"/>
          <w:szCs w:val="32"/>
        </w:rPr>
        <w:t>Мониторинг реализации Стратегии</w:t>
      </w:r>
      <w:bookmarkEnd w:id="180"/>
      <w:bookmarkEnd w:id="181"/>
      <w:bookmarkEnd w:id="182"/>
    </w:p>
    <w:p w:rsidR="00EE5E5C" w:rsidRPr="003944FE" w:rsidRDefault="0004593A" w:rsidP="00141FBA">
      <w:pPr>
        <w:keepNext/>
        <w:widowControl w:val="0"/>
        <w:spacing w:line="360" w:lineRule="auto"/>
        <w:ind w:firstLine="709"/>
        <w:jc w:val="both"/>
        <w:rPr>
          <w:sz w:val="28"/>
        </w:rPr>
      </w:pPr>
      <w:r w:rsidRPr="003944FE">
        <w:rPr>
          <w:sz w:val="28"/>
        </w:rPr>
        <w:t>М</w:t>
      </w:r>
      <w:r w:rsidR="00EE5E5C" w:rsidRPr="003944FE">
        <w:rPr>
          <w:sz w:val="28"/>
        </w:rPr>
        <w:t>еханизмы реализации Стратегии развития должны обеспечить эффективное взаимодействие органов местного самоуправления и городского сообщества при определении стратегических направлений развития город</w:t>
      </w:r>
      <w:r w:rsidR="00B83326" w:rsidRPr="003944FE">
        <w:rPr>
          <w:sz w:val="28"/>
        </w:rPr>
        <w:t>а</w:t>
      </w:r>
      <w:r w:rsidR="00EE5E5C" w:rsidRPr="003944FE">
        <w:rPr>
          <w:sz w:val="28"/>
        </w:rPr>
        <w:t>.</w:t>
      </w:r>
      <w:r w:rsidR="00EE5E5C" w:rsidRPr="003944FE">
        <w:t xml:space="preserve"> </w:t>
      </w:r>
      <w:r w:rsidR="00EE5E5C" w:rsidRPr="003944FE">
        <w:rPr>
          <w:sz w:val="28"/>
        </w:rPr>
        <w:t xml:space="preserve">Центром ответственности за реализацию Стратегии следует определить рабочую группу руководителей и специалистов Администрации города Кемерово.  Одной из основных задач рабочей группы должна стать координация мер по реализации </w:t>
      </w:r>
      <w:r w:rsidR="000A0569">
        <w:rPr>
          <w:sz w:val="28"/>
        </w:rPr>
        <w:t xml:space="preserve">            </w:t>
      </w:r>
      <w:r w:rsidR="00EE5E5C" w:rsidRPr="003944FE">
        <w:rPr>
          <w:sz w:val="28"/>
        </w:rPr>
        <w:t>Стратегии.</w:t>
      </w:r>
    </w:p>
    <w:p w:rsidR="00EE5E5C" w:rsidRPr="003944FE" w:rsidRDefault="00EE5E5C" w:rsidP="00141FBA">
      <w:pPr>
        <w:keepNext/>
        <w:widowControl w:val="0"/>
        <w:spacing w:line="360" w:lineRule="auto"/>
        <w:ind w:firstLine="709"/>
        <w:jc w:val="both"/>
        <w:rPr>
          <w:sz w:val="28"/>
        </w:rPr>
      </w:pPr>
      <w:r w:rsidRPr="003944FE">
        <w:rPr>
          <w:sz w:val="28"/>
        </w:rPr>
        <w:t xml:space="preserve">Осуществление механизма реализации Стратегии </w:t>
      </w:r>
      <w:r w:rsidR="0014469C" w:rsidRPr="003944FE">
        <w:rPr>
          <w:sz w:val="28"/>
        </w:rPr>
        <w:t xml:space="preserve">города Кемерово </w:t>
      </w:r>
      <w:r w:rsidR="000A0569">
        <w:rPr>
          <w:sz w:val="28"/>
        </w:rPr>
        <w:t xml:space="preserve">                </w:t>
      </w:r>
      <w:r w:rsidRPr="003944FE">
        <w:rPr>
          <w:sz w:val="28"/>
        </w:rPr>
        <w:t xml:space="preserve">органами местного самоуправления происходит по схеме, представленной в </w:t>
      </w:r>
      <w:r w:rsidR="000A0569">
        <w:rPr>
          <w:sz w:val="28"/>
        </w:rPr>
        <w:t xml:space="preserve">    </w:t>
      </w:r>
      <w:r w:rsidRPr="003944FE">
        <w:rPr>
          <w:sz w:val="28"/>
        </w:rPr>
        <w:t xml:space="preserve">приложении </w:t>
      </w:r>
      <w:r w:rsidR="003A7464" w:rsidRPr="003944FE">
        <w:rPr>
          <w:sz w:val="28"/>
        </w:rPr>
        <w:t>Д</w:t>
      </w:r>
      <w:r w:rsidRPr="003944FE">
        <w:rPr>
          <w:sz w:val="28"/>
        </w:rPr>
        <w:t>.</w:t>
      </w:r>
    </w:p>
    <w:p w:rsidR="00EE5E5C" w:rsidRPr="003944FE" w:rsidRDefault="00EE5E5C" w:rsidP="00141FBA">
      <w:pPr>
        <w:keepNext/>
        <w:widowControl w:val="0"/>
        <w:autoSpaceDE w:val="0"/>
        <w:autoSpaceDN w:val="0"/>
        <w:adjustRightInd w:val="0"/>
        <w:spacing w:line="360" w:lineRule="auto"/>
        <w:ind w:firstLine="709"/>
        <w:jc w:val="both"/>
        <w:rPr>
          <w:bCs/>
          <w:iCs/>
          <w:sz w:val="28"/>
          <w:szCs w:val="28"/>
        </w:rPr>
      </w:pPr>
      <w:r w:rsidRPr="003944FE">
        <w:rPr>
          <w:b/>
          <w:bCs/>
          <w:i/>
          <w:iCs/>
          <w:sz w:val="28"/>
          <w:szCs w:val="28"/>
        </w:rPr>
        <w:t>Мониторинг и оценка реализации Стратегического плана.</w:t>
      </w:r>
      <w:r w:rsidRPr="003944FE">
        <w:rPr>
          <w:bCs/>
          <w:iCs/>
          <w:sz w:val="28"/>
          <w:szCs w:val="28"/>
        </w:rPr>
        <w:t xml:space="preserve"> </w:t>
      </w:r>
      <w:r w:rsidRPr="003944FE">
        <w:rPr>
          <w:sz w:val="28"/>
          <w:szCs w:val="28"/>
        </w:rPr>
        <w:t xml:space="preserve">Цель проведения мониторинга Стратегического плана – обеспечение реализации и поддержание постоянной актуальности Стратегического плана. Регулярный мониторинг процесса реализации Стратегического плана и его корректировка являются функциями Координационного совета в процессе стратегического планирования. Мониторинг результатов выполнения стратегического плана будет </w:t>
      </w:r>
      <w:r w:rsidR="000A0569">
        <w:rPr>
          <w:sz w:val="28"/>
          <w:szCs w:val="28"/>
        </w:rPr>
        <w:t xml:space="preserve">                </w:t>
      </w:r>
      <w:r w:rsidRPr="003944FE">
        <w:rPr>
          <w:sz w:val="28"/>
          <w:szCs w:val="28"/>
        </w:rPr>
        <w:t xml:space="preserve">осуществляться на основании целевых индикаторов, что позволит определить степень достижения стратегических целей и решения основных задач, оценить и проанализировать тенденции в приоритетных направлениях развития города, выявить причины, вызвавшие отклонения фактического состояния от запланированного, подготовить рекомендации, направленные на преодоление негативных и поддержку положительных тенденций, информировать горожан о степени достижения стратегических целей. В Стратегическом плане определены значения целевых индикаторов на 2019, 2020, 2025, 2030 и 2035 годы, на основании которых будет проводиться оценка результативности планируемых мероприятий. Однако мониторинг реализации Стратегического плана будет осуществляться регулярно, на всех этапах реализации Стратегического плана, с целью своевременной корректировки действий, необходимых для достижения значений целевых индикаторов. На основе результатов мониторинга принимаются решения о корректировке задач, системы мероприятий, значений целевых показателей. </w:t>
      </w:r>
    </w:p>
    <w:p w:rsidR="00EE5E5C" w:rsidRPr="003944FE" w:rsidRDefault="00EE5E5C" w:rsidP="00141FBA">
      <w:pPr>
        <w:keepNext/>
        <w:widowControl w:val="0"/>
        <w:spacing w:line="360" w:lineRule="auto"/>
        <w:ind w:firstLine="709"/>
        <w:jc w:val="both"/>
        <w:rPr>
          <w:sz w:val="28"/>
        </w:rPr>
      </w:pPr>
      <w:r w:rsidRPr="003944FE">
        <w:rPr>
          <w:sz w:val="28"/>
          <w:szCs w:val="28"/>
        </w:rPr>
        <w:t xml:space="preserve">Систематический сбор и предоставление информации о затраченных </w:t>
      </w:r>
      <w:r w:rsidR="000A0569">
        <w:rPr>
          <w:sz w:val="28"/>
          <w:szCs w:val="28"/>
        </w:rPr>
        <w:t xml:space="preserve">            </w:t>
      </w:r>
      <w:r w:rsidRPr="003944FE">
        <w:rPr>
          <w:sz w:val="28"/>
          <w:szCs w:val="28"/>
        </w:rPr>
        <w:t>ресурсах, произведенных объемах работ и достигнутых результатах позволит принимать решения о корректировке целевых индикаторов, основных мероприятий и распределении ресурсов.</w:t>
      </w:r>
      <w:r w:rsidRPr="003944FE">
        <w:rPr>
          <w:sz w:val="28"/>
        </w:rPr>
        <w:t xml:space="preserve"> Результаты мониторинга содержат достигнутые за отч</w:t>
      </w:r>
      <w:r w:rsidR="006B7FA5">
        <w:rPr>
          <w:sz w:val="28"/>
        </w:rPr>
        <w:t>е</w:t>
      </w:r>
      <w:r w:rsidRPr="003944FE">
        <w:rPr>
          <w:sz w:val="28"/>
        </w:rPr>
        <w:t xml:space="preserve">тный год значения показателей, включенных в Систему показателей </w:t>
      </w:r>
      <w:r w:rsidR="000A0569">
        <w:rPr>
          <w:sz w:val="28"/>
        </w:rPr>
        <w:t xml:space="preserve">          </w:t>
      </w:r>
      <w:r w:rsidRPr="003944FE">
        <w:rPr>
          <w:sz w:val="28"/>
        </w:rPr>
        <w:t xml:space="preserve">мониторинга реализации Стратегии, и оценку степени их приближения к целевым значениям. </w:t>
      </w:r>
    </w:p>
    <w:p w:rsidR="00EE5E5C" w:rsidRPr="003944FE" w:rsidRDefault="00EE5E5C" w:rsidP="00141FBA">
      <w:pPr>
        <w:keepNext/>
        <w:widowControl w:val="0"/>
        <w:autoSpaceDE w:val="0"/>
        <w:autoSpaceDN w:val="0"/>
        <w:adjustRightInd w:val="0"/>
        <w:spacing w:line="360" w:lineRule="auto"/>
        <w:ind w:firstLine="709"/>
        <w:jc w:val="both"/>
        <w:rPr>
          <w:bCs/>
          <w:i/>
          <w:iCs/>
          <w:sz w:val="28"/>
          <w:szCs w:val="28"/>
        </w:rPr>
      </w:pPr>
      <w:r w:rsidRPr="003944FE">
        <w:rPr>
          <w:b/>
          <w:bCs/>
          <w:i/>
          <w:iCs/>
          <w:sz w:val="28"/>
          <w:szCs w:val="28"/>
        </w:rPr>
        <w:t>Корректировка Стратегического плана.</w:t>
      </w:r>
      <w:r w:rsidRPr="003944FE">
        <w:rPr>
          <w:bCs/>
          <w:i/>
          <w:iCs/>
          <w:sz w:val="28"/>
          <w:szCs w:val="28"/>
        </w:rPr>
        <w:t xml:space="preserve"> </w:t>
      </w:r>
      <w:r w:rsidRPr="003944FE">
        <w:rPr>
          <w:sz w:val="28"/>
          <w:szCs w:val="28"/>
        </w:rPr>
        <w:t>Стратегический план является документом, который при неизменной цели и основных направлениях, должен постоянно корректироваться в соответствии с текущей ситуацией, новыми проблемами, а также изменяющимися политическими и экономическими условиями.</w:t>
      </w:r>
    </w:p>
    <w:p w:rsidR="00EE5E5C" w:rsidRPr="003944FE" w:rsidRDefault="00EE5E5C" w:rsidP="00141FBA">
      <w:pPr>
        <w:keepNext/>
        <w:widowControl w:val="0"/>
        <w:spacing w:line="360" w:lineRule="auto"/>
        <w:ind w:firstLine="709"/>
        <w:jc w:val="both"/>
        <w:rPr>
          <w:sz w:val="28"/>
        </w:rPr>
      </w:pPr>
      <w:r w:rsidRPr="003944FE">
        <w:rPr>
          <w:sz w:val="28"/>
        </w:rPr>
        <w:t>В настоящее время система целевых показателей является необходимым инструментом для реализации стратегии и непрерывной оценки е</w:t>
      </w:r>
      <w:r w:rsidR="006B7FA5">
        <w:rPr>
          <w:sz w:val="28"/>
        </w:rPr>
        <w:t>е</w:t>
      </w:r>
      <w:r w:rsidRPr="003944FE">
        <w:rPr>
          <w:sz w:val="28"/>
        </w:rPr>
        <w:t xml:space="preserve"> эффективности. Предлагаемые целевые показатели будут являться основой для мониторинга реализации Стратегии. Система муниципального мониторинга социально-экономических показателей позволит оперативно получать достоверную информацию, характеризующую выполнение плана мероприятий по реализации </w:t>
      </w:r>
      <w:r w:rsidR="000A0569">
        <w:rPr>
          <w:sz w:val="28"/>
        </w:rPr>
        <w:t xml:space="preserve">              </w:t>
      </w:r>
      <w:r w:rsidRPr="003944FE">
        <w:rPr>
          <w:sz w:val="28"/>
        </w:rPr>
        <w:t xml:space="preserve">Стратегии и оценивающую ее эффективность. Основными критериями оценки эффективности деятельности муниципального образования по реализации </w:t>
      </w:r>
      <w:r w:rsidR="000A0569">
        <w:rPr>
          <w:sz w:val="28"/>
        </w:rPr>
        <w:t xml:space="preserve">        </w:t>
      </w:r>
      <w:r w:rsidRPr="003944FE">
        <w:rPr>
          <w:sz w:val="28"/>
        </w:rPr>
        <w:t>Стратегии за анализируемый период являются:</w:t>
      </w:r>
    </w:p>
    <w:p w:rsidR="00EE5E5C" w:rsidRPr="003944FE" w:rsidRDefault="00EE5E5C" w:rsidP="00141FBA">
      <w:pPr>
        <w:pStyle w:val="a5"/>
        <w:keepNext/>
        <w:widowControl w:val="0"/>
        <w:numPr>
          <w:ilvl w:val="0"/>
          <w:numId w:val="70"/>
        </w:numPr>
        <w:tabs>
          <w:tab w:val="left" w:pos="993"/>
        </w:tabs>
        <w:spacing w:after="0" w:line="360" w:lineRule="auto"/>
        <w:ind w:left="0" w:firstLine="709"/>
        <w:jc w:val="both"/>
        <w:rPr>
          <w:rFonts w:ascii="Times New Roman" w:hAnsi="Times New Roman"/>
          <w:sz w:val="28"/>
          <w:szCs w:val="24"/>
        </w:rPr>
      </w:pPr>
      <w:r w:rsidRPr="003944FE">
        <w:rPr>
          <w:rFonts w:ascii="Times New Roman" w:hAnsi="Times New Roman"/>
          <w:sz w:val="28"/>
          <w:szCs w:val="24"/>
        </w:rPr>
        <w:t>достижение целевых показателей реализации отдельных мероприятий, установленных соответствующими программами социально-экономического развития;</w:t>
      </w:r>
    </w:p>
    <w:p w:rsidR="00EE5E5C" w:rsidRPr="003944FE" w:rsidRDefault="00EE5E5C" w:rsidP="000A0569">
      <w:pPr>
        <w:pStyle w:val="a5"/>
        <w:widowControl w:val="0"/>
        <w:numPr>
          <w:ilvl w:val="0"/>
          <w:numId w:val="70"/>
        </w:numPr>
        <w:tabs>
          <w:tab w:val="left" w:pos="993"/>
        </w:tabs>
        <w:spacing w:after="0" w:line="360" w:lineRule="auto"/>
        <w:ind w:left="0" w:firstLine="709"/>
        <w:jc w:val="both"/>
        <w:rPr>
          <w:rFonts w:ascii="Times New Roman" w:hAnsi="Times New Roman"/>
          <w:sz w:val="28"/>
          <w:szCs w:val="24"/>
        </w:rPr>
      </w:pPr>
      <w:r w:rsidRPr="003944FE">
        <w:rPr>
          <w:rFonts w:ascii="Times New Roman" w:hAnsi="Times New Roman"/>
          <w:sz w:val="28"/>
          <w:szCs w:val="24"/>
        </w:rPr>
        <w:t xml:space="preserve">улучшение динамики основных показателей социально-экономического развития муниципального образования по сравнению с регионом в целом, за </w:t>
      </w:r>
      <w:r w:rsidR="000A0569">
        <w:rPr>
          <w:rFonts w:ascii="Times New Roman" w:hAnsi="Times New Roman"/>
          <w:sz w:val="28"/>
          <w:szCs w:val="24"/>
        </w:rPr>
        <w:t xml:space="preserve">     </w:t>
      </w:r>
      <w:r w:rsidRPr="003944FE">
        <w:rPr>
          <w:rFonts w:ascii="Times New Roman" w:hAnsi="Times New Roman"/>
          <w:sz w:val="28"/>
          <w:szCs w:val="24"/>
        </w:rPr>
        <w:t>анализируемый и предыдущий год (годы);</w:t>
      </w:r>
    </w:p>
    <w:p w:rsidR="00EE5E5C" w:rsidRPr="003944FE" w:rsidRDefault="00EE5E5C" w:rsidP="00141FBA">
      <w:pPr>
        <w:keepNext/>
        <w:widowControl w:val="0"/>
        <w:spacing w:line="360" w:lineRule="auto"/>
        <w:ind w:firstLine="709"/>
        <w:jc w:val="both"/>
        <w:rPr>
          <w:sz w:val="28"/>
        </w:rPr>
      </w:pPr>
      <w:r w:rsidRPr="003944FE">
        <w:rPr>
          <w:sz w:val="28"/>
        </w:rPr>
        <w:t>Оценка результатов реализации стратегии развития город</w:t>
      </w:r>
      <w:r w:rsidR="00B83326" w:rsidRPr="003944FE">
        <w:rPr>
          <w:sz w:val="28"/>
        </w:rPr>
        <w:t>а</w:t>
      </w:r>
      <w:r w:rsidRPr="003944FE">
        <w:rPr>
          <w:sz w:val="28"/>
        </w:rPr>
        <w:t>, а также их</w:t>
      </w:r>
      <w:r w:rsidR="000A0569">
        <w:rPr>
          <w:sz w:val="28"/>
        </w:rPr>
        <w:t xml:space="preserve">       </w:t>
      </w:r>
      <w:r w:rsidRPr="003944FE">
        <w:rPr>
          <w:sz w:val="28"/>
        </w:rPr>
        <w:t xml:space="preserve"> эффективности должны стать основой для выявления имеющихся слабых звеньев, неучтенных факторов, появившихся возможностей, положительного опыта с целью выработки в дальнейшем предложений по корректировке Стратегии.</w:t>
      </w:r>
    </w:p>
    <w:p w:rsidR="00EE5E5C" w:rsidRPr="003944FE" w:rsidRDefault="00EE5E5C" w:rsidP="00141FBA">
      <w:pPr>
        <w:keepNext/>
        <w:widowControl w:val="0"/>
        <w:spacing w:line="360" w:lineRule="auto"/>
        <w:ind w:firstLine="709"/>
        <w:jc w:val="both"/>
        <w:rPr>
          <w:sz w:val="28"/>
        </w:rPr>
      </w:pPr>
      <w:r w:rsidRPr="003944FE">
        <w:rPr>
          <w:sz w:val="28"/>
        </w:rPr>
        <w:t xml:space="preserve">Согласно 172-ФЗ результаты мониторинга реализации документов стратегического планирования на муниципальном уровне должны содержаться в </w:t>
      </w:r>
      <w:r w:rsidR="000A0569">
        <w:rPr>
          <w:sz w:val="28"/>
        </w:rPr>
        <w:t xml:space="preserve">          </w:t>
      </w:r>
      <w:r w:rsidRPr="003944FE">
        <w:rPr>
          <w:sz w:val="28"/>
        </w:rPr>
        <w:t>следующих документах:</w:t>
      </w:r>
    </w:p>
    <w:p w:rsidR="00EE5E5C" w:rsidRPr="003944FE" w:rsidRDefault="00EE5E5C" w:rsidP="00141FBA">
      <w:pPr>
        <w:pStyle w:val="a5"/>
        <w:keepNext/>
        <w:widowControl w:val="0"/>
        <w:numPr>
          <w:ilvl w:val="1"/>
          <w:numId w:val="69"/>
        </w:numPr>
        <w:tabs>
          <w:tab w:val="left" w:pos="709"/>
          <w:tab w:val="left" w:pos="993"/>
        </w:tabs>
        <w:spacing w:after="0" w:line="360" w:lineRule="auto"/>
        <w:ind w:left="0" w:firstLine="709"/>
        <w:jc w:val="both"/>
        <w:rPr>
          <w:rFonts w:ascii="Times New Roman" w:hAnsi="Times New Roman"/>
          <w:sz w:val="28"/>
          <w:szCs w:val="24"/>
        </w:rPr>
      </w:pPr>
      <w:r w:rsidRPr="003944FE">
        <w:rPr>
          <w:rFonts w:ascii="Times New Roman" w:hAnsi="Times New Roman"/>
          <w:sz w:val="28"/>
          <w:szCs w:val="24"/>
        </w:rPr>
        <w:t>ежегодные отч</w:t>
      </w:r>
      <w:r w:rsidR="006B7FA5">
        <w:rPr>
          <w:rFonts w:ascii="Times New Roman" w:hAnsi="Times New Roman"/>
          <w:sz w:val="28"/>
          <w:szCs w:val="24"/>
        </w:rPr>
        <w:t>е</w:t>
      </w:r>
      <w:r w:rsidRPr="003944FE">
        <w:rPr>
          <w:rFonts w:ascii="Times New Roman" w:hAnsi="Times New Roman"/>
          <w:sz w:val="28"/>
          <w:szCs w:val="24"/>
        </w:rPr>
        <w:t>ты главы муниципального образования, главы местной администрации о результатах своей деятельности либо о деятельности местной администрации и иных подведомственных главе муниципального образования органов местного самоуправления;</w:t>
      </w:r>
    </w:p>
    <w:p w:rsidR="00EE5E5C" w:rsidRPr="003944FE" w:rsidRDefault="00EE5E5C" w:rsidP="00141FBA">
      <w:pPr>
        <w:pStyle w:val="a5"/>
        <w:keepNext/>
        <w:widowControl w:val="0"/>
        <w:numPr>
          <w:ilvl w:val="1"/>
          <w:numId w:val="69"/>
        </w:numPr>
        <w:tabs>
          <w:tab w:val="left" w:pos="709"/>
          <w:tab w:val="left" w:pos="993"/>
        </w:tabs>
        <w:spacing w:after="0" w:line="360" w:lineRule="auto"/>
        <w:ind w:left="0" w:firstLine="709"/>
        <w:jc w:val="both"/>
        <w:rPr>
          <w:rFonts w:ascii="Times New Roman" w:hAnsi="Times New Roman"/>
          <w:sz w:val="28"/>
          <w:szCs w:val="24"/>
        </w:rPr>
      </w:pPr>
      <w:r w:rsidRPr="003944FE">
        <w:rPr>
          <w:rFonts w:ascii="Times New Roman" w:hAnsi="Times New Roman"/>
          <w:sz w:val="28"/>
          <w:szCs w:val="24"/>
        </w:rPr>
        <w:t xml:space="preserve">сводный годовой доклад о ходе реализации и об оценке эффективности реализации муниципальных программ. </w:t>
      </w:r>
    </w:p>
    <w:p w:rsidR="00EE5E5C" w:rsidRPr="003944FE" w:rsidRDefault="00EE5E5C" w:rsidP="00141FBA">
      <w:pPr>
        <w:keepNext/>
        <w:widowControl w:val="0"/>
        <w:spacing w:line="360" w:lineRule="auto"/>
        <w:ind w:firstLine="709"/>
        <w:jc w:val="both"/>
        <w:rPr>
          <w:sz w:val="28"/>
        </w:rPr>
      </w:pPr>
      <w:r w:rsidRPr="003944FE">
        <w:rPr>
          <w:sz w:val="28"/>
        </w:rPr>
        <w:t>Ежегодно после рассмотрения итогов реализации Стратегии Администрация города Кемерово при необходимости вносит корректировки в Стратегию.</w:t>
      </w:r>
    </w:p>
    <w:p w:rsidR="00EE5E5C" w:rsidRPr="003944FE" w:rsidRDefault="00EE5E5C" w:rsidP="00141FBA">
      <w:pPr>
        <w:keepNext/>
        <w:widowControl w:val="0"/>
        <w:spacing w:line="360" w:lineRule="auto"/>
        <w:ind w:firstLine="709"/>
        <w:jc w:val="both"/>
        <w:rPr>
          <w:sz w:val="28"/>
        </w:rPr>
      </w:pPr>
      <w:r w:rsidRPr="003944FE">
        <w:rPr>
          <w:sz w:val="28"/>
        </w:rPr>
        <w:t>Таким образом, можно сделать вывод о том, что предложенные механизмы и методы мониторинга реализации стратегии позволят достичь целей, заложенных в Стратегии социально-экономического развития, обеспечить контроль за реализацией Стратегии и программ социально-экономического развития, а также постоянного поддержания актуальности стратегического плана.</w:t>
      </w:r>
    </w:p>
    <w:p w:rsidR="00340ABB" w:rsidRPr="003944FE" w:rsidRDefault="00340ABB" w:rsidP="00141FBA">
      <w:pPr>
        <w:keepNext/>
        <w:widowControl w:val="0"/>
        <w:spacing w:line="360" w:lineRule="auto"/>
        <w:jc w:val="both"/>
        <w:rPr>
          <w:spacing w:val="-9"/>
          <w:sz w:val="28"/>
        </w:rPr>
      </w:pPr>
    </w:p>
    <w:p w:rsidR="00340ABB" w:rsidRPr="003944FE" w:rsidRDefault="00340ABB" w:rsidP="00141FBA">
      <w:pPr>
        <w:keepNext/>
        <w:widowControl w:val="0"/>
        <w:tabs>
          <w:tab w:val="left" w:pos="1000"/>
        </w:tabs>
        <w:spacing w:line="360" w:lineRule="auto"/>
        <w:jc w:val="center"/>
        <w:outlineLvl w:val="0"/>
        <w:rPr>
          <w:b/>
          <w:caps/>
          <w:sz w:val="32"/>
          <w:szCs w:val="32"/>
        </w:rPr>
        <w:sectPr w:rsidR="00340ABB" w:rsidRPr="003944FE" w:rsidSect="00BD470D">
          <w:footerReference w:type="default" r:id="rId127"/>
          <w:pgSz w:w="11906" w:h="16838"/>
          <w:pgMar w:top="1134" w:right="567" w:bottom="1134" w:left="1701" w:header="709" w:footer="709" w:gutter="0"/>
          <w:cols w:space="720"/>
        </w:sectPr>
      </w:pPr>
      <w:bookmarkStart w:id="183" w:name="_Toc520229349"/>
    </w:p>
    <w:p w:rsidR="00340ABB" w:rsidRPr="003944FE" w:rsidRDefault="00340ABB" w:rsidP="00141FBA">
      <w:pPr>
        <w:pStyle w:val="10"/>
        <w:keepLines w:val="0"/>
        <w:widowControl w:val="0"/>
        <w:tabs>
          <w:tab w:val="left" w:pos="1560"/>
        </w:tabs>
        <w:spacing w:before="0"/>
        <w:jc w:val="center"/>
        <w:rPr>
          <w:rFonts w:ascii="Times New Roman" w:hAnsi="Times New Roman"/>
          <w:b/>
          <w:color w:val="auto"/>
          <w:sz w:val="28"/>
        </w:rPr>
      </w:pPr>
      <w:bookmarkStart w:id="184" w:name="_Toc11317204"/>
      <w:bookmarkStart w:id="185" w:name="_Toc25150344"/>
      <w:bookmarkEnd w:id="183"/>
      <w:r w:rsidRPr="003944FE">
        <w:rPr>
          <w:rFonts w:ascii="Times New Roman" w:hAnsi="Times New Roman"/>
          <w:b/>
          <w:color w:val="auto"/>
          <w:sz w:val="28"/>
        </w:rPr>
        <w:t>ПРИЛОЖЕНИЕ А</w:t>
      </w:r>
      <w:bookmarkEnd w:id="184"/>
      <w:bookmarkEnd w:id="185"/>
    </w:p>
    <w:p w:rsidR="00340ABB" w:rsidRPr="003944FE" w:rsidRDefault="00340ABB" w:rsidP="00141FBA">
      <w:pPr>
        <w:keepNext/>
        <w:widowControl w:val="0"/>
        <w:numPr>
          <w:ilvl w:val="0"/>
          <w:numId w:val="76"/>
        </w:numPr>
        <w:tabs>
          <w:tab w:val="clear" w:pos="360"/>
          <w:tab w:val="left" w:pos="1843"/>
          <w:tab w:val="num" w:pos="5322"/>
        </w:tabs>
        <w:spacing w:line="360" w:lineRule="auto"/>
        <w:ind w:left="0" w:firstLine="0"/>
        <w:jc w:val="both"/>
        <w:rPr>
          <w:b/>
          <w:spacing w:val="-2"/>
          <w:sz w:val="28"/>
          <w:szCs w:val="28"/>
        </w:rPr>
      </w:pPr>
      <w:r w:rsidRPr="003944FE">
        <w:rPr>
          <w:b/>
          <w:spacing w:val="-2"/>
          <w:sz w:val="28"/>
          <w:szCs w:val="28"/>
        </w:rPr>
        <w:t>Основные показатели социально-экономического развития города Кемерово по инерционному сценарию</w:t>
      </w:r>
    </w:p>
    <w:tbl>
      <w:tblPr>
        <w:tblW w:w="0" w:type="auto"/>
        <w:tblLook w:val="04A0" w:firstRow="1" w:lastRow="0" w:firstColumn="1" w:lastColumn="0" w:noHBand="0" w:noVBand="1"/>
      </w:tblPr>
      <w:tblGrid>
        <w:gridCol w:w="1529"/>
        <w:gridCol w:w="982"/>
        <w:gridCol w:w="680"/>
        <w:gridCol w:w="712"/>
        <w:gridCol w:w="693"/>
        <w:gridCol w:w="694"/>
        <w:gridCol w:w="694"/>
        <w:gridCol w:w="678"/>
        <w:gridCol w:w="694"/>
        <w:gridCol w:w="694"/>
        <w:gridCol w:w="694"/>
        <w:gridCol w:w="694"/>
        <w:gridCol w:w="678"/>
        <w:gridCol w:w="694"/>
        <w:gridCol w:w="694"/>
        <w:gridCol w:w="694"/>
        <w:gridCol w:w="694"/>
        <w:gridCol w:w="694"/>
        <w:gridCol w:w="694"/>
        <w:gridCol w:w="678"/>
      </w:tblGrid>
      <w:tr w:rsidR="003944FE" w:rsidRPr="003944FE" w:rsidTr="00453D81">
        <w:trPr>
          <w:tblHeader/>
        </w:trPr>
        <w:tc>
          <w:tcPr>
            <w:tcW w:w="1158" w:type="dxa"/>
            <w:vMerge w:val="restart"/>
            <w:tcBorders>
              <w:top w:val="single" w:sz="18" w:space="0" w:color="auto"/>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b/>
                <w:sz w:val="14"/>
                <w:szCs w:val="14"/>
              </w:rPr>
            </w:pPr>
            <w:r w:rsidRPr="003944FE">
              <w:rPr>
                <w:b/>
                <w:sz w:val="14"/>
                <w:szCs w:val="14"/>
              </w:rPr>
              <w:t>Показатели</w:t>
            </w:r>
          </w:p>
        </w:tc>
        <w:tc>
          <w:tcPr>
            <w:tcW w:w="766" w:type="dxa"/>
            <w:vMerge w:val="restart"/>
            <w:tcBorders>
              <w:top w:val="single" w:sz="18" w:space="0" w:color="auto"/>
              <w:left w:val="single" w:sz="4"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b/>
                <w:sz w:val="14"/>
                <w:szCs w:val="14"/>
              </w:rPr>
            </w:pPr>
            <w:r w:rsidRPr="003944FE">
              <w:rPr>
                <w:b/>
                <w:sz w:val="14"/>
                <w:szCs w:val="14"/>
              </w:rPr>
              <w:t>Единица измерения</w:t>
            </w:r>
          </w:p>
        </w:tc>
        <w:tc>
          <w:tcPr>
            <w:tcW w:w="725" w:type="dxa"/>
            <w:tcBorders>
              <w:top w:val="single" w:sz="18" w:space="0" w:color="auto"/>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b/>
                <w:sz w:val="14"/>
                <w:szCs w:val="14"/>
              </w:rPr>
            </w:pPr>
          </w:p>
        </w:tc>
        <w:tc>
          <w:tcPr>
            <w:tcW w:w="12309" w:type="dxa"/>
            <w:gridSpan w:val="17"/>
            <w:tcBorders>
              <w:top w:val="single" w:sz="18" w:space="0" w:color="auto"/>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jc w:val="center"/>
              <w:rPr>
                <w:b/>
                <w:sz w:val="14"/>
                <w:szCs w:val="14"/>
              </w:rPr>
            </w:pPr>
            <w:r w:rsidRPr="003944FE">
              <w:rPr>
                <w:b/>
                <w:sz w:val="14"/>
                <w:szCs w:val="14"/>
              </w:rPr>
              <w:t>Прогнозный период</w:t>
            </w:r>
          </w:p>
        </w:tc>
      </w:tr>
      <w:tr w:rsidR="003944FE" w:rsidRPr="003944FE" w:rsidTr="00453D81">
        <w:trPr>
          <w:tblHeader/>
        </w:trPr>
        <w:tc>
          <w:tcPr>
            <w:tcW w:w="1158" w:type="dxa"/>
            <w:vMerge/>
            <w:tcBorders>
              <w:top w:val="single" w:sz="4" w:space="0" w:color="auto"/>
              <w:left w:val="single" w:sz="18" w:space="0" w:color="auto"/>
              <w:bottom w:val="single" w:sz="4" w:space="0" w:color="auto"/>
              <w:right w:val="single" w:sz="4" w:space="0" w:color="auto"/>
            </w:tcBorders>
            <w:vAlign w:val="center"/>
            <w:hideMark/>
          </w:tcPr>
          <w:p w:rsidR="00181E81" w:rsidRPr="003944FE" w:rsidRDefault="00181E81" w:rsidP="00141FBA">
            <w:pPr>
              <w:keepNext/>
              <w:widowControl w:val="0"/>
              <w:jc w:val="center"/>
              <w:rPr>
                <w:b/>
                <w:sz w:val="14"/>
                <w:szCs w:val="14"/>
              </w:rPr>
            </w:pPr>
          </w:p>
        </w:tc>
        <w:tc>
          <w:tcPr>
            <w:tcW w:w="766" w:type="dxa"/>
            <w:vMerge/>
            <w:tcBorders>
              <w:top w:val="single" w:sz="4" w:space="0" w:color="auto"/>
              <w:left w:val="single" w:sz="4" w:space="0" w:color="auto"/>
              <w:bottom w:val="single" w:sz="4" w:space="0" w:color="auto"/>
              <w:right w:val="single" w:sz="4" w:space="0" w:color="auto"/>
            </w:tcBorders>
            <w:vAlign w:val="center"/>
            <w:hideMark/>
          </w:tcPr>
          <w:p w:rsidR="00181E81" w:rsidRPr="003944FE" w:rsidRDefault="00181E81" w:rsidP="00141FBA">
            <w:pPr>
              <w:keepNext/>
              <w:widowControl w:val="0"/>
              <w:jc w:val="center"/>
              <w:rPr>
                <w:b/>
                <w:sz w:val="14"/>
                <w:szCs w:val="14"/>
              </w:rPr>
            </w:pP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b/>
                <w:sz w:val="14"/>
                <w:szCs w:val="14"/>
              </w:rPr>
            </w:pPr>
            <w:r w:rsidRPr="003944FE">
              <w:rPr>
                <w:b/>
                <w:sz w:val="14"/>
                <w:szCs w:val="14"/>
              </w:rPr>
              <w:t>2018 г.</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b/>
                <w:sz w:val="14"/>
                <w:szCs w:val="14"/>
              </w:rPr>
            </w:pPr>
            <w:r w:rsidRPr="003944FE">
              <w:rPr>
                <w:b/>
                <w:sz w:val="14"/>
                <w:szCs w:val="14"/>
              </w:rPr>
              <w:t>2019 г.</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b/>
                <w:sz w:val="14"/>
                <w:szCs w:val="14"/>
              </w:rPr>
            </w:pPr>
            <w:r w:rsidRPr="003944FE">
              <w:rPr>
                <w:b/>
                <w:sz w:val="14"/>
                <w:szCs w:val="14"/>
              </w:rPr>
              <w:t>2020 г.</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b/>
                <w:sz w:val="14"/>
                <w:szCs w:val="14"/>
              </w:rPr>
            </w:pPr>
            <w:r w:rsidRPr="003944FE">
              <w:rPr>
                <w:b/>
                <w:sz w:val="14"/>
                <w:szCs w:val="14"/>
              </w:rPr>
              <w:t>2021 г.</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b/>
                <w:sz w:val="14"/>
                <w:szCs w:val="14"/>
              </w:rPr>
            </w:pPr>
            <w:r w:rsidRPr="003944FE">
              <w:rPr>
                <w:b/>
                <w:sz w:val="14"/>
                <w:szCs w:val="14"/>
              </w:rPr>
              <w:t>2022 г.</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b/>
                <w:sz w:val="14"/>
                <w:szCs w:val="14"/>
              </w:rPr>
            </w:pPr>
            <w:r w:rsidRPr="003944FE">
              <w:rPr>
                <w:b/>
                <w:sz w:val="14"/>
                <w:szCs w:val="14"/>
              </w:rPr>
              <w:t>2023 г.</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b/>
                <w:sz w:val="14"/>
                <w:szCs w:val="14"/>
              </w:rPr>
            </w:pPr>
            <w:r w:rsidRPr="003944FE">
              <w:rPr>
                <w:b/>
                <w:sz w:val="14"/>
                <w:szCs w:val="14"/>
              </w:rPr>
              <w:t>2024 г.</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b/>
                <w:sz w:val="14"/>
                <w:szCs w:val="14"/>
              </w:rPr>
            </w:pPr>
            <w:r w:rsidRPr="003944FE">
              <w:rPr>
                <w:b/>
                <w:sz w:val="14"/>
                <w:szCs w:val="14"/>
              </w:rPr>
              <w:t>2025 г.</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b/>
                <w:sz w:val="14"/>
                <w:szCs w:val="14"/>
              </w:rPr>
            </w:pPr>
            <w:r w:rsidRPr="003944FE">
              <w:rPr>
                <w:b/>
                <w:sz w:val="14"/>
                <w:szCs w:val="14"/>
              </w:rPr>
              <w:t>2026 г.</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b/>
                <w:sz w:val="14"/>
                <w:szCs w:val="14"/>
              </w:rPr>
            </w:pPr>
            <w:r w:rsidRPr="003944FE">
              <w:rPr>
                <w:b/>
                <w:sz w:val="14"/>
                <w:szCs w:val="14"/>
              </w:rPr>
              <w:t>2027 г.</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b/>
                <w:sz w:val="14"/>
                <w:szCs w:val="14"/>
              </w:rPr>
            </w:pPr>
            <w:r w:rsidRPr="003944FE">
              <w:rPr>
                <w:b/>
                <w:sz w:val="14"/>
                <w:szCs w:val="14"/>
              </w:rPr>
              <w:t>2028 г.</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b/>
                <w:sz w:val="14"/>
                <w:szCs w:val="14"/>
              </w:rPr>
            </w:pPr>
            <w:r w:rsidRPr="003944FE">
              <w:rPr>
                <w:b/>
                <w:sz w:val="14"/>
                <w:szCs w:val="14"/>
              </w:rPr>
              <w:t>2029 г.</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b/>
                <w:sz w:val="14"/>
                <w:szCs w:val="14"/>
              </w:rPr>
            </w:pPr>
            <w:r w:rsidRPr="003944FE">
              <w:rPr>
                <w:b/>
                <w:sz w:val="14"/>
                <w:szCs w:val="14"/>
              </w:rPr>
              <w:t>2030 г.</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b/>
                <w:sz w:val="14"/>
                <w:szCs w:val="14"/>
              </w:rPr>
            </w:pPr>
            <w:r w:rsidRPr="003944FE">
              <w:rPr>
                <w:b/>
                <w:sz w:val="14"/>
                <w:szCs w:val="14"/>
              </w:rPr>
              <w:t>2031 г.</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b/>
                <w:sz w:val="14"/>
                <w:szCs w:val="14"/>
              </w:rPr>
            </w:pPr>
            <w:r w:rsidRPr="003944FE">
              <w:rPr>
                <w:b/>
                <w:sz w:val="14"/>
                <w:szCs w:val="14"/>
              </w:rPr>
              <w:t>2032 г.</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b/>
                <w:sz w:val="14"/>
                <w:szCs w:val="14"/>
              </w:rPr>
            </w:pPr>
            <w:r w:rsidRPr="003944FE">
              <w:rPr>
                <w:b/>
                <w:sz w:val="14"/>
                <w:szCs w:val="14"/>
              </w:rPr>
              <w:t>2033 г.</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b/>
                <w:sz w:val="14"/>
                <w:szCs w:val="14"/>
              </w:rPr>
            </w:pPr>
            <w:r w:rsidRPr="003944FE">
              <w:rPr>
                <w:b/>
                <w:sz w:val="14"/>
                <w:szCs w:val="14"/>
              </w:rPr>
              <w:t>2034 г.</w:t>
            </w:r>
          </w:p>
        </w:tc>
        <w:tc>
          <w:tcPr>
            <w:tcW w:w="724"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jc w:val="center"/>
              <w:rPr>
                <w:b/>
                <w:sz w:val="14"/>
                <w:szCs w:val="14"/>
              </w:rPr>
            </w:pPr>
            <w:r w:rsidRPr="003944FE">
              <w:rPr>
                <w:b/>
                <w:sz w:val="14"/>
                <w:szCs w:val="14"/>
              </w:rPr>
              <w:t>2035  г.</w:t>
            </w:r>
          </w:p>
        </w:tc>
      </w:tr>
      <w:tr w:rsidR="003944FE" w:rsidRPr="003944FE" w:rsidTr="00453D81">
        <w:tc>
          <w:tcPr>
            <w:tcW w:w="14958" w:type="dxa"/>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3944FE" w:rsidRDefault="00181E81" w:rsidP="00141FBA">
            <w:pPr>
              <w:keepNext/>
              <w:widowControl w:val="0"/>
              <w:jc w:val="center"/>
              <w:rPr>
                <w:b/>
                <w:sz w:val="14"/>
                <w:szCs w:val="14"/>
              </w:rPr>
            </w:pPr>
            <w:r w:rsidRPr="003944FE">
              <w:rPr>
                <w:b/>
                <w:sz w:val="14"/>
                <w:szCs w:val="14"/>
              </w:rPr>
              <w:t>Население</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Численность населения (в среднегодовом исчислении)</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тыс.чел.</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558,8</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559,1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560,20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561,7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563,1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564,5</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565,30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566,4</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567,6</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568,7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569,8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571,0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572,1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573,3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574,4</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575,6</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576,7</w:t>
            </w:r>
          </w:p>
        </w:tc>
        <w:tc>
          <w:tcPr>
            <w:tcW w:w="724"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577,9</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Общий коэффициент рождаемости</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на 1 тыс. чел. населения</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10,1</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10,6</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10,6</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10,9</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11,0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11,0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11,1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11,1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11,1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11,2</w:t>
            </w:r>
          </w:p>
        </w:tc>
        <w:tc>
          <w:tcPr>
            <w:tcW w:w="724"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11,4</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Общий коэффициент смертности</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на 1 тыс. чел. населения</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12,5</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12,4</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12,5</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12,3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14</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13,6</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12,6</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11,9</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11,8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11,8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11,6</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11,6</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11,5</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11,4</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11,4</w:t>
            </w:r>
          </w:p>
        </w:tc>
        <w:tc>
          <w:tcPr>
            <w:tcW w:w="724"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11,1</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Коэффициент естественного прироста населения</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на 1000 человек населения</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-2,4</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-0,9</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-0,7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-0,7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-0,5</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-0,4</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-0,3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-0,2</w:t>
            </w:r>
          </w:p>
        </w:tc>
        <w:tc>
          <w:tcPr>
            <w:tcW w:w="724"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0,2</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Миграционный прирост (убыль)</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тыс. чел</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4,107</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4,267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4,427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4,587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4,747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4,907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5,067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5,227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5,387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5,547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5,707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5,867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6,027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6,187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6,347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6,507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6,667</w:t>
            </w:r>
          </w:p>
        </w:tc>
        <w:tc>
          <w:tcPr>
            <w:tcW w:w="724"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6,827</w:t>
            </w:r>
          </w:p>
        </w:tc>
      </w:tr>
      <w:tr w:rsidR="003944FE" w:rsidRPr="003944FE" w:rsidTr="00453D81">
        <w:tc>
          <w:tcPr>
            <w:tcW w:w="14958" w:type="dxa"/>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3944FE" w:rsidRDefault="00181E81" w:rsidP="00141FBA">
            <w:pPr>
              <w:keepNext/>
              <w:widowControl w:val="0"/>
              <w:jc w:val="center"/>
              <w:rPr>
                <w:b/>
                <w:bCs/>
                <w:sz w:val="14"/>
                <w:szCs w:val="14"/>
              </w:rPr>
            </w:pPr>
            <w:r w:rsidRPr="003944FE">
              <w:rPr>
                <w:b/>
                <w:bCs/>
                <w:sz w:val="14"/>
                <w:szCs w:val="14"/>
              </w:rPr>
              <w:t>СОЦИАЛЬНАЯ СФЕРА</w:t>
            </w:r>
          </w:p>
        </w:tc>
      </w:tr>
      <w:tr w:rsidR="003944FE" w:rsidRPr="003944FE" w:rsidTr="00453D81">
        <w:tc>
          <w:tcPr>
            <w:tcW w:w="14958" w:type="dxa"/>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3944FE" w:rsidRDefault="00181E81" w:rsidP="00141FBA">
            <w:pPr>
              <w:keepNext/>
              <w:widowControl w:val="0"/>
              <w:jc w:val="center"/>
              <w:rPr>
                <w:b/>
                <w:bCs/>
                <w:sz w:val="14"/>
                <w:szCs w:val="14"/>
              </w:rPr>
            </w:pPr>
            <w:r w:rsidRPr="003944FE">
              <w:rPr>
                <w:b/>
                <w:bCs/>
                <w:sz w:val="14"/>
                <w:szCs w:val="14"/>
              </w:rPr>
              <w:t>Образование</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 xml:space="preserve">Доступность услуг дошкольного образования для детей в возрасте до 3 лет </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88,7</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89,59</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90,48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91,39</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92,30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93,22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94,16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95,10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96,05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97,01</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97,98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98,96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99,95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100,00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100,00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100,00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100,00</w:t>
            </w:r>
          </w:p>
        </w:tc>
        <w:tc>
          <w:tcPr>
            <w:tcW w:w="724"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100,00</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Доля детей в возрасте от 5-18 лет, получающих услуги дополнительного образования</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80,0</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80,72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81,45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82,18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82,92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83,67</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84,42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85,18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85,94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86,72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87,50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88,29</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89,08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89,88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90,69</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91,51</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92,33</w:t>
            </w:r>
          </w:p>
        </w:tc>
        <w:tc>
          <w:tcPr>
            <w:tcW w:w="724"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93,16</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Доля детей в возрасте от 2 мес. до 3 лет, охваченных услугами дошкольного образования полного дня</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36,9</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38,01</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39,15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41,10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43,16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45,32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47,58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49,96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52,46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55,08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57,84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60,73</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63,77</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66,96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70,30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73,82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77,51</w:t>
            </w:r>
          </w:p>
        </w:tc>
        <w:tc>
          <w:tcPr>
            <w:tcW w:w="724"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81,38</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Доля детей, обучающихся во вторую смену</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21,90</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20,00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20,00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20,00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19,82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19,64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19,47</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19,30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19,12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18,95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18,78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18,62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18,45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18,29</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18,12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17,96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17,80</w:t>
            </w:r>
          </w:p>
        </w:tc>
        <w:tc>
          <w:tcPr>
            <w:tcW w:w="724"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17,64</w:t>
            </w:r>
          </w:p>
        </w:tc>
      </w:tr>
      <w:tr w:rsidR="003944FE" w:rsidRPr="003944FE" w:rsidTr="00453D81">
        <w:tc>
          <w:tcPr>
            <w:tcW w:w="14958" w:type="dxa"/>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3944FE" w:rsidRDefault="00181E81" w:rsidP="00141FBA">
            <w:pPr>
              <w:keepNext/>
              <w:widowControl w:val="0"/>
              <w:jc w:val="center"/>
              <w:rPr>
                <w:b/>
                <w:bCs/>
                <w:sz w:val="14"/>
                <w:szCs w:val="14"/>
              </w:rPr>
            </w:pPr>
            <w:r w:rsidRPr="003944FE">
              <w:rPr>
                <w:b/>
                <w:bCs/>
                <w:sz w:val="14"/>
                <w:szCs w:val="14"/>
              </w:rPr>
              <w:t>Культура</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 xml:space="preserve">Количество культурно-просветительских и досуговых мероприятий </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Ед.</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22353</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22653</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22953</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23083</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23203</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23323</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23443</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23563</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23588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23613</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23638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23663</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23688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23713</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23738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23763</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23788</w:t>
            </w:r>
          </w:p>
        </w:tc>
        <w:tc>
          <w:tcPr>
            <w:tcW w:w="724"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23813</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Количество посетителей культурных мероприятий</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млн</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4,98</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5,23</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5,48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5,49</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5,51</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5,52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5,527</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5,534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5,541</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5,548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5,555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5,562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5,569</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5,576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5,583</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5,59</w:t>
            </w:r>
          </w:p>
        </w:tc>
        <w:tc>
          <w:tcPr>
            <w:tcW w:w="724"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5,597</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Доля детей в возрасте от 7 до 15 лет включительно, обучающихся по предпрофессиональным образовательным программам в области искусств от общего количества детей данного возраста в городе</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6</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7,1</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9,3</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10,4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11,5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12,6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12,773</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12,946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13,119</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13,292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13,465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13,638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13,811</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13,984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14,157</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14,33</w:t>
            </w:r>
          </w:p>
        </w:tc>
        <w:tc>
          <w:tcPr>
            <w:tcW w:w="724"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14,503</w:t>
            </w:r>
          </w:p>
        </w:tc>
      </w:tr>
      <w:tr w:rsidR="003944FE" w:rsidRPr="003944FE" w:rsidTr="00453D81">
        <w:tc>
          <w:tcPr>
            <w:tcW w:w="14958" w:type="dxa"/>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Физическая культура и спорт</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Доля населения, систематически занимающегося физ.культурой и спортом</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55,50</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56,25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57,00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58,00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58,30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59,80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61,00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61,27</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61,55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61,82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62,09</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62,37</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62,64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62,91</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63,18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63,46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63,73</w:t>
            </w:r>
          </w:p>
        </w:tc>
        <w:tc>
          <w:tcPr>
            <w:tcW w:w="724"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64,00</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Уровень обеспеченности населения спортивными сооружениями, исходя из единовременной пропускной способности объектов спорта</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46</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47,30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47,77</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48,25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51,00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53,75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55,00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55,46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55,91</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56,37</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56,82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57,28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57,73</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58,19</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58,64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59,10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59,55</w:t>
            </w:r>
          </w:p>
        </w:tc>
        <w:tc>
          <w:tcPr>
            <w:tcW w:w="724"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60,01</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Доля лиц с ограниченными возможностями здоровья и инвалидов, систематически занимающихся физической культурой и спортом, в общей численности данной категории населения</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9,10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9,60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9,89</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10,18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10,49</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10,80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11,13</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11,46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11,81</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12,16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12,53</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12,90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13,29</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13,69</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14,10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14,52</w:t>
            </w:r>
          </w:p>
        </w:tc>
        <w:tc>
          <w:tcPr>
            <w:tcW w:w="724"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14,96</w:t>
            </w:r>
          </w:p>
        </w:tc>
      </w:tr>
      <w:tr w:rsidR="003944FE" w:rsidRPr="003944FE" w:rsidTr="00453D81">
        <w:tc>
          <w:tcPr>
            <w:tcW w:w="14958" w:type="dxa"/>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3944FE" w:rsidRDefault="00181E81" w:rsidP="00141FBA">
            <w:pPr>
              <w:keepNext/>
              <w:widowControl w:val="0"/>
              <w:jc w:val="center"/>
              <w:rPr>
                <w:b/>
                <w:bCs/>
                <w:sz w:val="14"/>
                <w:szCs w:val="14"/>
              </w:rPr>
            </w:pPr>
            <w:r w:rsidRPr="003944FE">
              <w:rPr>
                <w:b/>
                <w:bCs/>
                <w:sz w:val="14"/>
                <w:szCs w:val="14"/>
              </w:rPr>
              <w:t>Молодежная политика</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Количества студенческих отрядов</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ед.</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41</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45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62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68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74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92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96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100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104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108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112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116</w:t>
            </w:r>
          </w:p>
        </w:tc>
        <w:tc>
          <w:tcPr>
            <w:tcW w:w="724"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120</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Количество мероприятий                     для молод</w:t>
            </w:r>
            <w:r w:rsidR="006B7FA5">
              <w:rPr>
                <w:sz w:val="14"/>
                <w:szCs w:val="14"/>
              </w:rPr>
              <w:t>е</w:t>
            </w:r>
            <w:r w:rsidRPr="003944FE">
              <w:rPr>
                <w:sz w:val="14"/>
                <w:szCs w:val="14"/>
              </w:rPr>
              <w:t>жи</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ед.</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1528</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1594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1654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1686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1718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1750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1782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1788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1794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1800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1806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1812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1818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1824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1830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1836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1842</w:t>
            </w:r>
          </w:p>
        </w:tc>
        <w:tc>
          <w:tcPr>
            <w:tcW w:w="724"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1848</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Количество участников мероприятий</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тыс.</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106,7</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113,8571</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118,1429</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120,4286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122,7143</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125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127,2857</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127,7143</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128,1429</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128,5714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129</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129,4286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129,8571</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130,2857</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130,7143</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131,1429</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131,5714</w:t>
            </w:r>
          </w:p>
        </w:tc>
        <w:tc>
          <w:tcPr>
            <w:tcW w:w="724"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132</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Количество трудоустроенных подростков и совершеннолетних</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чел.</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303</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308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313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318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323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328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333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338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343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348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353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358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363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368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373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378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383</w:t>
            </w:r>
          </w:p>
        </w:tc>
        <w:tc>
          <w:tcPr>
            <w:tcW w:w="724"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388</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Количество обучающихся, вовлеченных в ряды регионального отделения «Юнармия»</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чел.</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577</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597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617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637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657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677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697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717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737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757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777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797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817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837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857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877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897</w:t>
            </w:r>
          </w:p>
        </w:tc>
        <w:tc>
          <w:tcPr>
            <w:tcW w:w="724"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917</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 xml:space="preserve">Количество образовательных организаций, реализующих деятельность «Российского движения школьников» </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ед.</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13</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13</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17</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21</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21</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21</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21</w:t>
            </w:r>
          </w:p>
        </w:tc>
        <w:tc>
          <w:tcPr>
            <w:tcW w:w="724"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21</w:t>
            </w:r>
          </w:p>
        </w:tc>
      </w:tr>
      <w:tr w:rsidR="003944FE" w:rsidRPr="003944FE" w:rsidTr="00453D81">
        <w:tc>
          <w:tcPr>
            <w:tcW w:w="14958" w:type="dxa"/>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3944FE" w:rsidRDefault="00181E81" w:rsidP="00141FBA">
            <w:pPr>
              <w:keepNext/>
              <w:widowControl w:val="0"/>
              <w:jc w:val="center"/>
              <w:rPr>
                <w:b/>
                <w:bCs/>
                <w:sz w:val="14"/>
                <w:szCs w:val="14"/>
              </w:rPr>
            </w:pPr>
            <w:r w:rsidRPr="003944FE">
              <w:rPr>
                <w:b/>
                <w:bCs/>
                <w:sz w:val="14"/>
                <w:szCs w:val="14"/>
              </w:rPr>
              <w:t>Транспортная инфраструктура</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Соответствие доли протяженности дорожной сети, соответствующих нормативным требованиям</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40</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50,5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57</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61,5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66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70,5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75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75,6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76,2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76,8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77,4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78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78,6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79,2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79,8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80,4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81</w:t>
            </w:r>
          </w:p>
        </w:tc>
        <w:tc>
          <w:tcPr>
            <w:tcW w:w="724"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81,6</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Доля а/м дорог, соответствующих нормативным требованиям, в их общей протяженности</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52</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63</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72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74,5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77</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79,5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87</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87,162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87,324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87,486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87,648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87,81</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87,972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88,134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88,296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88,458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88,62</w:t>
            </w:r>
          </w:p>
        </w:tc>
        <w:tc>
          <w:tcPr>
            <w:tcW w:w="724"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88,782</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Доля автомобильных дорог муниципального значения, работающих в режиме перегрузки, в их общей протяженности</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70</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65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60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56,25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52,5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48,75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33,818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32,636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31,454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30,272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29,09</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27,908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26,726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25,544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24,362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23,18</w:t>
            </w:r>
          </w:p>
        </w:tc>
        <w:tc>
          <w:tcPr>
            <w:tcW w:w="724"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21,998</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Доля пешеходных тротуаров, требующих ремонта</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60</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47,2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43,2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39,2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35,2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32,927</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30,654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28,381</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26,108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23,835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21,562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19,289</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17,016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14,743</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12,47</w:t>
            </w:r>
          </w:p>
        </w:tc>
        <w:tc>
          <w:tcPr>
            <w:tcW w:w="724"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10,197</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Доля объектов озеленения, требующих ремонта</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70</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66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60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56,9</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52,8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48,7</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44,6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40,5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38,136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35,772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33,408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31,044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28,68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26,316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23,952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21,588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19,224</w:t>
            </w:r>
          </w:p>
        </w:tc>
        <w:tc>
          <w:tcPr>
            <w:tcW w:w="724"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16,86</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Доля сетей ливневой канализации, обеспечивающих надлежащее водоотведение</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30</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33,5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37,75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40,5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43,25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46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48,728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50,456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53,184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55,912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58,64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61,368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64,096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66,824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69,552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72,28</w:t>
            </w:r>
          </w:p>
        </w:tc>
        <w:tc>
          <w:tcPr>
            <w:tcW w:w="724"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75,008</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Доля улиц сектора индивидуальной застройки, требующих ремонта</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75</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65,2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60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52,9</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45,8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38,7</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31,6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28,4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26,8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25,2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23,6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20,4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18,8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17,2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15,6</w:t>
            </w:r>
          </w:p>
        </w:tc>
        <w:tc>
          <w:tcPr>
            <w:tcW w:w="724"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14</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Доля магистральных улиц, необеспеченных наружным освещением</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25</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24,2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23</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21,9</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20,8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19,7</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18,6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17,795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16,989</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16,184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15,378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14,573</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13,767</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12,962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12,156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11,351</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10,545</w:t>
            </w:r>
          </w:p>
        </w:tc>
        <w:tc>
          <w:tcPr>
            <w:tcW w:w="724"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9,7395</w:t>
            </w:r>
          </w:p>
        </w:tc>
      </w:tr>
      <w:tr w:rsidR="003944FE" w:rsidRPr="003944FE" w:rsidTr="00453D81">
        <w:tc>
          <w:tcPr>
            <w:tcW w:w="14958" w:type="dxa"/>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3944FE" w:rsidRDefault="00181E81" w:rsidP="00141FBA">
            <w:pPr>
              <w:keepNext/>
              <w:widowControl w:val="0"/>
              <w:jc w:val="center"/>
              <w:rPr>
                <w:b/>
                <w:bCs/>
                <w:sz w:val="14"/>
                <w:szCs w:val="14"/>
              </w:rPr>
            </w:pPr>
            <w:r w:rsidRPr="003944FE">
              <w:rPr>
                <w:b/>
                <w:bCs/>
                <w:sz w:val="14"/>
                <w:szCs w:val="14"/>
              </w:rPr>
              <w:t>Преступность</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Уровень преступности</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6770C6">
            <w:pPr>
              <w:keepNext/>
              <w:widowControl w:val="0"/>
              <w:jc w:val="center"/>
              <w:rPr>
                <w:sz w:val="14"/>
                <w:szCs w:val="14"/>
              </w:rPr>
            </w:pPr>
            <w:r w:rsidRPr="003944FE">
              <w:rPr>
                <w:sz w:val="14"/>
                <w:szCs w:val="14"/>
              </w:rPr>
              <w:t>случаев на 10 тыс. чел.</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2281</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2016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1789</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1770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1751</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1732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1683</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1666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1649</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1632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1615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1598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1581</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1564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1547</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1530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1513</w:t>
            </w:r>
          </w:p>
        </w:tc>
        <w:tc>
          <w:tcPr>
            <w:tcW w:w="724"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1496</w:t>
            </w:r>
          </w:p>
        </w:tc>
      </w:tr>
      <w:tr w:rsidR="003944FE" w:rsidRPr="003944FE" w:rsidTr="00453D81">
        <w:tc>
          <w:tcPr>
            <w:tcW w:w="14958" w:type="dxa"/>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3944FE" w:rsidRDefault="00181E81" w:rsidP="00141FBA">
            <w:pPr>
              <w:keepNext/>
              <w:widowControl w:val="0"/>
              <w:jc w:val="center"/>
              <w:rPr>
                <w:b/>
                <w:bCs/>
                <w:sz w:val="14"/>
                <w:szCs w:val="14"/>
              </w:rPr>
            </w:pPr>
            <w:r w:rsidRPr="003944FE">
              <w:rPr>
                <w:b/>
                <w:bCs/>
                <w:sz w:val="14"/>
                <w:szCs w:val="14"/>
              </w:rPr>
              <w:t>Туризм</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Количество туристов, посетивших город</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чел.</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7000</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14000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22000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31500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41000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50500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60000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67182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74364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81546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88728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95910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103092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110274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117456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124638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131820</w:t>
            </w:r>
          </w:p>
        </w:tc>
        <w:tc>
          <w:tcPr>
            <w:tcW w:w="724"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139000</w:t>
            </w:r>
          </w:p>
        </w:tc>
      </w:tr>
      <w:tr w:rsidR="003944FE" w:rsidRPr="003944FE" w:rsidTr="00453D81">
        <w:tc>
          <w:tcPr>
            <w:tcW w:w="14958" w:type="dxa"/>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3944FE" w:rsidRDefault="00181E81" w:rsidP="00141FBA">
            <w:pPr>
              <w:keepNext/>
              <w:widowControl w:val="0"/>
              <w:jc w:val="center"/>
              <w:rPr>
                <w:b/>
                <w:bCs/>
                <w:sz w:val="14"/>
                <w:szCs w:val="14"/>
              </w:rPr>
            </w:pPr>
            <w:r w:rsidRPr="003944FE">
              <w:rPr>
                <w:b/>
                <w:bCs/>
                <w:sz w:val="14"/>
                <w:szCs w:val="14"/>
              </w:rPr>
              <w:t>Благоустройство</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Индекс качества городской среды</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51</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58,5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66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70,98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75,96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80,94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85,92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86,739</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87,558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88,377</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89,196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90,015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90,834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91,653</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92,472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93,291</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94,11</w:t>
            </w:r>
          </w:p>
        </w:tc>
        <w:tc>
          <w:tcPr>
            <w:tcW w:w="724"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95</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Доля граждан, принимающих участие в решении вопросов развития городской среды</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30</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32,1</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33</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33,5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34,5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36,36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37,72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39,08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40,44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41,8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43,16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44,52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45,88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47,24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48,6</w:t>
            </w:r>
          </w:p>
        </w:tc>
        <w:tc>
          <w:tcPr>
            <w:tcW w:w="724"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49,96</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Проектирование и строительство распределительных уличных водопроводов</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км</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1,2</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6,7</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8,725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10,75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12,775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14,8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14,327</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13,854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13,381</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12,908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12,435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11,962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11,489</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11,016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10,543</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10,07</w:t>
            </w:r>
          </w:p>
        </w:tc>
        <w:tc>
          <w:tcPr>
            <w:tcW w:w="724"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9,6</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Газификация улиц частного сектора города</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км</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 </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13</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17</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65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95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110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125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140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155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170</w:t>
            </w:r>
          </w:p>
        </w:tc>
        <w:tc>
          <w:tcPr>
            <w:tcW w:w="724"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180</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Детские площадки на придомовых территориях, соответствующие требованиям ГОСТ</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25,6</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25,81</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26,02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26,398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26,776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27,154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27,53</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29,746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31,962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34,178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36,394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38,61</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40,826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43,042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45,258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47,474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49,69</w:t>
            </w:r>
          </w:p>
        </w:tc>
        <w:tc>
          <w:tcPr>
            <w:tcW w:w="724"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51,9</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Благоустроенные дворовые территории</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52,9</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55,7</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58,4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61,65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64,9</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68,15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71,4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74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76,6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79,2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81,8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84,4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87</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89,6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92,2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94,8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97,4</w:t>
            </w:r>
          </w:p>
        </w:tc>
        <w:tc>
          <w:tcPr>
            <w:tcW w:w="724"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100</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Капитально отремонтированное общее имущество МКД, включенных в региональную программу</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14</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18,95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23,9</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27,275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30,65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34,025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37,4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40,119</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42,838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45,557</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48,276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50,995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53,714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56,433</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59,152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61,871</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64,59</w:t>
            </w:r>
          </w:p>
        </w:tc>
        <w:tc>
          <w:tcPr>
            <w:tcW w:w="724"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67,3</w:t>
            </w:r>
          </w:p>
        </w:tc>
      </w:tr>
      <w:tr w:rsidR="003944FE" w:rsidRPr="003944FE" w:rsidTr="00453D81">
        <w:tc>
          <w:tcPr>
            <w:tcW w:w="14958" w:type="dxa"/>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3944FE" w:rsidRDefault="00181E81" w:rsidP="00141FBA">
            <w:pPr>
              <w:keepNext/>
              <w:widowControl w:val="0"/>
              <w:jc w:val="center"/>
              <w:rPr>
                <w:b/>
                <w:bCs/>
                <w:sz w:val="14"/>
                <w:szCs w:val="14"/>
              </w:rPr>
            </w:pPr>
            <w:r w:rsidRPr="003944FE">
              <w:rPr>
                <w:b/>
                <w:bCs/>
                <w:sz w:val="14"/>
                <w:szCs w:val="14"/>
              </w:rPr>
              <w:t>Экология</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Количество особо охраняемых природных территорий местного значения</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ед.</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11</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21</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40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42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44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46</w:t>
            </w:r>
          </w:p>
        </w:tc>
        <w:tc>
          <w:tcPr>
            <w:tcW w:w="724"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48</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Площадь зеленых насаждений</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га</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1147</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1163</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1180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1242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1304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1366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1427</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1443</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1459</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1475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1491</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1507</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1523</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1539</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1555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1571</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1587</w:t>
            </w:r>
          </w:p>
        </w:tc>
        <w:tc>
          <w:tcPr>
            <w:tcW w:w="724"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1597</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 xml:space="preserve">Уровень загрязнения атмосферного воздуха </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 </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высокий</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высокий </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повыш.</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повыш.</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повыш.</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повыш.</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повыш.</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повыш.</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повыш.</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повыш.</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повыш.</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повыш.</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повыш.</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повыш.</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повыш.</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повыш.</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повыш.</w:t>
            </w:r>
          </w:p>
        </w:tc>
        <w:tc>
          <w:tcPr>
            <w:tcW w:w="724"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повыш.</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Объем сброса сточных вод в водные объекты</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млн. куб.м/год</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224,3</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223,7</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223,1</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223,1</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223,1</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223,1</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223,1</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222,19</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221,28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220,37</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219,46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218,56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217,65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216,74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215,83</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214,92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214,01</w:t>
            </w:r>
          </w:p>
        </w:tc>
        <w:tc>
          <w:tcPr>
            <w:tcW w:w="724"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213,1</w:t>
            </w:r>
          </w:p>
        </w:tc>
      </w:tr>
      <w:tr w:rsidR="003944FE" w:rsidRPr="003944FE" w:rsidTr="00453D81">
        <w:tc>
          <w:tcPr>
            <w:tcW w:w="14958" w:type="dxa"/>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3944FE" w:rsidRDefault="00181E81" w:rsidP="00141FBA">
            <w:pPr>
              <w:keepNext/>
              <w:widowControl w:val="0"/>
              <w:jc w:val="center"/>
              <w:rPr>
                <w:b/>
                <w:bCs/>
                <w:sz w:val="14"/>
                <w:szCs w:val="14"/>
              </w:rPr>
            </w:pPr>
            <w:r w:rsidRPr="003944FE">
              <w:rPr>
                <w:b/>
                <w:bCs/>
                <w:sz w:val="14"/>
                <w:szCs w:val="14"/>
              </w:rPr>
              <w:t>Промышленное производство</w:t>
            </w:r>
          </w:p>
        </w:tc>
      </w:tr>
      <w:tr w:rsidR="003944FE" w:rsidRPr="003944FE" w:rsidTr="00453D81">
        <w:tc>
          <w:tcPr>
            <w:tcW w:w="1158" w:type="dxa"/>
            <w:vMerge w:val="restart"/>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 xml:space="preserve">Объем отгруженной продукции (работ. услуг) </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 xml:space="preserve">млн. </w:t>
            </w:r>
            <w:r w:rsidR="00585EC5">
              <w:rPr>
                <w:sz w:val="14"/>
                <w:szCs w:val="14"/>
              </w:rPr>
              <w:t>рублей</w:t>
            </w:r>
            <w:r w:rsidRPr="003944FE">
              <w:rPr>
                <w:sz w:val="14"/>
                <w:szCs w:val="14"/>
              </w:rPr>
              <w:t xml:space="preserve"> </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163 172</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rPr>
                <w:sz w:val="14"/>
                <w:szCs w:val="14"/>
              </w:rPr>
            </w:pPr>
            <w:r w:rsidRPr="003944FE">
              <w:rPr>
                <w:sz w:val="14"/>
                <w:szCs w:val="14"/>
              </w:rPr>
              <w:t>171 754</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178 424</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187 901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198 350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209 454</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211 434</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219 891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228 687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237 834</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247 348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257 242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267 531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278 233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289 362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300 936</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312 974</w:t>
            </w:r>
          </w:p>
        </w:tc>
        <w:tc>
          <w:tcPr>
            <w:tcW w:w="724"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325 493</w:t>
            </w:r>
          </w:p>
        </w:tc>
      </w:tr>
      <w:tr w:rsidR="003944FE" w:rsidRPr="003944FE" w:rsidTr="00453D81">
        <w:tc>
          <w:tcPr>
            <w:tcW w:w="1158" w:type="dxa"/>
            <w:vMerge/>
            <w:tcBorders>
              <w:top w:val="nil"/>
              <w:left w:val="single" w:sz="18" w:space="0" w:color="auto"/>
              <w:bottom w:val="single" w:sz="4" w:space="0" w:color="auto"/>
              <w:right w:val="single" w:sz="4" w:space="0" w:color="auto"/>
            </w:tcBorders>
            <w:vAlign w:val="center"/>
            <w:hideMark/>
          </w:tcPr>
          <w:p w:rsidR="00181E81" w:rsidRPr="003944FE" w:rsidRDefault="00181E81" w:rsidP="00141FBA">
            <w:pPr>
              <w:keepNext/>
              <w:widowControl w:val="0"/>
              <w:rPr>
                <w:sz w:val="14"/>
                <w:szCs w:val="14"/>
              </w:rPr>
            </w:pP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 xml:space="preserve">на душу населения,  тыс. </w:t>
            </w:r>
            <w:r w:rsidR="00585EC5">
              <w:rPr>
                <w:sz w:val="14"/>
                <w:szCs w:val="14"/>
              </w:rPr>
              <w:t>рублей</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292,0</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307,2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318,5</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334,5</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352,2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371,0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374,0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388,2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402,9</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418,2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434,1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450,5</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467,6</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485,3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503,8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522,9</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542,7</w:t>
            </w:r>
          </w:p>
        </w:tc>
        <w:tc>
          <w:tcPr>
            <w:tcW w:w="724"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563,3</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 xml:space="preserve">Индекс промышленного производства </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 xml:space="preserve">% к предыдущему году </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100,2</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102,9</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100,8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100,5</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100,8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100,9</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101,1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102,2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102,0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101,9</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101,8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102,1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102,3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102,0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102,2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102,6</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102,5</w:t>
            </w:r>
          </w:p>
        </w:tc>
        <w:tc>
          <w:tcPr>
            <w:tcW w:w="724"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103,3</w:t>
            </w:r>
          </w:p>
        </w:tc>
      </w:tr>
      <w:tr w:rsidR="003944FE" w:rsidRPr="003944FE" w:rsidTr="00453D81">
        <w:tc>
          <w:tcPr>
            <w:tcW w:w="1158" w:type="dxa"/>
            <w:vMerge w:val="restart"/>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 xml:space="preserve"> Добыча полезных ископаемых</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 xml:space="preserve">млн. </w:t>
            </w:r>
            <w:r w:rsidR="00585EC5">
              <w:rPr>
                <w:sz w:val="14"/>
                <w:szCs w:val="14"/>
              </w:rPr>
              <w:t>рублей</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2529,11</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2710,0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2839,8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2949,4</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2981,8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3226,9</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3388,2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3442,4</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3497,5</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3553,4</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3610,3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3668,1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3726,8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3786,4</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3847,0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3908,5</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3971,1</w:t>
            </w:r>
          </w:p>
        </w:tc>
        <w:tc>
          <w:tcPr>
            <w:tcW w:w="724"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4034,6</w:t>
            </w:r>
          </w:p>
        </w:tc>
      </w:tr>
      <w:tr w:rsidR="003944FE" w:rsidRPr="003944FE" w:rsidTr="00453D81">
        <w:tc>
          <w:tcPr>
            <w:tcW w:w="1158" w:type="dxa"/>
            <w:vMerge/>
            <w:tcBorders>
              <w:top w:val="nil"/>
              <w:left w:val="single" w:sz="18" w:space="0" w:color="auto"/>
              <w:bottom w:val="single" w:sz="4" w:space="0" w:color="auto"/>
              <w:right w:val="single" w:sz="4" w:space="0" w:color="auto"/>
            </w:tcBorders>
            <w:vAlign w:val="center"/>
            <w:hideMark/>
          </w:tcPr>
          <w:p w:rsidR="00181E81" w:rsidRPr="003944FE" w:rsidRDefault="00181E81" w:rsidP="00141FBA">
            <w:pPr>
              <w:keepNext/>
              <w:widowControl w:val="0"/>
              <w:rPr>
                <w:sz w:val="14"/>
                <w:szCs w:val="14"/>
              </w:rPr>
            </w:pP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 xml:space="preserve">% к предыдущему году </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100,20</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107,2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104,8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103,9</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101,1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108,2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105,0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101,6</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101,6</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101,6</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101,6</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101,6</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101,6</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101,6</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101,6</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101,6</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101,6</w:t>
            </w:r>
          </w:p>
        </w:tc>
        <w:tc>
          <w:tcPr>
            <w:tcW w:w="724"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101,6</w:t>
            </w:r>
          </w:p>
        </w:tc>
      </w:tr>
      <w:tr w:rsidR="003944FE" w:rsidRPr="003944FE" w:rsidTr="00453D81">
        <w:tc>
          <w:tcPr>
            <w:tcW w:w="1158" w:type="dxa"/>
            <w:vMerge w:val="restart"/>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Обрабатывающие производства</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 xml:space="preserve">млн. </w:t>
            </w:r>
            <w:r w:rsidR="00585EC5">
              <w:rPr>
                <w:sz w:val="14"/>
                <w:szCs w:val="14"/>
              </w:rPr>
              <w:t>рублей</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125971</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133133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140936</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146363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152218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158526</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165185</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172123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179352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186885</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194734</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202913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211435</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220316</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229569</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239211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249258</w:t>
            </w:r>
          </w:p>
        </w:tc>
        <w:tc>
          <w:tcPr>
            <w:tcW w:w="724"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259726</w:t>
            </w:r>
          </w:p>
        </w:tc>
      </w:tr>
      <w:tr w:rsidR="003944FE" w:rsidRPr="003944FE" w:rsidTr="00453D81">
        <w:tc>
          <w:tcPr>
            <w:tcW w:w="1158" w:type="dxa"/>
            <w:vMerge/>
            <w:tcBorders>
              <w:top w:val="nil"/>
              <w:left w:val="single" w:sz="18" w:space="0" w:color="auto"/>
              <w:bottom w:val="single" w:sz="4" w:space="0" w:color="auto"/>
              <w:right w:val="single" w:sz="4" w:space="0" w:color="auto"/>
            </w:tcBorders>
            <w:vAlign w:val="center"/>
            <w:hideMark/>
          </w:tcPr>
          <w:p w:rsidR="00181E81" w:rsidRPr="003944FE" w:rsidRDefault="00181E81" w:rsidP="00141FBA">
            <w:pPr>
              <w:keepNext/>
              <w:widowControl w:val="0"/>
              <w:rPr>
                <w:sz w:val="14"/>
                <w:szCs w:val="14"/>
              </w:rPr>
            </w:pP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 xml:space="preserve">% к предыдущему году </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101,2</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105,7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105,9</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103,9</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104,0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104,1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104,2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104,2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104,2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104,2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104,2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104,2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104,2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104,2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104,2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104,2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104,2</w:t>
            </w:r>
          </w:p>
        </w:tc>
        <w:tc>
          <w:tcPr>
            <w:tcW w:w="724"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104,2</w:t>
            </w:r>
          </w:p>
        </w:tc>
      </w:tr>
      <w:tr w:rsidR="003944FE" w:rsidRPr="003944FE" w:rsidTr="00453D81">
        <w:tc>
          <w:tcPr>
            <w:tcW w:w="14958" w:type="dxa"/>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3944FE" w:rsidRDefault="00181E81" w:rsidP="00141FBA">
            <w:pPr>
              <w:keepNext/>
              <w:widowControl w:val="0"/>
              <w:jc w:val="center"/>
              <w:rPr>
                <w:b/>
                <w:bCs/>
                <w:sz w:val="14"/>
                <w:szCs w:val="14"/>
              </w:rPr>
            </w:pPr>
            <w:r w:rsidRPr="003944FE">
              <w:rPr>
                <w:b/>
                <w:bCs/>
                <w:sz w:val="14"/>
                <w:szCs w:val="14"/>
              </w:rPr>
              <w:t>Торговля и услуги населению</w:t>
            </w:r>
          </w:p>
        </w:tc>
      </w:tr>
      <w:tr w:rsidR="003944FE" w:rsidRPr="003944FE" w:rsidTr="00453D81">
        <w:tc>
          <w:tcPr>
            <w:tcW w:w="1158" w:type="dxa"/>
            <w:vMerge w:val="restart"/>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Оборот розничной торговли</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млрд. рублей</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111,9</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119,1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125,8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133,0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140,5</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149,2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158,7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169,7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181,5</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194,4</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208,5</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223,8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240,1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258,1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277,6</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298,7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316,9</w:t>
            </w:r>
          </w:p>
        </w:tc>
        <w:tc>
          <w:tcPr>
            <w:tcW w:w="724"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342,9</w:t>
            </w:r>
          </w:p>
        </w:tc>
      </w:tr>
      <w:tr w:rsidR="003944FE" w:rsidRPr="003944FE" w:rsidTr="00453D81">
        <w:tc>
          <w:tcPr>
            <w:tcW w:w="1158" w:type="dxa"/>
            <w:vMerge/>
            <w:tcBorders>
              <w:top w:val="nil"/>
              <w:left w:val="single" w:sz="18" w:space="0" w:color="auto"/>
              <w:bottom w:val="single" w:sz="4" w:space="0" w:color="auto"/>
              <w:right w:val="single" w:sz="4" w:space="0" w:color="auto"/>
            </w:tcBorders>
            <w:vAlign w:val="center"/>
            <w:hideMark/>
          </w:tcPr>
          <w:p w:rsidR="00181E81" w:rsidRPr="003944FE" w:rsidRDefault="00181E81" w:rsidP="00141FBA">
            <w:pPr>
              <w:keepNext/>
              <w:widowControl w:val="0"/>
              <w:rPr>
                <w:sz w:val="14"/>
                <w:szCs w:val="14"/>
              </w:rPr>
            </w:pP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 xml:space="preserve">на душу населения,  тыс. </w:t>
            </w:r>
            <w:r w:rsidR="00585EC5">
              <w:rPr>
                <w:sz w:val="14"/>
                <w:szCs w:val="14"/>
              </w:rPr>
              <w:t>рублей</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200,3</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213,0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224,6</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236,8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249,5</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264,3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280,7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299,6</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319,8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341,8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365,9</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392,0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419,7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450,2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483,3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519,0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549,5</w:t>
            </w:r>
          </w:p>
        </w:tc>
        <w:tc>
          <w:tcPr>
            <w:tcW w:w="724"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593,4</w:t>
            </w:r>
          </w:p>
        </w:tc>
      </w:tr>
      <w:tr w:rsidR="003944FE" w:rsidRPr="003944FE" w:rsidTr="00453D81">
        <w:tc>
          <w:tcPr>
            <w:tcW w:w="1158" w:type="dxa"/>
            <w:vMerge w:val="restart"/>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Объем платных услуг населению</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млрд. рублей</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50,4</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54,3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58,5</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62,9</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67,9</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73,3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79,0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84,5</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90,4</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96,8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100,6</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104,7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108,9</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113,2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117,7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122,5</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127,4</w:t>
            </w:r>
          </w:p>
        </w:tc>
        <w:tc>
          <w:tcPr>
            <w:tcW w:w="724"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132,4</w:t>
            </w:r>
          </w:p>
        </w:tc>
      </w:tr>
      <w:tr w:rsidR="003944FE" w:rsidRPr="003944FE" w:rsidTr="00453D81">
        <w:tc>
          <w:tcPr>
            <w:tcW w:w="1158" w:type="dxa"/>
            <w:vMerge/>
            <w:tcBorders>
              <w:top w:val="nil"/>
              <w:left w:val="single" w:sz="18" w:space="0" w:color="auto"/>
              <w:bottom w:val="single" w:sz="4" w:space="0" w:color="auto"/>
              <w:right w:val="single" w:sz="4" w:space="0" w:color="auto"/>
            </w:tcBorders>
            <w:vAlign w:val="center"/>
            <w:hideMark/>
          </w:tcPr>
          <w:p w:rsidR="00181E81" w:rsidRPr="003944FE" w:rsidRDefault="00181E81" w:rsidP="00141FBA">
            <w:pPr>
              <w:keepNext/>
              <w:widowControl w:val="0"/>
              <w:rPr>
                <w:sz w:val="14"/>
                <w:szCs w:val="14"/>
              </w:rPr>
            </w:pP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 xml:space="preserve">на душу населения,  тыс. </w:t>
            </w:r>
            <w:r w:rsidR="00585EC5">
              <w:rPr>
                <w:sz w:val="14"/>
                <w:szCs w:val="14"/>
              </w:rPr>
              <w:t>рублей</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90,2</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97,1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104,4</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112,0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120,6</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129,8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139,7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149,2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159,4</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170,2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176,6</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183,3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190,3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197,5</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205,0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212,8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220,8</w:t>
            </w:r>
          </w:p>
        </w:tc>
        <w:tc>
          <w:tcPr>
            <w:tcW w:w="724"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229,2</w:t>
            </w:r>
          </w:p>
        </w:tc>
      </w:tr>
      <w:tr w:rsidR="003944FE" w:rsidRPr="003944FE" w:rsidTr="00453D81">
        <w:tc>
          <w:tcPr>
            <w:tcW w:w="14958" w:type="dxa"/>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3944FE" w:rsidRDefault="00181E81" w:rsidP="00141FBA">
            <w:pPr>
              <w:keepNext/>
              <w:widowControl w:val="0"/>
              <w:jc w:val="center"/>
              <w:rPr>
                <w:b/>
                <w:bCs/>
                <w:sz w:val="14"/>
                <w:szCs w:val="14"/>
              </w:rPr>
            </w:pPr>
            <w:r w:rsidRPr="003944FE">
              <w:rPr>
                <w:b/>
                <w:bCs/>
                <w:sz w:val="14"/>
                <w:szCs w:val="14"/>
              </w:rPr>
              <w:t>Малое и среднее предпринимательство, включая микропредприятия</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Количество малых и средних предприятий, включая микропредприятия (на конец года)</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единиц</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13 924</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14 100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14 192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14 288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14 383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14 538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14 648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14 794</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14 942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15 092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15 243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15 395</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15 549</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15 705</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15 862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16 020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16 181</w:t>
            </w:r>
          </w:p>
        </w:tc>
        <w:tc>
          <w:tcPr>
            <w:tcW w:w="724"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16 342</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Среднесписочная численность работников малых и средних предприятий, включая микропредприятия (без внешних совместителей)</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тыс. чел.</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63,77</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64,20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64,60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64,90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65,20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65,70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66,30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44,38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44,83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45,28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45,73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46,19</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46,65</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47,11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47,59</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48,06</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48,54</w:t>
            </w:r>
          </w:p>
        </w:tc>
        <w:tc>
          <w:tcPr>
            <w:tcW w:w="724"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49,03</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Оборот малых и средних предприятий, включая микропредприятия</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 xml:space="preserve">млрд. </w:t>
            </w:r>
            <w:r w:rsidR="00585EC5">
              <w:rPr>
                <w:sz w:val="14"/>
                <w:szCs w:val="14"/>
              </w:rPr>
              <w:t>рублей</w:t>
            </w:r>
            <w:r w:rsidRPr="003944FE">
              <w:rPr>
                <w:sz w:val="14"/>
                <w:szCs w:val="14"/>
              </w:rPr>
              <w:t xml:space="preserve"> </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283,96</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311,87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324,27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332,50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346,54</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357,40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372,70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383,88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395,40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407,26</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419,48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432,06</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445,02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458,37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472,13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486,29</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500,88</w:t>
            </w:r>
          </w:p>
        </w:tc>
        <w:tc>
          <w:tcPr>
            <w:tcW w:w="724"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515,90</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Количество вновь зарегистрированных субъектов с помощью инфраструктуры поддержки предпринимательства</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единиц</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800</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1 150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1 500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2 200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2 900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3 600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4 300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5 045</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5 790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6 535</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7 280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8 025</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8 770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9 515</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10 260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11 005</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11 750</w:t>
            </w:r>
          </w:p>
        </w:tc>
        <w:tc>
          <w:tcPr>
            <w:tcW w:w="724"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12 500</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количество участников мероприятий по поддержке субъектов малого и среднего предпринимательства</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человек</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9 700</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17 000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24 300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29 575</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34 850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40 125</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45 400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51 118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56 836</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62 554</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68 272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73 990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79 708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85 426</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91 144</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96 862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102 580</w:t>
            </w:r>
          </w:p>
        </w:tc>
        <w:tc>
          <w:tcPr>
            <w:tcW w:w="724"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108 300</w:t>
            </w:r>
          </w:p>
        </w:tc>
      </w:tr>
      <w:tr w:rsidR="003944FE" w:rsidRPr="003944FE" w:rsidTr="00453D81">
        <w:tc>
          <w:tcPr>
            <w:tcW w:w="14958" w:type="dxa"/>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3944FE" w:rsidRDefault="00181E81" w:rsidP="00141FBA">
            <w:pPr>
              <w:keepNext/>
              <w:widowControl w:val="0"/>
              <w:jc w:val="center"/>
              <w:rPr>
                <w:b/>
                <w:bCs/>
                <w:sz w:val="14"/>
                <w:szCs w:val="14"/>
              </w:rPr>
            </w:pPr>
            <w:r w:rsidRPr="003944FE">
              <w:rPr>
                <w:b/>
                <w:bCs/>
                <w:sz w:val="14"/>
                <w:szCs w:val="14"/>
              </w:rPr>
              <w:t>Инвестиции</w:t>
            </w:r>
          </w:p>
        </w:tc>
      </w:tr>
      <w:tr w:rsidR="003944FE" w:rsidRPr="003944FE" w:rsidTr="00453D81">
        <w:tc>
          <w:tcPr>
            <w:tcW w:w="1158" w:type="dxa"/>
            <w:vMerge w:val="restart"/>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Инвестиции в основной капитал</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млрд. рублей</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44,7</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55,7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67,9</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75,0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65,8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60,2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57,0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59,3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62,3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65,4</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68,0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69,3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70,6</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72,5</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74,5</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75,6</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76,7</w:t>
            </w:r>
          </w:p>
        </w:tc>
        <w:tc>
          <w:tcPr>
            <w:tcW w:w="724"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77,8</w:t>
            </w:r>
          </w:p>
        </w:tc>
      </w:tr>
      <w:tr w:rsidR="003944FE" w:rsidRPr="003944FE" w:rsidTr="00453D81">
        <w:tc>
          <w:tcPr>
            <w:tcW w:w="1158" w:type="dxa"/>
            <w:vMerge/>
            <w:tcBorders>
              <w:top w:val="nil"/>
              <w:left w:val="single" w:sz="18" w:space="0" w:color="auto"/>
              <w:bottom w:val="single" w:sz="4" w:space="0" w:color="auto"/>
              <w:right w:val="single" w:sz="4" w:space="0" w:color="auto"/>
            </w:tcBorders>
            <w:vAlign w:val="center"/>
            <w:hideMark/>
          </w:tcPr>
          <w:p w:rsidR="00181E81" w:rsidRPr="003944FE" w:rsidRDefault="00181E81" w:rsidP="00141FBA">
            <w:pPr>
              <w:keepNext/>
              <w:widowControl w:val="0"/>
              <w:rPr>
                <w:sz w:val="14"/>
                <w:szCs w:val="14"/>
              </w:rPr>
            </w:pP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на душу населения</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79992,8</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99 624,4</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121207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133 523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116 853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106 643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100 831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104 691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109 768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114 999</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119 333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121 371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123 401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126 469</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129 699</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131 351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132 996</w:t>
            </w:r>
          </w:p>
        </w:tc>
        <w:tc>
          <w:tcPr>
            <w:tcW w:w="724"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134 634</w:t>
            </w:r>
          </w:p>
        </w:tc>
      </w:tr>
      <w:tr w:rsidR="003944FE" w:rsidRPr="003944FE" w:rsidTr="00453D81">
        <w:tc>
          <w:tcPr>
            <w:tcW w:w="14958" w:type="dxa"/>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3944FE" w:rsidRDefault="00181E81" w:rsidP="00141FBA">
            <w:pPr>
              <w:keepNext/>
              <w:widowControl w:val="0"/>
              <w:jc w:val="center"/>
              <w:rPr>
                <w:b/>
                <w:bCs/>
                <w:sz w:val="14"/>
                <w:szCs w:val="14"/>
              </w:rPr>
            </w:pPr>
            <w:r w:rsidRPr="003944FE">
              <w:rPr>
                <w:b/>
                <w:bCs/>
                <w:sz w:val="14"/>
                <w:szCs w:val="14"/>
              </w:rPr>
              <w:t>Труд и занятость</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Численность занятых в экономике</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тыс. чел</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293,93</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293,10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292,65</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292,45</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291,31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290,31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290,32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290,04</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290,33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290,62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290,91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291,20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291,49</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291,78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292,08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292,37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292,66</w:t>
            </w:r>
          </w:p>
        </w:tc>
        <w:tc>
          <w:tcPr>
            <w:tcW w:w="724"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292,95</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Номинальная начисленная среднемесячная заработная плата работников организаций</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руб/мес</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39 369</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42 214</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45 019</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48 021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51 602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55 360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59 171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61 952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64 430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67 007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69 687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72 475</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75 374</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78 389</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81 524</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84 785</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88 177</w:t>
            </w:r>
          </w:p>
        </w:tc>
        <w:tc>
          <w:tcPr>
            <w:tcW w:w="724"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91 704</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Темп номинальной начисленной среднемесячной заработной платы работников организаций</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 г/г</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106</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107,23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106,64</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106,67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107,46</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107,28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106,88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104,70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104,00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104,00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104,0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104,0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104,0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104,0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104,0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104,0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104,0</w:t>
            </w:r>
          </w:p>
        </w:tc>
        <w:tc>
          <w:tcPr>
            <w:tcW w:w="724"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104,0</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Реальная заработная плата  работников организаций</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 г/г</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1,1</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1,05</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0,9</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0,9</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0,9</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0,9</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0,9</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0,9</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0,9</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0,8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0,8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0,8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0,8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0,8</w:t>
            </w:r>
          </w:p>
        </w:tc>
        <w:tc>
          <w:tcPr>
            <w:tcW w:w="724"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0,8</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Уровень зарегистрированной безработицы (на конец года)</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3,501</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3,421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3,300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3,34</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3,1</w:t>
            </w:r>
          </w:p>
        </w:tc>
        <w:tc>
          <w:tcPr>
            <w:tcW w:w="724"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3,1</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Численность безработных, зарегистрированных в  государственных учреждениях службы занятости населения (на конец года)</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тыс. чел.</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293,93</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293,10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292,65</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292,45</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291,31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290,31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290,32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290,04</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290,33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290,62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290,91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291,20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291,49</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291,78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292,08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292,37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292,66</w:t>
            </w:r>
          </w:p>
        </w:tc>
        <w:tc>
          <w:tcPr>
            <w:tcW w:w="724"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292,95</w:t>
            </w:r>
          </w:p>
        </w:tc>
      </w:tr>
      <w:tr w:rsidR="003944FE" w:rsidRPr="003944FE" w:rsidTr="00453D81">
        <w:tc>
          <w:tcPr>
            <w:tcW w:w="14958" w:type="dxa"/>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3944FE" w:rsidRDefault="00181E81" w:rsidP="00141FBA">
            <w:pPr>
              <w:keepNext/>
              <w:widowControl w:val="0"/>
              <w:jc w:val="center"/>
              <w:rPr>
                <w:b/>
                <w:bCs/>
                <w:sz w:val="14"/>
                <w:szCs w:val="14"/>
              </w:rPr>
            </w:pPr>
            <w:r w:rsidRPr="003944FE">
              <w:rPr>
                <w:b/>
                <w:bCs/>
                <w:sz w:val="14"/>
                <w:szCs w:val="14"/>
              </w:rPr>
              <w:t>Бюджет</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Доходы бюджета г. Кемерово - всего</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млн.</w:t>
            </w:r>
            <w:r w:rsidR="00585EC5">
              <w:rPr>
                <w:sz w:val="14"/>
                <w:szCs w:val="14"/>
              </w:rPr>
              <w:t>рублей</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22618</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24379</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17754</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16870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16848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16957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16993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17050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17112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17175</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17238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17301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17365</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17429</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17494</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17559</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17625</w:t>
            </w:r>
          </w:p>
        </w:tc>
        <w:tc>
          <w:tcPr>
            <w:tcW w:w="724"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17691</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Неналоговые доходы</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млн.</w:t>
            </w:r>
            <w:r w:rsidR="00585EC5">
              <w:rPr>
                <w:sz w:val="14"/>
                <w:szCs w:val="14"/>
              </w:rPr>
              <w:t>рублей</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1339,26</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1186,17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689,30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668,40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652,40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667,60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616,10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587,60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592,30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597,04</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601,82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606,63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611,48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616,37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621,31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626,28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631,29</w:t>
            </w:r>
          </w:p>
        </w:tc>
        <w:tc>
          <w:tcPr>
            <w:tcW w:w="724"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636,34</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 xml:space="preserve">Налоговые доходы </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млн.</w:t>
            </w:r>
            <w:r w:rsidR="00585EC5">
              <w:rPr>
                <w:sz w:val="14"/>
                <w:szCs w:val="14"/>
              </w:rPr>
              <w:t>рублей</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5705,78</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5681,90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5664,60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5601,60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5595,60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5740,60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5805,60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5852,04</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5898,86</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5946,05</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5993,62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6041,57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6089,90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6138,62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6187,73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6237,23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6287,13</w:t>
            </w:r>
          </w:p>
        </w:tc>
        <w:tc>
          <w:tcPr>
            <w:tcW w:w="724"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6337,43</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Безвозмездные поступления</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млн.</w:t>
            </w:r>
            <w:r w:rsidR="00585EC5">
              <w:rPr>
                <w:sz w:val="14"/>
                <w:szCs w:val="14"/>
              </w:rPr>
              <w:t>рублей</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15573,3</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17511,5</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11400,0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10600,0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10600,0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10600,0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10600,0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10610,6</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10621,2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10631,8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10642,5</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10653,1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10663,8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10674,4</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10685,1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10695,8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10706,5</w:t>
            </w:r>
          </w:p>
        </w:tc>
        <w:tc>
          <w:tcPr>
            <w:tcW w:w="724"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10717,2</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Доля налоговых и неналоговых поступлений</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31,15</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28,17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35,79</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37,17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37,08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37,79</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37,79</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37,77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37,93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38,10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38,26</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38,43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38,59</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38,76</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38,92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39,09</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39,25</w:t>
            </w:r>
          </w:p>
        </w:tc>
        <w:tc>
          <w:tcPr>
            <w:tcW w:w="724"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39,42</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Расходы бюджета</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млн.</w:t>
            </w:r>
            <w:r w:rsidR="00585EC5">
              <w:rPr>
                <w:sz w:val="14"/>
                <w:szCs w:val="14"/>
              </w:rPr>
              <w:t>рублей</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22954,5</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24629,5</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18084,0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17182,8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17182,8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17187,8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17182,8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17199,9</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17217,2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17234,4</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17251,6</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17268,9</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17286,2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17303,4</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17320,7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17338,1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17355,4</w:t>
            </w:r>
          </w:p>
        </w:tc>
        <w:tc>
          <w:tcPr>
            <w:tcW w:w="724"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17372,8</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Бюджетная эффективность ((доходы - расходы)/расходы)</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-0,01</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-0,01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-0,02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-0,02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-0,02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-0,01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-0,01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-0,01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-0,01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0,00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0,00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0,00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0,00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0,01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0,01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0,01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0,02</w:t>
            </w:r>
          </w:p>
        </w:tc>
        <w:tc>
          <w:tcPr>
            <w:tcW w:w="724"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0,02</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Дефицит(-),профицит(+)бюджета г. Кемерово</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млн.</w:t>
            </w:r>
            <w:r w:rsidR="00585EC5">
              <w:rPr>
                <w:sz w:val="14"/>
                <w:szCs w:val="14"/>
              </w:rPr>
              <w:t>рублей</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-336,15</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-249,96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-330,10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-312,80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-334,80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-231,10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-189,60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-149,74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-104,81</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-59,48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-13,73</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32,42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78,99</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125,98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173,39</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221,23</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269,49</w:t>
            </w:r>
          </w:p>
        </w:tc>
        <w:tc>
          <w:tcPr>
            <w:tcW w:w="724"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318,19</w:t>
            </w:r>
          </w:p>
        </w:tc>
      </w:tr>
      <w:tr w:rsidR="00181E81" w:rsidRPr="003944FE" w:rsidTr="00453D81">
        <w:tc>
          <w:tcPr>
            <w:tcW w:w="1158" w:type="dxa"/>
            <w:tcBorders>
              <w:top w:val="nil"/>
              <w:left w:val="single" w:sz="18" w:space="0" w:color="auto"/>
              <w:bottom w:val="single" w:sz="18"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Денежные доходы бюджета в расчете на душу населения</w:t>
            </w:r>
          </w:p>
        </w:tc>
        <w:tc>
          <w:tcPr>
            <w:tcW w:w="766" w:type="dxa"/>
            <w:tcBorders>
              <w:top w:val="nil"/>
              <w:left w:val="nil"/>
              <w:bottom w:val="single" w:sz="18"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 xml:space="preserve">тыс. </w:t>
            </w:r>
            <w:r w:rsidR="00585EC5">
              <w:rPr>
                <w:sz w:val="14"/>
                <w:szCs w:val="14"/>
              </w:rPr>
              <w:t>рублей</w:t>
            </w:r>
          </w:p>
        </w:tc>
        <w:tc>
          <w:tcPr>
            <w:tcW w:w="725" w:type="dxa"/>
            <w:tcBorders>
              <w:top w:val="nil"/>
              <w:left w:val="nil"/>
              <w:bottom w:val="single" w:sz="18"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40,48</w:t>
            </w:r>
          </w:p>
        </w:tc>
        <w:tc>
          <w:tcPr>
            <w:tcW w:w="725" w:type="dxa"/>
            <w:tcBorders>
              <w:top w:val="nil"/>
              <w:left w:val="nil"/>
              <w:bottom w:val="single" w:sz="18"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43,60</w:t>
            </w:r>
          </w:p>
        </w:tc>
        <w:tc>
          <w:tcPr>
            <w:tcW w:w="724" w:type="dxa"/>
            <w:tcBorders>
              <w:top w:val="nil"/>
              <w:left w:val="nil"/>
              <w:bottom w:val="single" w:sz="18"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31,69</w:t>
            </w:r>
          </w:p>
        </w:tc>
        <w:tc>
          <w:tcPr>
            <w:tcW w:w="724" w:type="dxa"/>
            <w:tcBorders>
              <w:top w:val="nil"/>
              <w:left w:val="nil"/>
              <w:bottom w:val="single" w:sz="18"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30,03</w:t>
            </w:r>
          </w:p>
        </w:tc>
        <w:tc>
          <w:tcPr>
            <w:tcW w:w="724" w:type="dxa"/>
            <w:tcBorders>
              <w:top w:val="nil"/>
              <w:left w:val="nil"/>
              <w:bottom w:val="single" w:sz="18"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29,92</w:t>
            </w:r>
          </w:p>
        </w:tc>
        <w:tc>
          <w:tcPr>
            <w:tcW w:w="724" w:type="dxa"/>
            <w:tcBorders>
              <w:top w:val="nil"/>
              <w:left w:val="nil"/>
              <w:bottom w:val="single" w:sz="18"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30,04</w:t>
            </w:r>
          </w:p>
        </w:tc>
        <w:tc>
          <w:tcPr>
            <w:tcW w:w="724" w:type="dxa"/>
            <w:tcBorders>
              <w:top w:val="nil"/>
              <w:left w:val="nil"/>
              <w:bottom w:val="single" w:sz="18"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30,06</w:t>
            </w:r>
          </w:p>
        </w:tc>
        <w:tc>
          <w:tcPr>
            <w:tcW w:w="724" w:type="dxa"/>
            <w:tcBorders>
              <w:top w:val="nil"/>
              <w:left w:val="nil"/>
              <w:bottom w:val="single" w:sz="18"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30,10</w:t>
            </w:r>
          </w:p>
        </w:tc>
        <w:tc>
          <w:tcPr>
            <w:tcW w:w="724" w:type="dxa"/>
            <w:tcBorders>
              <w:top w:val="nil"/>
              <w:left w:val="nil"/>
              <w:bottom w:val="single" w:sz="18"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30,15</w:t>
            </w:r>
          </w:p>
        </w:tc>
        <w:tc>
          <w:tcPr>
            <w:tcW w:w="724" w:type="dxa"/>
            <w:tcBorders>
              <w:top w:val="nil"/>
              <w:left w:val="nil"/>
              <w:bottom w:val="single" w:sz="18"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30,20</w:t>
            </w:r>
          </w:p>
        </w:tc>
        <w:tc>
          <w:tcPr>
            <w:tcW w:w="724" w:type="dxa"/>
            <w:tcBorders>
              <w:top w:val="nil"/>
              <w:left w:val="nil"/>
              <w:bottom w:val="single" w:sz="18"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30,25</w:t>
            </w:r>
          </w:p>
        </w:tc>
        <w:tc>
          <w:tcPr>
            <w:tcW w:w="724" w:type="dxa"/>
            <w:tcBorders>
              <w:top w:val="nil"/>
              <w:left w:val="nil"/>
              <w:bottom w:val="single" w:sz="18"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30,30</w:t>
            </w:r>
          </w:p>
        </w:tc>
        <w:tc>
          <w:tcPr>
            <w:tcW w:w="724" w:type="dxa"/>
            <w:tcBorders>
              <w:top w:val="nil"/>
              <w:left w:val="nil"/>
              <w:bottom w:val="single" w:sz="18"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30,35</w:t>
            </w:r>
          </w:p>
        </w:tc>
        <w:tc>
          <w:tcPr>
            <w:tcW w:w="724" w:type="dxa"/>
            <w:tcBorders>
              <w:top w:val="nil"/>
              <w:left w:val="nil"/>
              <w:bottom w:val="single" w:sz="18"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30,40</w:t>
            </w:r>
          </w:p>
        </w:tc>
        <w:tc>
          <w:tcPr>
            <w:tcW w:w="724" w:type="dxa"/>
            <w:tcBorders>
              <w:top w:val="nil"/>
              <w:left w:val="nil"/>
              <w:bottom w:val="single" w:sz="18"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30,46</w:t>
            </w:r>
          </w:p>
        </w:tc>
        <w:tc>
          <w:tcPr>
            <w:tcW w:w="724" w:type="dxa"/>
            <w:tcBorders>
              <w:top w:val="nil"/>
              <w:left w:val="nil"/>
              <w:bottom w:val="single" w:sz="18"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30,51</w:t>
            </w:r>
          </w:p>
        </w:tc>
        <w:tc>
          <w:tcPr>
            <w:tcW w:w="724" w:type="dxa"/>
            <w:tcBorders>
              <w:top w:val="nil"/>
              <w:left w:val="nil"/>
              <w:bottom w:val="single" w:sz="18"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30,56</w:t>
            </w:r>
          </w:p>
        </w:tc>
        <w:tc>
          <w:tcPr>
            <w:tcW w:w="724" w:type="dxa"/>
            <w:tcBorders>
              <w:top w:val="nil"/>
              <w:left w:val="nil"/>
              <w:bottom w:val="single" w:sz="18" w:space="0" w:color="auto"/>
              <w:right w:val="single" w:sz="18"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30,61</w:t>
            </w:r>
          </w:p>
        </w:tc>
      </w:tr>
    </w:tbl>
    <w:p w:rsidR="001C7408" w:rsidRPr="003944FE" w:rsidRDefault="001C7408" w:rsidP="00141FBA">
      <w:pPr>
        <w:keepNext/>
        <w:widowControl w:val="0"/>
        <w:tabs>
          <w:tab w:val="left" w:pos="1843"/>
        </w:tabs>
        <w:spacing w:line="360" w:lineRule="auto"/>
        <w:jc w:val="both"/>
        <w:rPr>
          <w:b/>
          <w:spacing w:val="-2"/>
          <w:sz w:val="28"/>
          <w:szCs w:val="28"/>
        </w:rPr>
      </w:pPr>
    </w:p>
    <w:p w:rsidR="001C7408" w:rsidRPr="003944FE" w:rsidRDefault="001C7408" w:rsidP="00141FBA">
      <w:pPr>
        <w:keepNext/>
        <w:widowControl w:val="0"/>
        <w:rPr>
          <w:b/>
          <w:spacing w:val="-2"/>
          <w:sz w:val="28"/>
          <w:szCs w:val="28"/>
        </w:rPr>
      </w:pPr>
      <w:r w:rsidRPr="003944FE">
        <w:rPr>
          <w:b/>
          <w:spacing w:val="-2"/>
          <w:sz w:val="28"/>
          <w:szCs w:val="28"/>
        </w:rPr>
        <w:br w:type="page"/>
      </w:r>
    </w:p>
    <w:p w:rsidR="00340ABB" w:rsidRPr="003944FE" w:rsidRDefault="00340ABB" w:rsidP="00141FBA">
      <w:pPr>
        <w:keepNext/>
        <w:widowControl w:val="0"/>
        <w:numPr>
          <w:ilvl w:val="0"/>
          <w:numId w:val="76"/>
        </w:numPr>
        <w:tabs>
          <w:tab w:val="clear" w:pos="360"/>
          <w:tab w:val="left" w:pos="1843"/>
          <w:tab w:val="num" w:pos="5322"/>
        </w:tabs>
        <w:spacing w:line="360" w:lineRule="auto"/>
        <w:ind w:left="0" w:firstLine="0"/>
        <w:jc w:val="both"/>
        <w:rPr>
          <w:b/>
          <w:spacing w:val="-2"/>
          <w:sz w:val="28"/>
          <w:szCs w:val="28"/>
        </w:rPr>
      </w:pPr>
      <w:r w:rsidRPr="003944FE">
        <w:rPr>
          <w:b/>
          <w:spacing w:val="-2"/>
          <w:sz w:val="28"/>
          <w:szCs w:val="28"/>
        </w:rPr>
        <w:t>Основные показатели социально-экономического развития города Кемерово по базовому сценарию</w:t>
      </w:r>
    </w:p>
    <w:tbl>
      <w:tblPr>
        <w:tblW w:w="0" w:type="auto"/>
        <w:tblLook w:val="04A0" w:firstRow="1" w:lastRow="0" w:firstColumn="1" w:lastColumn="0" w:noHBand="0" w:noVBand="1"/>
      </w:tblPr>
      <w:tblGrid>
        <w:gridCol w:w="1428"/>
        <w:gridCol w:w="881"/>
        <w:gridCol w:w="702"/>
        <w:gridCol w:w="702"/>
        <w:gridCol w:w="702"/>
        <w:gridCol w:w="702"/>
        <w:gridCol w:w="702"/>
        <w:gridCol w:w="703"/>
        <w:gridCol w:w="703"/>
        <w:gridCol w:w="703"/>
        <w:gridCol w:w="703"/>
        <w:gridCol w:w="703"/>
        <w:gridCol w:w="703"/>
        <w:gridCol w:w="703"/>
        <w:gridCol w:w="703"/>
        <w:gridCol w:w="703"/>
        <w:gridCol w:w="703"/>
        <w:gridCol w:w="703"/>
        <w:gridCol w:w="703"/>
        <w:gridCol w:w="703"/>
      </w:tblGrid>
      <w:tr w:rsidR="003944FE" w:rsidRPr="003944FE" w:rsidTr="00453D81">
        <w:trPr>
          <w:tblHeader/>
        </w:trPr>
        <w:tc>
          <w:tcPr>
            <w:tcW w:w="882" w:type="dxa"/>
            <w:vMerge w:val="restart"/>
            <w:tcBorders>
              <w:top w:val="single" w:sz="18" w:space="0" w:color="auto"/>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b/>
                <w:sz w:val="14"/>
                <w:szCs w:val="14"/>
              </w:rPr>
            </w:pPr>
            <w:r w:rsidRPr="003944FE">
              <w:rPr>
                <w:b/>
                <w:sz w:val="14"/>
                <w:szCs w:val="14"/>
              </w:rPr>
              <w:t>Показатели</w:t>
            </w:r>
          </w:p>
        </w:tc>
        <w:tc>
          <w:tcPr>
            <w:tcW w:w="581" w:type="dxa"/>
            <w:vMerge w:val="restart"/>
            <w:tcBorders>
              <w:top w:val="single" w:sz="18" w:space="0" w:color="auto"/>
              <w:left w:val="single" w:sz="4"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b/>
                <w:sz w:val="14"/>
                <w:szCs w:val="14"/>
              </w:rPr>
            </w:pPr>
            <w:r w:rsidRPr="003944FE">
              <w:rPr>
                <w:b/>
                <w:sz w:val="14"/>
                <w:szCs w:val="14"/>
              </w:rPr>
              <w:t>Единица измерения</w:t>
            </w:r>
          </w:p>
        </w:tc>
        <w:tc>
          <w:tcPr>
            <w:tcW w:w="749" w:type="dxa"/>
            <w:tcBorders>
              <w:top w:val="single" w:sz="18" w:space="0" w:color="auto"/>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b/>
                <w:sz w:val="14"/>
                <w:szCs w:val="14"/>
              </w:rPr>
            </w:pPr>
          </w:p>
        </w:tc>
        <w:tc>
          <w:tcPr>
            <w:tcW w:w="12746" w:type="dxa"/>
            <w:gridSpan w:val="17"/>
            <w:tcBorders>
              <w:top w:val="single" w:sz="18" w:space="0" w:color="auto"/>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b/>
                <w:sz w:val="14"/>
                <w:szCs w:val="14"/>
              </w:rPr>
            </w:pPr>
            <w:r w:rsidRPr="003944FE">
              <w:rPr>
                <w:b/>
                <w:sz w:val="14"/>
                <w:szCs w:val="14"/>
              </w:rPr>
              <w:t>Прогнозный период</w:t>
            </w:r>
          </w:p>
        </w:tc>
      </w:tr>
      <w:tr w:rsidR="003944FE" w:rsidRPr="003944FE" w:rsidTr="00453D81">
        <w:trPr>
          <w:tblHeader/>
        </w:trPr>
        <w:tc>
          <w:tcPr>
            <w:tcW w:w="882" w:type="dxa"/>
            <w:vMerge/>
            <w:tcBorders>
              <w:top w:val="single" w:sz="4" w:space="0" w:color="auto"/>
              <w:left w:val="single" w:sz="18" w:space="0" w:color="auto"/>
              <w:bottom w:val="single" w:sz="4" w:space="0" w:color="auto"/>
              <w:right w:val="single" w:sz="4" w:space="0" w:color="auto"/>
            </w:tcBorders>
            <w:vAlign w:val="center"/>
            <w:hideMark/>
          </w:tcPr>
          <w:p w:rsidR="00181E81" w:rsidRPr="003944FE" w:rsidRDefault="00181E81" w:rsidP="00141FBA">
            <w:pPr>
              <w:keepNext/>
              <w:widowControl w:val="0"/>
              <w:ind w:left="-57" w:right="-57"/>
              <w:jc w:val="center"/>
              <w:rPr>
                <w:b/>
                <w:sz w:val="14"/>
                <w:szCs w:val="14"/>
              </w:rPr>
            </w:pPr>
          </w:p>
        </w:tc>
        <w:tc>
          <w:tcPr>
            <w:tcW w:w="581" w:type="dxa"/>
            <w:vMerge/>
            <w:tcBorders>
              <w:top w:val="single" w:sz="4" w:space="0" w:color="auto"/>
              <w:left w:val="single" w:sz="4" w:space="0" w:color="auto"/>
              <w:bottom w:val="single" w:sz="4" w:space="0" w:color="auto"/>
              <w:right w:val="single" w:sz="4" w:space="0" w:color="auto"/>
            </w:tcBorders>
            <w:vAlign w:val="center"/>
            <w:hideMark/>
          </w:tcPr>
          <w:p w:rsidR="00181E81" w:rsidRPr="003944FE" w:rsidRDefault="00181E81" w:rsidP="00141FBA">
            <w:pPr>
              <w:keepNext/>
              <w:widowControl w:val="0"/>
              <w:ind w:left="-57" w:right="-57"/>
              <w:jc w:val="center"/>
              <w:rPr>
                <w:b/>
                <w:sz w:val="14"/>
                <w:szCs w:val="14"/>
              </w:rPr>
            </w:pP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b/>
                <w:sz w:val="14"/>
                <w:szCs w:val="14"/>
              </w:rPr>
            </w:pPr>
            <w:r w:rsidRPr="003944FE">
              <w:rPr>
                <w:b/>
                <w:sz w:val="14"/>
                <w:szCs w:val="14"/>
              </w:rPr>
              <w:t>2018 г.</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b/>
                <w:sz w:val="14"/>
                <w:szCs w:val="14"/>
              </w:rPr>
            </w:pPr>
            <w:r w:rsidRPr="003944FE">
              <w:rPr>
                <w:b/>
                <w:sz w:val="14"/>
                <w:szCs w:val="14"/>
              </w:rPr>
              <w:t>2019 г.</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b/>
                <w:sz w:val="14"/>
                <w:szCs w:val="14"/>
              </w:rPr>
            </w:pPr>
            <w:r w:rsidRPr="003944FE">
              <w:rPr>
                <w:b/>
                <w:sz w:val="14"/>
                <w:szCs w:val="14"/>
              </w:rPr>
              <w:t>2020 г.</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b/>
                <w:sz w:val="14"/>
                <w:szCs w:val="14"/>
              </w:rPr>
            </w:pPr>
            <w:r w:rsidRPr="003944FE">
              <w:rPr>
                <w:b/>
                <w:sz w:val="14"/>
                <w:szCs w:val="14"/>
              </w:rPr>
              <w:t>2021 г.</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b/>
                <w:sz w:val="14"/>
                <w:szCs w:val="14"/>
              </w:rPr>
            </w:pPr>
            <w:r w:rsidRPr="003944FE">
              <w:rPr>
                <w:b/>
                <w:sz w:val="14"/>
                <w:szCs w:val="14"/>
              </w:rPr>
              <w:t>2022 г.</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b/>
                <w:sz w:val="14"/>
                <w:szCs w:val="14"/>
              </w:rPr>
            </w:pPr>
            <w:r w:rsidRPr="003944FE">
              <w:rPr>
                <w:b/>
                <w:sz w:val="14"/>
                <w:szCs w:val="14"/>
              </w:rPr>
              <w:t>2023 г.</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b/>
                <w:sz w:val="14"/>
                <w:szCs w:val="14"/>
              </w:rPr>
            </w:pPr>
            <w:r w:rsidRPr="003944FE">
              <w:rPr>
                <w:b/>
                <w:sz w:val="14"/>
                <w:szCs w:val="14"/>
              </w:rPr>
              <w:t>2024 г.</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b/>
                <w:sz w:val="14"/>
                <w:szCs w:val="14"/>
              </w:rPr>
            </w:pPr>
            <w:r w:rsidRPr="003944FE">
              <w:rPr>
                <w:b/>
                <w:sz w:val="14"/>
                <w:szCs w:val="14"/>
              </w:rPr>
              <w:t>2025 г.</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b/>
                <w:sz w:val="14"/>
                <w:szCs w:val="14"/>
              </w:rPr>
            </w:pPr>
            <w:r w:rsidRPr="003944FE">
              <w:rPr>
                <w:b/>
                <w:sz w:val="14"/>
                <w:szCs w:val="14"/>
              </w:rPr>
              <w:t>2026 г.</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b/>
                <w:sz w:val="14"/>
                <w:szCs w:val="14"/>
              </w:rPr>
            </w:pPr>
            <w:r w:rsidRPr="003944FE">
              <w:rPr>
                <w:b/>
                <w:sz w:val="14"/>
                <w:szCs w:val="14"/>
              </w:rPr>
              <w:t>2027 г.</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b/>
                <w:sz w:val="14"/>
                <w:szCs w:val="14"/>
              </w:rPr>
            </w:pPr>
            <w:r w:rsidRPr="003944FE">
              <w:rPr>
                <w:b/>
                <w:sz w:val="14"/>
                <w:szCs w:val="14"/>
              </w:rPr>
              <w:t>2028 г.</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b/>
                <w:sz w:val="14"/>
                <w:szCs w:val="14"/>
              </w:rPr>
            </w:pPr>
            <w:r w:rsidRPr="003944FE">
              <w:rPr>
                <w:b/>
                <w:sz w:val="14"/>
                <w:szCs w:val="14"/>
              </w:rPr>
              <w:t>2029 г.</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b/>
                <w:sz w:val="14"/>
                <w:szCs w:val="14"/>
              </w:rPr>
            </w:pPr>
            <w:r w:rsidRPr="003944FE">
              <w:rPr>
                <w:b/>
                <w:sz w:val="14"/>
                <w:szCs w:val="14"/>
              </w:rPr>
              <w:t>2030 г.</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b/>
                <w:sz w:val="14"/>
                <w:szCs w:val="14"/>
              </w:rPr>
            </w:pPr>
            <w:r w:rsidRPr="003944FE">
              <w:rPr>
                <w:b/>
                <w:sz w:val="14"/>
                <w:szCs w:val="14"/>
              </w:rPr>
              <w:t>2031 г.</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b/>
                <w:sz w:val="14"/>
                <w:szCs w:val="14"/>
              </w:rPr>
            </w:pPr>
            <w:r w:rsidRPr="003944FE">
              <w:rPr>
                <w:b/>
                <w:sz w:val="14"/>
                <w:szCs w:val="14"/>
              </w:rPr>
              <w:t>2032 г.</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b/>
                <w:sz w:val="14"/>
                <w:szCs w:val="14"/>
              </w:rPr>
            </w:pPr>
            <w:r w:rsidRPr="003944FE">
              <w:rPr>
                <w:b/>
                <w:sz w:val="14"/>
                <w:szCs w:val="14"/>
              </w:rPr>
              <w:t>2033 г.</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b/>
                <w:sz w:val="14"/>
                <w:szCs w:val="14"/>
              </w:rPr>
            </w:pPr>
            <w:r w:rsidRPr="003944FE">
              <w:rPr>
                <w:b/>
                <w:sz w:val="14"/>
                <w:szCs w:val="14"/>
              </w:rPr>
              <w:t>2034 г.</w:t>
            </w:r>
          </w:p>
        </w:tc>
        <w:tc>
          <w:tcPr>
            <w:tcW w:w="750"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b/>
                <w:sz w:val="14"/>
                <w:szCs w:val="14"/>
              </w:rPr>
            </w:pPr>
            <w:r w:rsidRPr="003944FE">
              <w:rPr>
                <w:b/>
                <w:sz w:val="14"/>
                <w:szCs w:val="14"/>
              </w:rPr>
              <w:t>2035  г.</w:t>
            </w:r>
          </w:p>
        </w:tc>
      </w:tr>
      <w:tr w:rsidR="003944FE" w:rsidRPr="003944FE" w:rsidTr="00453D81">
        <w:tc>
          <w:tcPr>
            <w:tcW w:w="14958" w:type="dxa"/>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3944FE" w:rsidRDefault="00181E81" w:rsidP="00141FBA">
            <w:pPr>
              <w:keepNext/>
              <w:widowControl w:val="0"/>
              <w:ind w:left="-57" w:right="-57"/>
              <w:jc w:val="center"/>
              <w:rPr>
                <w:b/>
                <w:sz w:val="14"/>
                <w:szCs w:val="14"/>
              </w:rPr>
            </w:pPr>
            <w:r w:rsidRPr="003944FE">
              <w:rPr>
                <w:b/>
                <w:sz w:val="14"/>
                <w:szCs w:val="14"/>
              </w:rPr>
              <w:t>Население</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Численность населения (в среднегодовом исчислении)</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тыс.чел.</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558,8</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559,1</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560,3</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561,80</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563,94</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566,119</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567,92</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569,7</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571,5</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573,7</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575,9</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577,7</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579,5</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581,3</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583,5</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585,3</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587,1</w:t>
            </w:r>
          </w:p>
        </w:tc>
        <w:tc>
          <w:tcPr>
            <w:tcW w:w="750"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588,86</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Общий коэффициент рождаемости</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на 1 тыс. чел. населения</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10,1</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10,1</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10,2</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10,2</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10,2</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11,0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10,8</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10,8</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10,9</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10,9</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11,0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11,0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11,2</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11,2</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11,3</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11,3</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11,4</w:t>
            </w:r>
          </w:p>
        </w:tc>
        <w:tc>
          <w:tcPr>
            <w:tcW w:w="750"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11,4</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Общий коэффициент смертности</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на 1 тыс. чел. населения</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12,5</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12,4</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12,4</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12,3</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11,9</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13,5</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12,3</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12</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11,9</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11,8</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11,8</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1,7</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11,6</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11,6</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11,5</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11,4</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11,4</w:t>
            </w:r>
          </w:p>
        </w:tc>
        <w:tc>
          <w:tcPr>
            <w:tcW w:w="750"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11,1</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Коэффициент естественного прироста населения</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на 1000 человек населения</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-2,4</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-2,3</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-2,2</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-2,1</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-1,7</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-2,5</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-1,6</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-1,2</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-0,9</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-0,8</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-0,7</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-0,6</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-0,3</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-0,2</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0,1</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0,2</w:t>
            </w:r>
          </w:p>
        </w:tc>
        <w:tc>
          <w:tcPr>
            <w:tcW w:w="750"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0,3</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Миграционный прирост (убыль)</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тыс. чел</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4,107</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4,267</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4,497</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4,727</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4,957</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5,187</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5,389</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5,619</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5,849</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6,079</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6,309</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6,539</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6,769</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6,999</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7,229</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7,459</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7,689</w:t>
            </w:r>
          </w:p>
        </w:tc>
        <w:tc>
          <w:tcPr>
            <w:tcW w:w="750"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7,919</w:t>
            </w:r>
          </w:p>
        </w:tc>
      </w:tr>
      <w:tr w:rsidR="003944FE" w:rsidRPr="003944FE" w:rsidTr="00453D81">
        <w:tc>
          <w:tcPr>
            <w:tcW w:w="14958" w:type="dxa"/>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3944FE" w:rsidRDefault="00181E81" w:rsidP="00141FBA">
            <w:pPr>
              <w:keepNext/>
              <w:widowControl w:val="0"/>
              <w:ind w:left="-57" w:right="-57"/>
              <w:jc w:val="center"/>
              <w:rPr>
                <w:b/>
                <w:bCs/>
                <w:sz w:val="14"/>
                <w:szCs w:val="14"/>
              </w:rPr>
            </w:pPr>
            <w:r w:rsidRPr="003944FE">
              <w:rPr>
                <w:b/>
                <w:bCs/>
                <w:sz w:val="14"/>
                <w:szCs w:val="14"/>
              </w:rPr>
              <w:t>СОЦИАЛЬНАЯ СФЕРА</w:t>
            </w:r>
          </w:p>
        </w:tc>
      </w:tr>
      <w:tr w:rsidR="003944FE" w:rsidRPr="003944FE" w:rsidTr="00453D81">
        <w:tc>
          <w:tcPr>
            <w:tcW w:w="14958" w:type="dxa"/>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3944FE" w:rsidRDefault="00181E81" w:rsidP="00141FBA">
            <w:pPr>
              <w:keepNext/>
              <w:widowControl w:val="0"/>
              <w:ind w:left="-57" w:right="-57"/>
              <w:jc w:val="center"/>
              <w:rPr>
                <w:b/>
                <w:bCs/>
                <w:sz w:val="14"/>
                <w:szCs w:val="14"/>
              </w:rPr>
            </w:pPr>
            <w:r w:rsidRPr="003944FE">
              <w:rPr>
                <w:b/>
                <w:bCs/>
                <w:sz w:val="14"/>
                <w:szCs w:val="14"/>
              </w:rPr>
              <w:t>Образование</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 xml:space="preserve">Доступность услуг дошкольного образования для детей в возрасте до 3 лет </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749"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88,7</w:t>
            </w:r>
          </w:p>
        </w:tc>
        <w:tc>
          <w:tcPr>
            <w:tcW w:w="749"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89,59</w:t>
            </w:r>
          </w:p>
        </w:tc>
        <w:tc>
          <w:tcPr>
            <w:tcW w:w="749"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98,00</w:t>
            </w:r>
          </w:p>
        </w:tc>
        <w:tc>
          <w:tcPr>
            <w:tcW w:w="749"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98,40</w:t>
            </w:r>
          </w:p>
        </w:tc>
        <w:tc>
          <w:tcPr>
            <w:tcW w:w="749"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98,80</w:t>
            </w:r>
          </w:p>
        </w:tc>
        <w:tc>
          <w:tcPr>
            <w:tcW w:w="750"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99,40</w:t>
            </w:r>
          </w:p>
        </w:tc>
        <w:tc>
          <w:tcPr>
            <w:tcW w:w="750"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100,00</w:t>
            </w:r>
          </w:p>
        </w:tc>
        <w:tc>
          <w:tcPr>
            <w:tcW w:w="750"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100,00</w:t>
            </w:r>
          </w:p>
        </w:tc>
        <w:tc>
          <w:tcPr>
            <w:tcW w:w="750"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100,00</w:t>
            </w:r>
          </w:p>
        </w:tc>
        <w:tc>
          <w:tcPr>
            <w:tcW w:w="750"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100,00</w:t>
            </w:r>
          </w:p>
        </w:tc>
        <w:tc>
          <w:tcPr>
            <w:tcW w:w="750"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100,00</w:t>
            </w:r>
          </w:p>
        </w:tc>
        <w:tc>
          <w:tcPr>
            <w:tcW w:w="750"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100,00</w:t>
            </w:r>
          </w:p>
        </w:tc>
        <w:tc>
          <w:tcPr>
            <w:tcW w:w="750"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100,00</w:t>
            </w:r>
          </w:p>
        </w:tc>
        <w:tc>
          <w:tcPr>
            <w:tcW w:w="750"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100,00</w:t>
            </w:r>
          </w:p>
        </w:tc>
        <w:tc>
          <w:tcPr>
            <w:tcW w:w="750"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100,00</w:t>
            </w:r>
          </w:p>
        </w:tc>
        <w:tc>
          <w:tcPr>
            <w:tcW w:w="750"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100,00</w:t>
            </w:r>
          </w:p>
        </w:tc>
        <w:tc>
          <w:tcPr>
            <w:tcW w:w="750"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100,00</w:t>
            </w:r>
          </w:p>
        </w:tc>
        <w:tc>
          <w:tcPr>
            <w:tcW w:w="750" w:type="dxa"/>
            <w:tcBorders>
              <w:top w:val="nil"/>
              <w:left w:val="nil"/>
              <w:bottom w:val="single" w:sz="4" w:space="0" w:color="auto"/>
              <w:right w:val="single" w:sz="18"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100,00</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Доля детей в возрасте от 5-18 лет, получающих услуги дополнительного образования</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749"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80,0</w:t>
            </w:r>
          </w:p>
        </w:tc>
        <w:tc>
          <w:tcPr>
            <w:tcW w:w="749"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80,72</w:t>
            </w:r>
          </w:p>
        </w:tc>
        <w:tc>
          <w:tcPr>
            <w:tcW w:w="749"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84,00</w:t>
            </w:r>
          </w:p>
        </w:tc>
        <w:tc>
          <w:tcPr>
            <w:tcW w:w="749"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85,00</w:t>
            </w:r>
          </w:p>
        </w:tc>
        <w:tc>
          <w:tcPr>
            <w:tcW w:w="749"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86,80</w:t>
            </w:r>
          </w:p>
        </w:tc>
        <w:tc>
          <w:tcPr>
            <w:tcW w:w="750"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87,80</w:t>
            </w:r>
          </w:p>
        </w:tc>
        <w:tc>
          <w:tcPr>
            <w:tcW w:w="750"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90,00</w:t>
            </w:r>
          </w:p>
        </w:tc>
        <w:tc>
          <w:tcPr>
            <w:tcW w:w="750"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90,45</w:t>
            </w:r>
          </w:p>
        </w:tc>
        <w:tc>
          <w:tcPr>
            <w:tcW w:w="750"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90,9</w:t>
            </w:r>
          </w:p>
        </w:tc>
        <w:tc>
          <w:tcPr>
            <w:tcW w:w="750"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91,35</w:t>
            </w:r>
          </w:p>
        </w:tc>
        <w:tc>
          <w:tcPr>
            <w:tcW w:w="750"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91,8</w:t>
            </w:r>
          </w:p>
        </w:tc>
        <w:tc>
          <w:tcPr>
            <w:tcW w:w="750"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92,25</w:t>
            </w:r>
          </w:p>
        </w:tc>
        <w:tc>
          <w:tcPr>
            <w:tcW w:w="750"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92,7</w:t>
            </w:r>
          </w:p>
        </w:tc>
        <w:tc>
          <w:tcPr>
            <w:tcW w:w="750"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93,15</w:t>
            </w:r>
          </w:p>
        </w:tc>
        <w:tc>
          <w:tcPr>
            <w:tcW w:w="750"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93,6</w:t>
            </w:r>
          </w:p>
        </w:tc>
        <w:tc>
          <w:tcPr>
            <w:tcW w:w="750"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94,05</w:t>
            </w:r>
          </w:p>
        </w:tc>
        <w:tc>
          <w:tcPr>
            <w:tcW w:w="750"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94,5</w:t>
            </w:r>
          </w:p>
        </w:tc>
        <w:tc>
          <w:tcPr>
            <w:tcW w:w="750" w:type="dxa"/>
            <w:tcBorders>
              <w:top w:val="nil"/>
              <w:left w:val="nil"/>
              <w:bottom w:val="single" w:sz="4" w:space="0" w:color="auto"/>
              <w:right w:val="single" w:sz="18"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95</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Доля детей в возрасте от 2 мес. до 3 лет, охваченных услугами дошкольного образования полного дня</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749"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36,9</w:t>
            </w:r>
          </w:p>
        </w:tc>
        <w:tc>
          <w:tcPr>
            <w:tcW w:w="749"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38,01</w:t>
            </w:r>
          </w:p>
        </w:tc>
        <w:tc>
          <w:tcPr>
            <w:tcW w:w="749"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42,7</w:t>
            </w:r>
          </w:p>
        </w:tc>
        <w:tc>
          <w:tcPr>
            <w:tcW w:w="749"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51,5</w:t>
            </w:r>
          </w:p>
        </w:tc>
        <w:tc>
          <w:tcPr>
            <w:tcW w:w="749"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60,3</w:t>
            </w:r>
          </w:p>
        </w:tc>
        <w:tc>
          <w:tcPr>
            <w:tcW w:w="750"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69,1</w:t>
            </w:r>
          </w:p>
        </w:tc>
        <w:tc>
          <w:tcPr>
            <w:tcW w:w="750"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77,8</w:t>
            </w:r>
          </w:p>
        </w:tc>
        <w:tc>
          <w:tcPr>
            <w:tcW w:w="750"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80,00</w:t>
            </w:r>
          </w:p>
        </w:tc>
        <w:tc>
          <w:tcPr>
            <w:tcW w:w="750"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82,20</w:t>
            </w:r>
          </w:p>
        </w:tc>
        <w:tc>
          <w:tcPr>
            <w:tcW w:w="750"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84,40</w:t>
            </w:r>
          </w:p>
        </w:tc>
        <w:tc>
          <w:tcPr>
            <w:tcW w:w="750"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86,60</w:t>
            </w:r>
          </w:p>
        </w:tc>
        <w:tc>
          <w:tcPr>
            <w:tcW w:w="750"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88,80</w:t>
            </w:r>
          </w:p>
        </w:tc>
        <w:tc>
          <w:tcPr>
            <w:tcW w:w="750"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91,00</w:t>
            </w:r>
          </w:p>
        </w:tc>
        <w:tc>
          <w:tcPr>
            <w:tcW w:w="750"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93,20</w:t>
            </w:r>
          </w:p>
        </w:tc>
        <w:tc>
          <w:tcPr>
            <w:tcW w:w="750"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95,40</w:t>
            </w:r>
          </w:p>
        </w:tc>
        <w:tc>
          <w:tcPr>
            <w:tcW w:w="750"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97,60</w:t>
            </w:r>
          </w:p>
        </w:tc>
        <w:tc>
          <w:tcPr>
            <w:tcW w:w="750"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99,80</w:t>
            </w:r>
          </w:p>
        </w:tc>
        <w:tc>
          <w:tcPr>
            <w:tcW w:w="750" w:type="dxa"/>
            <w:tcBorders>
              <w:top w:val="nil"/>
              <w:left w:val="nil"/>
              <w:bottom w:val="single" w:sz="4" w:space="0" w:color="auto"/>
              <w:right w:val="single" w:sz="18"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100</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Доля детей, обучающихся во вторую смену</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749"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21,90</w:t>
            </w:r>
          </w:p>
        </w:tc>
        <w:tc>
          <w:tcPr>
            <w:tcW w:w="749"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20,00</w:t>
            </w:r>
          </w:p>
        </w:tc>
        <w:tc>
          <w:tcPr>
            <w:tcW w:w="749"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20</w:t>
            </w:r>
          </w:p>
        </w:tc>
        <w:tc>
          <w:tcPr>
            <w:tcW w:w="749"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20</w:t>
            </w:r>
          </w:p>
        </w:tc>
        <w:tc>
          <w:tcPr>
            <w:tcW w:w="749"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18,68</w:t>
            </w:r>
          </w:p>
        </w:tc>
        <w:tc>
          <w:tcPr>
            <w:tcW w:w="750"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17,36</w:t>
            </w:r>
          </w:p>
        </w:tc>
        <w:tc>
          <w:tcPr>
            <w:tcW w:w="750"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18,00</w:t>
            </w:r>
          </w:p>
        </w:tc>
        <w:tc>
          <w:tcPr>
            <w:tcW w:w="750"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17,75</w:t>
            </w:r>
          </w:p>
        </w:tc>
        <w:tc>
          <w:tcPr>
            <w:tcW w:w="750"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17,50</w:t>
            </w:r>
          </w:p>
        </w:tc>
        <w:tc>
          <w:tcPr>
            <w:tcW w:w="750"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17,25</w:t>
            </w:r>
          </w:p>
        </w:tc>
        <w:tc>
          <w:tcPr>
            <w:tcW w:w="750"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17,00</w:t>
            </w:r>
          </w:p>
        </w:tc>
        <w:tc>
          <w:tcPr>
            <w:tcW w:w="750"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16,75</w:t>
            </w:r>
          </w:p>
        </w:tc>
        <w:tc>
          <w:tcPr>
            <w:tcW w:w="750"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16,50</w:t>
            </w:r>
          </w:p>
        </w:tc>
        <w:tc>
          <w:tcPr>
            <w:tcW w:w="750"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16,25</w:t>
            </w:r>
          </w:p>
        </w:tc>
        <w:tc>
          <w:tcPr>
            <w:tcW w:w="750"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16,00</w:t>
            </w:r>
          </w:p>
        </w:tc>
        <w:tc>
          <w:tcPr>
            <w:tcW w:w="750"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15,75</w:t>
            </w:r>
          </w:p>
        </w:tc>
        <w:tc>
          <w:tcPr>
            <w:tcW w:w="750"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15,50</w:t>
            </w:r>
          </w:p>
        </w:tc>
        <w:tc>
          <w:tcPr>
            <w:tcW w:w="750" w:type="dxa"/>
            <w:tcBorders>
              <w:top w:val="nil"/>
              <w:left w:val="nil"/>
              <w:bottom w:val="single" w:sz="4" w:space="0" w:color="auto"/>
              <w:right w:val="single" w:sz="18"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15</w:t>
            </w:r>
          </w:p>
        </w:tc>
      </w:tr>
      <w:tr w:rsidR="003944FE" w:rsidRPr="003944FE" w:rsidTr="00453D81">
        <w:tc>
          <w:tcPr>
            <w:tcW w:w="14958" w:type="dxa"/>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3944FE" w:rsidRDefault="00181E81" w:rsidP="00141FBA">
            <w:pPr>
              <w:keepNext/>
              <w:widowControl w:val="0"/>
              <w:ind w:left="-57" w:right="-57"/>
              <w:jc w:val="center"/>
              <w:rPr>
                <w:b/>
                <w:bCs/>
                <w:sz w:val="14"/>
                <w:szCs w:val="14"/>
              </w:rPr>
            </w:pPr>
            <w:r w:rsidRPr="003944FE">
              <w:rPr>
                <w:b/>
                <w:bCs/>
                <w:sz w:val="14"/>
                <w:szCs w:val="14"/>
              </w:rPr>
              <w:t>Культура</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 xml:space="preserve">Количество культурно-просветительских и досуговых мероприятий </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Ед.</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22353</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22912</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23470</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23646</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23822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23998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24174</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24217</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24260</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24303</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24346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24389</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24432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24475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24518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24561</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24604</w:t>
            </w:r>
          </w:p>
        </w:tc>
        <w:tc>
          <w:tcPr>
            <w:tcW w:w="750"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24658</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Количество посетителей культурных мероприятий</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млн</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4,98</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5,23</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5,48</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5,55</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5,62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5,69</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5,76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5,774</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5,788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5,802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5,816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5,83</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5,844</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5,858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5,872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5,886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5,9</w:t>
            </w:r>
          </w:p>
        </w:tc>
        <w:tc>
          <w:tcPr>
            <w:tcW w:w="750"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5,94</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Доля детей в возрасте от 7 до 15 лет включительно, обучающихся по предпрофессиональным образовательным программам в области искусств от общего количества детей данного возраста в городе</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6,9</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9,8</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10,7</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12,1</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13,27</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13,55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13,82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14,09</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14,37</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14,64</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14,91</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15,18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15,46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15,73</w:t>
            </w:r>
          </w:p>
        </w:tc>
        <w:tc>
          <w:tcPr>
            <w:tcW w:w="750"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16</w:t>
            </w:r>
          </w:p>
        </w:tc>
      </w:tr>
      <w:tr w:rsidR="003944FE" w:rsidRPr="003944FE" w:rsidTr="00453D81">
        <w:tc>
          <w:tcPr>
            <w:tcW w:w="14958" w:type="dxa"/>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Физическая культура и спорт</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Доля населения, систематически занимающегося физ.культурой и спортом</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55,50</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56,25</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57,00</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58,00</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58,30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59,80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61,00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61,27</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61,55</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61,82</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62,09</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62,37</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62,64</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62,91</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63,18</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63,46</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63,73</w:t>
            </w:r>
          </w:p>
        </w:tc>
        <w:tc>
          <w:tcPr>
            <w:tcW w:w="750"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64,00</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Уровень обеспеченности населения спортивными сооружениями, исходя из единовременной пропускной способности объектов спорта</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46</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48,3</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50</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53,75</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57,5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61,25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65,46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65,91</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66,37</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66,82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67,28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67,73</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68,19</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68,64</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69,10</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69,55</w:t>
            </w:r>
          </w:p>
        </w:tc>
        <w:tc>
          <w:tcPr>
            <w:tcW w:w="750"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70</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Доля лиц с ограниченными возможностями здоровья и инвалидов, систематически занимающихся физической культурой и спортом, в общей численности данной категории населения</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9,1</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11,2</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13,1</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14,36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14,73</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15,09</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15,46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15,82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16,18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16,55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16,91</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17,28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17,64</w:t>
            </w:r>
          </w:p>
        </w:tc>
        <w:tc>
          <w:tcPr>
            <w:tcW w:w="750"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18</w:t>
            </w:r>
          </w:p>
        </w:tc>
      </w:tr>
      <w:tr w:rsidR="003944FE" w:rsidRPr="003944FE" w:rsidTr="00453D81">
        <w:tc>
          <w:tcPr>
            <w:tcW w:w="14958" w:type="dxa"/>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3944FE" w:rsidRDefault="00181E81" w:rsidP="00141FBA">
            <w:pPr>
              <w:keepNext/>
              <w:widowControl w:val="0"/>
              <w:ind w:left="-57" w:right="-57"/>
              <w:jc w:val="center"/>
              <w:rPr>
                <w:b/>
                <w:bCs/>
                <w:sz w:val="14"/>
                <w:szCs w:val="14"/>
              </w:rPr>
            </w:pPr>
            <w:r w:rsidRPr="003944FE">
              <w:rPr>
                <w:b/>
                <w:bCs/>
                <w:sz w:val="14"/>
                <w:szCs w:val="14"/>
              </w:rPr>
              <w:t>Молодежная политика</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Количества студенческих отрядов</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ед.</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41</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45</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50</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61</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83</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90</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107</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123</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134</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139</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144</w:t>
            </w:r>
          </w:p>
        </w:tc>
        <w:tc>
          <w:tcPr>
            <w:tcW w:w="750"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150</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Количество мероприятий                     для молод</w:t>
            </w:r>
            <w:r w:rsidR="006B7FA5">
              <w:rPr>
                <w:sz w:val="14"/>
                <w:szCs w:val="14"/>
              </w:rPr>
              <w:t>е</w:t>
            </w:r>
            <w:r w:rsidRPr="003944FE">
              <w:rPr>
                <w:sz w:val="14"/>
                <w:szCs w:val="14"/>
              </w:rPr>
              <w:t>жи</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ед.</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1528</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1614</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1700</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1752</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1800</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1852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1900</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1909</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1918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1927</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1936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1945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1954</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1963</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1972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1981</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1990</w:t>
            </w:r>
          </w:p>
        </w:tc>
        <w:tc>
          <w:tcPr>
            <w:tcW w:w="750"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2000</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Количество участников мероприятий</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тыс.</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106,7</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114,4</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120</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125,2</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130,4</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135,6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140</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141,82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143,64</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145,46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147,28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149,1</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150,92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152,74</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154,56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156,38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158,2</w:t>
            </w:r>
          </w:p>
        </w:tc>
        <w:tc>
          <w:tcPr>
            <w:tcW w:w="750"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160</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Количество трудоустроенных подростков и совершеннолетних</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чел.</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303</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310</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320</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330</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338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348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356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366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374</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384</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393</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403</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413</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420</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430</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440</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450</w:t>
            </w:r>
          </w:p>
        </w:tc>
        <w:tc>
          <w:tcPr>
            <w:tcW w:w="750"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460</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Количество обучающихся, вовлеченных в ряды регионального отделения «Юнармия»</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чел.</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577</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602</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627</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652</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677</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702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727</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752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777</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802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827</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852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877</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902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927</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957</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987</w:t>
            </w:r>
          </w:p>
        </w:tc>
        <w:tc>
          <w:tcPr>
            <w:tcW w:w="750"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1012</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 xml:space="preserve">Количество образовательных организаций, реализующих деятельность «Российского движения школьников» </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ед.</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17</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17</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19</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20</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23</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24</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24</w:t>
            </w:r>
          </w:p>
        </w:tc>
        <w:tc>
          <w:tcPr>
            <w:tcW w:w="750"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24</w:t>
            </w:r>
          </w:p>
        </w:tc>
      </w:tr>
      <w:tr w:rsidR="003944FE" w:rsidRPr="003944FE" w:rsidTr="00453D81">
        <w:tc>
          <w:tcPr>
            <w:tcW w:w="14958" w:type="dxa"/>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3944FE" w:rsidRDefault="00181E81" w:rsidP="00141FBA">
            <w:pPr>
              <w:keepNext/>
              <w:widowControl w:val="0"/>
              <w:ind w:left="-57" w:right="-57"/>
              <w:jc w:val="center"/>
              <w:rPr>
                <w:b/>
                <w:bCs/>
                <w:sz w:val="14"/>
                <w:szCs w:val="14"/>
              </w:rPr>
            </w:pPr>
            <w:r w:rsidRPr="003944FE">
              <w:rPr>
                <w:b/>
                <w:bCs/>
                <w:sz w:val="14"/>
                <w:szCs w:val="14"/>
              </w:rPr>
              <w:t>Транспортная инфраструктура</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Соответствие доли протяженности дорожной сети, соответствующих нормативным требованиям</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40</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53,5</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67</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71,5</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80,5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85,9</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86,8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87,7</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88,6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89,5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90,4</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91,3</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92,2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93,1</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94</w:t>
            </w:r>
          </w:p>
        </w:tc>
        <w:tc>
          <w:tcPr>
            <w:tcW w:w="750"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95</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Доля а/м дорог, соответствующих нормативным требованиям, в их общей протяженности</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52</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66</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80</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82,5</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87,5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90</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90,18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90,36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90,55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90,73</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90,91</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91,09</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91,27</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91,46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91,64</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91,82</w:t>
            </w:r>
          </w:p>
        </w:tc>
        <w:tc>
          <w:tcPr>
            <w:tcW w:w="750"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92,00</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Доля автомобильных дорог муниципального значения, работающих в режиме перегрузки, в их общей протяженности</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70</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55</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40</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36,25</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32,5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28,75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23,82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22,64</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21,45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20,27</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19,09</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17,91</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16,73</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15,54</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14,36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13,18</w:t>
            </w:r>
          </w:p>
        </w:tc>
        <w:tc>
          <w:tcPr>
            <w:tcW w:w="750"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12,00</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Доля пешеходных тротуаров, требующих ремонта</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60</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55</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50</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45,2</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40,2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35,2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30,2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27,93</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25,65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23,38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21,11</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18,84</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16,56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14,29</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12,02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9,74</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7,47</w:t>
            </w:r>
          </w:p>
        </w:tc>
        <w:tc>
          <w:tcPr>
            <w:tcW w:w="750"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5,20</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Доля объектов озеленения, требующих ремонта</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70</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66</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60</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54,9</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49,8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44,7</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39,6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36,24</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32,87</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29,51</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26,14</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22,78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19,42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16,05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12,69</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9,32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5,96</w:t>
            </w:r>
          </w:p>
        </w:tc>
        <w:tc>
          <w:tcPr>
            <w:tcW w:w="750"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2,60</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Доля сетей ливневой канализации, обеспечивающих надлежащее водоотведение</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30</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33,5</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35</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38,75</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42,5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46,25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50</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52,73</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55,46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58,18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60,91</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63,64</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66,37</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69,10</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71,82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74,55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77,28</w:t>
            </w:r>
          </w:p>
        </w:tc>
        <w:tc>
          <w:tcPr>
            <w:tcW w:w="750"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80,01</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Доля улиц сектора индивидуальной застройки, требующих ремонта</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75</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65,2</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55</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44,9</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34,8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24,7</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13,73</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12,85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11,98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11,11</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10,24</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9,36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8,49</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7,62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6,74</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5,87</w:t>
            </w:r>
          </w:p>
        </w:tc>
        <w:tc>
          <w:tcPr>
            <w:tcW w:w="750"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5,00</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Доля магистральных улиц, необеспеченных наружным освещением</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25</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24,2</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23</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20,9</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18,8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16,7</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13,55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12,49</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11,44</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10,38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9,33</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8,27</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7,22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6,16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5,11</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4,05</w:t>
            </w:r>
          </w:p>
        </w:tc>
        <w:tc>
          <w:tcPr>
            <w:tcW w:w="750"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3,00</w:t>
            </w:r>
          </w:p>
        </w:tc>
      </w:tr>
      <w:tr w:rsidR="003944FE" w:rsidRPr="003944FE" w:rsidTr="00453D81">
        <w:tc>
          <w:tcPr>
            <w:tcW w:w="14958" w:type="dxa"/>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3944FE" w:rsidRDefault="00181E81" w:rsidP="00141FBA">
            <w:pPr>
              <w:keepNext/>
              <w:widowControl w:val="0"/>
              <w:ind w:left="-57" w:right="-57"/>
              <w:jc w:val="center"/>
              <w:rPr>
                <w:b/>
                <w:bCs/>
                <w:sz w:val="14"/>
                <w:szCs w:val="14"/>
              </w:rPr>
            </w:pPr>
            <w:r w:rsidRPr="003944FE">
              <w:rPr>
                <w:b/>
                <w:bCs/>
                <w:sz w:val="14"/>
                <w:szCs w:val="14"/>
              </w:rPr>
              <w:t>Преступность</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Уровень преступности</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случаев на 100 тыс. чел.</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2281</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2016</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1689</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1666</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1643</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1620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1597</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1574</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1551</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1528</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1505</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1482</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1459</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1436</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1413</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1390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1367</w:t>
            </w:r>
          </w:p>
        </w:tc>
        <w:tc>
          <w:tcPr>
            <w:tcW w:w="750"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1344</w:t>
            </w:r>
          </w:p>
        </w:tc>
      </w:tr>
      <w:tr w:rsidR="003944FE" w:rsidRPr="003944FE" w:rsidTr="00453D81">
        <w:tc>
          <w:tcPr>
            <w:tcW w:w="14958" w:type="dxa"/>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3944FE" w:rsidRDefault="00181E81" w:rsidP="00141FBA">
            <w:pPr>
              <w:keepNext/>
              <w:widowControl w:val="0"/>
              <w:ind w:left="-57" w:right="-57"/>
              <w:jc w:val="center"/>
              <w:rPr>
                <w:b/>
                <w:bCs/>
                <w:sz w:val="14"/>
                <w:szCs w:val="14"/>
              </w:rPr>
            </w:pPr>
            <w:r w:rsidRPr="003944FE">
              <w:rPr>
                <w:b/>
                <w:bCs/>
                <w:sz w:val="14"/>
                <w:szCs w:val="14"/>
              </w:rPr>
              <w:t>Туризм</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Количество туристов, посетивших город</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чел.</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7000</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14000</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22000</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31500</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41000</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50500</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60000</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67182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74364</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81546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88728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95910</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103092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110274</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117456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124638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131820</w:t>
            </w:r>
          </w:p>
        </w:tc>
        <w:tc>
          <w:tcPr>
            <w:tcW w:w="750"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139000</w:t>
            </w:r>
          </w:p>
        </w:tc>
      </w:tr>
      <w:tr w:rsidR="003944FE" w:rsidRPr="003944FE" w:rsidTr="00453D81">
        <w:tc>
          <w:tcPr>
            <w:tcW w:w="14958" w:type="dxa"/>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3944FE" w:rsidRDefault="00181E81" w:rsidP="00141FBA">
            <w:pPr>
              <w:keepNext/>
              <w:widowControl w:val="0"/>
              <w:ind w:left="-57" w:right="-57"/>
              <w:jc w:val="center"/>
              <w:rPr>
                <w:b/>
                <w:bCs/>
                <w:sz w:val="14"/>
                <w:szCs w:val="14"/>
              </w:rPr>
            </w:pPr>
            <w:r w:rsidRPr="003944FE">
              <w:rPr>
                <w:b/>
                <w:bCs/>
                <w:sz w:val="14"/>
                <w:szCs w:val="14"/>
              </w:rPr>
              <w:t>Благоустройство</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Индекс качества городской среды</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51</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58,5</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66</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70,98</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75,96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80,94</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85,92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86,74</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87,56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88,38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89,20</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90,02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90,83</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91,65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92,47</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93,29</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94,11</w:t>
            </w:r>
          </w:p>
        </w:tc>
        <w:tc>
          <w:tcPr>
            <w:tcW w:w="750"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95</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Доля граждан, принимающих участие в решении вопросов развития городской среды</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30</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32,1</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33</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33,5</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34</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34,5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36,36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37,72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39,08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40,44</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41,8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43,16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44,52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45,88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47,24</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48,6</w:t>
            </w:r>
          </w:p>
        </w:tc>
        <w:tc>
          <w:tcPr>
            <w:tcW w:w="750"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49,96</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Проектирование и строительство распределительных уличных водопроводов</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км</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6,7</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8,73</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10,75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12,78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14,80</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14,33</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13,85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13,38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12,91</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12,44</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11,96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11,49</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11,02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10,54</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10,07</w:t>
            </w:r>
          </w:p>
        </w:tc>
        <w:tc>
          <w:tcPr>
            <w:tcW w:w="750"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9,6</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Газификация улиц частного сектора города</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км</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 </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17</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20</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50</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80</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110</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140</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170</w:t>
            </w:r>
          </w:p>
        </w:tc>
        <w:tc>
          <w:tcPr>
            <w:tcW w:w="750"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180</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Детские площадки на придомовых территориях, соответствующие требованиям ГОСТ</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25,6</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25,81</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26,02</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26,40</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26,78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27,15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27,53</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29,75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31,96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34,18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36,39</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38,61</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40,83</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43,04</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45,26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47,47</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49,69</w:t>
            </w:r>
          </w:p>
        </w:tc>
        <w:tc>
          <w:tcPr>
            <w:tcW w:w="750"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51,9</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Благоустроенные дворовые территории</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52,9</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55,7</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58,4</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61,65</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64,9</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68,2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71,4</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74,0</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76,6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79,2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81,8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84,4</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87,0</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89,6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92,2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94,8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97,4</w:t>
            </w:r>
          </w:p>
        </w:tc>
        <w:tc>
          <w:tcPr>
            <w:tcW w:w="750"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Капитально отремонтированное общее имущество МКД, включенных в региональную программу</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18,95</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23,9</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27,28</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30,65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34,03</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37,40</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40,12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42,84</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45,56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48,28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51,00</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53,71</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56,43</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59,15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61,87</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64,59</w:t>
            </w:r>
          </w:p>
        </w:tc>
        <w:tc>
          <w:tcPr>
            <w:tcW w:w="750"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67,3</w:t>
            </w:r>
          </w:p>
        </w:tc>
      </w:tr>
      <w:tr w:rsidR="003944FE" w:rsidRPr="003944FE" w:rsidTr="00453D81">
        <w:tc>
          <w:tcPr>
            <w:tcW w:w="14958" w:type="dxa"/>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3944FE" w:rsidRDefault="00181E81" w:rsidP="00141FBA">
            <w:pPr>
              <w:keepNext/>
              <w:widowControl w:val="0"/>
              <w:ind w:left="-57" w:right="-57"/>
              <w:jc w:val="center"/>
              <w:rPr>
                <w:b/>
                <w:bCs/>
                <w:sz w:val="14"/>
                <w:szCs w:val="14"/>
              </w:rPr>
            </w:pPr>
            <w:r w:rsidRPr="003944FE">
              <w:rPr>
                <w:b/>
                <w:bCs/>
                <w:sz w:val="14"/>
                <w:szCs w:val="14"/>
              </w:rPr>
              <w:t>Экология</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Количество особо охраняемых природных территорий местного значения</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ед.</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21</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30</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34</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40</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44</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46</w:t>
            </w:r>
          </w:p>
        </w:tc>
        <w:tc>
          <w:tcPr>
            <w:tcW w:w="750"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48</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Площадь зеленых насаждений</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га</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1147</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1163</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1180</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1242</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1304</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1366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1427</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1443</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1459</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1475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1491</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1507</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1523</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1539</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1555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1571</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1587</w:t>
            </w:r>
          </w:p>
        </w:tc>
        <w:tc>
          <w:tcPr>
            <w:tcW w:w="750"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1597</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 xml:space="preserve">Уровень загрязнения атмосферного воздуха </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 </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высокий</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 </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повыш.</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повыш.</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повыш.</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повыш.</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повыш.</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повыш.</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повыш.</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повыш.</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повыш.</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повыш.</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повыш.</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повыш.</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повыш.</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повыш.</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повыш.</w:t>
            </w:r>
          </w:p>
        </w:tc>
        <w:tc>
          <w:tcPr>
            <w:tcW w:w="750"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повыш.</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Объем сброса сточных вод в водные объекты</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млн. куб.м/год</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224,3</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223,7</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223,1</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223,1</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223,1</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223,1</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223,1</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222,2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221,3</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220,4</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219,5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218,6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217,6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216,7</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215,8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214,9</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214,0</w:t>
            </w:r>
          </w:p>
        </w:tc>
        <w:tc>
          <w:tcPr>
            <w:tcW w:w="750"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213,1</w:t>
            </w:r>
          </w:p>
        </w:tc>
      </w:tr>
      <w:tr w:rsidR="003944FE" w:rsidRPr="003944FE" w:rsidTr="00453D81">
        <w:tc>
          <w:tcPr>
            <w:tcW w:w="14958" w:type="dxa"/>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3944FE" w:rsidRDefault="00181E81" w:rsidP="00141FBA">
            <w:pPr>
              <w:keepNext/>
              <w:widowControl w:val="0"/>
              <w:ind w:left="-57" w:right="-57"/>
              <w:jc w:val="center"/>
              <w:rPr>
                <w:b/>
                <w:bCs/>
                <w:sz w:val="14"/>
                <w:szCs w:val="14"/>
              </w:rPr>
            </w:pPr>
            <w:r w:rsidRPr="003944FE">
              <w:rPr>
                <w:b/>
                <w:bCs/>
                <w:sz w:val="14"/>
                <w:szCs w:val="14"/>
              </w:rPr>
              <w:t>Промышленное производство</w:t>
            </w:r>
          </w:p>
        </w:tc>
      </w:tr>
      <w:tr w:rsidR="003944FE" w:rsidRPr="003944FE" w:rsidTr="00453D81">
        <w:tc>
          <w:tcPr>
            <w:tcW w:w="882" w:type="dxa"/>
            <w:vMerge w:val="restart"/>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 xml:space="preserve">Объем отгруженной продукции (работ. услуг) </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 xml:space="preserve">млн. </w:t>
            </w:r>
            <w:r w:rsidR="00585EC5">
              <w:rPr>
                <w:sz w:val="14"/>
                <w:szCs w:val="14"/>
              </w:rPr>
              <w:t>рублей</w:t>
            </w:r>
            <w:r w:rsidRPr="003944FE">
              <w:rPr>
                <w:sz w:val="14"/>
                <w:szCs w:val="14"/>
              </w:rPr>
              <w:t xml:space="preserve"> </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163 171,5</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181 031,4</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194 793,4</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207 268,2</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220 444,9</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234 698,2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249 884,8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266 155,7</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282 922,0</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302 183,3</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322 756,0</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344 729,2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368 198,3</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393 265,3</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420 038,8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448 635,0</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479 178,1</w:t>
            </w:r>
          </w:p>
        </w:tc>
        <w:tc>
          <w:tcPr>
            <w:tcW w:w="750"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511 800,5</w:t>
            </w:r>
          </w:p>
        </w:tc>
      </w:tr>
      <w:tr w:rsidR="003944FE" w:rsidRPr="003944FE" w:rsidTr="00453D81">
        <w:tc>
          <w:tcPr>
            <w:tcW w:w="882" w:type="dxa"/>
            <w:vMerge/>
            <w:tcBorders>
              <w:top w:val="nil"/>
              <w:left w:val="single" w:sz="18" w:space="0" w:color="auto"/>
              <w:bottom w:val="single" w:sz="4" w:space="0" w:color="auto"/>
              <w:right w:val="single" w:sz="4" w:space="0" w:color="auto"/>
            </w:tcBorders>
            <w:vAlign w:val="center"/>
            <w:hideMark/>
          </w:tcPr>
          <w:p w:rsidR="00181E81" w:rsidRPr="003944FE" w:rsidRDefault="00181E81" w:rsidP="00141FBA">
            <w:pPr>
              <w:keepNext/>
              <w:widowControl w:val="0"/>
              <w:ind w:left="-57" w:right="-57"/>
              <w:rPr>
                <w:sz w:val="14"/>
                <w:szCs w:val="14"/>
              </w:rPr>
            </w:pP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 xml:space="preserve">на душу населения,  тыс. </w:t>
            </w:r>
            <w:r w:rsidR="00585EC5">
              <w:rPr>
                <w:sz w:val="14"/>
                <w:szCs w:val="14"/>
              </w:rPr>
              <w:t>рублей</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292,0</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323,8</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346,7</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367,5</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390,9</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414,6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440,0</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467,2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495,0</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526,7</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560,5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596,7</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635,4</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676,5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719,9</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766,6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816,2</w:t>
            </w:r>
          </w:p>
        </w:tc>
        <w:tc>
          <w:tcPr>
            <w:tcW w:w="750"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869,1</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 xml:space="preserve">Индекс промышленного производства </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 xml:space="preserve">% к предыдущему году </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100,2</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106,0</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103,2</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103,2</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103,3</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103,5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103,6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106,5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106,3</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106,8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106,8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106,8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106,8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106,8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106,8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106,8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106,8</w:t>
            </w:r>
          </w:p>
        </w:tc>
        <w:tc>
          <w:tcPr>
            <w:tcW w:w="750"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106,8</w:t>
            </w:r>
          </w:p>
        </w:tc>
      </w:tr>
      <w:tr w:rsidR="003944FE" w:rsidRPr="003944FE" w:rsidTr="00453D81">
        <w:tc>
          <w:tcPr>
            <w:tcW w:w="882" w:type="dxa"/>
            <w:vMerge w:val="restart"/>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 xml:space="preserve"> Добыча полезных ископаемых</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 xml:space="preserve">млн. </w:t>
            </w:r>
            <w:r w:rsidR="00585EC5">
              <w:rPr>
                <w:sz w:val="14"/>
                <w:szCs w:val="14"/>
              </w:rPr>
              <w:t>рублей</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2 529,11</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2832,1</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2990,6</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3129,9</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3287,2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3462,6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3657,1</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3766,8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3879,8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3996,2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4116,1</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4239,6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4366,8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4497,8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4632,7</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4771,7</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4914,8</w:t>
            </w:r>
          </w:p>
        </w:tc>
        <w:tc>
          <w:tcPr>
            <w:tcW w:w="750"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5062,3</w:t>
            </w:r>
          </w:p>
        </w:tc>
      </w:tr>
      <w:tr w:rsidR="003944FE" w:rsidRPr="003944FE" w:rsidTr="00453D81">
        <w:tc>
          <w:tcPr>
            <w:tcW w:w="882" w:type="dxa"/>
            <w:vMerge/>
            <w:tcBorders>
              <w:top w:val="nil"/>
              <w:left w:val="single" w:sz="18" w:space="0" w:color="auto"/>
              <w:bottom w:val="single" w:sz="4" w:space="0" w:color="auto"/>
              <w:right w:val="single" w:sz="4" w:space="0" w:color="auto"/>
            </w:tcBorders>
            <w:vAlign w:val="center"/>
            <w:hideMark/>
          </w:tcPr>
          <w:p w:rsidR="00181E81" w:rsidRPr="003944FE" w:rsidRDefault="00181E81" w:rsidP="00141FBA">
            <w:pPr>
              <w:keepNext/>
              <w:widowControl w:val="0"/>
              <w:ind w:left="-57" w:right="-57"/>
              <w:rPr>
                <w:sz w:val="14"/>
                <w:szCs w:val="14"/>
              </w:rPr>
            </w:pP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 xml:space="preserve">% к предыдущему году </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100,20</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112,0</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105,6</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104,7</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105,0</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105,3</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105,6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103,0</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103,0</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103,0</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103,0</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103,0</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103,0</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103,0</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103,0</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103,0</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103,0</w:t>
            </w:r>
          </w:p>
        </w:tc>
        <w:tc>
          <w:tcPr>
            <w:tcW w:w="750"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103,0</w:t>
            </w:r>
          </w:p>
        </w:tc>
      </w:tr>
      <w:tr w:rsidR="003944FE" w:rsidRPr="003944FE" w:rsidTr="00453D81">
        <w:tc>
          <w:tcPr>
            <w:tcW w:w="882" w:type="dxa"/>
            <w:vMerge w:val="restart"/>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Обрабатывающие производства</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 xml:space="preserve">млн. </w:t>
            </w:r>
            <w:r w:rsidR="00585EC5">
              <w:rPr>
                <w:sz w:val="14"/>
                <w:szCs w:val="14"/>
              </w:rPr>
              <w:t>рублей</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125971,0</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140342,1</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151149,9</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161085,8</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171485,7</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182702,7</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194599,5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207248,5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220719,6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235066,4</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250345,7</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266618,2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283948,4</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302405,0</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322061,3</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342995,3</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365290,0</w:t>
            </w:r>
          </w:p>
        </w:tc>
        <w:tc>
          <w:tcPr>
            <w:tcW w:w="750"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389033,9</w:t>
            </w:r>
          </w:p>
        </w:tc>
      </w:tr>
      <w:tr w:rsidR="003944FE" w:rsidRPr="003944FE" w:rsidTr="00453D81">
        <w:tc>
          <w:tcPr>
            <w:tcW w:w="882" w:type="dxa"/>
            <w:vMerge/>
            <w:tcBorders>
              <w:top w:val="nil"/>
              <w:left w:val="single" w:sz="18" w:space="0" w:color="auto"/>
              <w:bottom w:val="single" w:sz="4" w:space="0" w:color="auto"/>
              <w:right w:val="single" w:sz="4" w:space="0" w:color="auto"/>
            </w:tcBorders>
            <w:vAlign w:val="center"/>
            <w:hideMark/>
          </w:tcPr>
          <w:p w:rsidR="00181E81" w:rsidRPr="003944FE" w:rsidRDefault="00181E81" w:rsidP="00141FBA">
            <w:pPr>
              <w:keepNext/>
              <w:widowControl w:val="0"/>
              <w:ind w:left="-57" w:right="-57"/>
              <w:rPr>
                <w:sz w:val="14"/>
                <w:szCs w:val="14"/>
              </w:rPr>
            </w:pP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 xml:space="preserve">% к предыдущему году </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101,2</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111,4</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107,7</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106,6</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106,5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106,5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106,5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106,5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106,5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106,5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106,5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106,5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106,5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106,5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106,5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106,5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106,5</w:t>
            </w:r>
          </w:p>
        </w:tc>
        <w:tc>
          <w:tcPr>
            <w:tcW w:w="750"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106,5</w:t>
            </w:r>
          </w:p>
        </w:tc>
      </w:tr>
      <w:tr w:rsidR="003944FE" w:rsidRPr="003944FE" w:rsidTr="00453D81">
        <w:tc>
          <w:tcPr>
            <w:tcW w:w="14958" w:type="dxa"/>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3944FE" w:rsidRDefault="00181E81" w:rsidP="00141FBA">
            <w:pPr>
              <w:keepNext/>
              <w:widowControl w:val="0"/>
              <w:ind w:left="-57" w:right="-57"/>
              <w:jc w:val="center"/>
              <w:rPr>
                <w:b/>
                <w:bCs/>
                <w:sz w:val="14"/>
                <w:szCs w:val="14"/>
              </w:rPr>
            </w:pPr>
            <w:r w:rsidRPr="003944FE">
              <w:rPr>
                <w:b/>
                <w:bCs/>
                <w:sz w:val="14"/>
                <w:szCs w:val="14"/>
              </w:rPr>
              <w:t>Торговля и услуги населению</w:t>
            </w:r>
          </w:p>
        </w:tc>
      </w:tr>
      <w:tr w:rsidR="003944FE" w:rsidRPr="003944FE" w:rsidTr="00453D81">
        <w:tc>
          <w:tcPr>
            <w:tcW w:w="882" w:type="dxa"/>
            <w:vMerge w:val="restart"/>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Оборот розничной торговли</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млрд. рублей</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111,9</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119,1</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125,8</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133,2</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141,2</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150,2</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160,6</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171,7</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183,9</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197,1</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211,4</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226,8</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243,6</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261,9</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282,1</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304,1</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328,4</w:t>
            </w:r>
          </w:p>
        </w:tc>
        <w:tc>
          <w:tcPr>
            <w:tcW w:w="750"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356,0</w:t>
            </w:r>
          </w:p>
        </w:tc>
      </w:tr>
      <w:tr w:rsidR="003944FE" w:rsidRPr="003944FE" w:rsidTr="00453D81">
        <w:tc>
          <w:tcPr>
            <w:tcW w:w="882" w:type="dxa"/>
            <w:vMerge/>
            <w:tcBorders>
              <w:top w:val="nil"/>
              <w:left w:val="single" w:sz="18" w:space="0" w:color="auto"/>
              <w:bottom w:val="single" w:sz="4" w:space="0" w:color="auto"/>
              <w:right w:val="single" w:sz="4" w:space="0" w:color="auto"/>
            </w:tcBorders>
            <w:vAlign w:val="center"/>
            <w:hideMark/>
          </w:tcPr>
          <w:p w:rsidR="00181E81" w:rsidRPr="003944FE" w:rsidRDefault="00181E81" w:rsidP="00141FBA">
            <w:pPr>
              <w:keepNext/>
              <w:widowControl w:val="0"/>
              <w:ind w:left="-57" w:right="-57"/>
              <w:rPr>
                <w:sz w:val="14"/>
                <w:szCs w:val="14"/>
              </w:rPr>
            </w:pP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 xml:space="preserve">на душу населения,  тыс. </w:t>
            </w:r>
            <w:r w:rsidR="00585EC5">
              <w:rPr>
                <w:sz w:val="14"/>
                <w:szCs w:val="14"/>
              </w:rPr>
              <w:t>рублей</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200,3</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213,0</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224,5</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237,1</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250,4</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265,3</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282,8</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301,4</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321,8</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343,6</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367,1</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392,6</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420,4</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450,6</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483,5</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519,6</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559,4</w:t>
            </w:r>
          </w:p>
        </w:tc>
        <w:tc>
          <w:tcPr>
            <w:tcW w:w="750"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604,6</w:t>
            </w:r>
          </w:p>
        </w:tc>
      </w:tr>
      <w:tr w:rsidR="003944FE" w:rsidRPr="003944FE" w:rsidTr="00453D81">
        <w:tc>
          <w:tcPr>
            <w:tcW w:w="882" w:type="dxa"/>
            <w:vMerge w:val="restart"/>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Объем платных услуг населению</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млрд. рублей</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50,4</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54,3</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59,9</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65,5</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71,9</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79,3</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87,6</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92,9</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98,4</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104,3</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110,6</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117,2</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124,3</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131,7</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139,6</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148,0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156,9</w:t>
            </w:r>
          </w:p>
        </w:tc>
        <w:tc>
          <w:tcPr>
            <w:tcW w:w="750"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166,3</w:t>
            </w:r>
          </w:p>
        </w:tc>
      </w:tr>
      <w:tr w:rsidR="003944FE" w:rsidRPr="003944FE" w:rsidTr="00453D81">
        <w:tc>
          <w:tcPr>
            <w:tcW w:w="882" w:type="dxa"/>
            <w:vMerge/>
            <w:tcBorders>
              <w:top w:val="nil"/>
              <w:left w:val="single" w:sz="18" w:space="0" w:color="auto"/>
              <w:bottom w:val="single" w:sz="4" w:space="0" w:color="auto"/>
              <w:right w:val="single" w:sz="4" w:space="0" w:color="auto"/>
            </w:tcBorders>
            <w:vAlign w:val="center"/>
            <w:hideMark/>
          </w:tcPr>
          <w:p w:rsidR="00181E81" w:rsidRPr="003944FE" w:rsidRDefault="00181E81" w:rsidP="00141FBA">
            <w:pPr>
              <w:keepNext/>
              <w:widowControl w:val="0"/>
              <w:ind w:left="-57" w:right="-57"/>
              <w:rPr>
                <w:sz w:val="14"/>
                <w:szCs w:val="14"/>
              </w:rPr>
            </w:pP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 xml:space="preserve">на душу населения,  тыс. </w:t>
            </w:r>
            <w:r w:rsidR="00585EC5">
              <w:rPr>
                <w:sz w:val="14"/>
                <w:szCs w:val="14"/>
              </w:rPr>
              <w:t>рублей</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90,2</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97,1</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106,9</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116,6</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127,5</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140,1</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154,2</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163,0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172,2</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181,9</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192,0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202,9</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214,4</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226,6</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239,3</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252,9</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267,2</w:t>
            </w:r>
          </w:p>
        </w:tc>
        <w:tc>
          <w:tcPr>
            <w:tcW w:w="750"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282,4</w:t>
            </w:r>
          </w:p>
        </w:tc>
      </w:tr>
      <w:tr w:rsidR="003944FE" w:rsidRPr="003944FE" w:rsidTr="00453D81">
        <w:tc>
          <w:tcPr>
            <w:tcW w:w="14958" w:type="dxa"/>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3944FE" w:rsidRDefault="00181E81" w:rsidP="00141FBA">
            <w:pPr>
              <w:keepNext/>
              <w:widowControl w:val="0"/>
              <w:ind w:left="-57" w:right="-57"/>
              <w:jc w:val="center"/>
              <w:rPr>
                <w:b/>
                <w:bCs/>
                <w:sz w:val="14"/>
                <w:szCs w:val="14"/>
              </w:rPr>
            </w:pPr>
            <w:r w:rsidRPr="003944FE">
              <w:rPr>
                <w:b/>
                <w:bCs/>
                <w:sz w:val="14"/>
                <w:szCs w:val="14"/>
              </w:rPr>
              <w:t>Малое и среднее предпринимательство, включая микропредприятия</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Количество малых и средних предприятий, включая микропредприятия (на конец года)</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единиц</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13 924</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14 100</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14 248</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14 382</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14 528</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14 639</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14 785</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14 933</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15 082</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15 233</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15 385</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15 539</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15 695</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15 852</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16 010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16 170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16 332</w:t>
            </w:r>
          </w:p>
        </w:tc>
        <w:tc>
          <w:tcPr>
            <w:tcW w:w="750"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16 495</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Среднесписочная численность работников малых и средних предприятий, включая микропредприятия (без внешних совместителей)</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тыс. чел.</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63,77</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64,20</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64,7</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65,3</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65,8</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66,4</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67,1</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68,4</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69,8</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71,2</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72,6</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74,1</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75,6</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77,1</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78,6</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80,2</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81,8</w:t>
            </w:r>
          </w:p>
        </w:tc>
        <w:tc>
          <w:tcPr>
            <w:tcW w:w="750"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83,4</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Оборот малых и средних предприятий, включая микропредприятия</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 xml:space="preserve">млрд. </w:t>
            </w:r>
            <w:r w:rsidR="00585EC5">
              <w:rPr>
                <w:sz w:val="14"/>
                <w:szCs w:val="14"/>
              </w:rPr>
              <w:t>рублей</w:t>
            </w:r>
            <w:r w:rsidRPr="003944FE">
              <w:rPr>
                <w:sz w:val="14"/>
                <w:szCs w:val="14"/>
              </w:rPr>
              <w:t xml:space="preserve"> </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283,96</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311,87</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332,5</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346,7</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355,8</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372,5</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401,2</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413,2</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425,6</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438,4</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451,6</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465,1</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479,1</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493,4</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508,2</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523,5</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539,2</w:t>
            </w:r>
          </w:p>
        </w:tc>
        <w:tc>
          <w:tcPr>
            <w:tcW w:w="750"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555,4</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Количество вновь зарегистрированных субъектов с помощью инфраструктуры поддержки предпринимательства</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единиц</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800</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1 150</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1 500</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2 200</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2 900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3 600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4 300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5 045</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5 790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6 535</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7 280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8 025</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8 770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9 515</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10 260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11 005</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11 750</w:t>
            </w:r>
          </w:p>
        </w:tc>
        <w:tc>
          <w:tcPr>
            <w:tcW w:w="750"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12 500</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количество участников мероприятий по поддержке субъектов малого и среднего предпринимательства</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человек</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9 700</w:t>
            </w:r>
          </w:p>
        </w:tc>
        <w:tc>
          <w:tcPr>
            <w:tcW w:w="749" w:type="dxa"/>
            <w:tcBorders>
              <w:top w:val="nil"/>
              <w:left w:val="nil"/>
              <w:bottom w:val="single" w:sz="4" w:space="0" w:color="auto"/>
              <w:right w:val="single" w:sz="4" w:space="0" w:color="auto"/>
            </w:tcBorders>
            <w:shd w:val="clear" w:color="auto" w:fill="auto"/>
            <w:noWrap/>
            <w:vAlign w:val="bottom"/>
          </w:tcPr>
          <w:p w:rsidR="00181E81" w:rsidRPr="003944FE" w:rsidRDefault="00181E81" w:rsidP="00141FBA">
            <w:pPr>
              <w:keepNext/>
              <w:widowControl w:val="0"/>
              <w:ind w:left="-57" w:right="-57"/>
              <w:jc w:val="right"/>
              <w:rPr>
                <w:sz w:val="14"/>
                <w:szCs w:val="14"/>
              </w:rPr>
            </w:pPr>
            <w:r w:rsidRPr="003944FE">
              <w:rPr>
                <w:sz w:val="14"/>
                <w:szCs w:val="14"/>
              </w:rPr>
              <w:t>17 000</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24 300</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29 575</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34 850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40 125</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45 400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51 118</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56 836</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62 554</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68 272</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73 990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79 708</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85 426</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91 144</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96 862</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102 580</w:t>
            </w:r>
          </w:p>
        </w:tc>
        <w:tc>
          <w:tcPr>
            <w:tcW w:w="750"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108 300</w:t>
            </w:r>
          </w:p>
        </w:tc>
      </w:tr>
      <w:tr w:rsidR="003944FE" w:rsidRPr="003944FE" w:rsidTr="00453D81">
        <w:tc>
          <w:tcPr>
            <w:tcW w:w="14958" w:type="dxa"/>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3944FE" w:rsidRDefault="00181E81" w:rsidP="00141FBA">
            <w:pPr>
              <w:keepNext/>
              <w:widowControl w:val="0"/>
              <w:ind w:left="-57" w:right="-57"/>
              <w:jc w:val="center"/>
              <w:rPr>
                <w:b/>
                <w:bCs/>
                <w:sz w:val="14"/>
                <w:szCs w:val="14"/>
              </w:rPr>
            </w:pPr>
            <w:r w:rsidRPr="003944FE">
              <w:rPr>
                <w:b/>
                <w:bCs/>
                <w:sz w:val="14"/>
                <w:szCs w:val="14"/>
              </w:rPr>
              <w:t>Инвестиции</w:t>
            </w:r>
          </w:p>
        </w:tc>
      </w:tr>
      <w:tr w:rsidR="003944FE" w:rsidRPr="003944FE" w:rsidTr="00453D81">
        <w:tc>
          <w:tcPr>
            <w:tcW w:w="882" w:type="dxa"/>
            <w:vMerge w:val="restart"/>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Инвестиции в основной капитал</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млрд. рублей</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44,7</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55,7</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79,6</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87,4</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74,8</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68,2</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62,5</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63,3</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65,4</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68,0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70,6</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71,9</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73,3</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75,3</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77,4</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78,5</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79,7</w:t>
            </w:r>
          </w:p>
        </w:tc>
        <w:tc>
          <w:tcPr>
            <w:tcW w:w="750"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80,8</w:t>
            </w:r>
          </w:p>
        </w:tc>
      </w:tr>
      <w:tr w:rsidR="003944FE" w:rsidRPr="003944FE" w:rsidTr="00453D81">
        <w:tc>
          <w:tcPr>
            <w:tcW w:w="882" w:type="dxa"/>
            <w:vMerge/>
            <w:tcBorders>
              <w:top w:val="nil"/>
              <w:left w:val="single" w:sz="18" w:space="0" w:color="auto"/>
              <w:bottom w:val="single" w:sz="4" w:space="0" w:color="auto"/>
              <w:right w:val="single" w:sz="4" w:space="0" w:color="auto"/>
            </w:tcBorders>
            <w:vAlign w:val="center"/>
            <w:hideMark/>
          </w:tcPr>
          <w:p w:rsidR="00181E81" w:rsidRPr="003944FE" w:rsidRDefault="00181E81" w:rsidP="00141FBA">
            <w:pPr>
              <w:keepNext/>
              <w:widowControl w:val="0"/>
              <w:ind w:left="-57" w:right="-57"/>
              <w:rPr>
                <w:sz w:val="14"/>
                <w:szCs w:val="14"/>
              </w:rPr>
            </w:pP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на душу населения</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79 992,8</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99 624,4</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142 066,7</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155 571,4</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132 638,2</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120 469,4</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110 050,7</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111 107,0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114 431,3</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118 528,6</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122 595,0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124 463,2</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126 492,3</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129 541,0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132 656,5</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134 127,7</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135 760,3</w:t>
            </w:r>
          </w:p>
        </w:tc>
        <w:tc>
          <w:tcPr>
            <w:tcW w:w="750"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137 213,1</w:t>
            </w:r>
          </w:p>
        </w:tc>
      </w:tr>
      <w:tr w:rsidR="003944FE" w:rsidRPr="003944FE" w:rsidTr="00453D81">
        <w:tc>
          <w:tcPr>
            <w:tcW w:w="14958" w:type="dxa"/>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3944FE" w:rsidRDefault="00181E81" w:rsidP="00141FBA">
            <w:pPr>
              <w:keepNext/>
              <w:widowControl w:val="0"/>
              <w:ind w:left="-57" w:right="-57"/>
              <w:jc w:val="center"/>
              <w:rPr>
                <w:b/>
                <w:bCs/>
                <w:sz w:val="14"/>
                <w:szCs w:val="14"/>
              </w:rPr>
            </w:pPr>
            <w:r w:rsidRPr="003944FE">
              <w:rPr>
                <w:b/>
                <w:bCs/>
                <w:sz w:val="14"/>
                <w:szCs w:val="14"/>
              </w:rPr>
              <w:t>Труд и занятость</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Численность занятых в экономике</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тыс. чел</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293,93</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293,10</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292,9</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292,7</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291,4</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290,9</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290,2</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302,80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303,40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305,80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306,00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306,40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306,50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306,80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306,90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306,90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307,20</w:t>
            </w:r>
          </w:p>
        </w:tc>
        <w:tc>
          <w:tcPr>
            <w:tcW w:w="750"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307,40</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Номинальная начисленная среднемесячная заработная плата работников организаций</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руб/мес</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39 369</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42 214</w:t>
            </w:r>
          </w:p>
        </w:tc>
        <w:tc>
          <w:tcPr>
            <w:tcW w:w="749" w:type="dxa"/>
            <w:tcBorders>
              <w:top w:val="nil"/>
              <w:left w:val="nil"/>
              <w:bottom w:val="single" w:sz="4" w:space="0" w:color="auto"/>
              <w:right w:val="single" w:sz="4" w:space="0" w:color="auto"/>
            </w:tcBorders>
            <w:shd w:val="clear" w:color="auto" w:fill="auto"/>
            <w:noWrap/>
            <w:vAlign w:val="bottom"/>
          </w:tcPr>
          <w:p w:rsidR="00181E81" w:rsidRPr="003944FE" w:rsidRDefault="00181E81" w:rsidP="00141FBA">
            <w:pPr>
              <w:keepNext/>
              <w:widowControl w:val="0"/>
              <w:ind w:left="-57" w:right="-57"/>
              <w:jc w:val="right"/>
              <w:rPr>
                <w:sz w:val="14"/>
                <w:szCs w:val="14"/>
              </w:rPr>
            </w:pPr>
            <w:r w:rsidRPr="003944FE">
              <w:rPr>
                <w:sz w:val="14"/>
                <w:szCs w:val="14"/>
              </w:rPr>
              <w:t>45080,8</w:t>
            </w:r>
          </w:p>
        </w:tc>
        <w:tc>
          <w:tcPr>
            <w:tcW w:w="749" w:type="dxa"/>
            <w:tcBorders>
              <w:top w:val="nil"/>
              <w:left w:val="nil"/>
              <w:bottom w:val="single" w:sz="4" w:space="0" w:color="auto"/>
              <w:right w:val="single" w:sz="4" w:space="0" w:color="auto"/>
            </w:tcBorders>
            <w:shd w:val="clear" w:color="auto" w:fill="auto"/>
            <w:noWrap/>
            <w:vAlign w:val="bottom"/>
          </w:tcPr>
          <w:p w:rsidR="00181E81" w:rsidRPr="003944FE" w:rsidRDefault="00181E81" w:rsidP="00141FBA">
            <w:pPr>
              <w:keepNext/>
              <w:widowControl w:val="0"/>
              <w:ind w:left="-57" w:right="-57"/>
              <w:jc w:val="right"/>
              <w:rPr>
                <w:sz w:val="14"/>
                <w:szCs w:val="14"/>
              </w:rPr>
            </w:pPr>
            <w:r w:rsidRPr="003944FE">
              <w:rPr>
                <w:sz w:val="14"/>
                <w:szCs w:val="14"/>
              </w:rPr>
              <w:t>48333,4</w:t>
            </w:r>
          </w:p>
        </w:tc>
        <w:tc>
          <w:tcPr>
            <w:tcW w:w="749" w:type="dxa"/>
            <w:tcBorders>
              <w:top w:val="nil"/>
              <w:left w:val="nil"/>
              <w:bottom w:val="single" w:sz="4" w:space="0" w:color="auto"/>
              <w:right w:val="single" w:sz="4" w:space="0" w:color="auto"/>
            </w:tcBorders>
            <w:shd w:val="clear" w:color="auto" w:fill="auto"/>
            <w:noWrap/>
            <w:vAlign w:val="bottom"/>
          </w:tcPr>
          <w:p w:rsidR="00181E81" w:rsidRPr="003944FE" w:rsidRDefault="00181E81" w:rsidP="00141FBA">
            <w:pPr>
              <w:keepNext/>
              <w:widowControl w:val="0"/>
              <w:ind w:left="-57" w:right="-57"/>
              <w:jc w:val="right"/>
              <w:rPr>
                <w:sz w:val="14"/>
                <w:szCs w:val="14"/>
              </w:rPr>
            </w:pPr>
            <w:r w:rsidRPr="003944FE">
              <w:rPr>
                <w:sz w:val="14"/>
                <w:szCs w:val="14"/>
              </w:rPr>
              <w:t>52084,4</w:t>
            </w:r>
          </w:p>
        </w:tc>
        <w:tc>
          <w:tcPr>
            <w:tcW w:w="750" w:type="dxa"/>
            <w:tcBorders>
              <w:top w:val="nil"/>
              <w:left w:val="nil"/>
              <w:bottom w:val="single" w:sz="4" w:space="0" w:color="auto"/>
              <w:right w:val="single" w:sz="4" w:space="0" w:color="auto"/>
            </w:tcBorders>
            <w:shd w:val="clear" w:color="auto" w:fill="auto"/>
            <w:noWrap/>
            <w:vAlign w:val="bottom"/>
          </w:tcPr>
          <w:p w:rsidR="00181E81" w:rsidRPr="003944FE" w:rsidRDefault="00181E81" w:rsidP="00141FBA">
            <w:pPr>
              <w:keepNext/>
              <w:widowControl w:val="0"/>
              <w:ind w:left="-57" w:right="-57"/>
              <w:jc w:val="right"/>
              <w:rPr>
                <w:sz w:val="14"/>
                <w:szCs w:val="14"/>
              </w:rPr>
            </w:pPr>
            <w:r w:rsidRPr="003944FE">
              <w:rPr>
                <w:sz w:val="14"/>
                <w:szCs w:val="14"/>
              </w:rPr>
              <w:t>55900,5</w:t>
            </w:r>
          </w:p>
        </w:tc>
        <w:tc>
          <w:tcPr>
            <w:tcW w:w="750" w:type="dxa"/>
            <w:tcBorders>
              <w:top w:val="nil"/>
              <w:left w:val="nil"/>
              <w:bottom w:val="single" w:sz="4" w:space="0" w:color="auto"/>
              <w:right w:val="single" w:sz="4" w:space="0" w:color="auto"/>
            </w:tcBorders>
            <w:shd w:val="clear" w:color="auto" w:fill="auto"/>
            <w:noWrap/>
            <w:vAlign w:val="bottom"/>
          </w:tcPr>
          <w:p w:rsidR="00181E81" w:rsidRPr="003944FE" w:rsidRDefault="00181E81" w:rsidP="00141FBA">
            <w:pPr>
              <w:keepNext/>
              <w:widowControl w:val="0"/>
              <w:ind w:left="-57" w:right="-57"/>
              <w:jc w:val="right"/>
              <w:rPr>
                <w:sz w:val="14"/>
                <w:szCs w:val="14"/>
              </w:rPr>
            </w:pPr>
            <w:r w:rsidRPr="003944FE">
              <w:rPr>
                <w:sz w:val="14"/>
                <w:szCs w:val="14"/>
              </w:rPr>
              <w:t>59826,6</w:t>
            </w:r>
          </w:p>
        </w:tc>
        <w:tc>
          <w:tcPr>
            <w:tcW w:w="750" w:type="dxa"/>
            <w:tcBorders>
              <w:top w:val="nil"/>
              <w:left w:val="nil"/>
              <w:bottom w:val="single" w:sz="4" w:space="0" w:color="auto"/>
              <w:right w:val="single" w:sz="4" w:space="0" w:color="auto"/>
            </w:tcBorders>
            <w:shd w:val="clear" w:color="auto" w:fill="auto"/>
            <w:noWrap/>
            <w:vAlign w:val="bottom"/>
          </w:tcPr>
          <w:p w:rsidR="00181E81" w:rsidRPr="003944FE" w:rsidRDefault="00181E81" w:rsidP="00141FBA">
            <w:pPr>
              <w:keepNext/>
              <w:widowControl w:val="0"/>
              <w:ind w:left="-57" w:right="-57"/>
              <w:jc w:val="right"/>
              <w:rPr>
                <w:sz w:val="14"/>
                <w:szCs w:val="14"/>
              </w:rPr>
            </w:pPr>
            <w:r w:rsidRPr="003944FE">
              <w:rPr>
                <w:sz w:val="14"/>
                <w:szCs w:val="14"/>
              </w:rPr>
              <w:t>62219,60</w:t>
            </w:r>
          </w:p>
        </w:tc>
        <w:tc>
          <w:tcPr>
            <w:tcW w:w="750" w:type="dxa"/>
            <w:tcBorders>
              <w:top w:val="nil"/>
              <w:left w:val="nil"/>
              <w:bottom w:val="single" w:sz="4" w:space="0" w:color="auto"/>
              <w:right w:val="single" w:sz="4" w:space="0" w:color="auto"/>
            </w:tcBorders>
            <w:shd w:val="clear" w:color="auto" w:fill="auto"/>
            <w:noWrap/>
            <w:vAlign w:val="bottom"/>
          </w:tcPr>
          <w:p w:rsidR="00181E81" w:rsidRPr="003944FE" w:rsidRDefault="00181E81" w:rsidP="00141FBA">
            <w:pPr>
              <w:keepNext/>
              <w:widowControl w:val="0"/>
              <w:ind w:left="-57" w:right="-57"/>
              <w:jc w:val="right"/>
              <w:rPr>
                <w:sz w:val="14"/>
                <w:szCs w:val="14"/>
              </w:rPr>
            </w:pPr>
            <w:r w:rsidRPr="003944FE">
              <w:rPr>
                <w:sz w:val="14"/>
                <w:szCs w:val="14"/>
              </w:rPr>
              <w:t>64708,40</w:t>
            </w:r>
          </w:p>
        </w:tc>
        <w:tc>
          <w:tcPr>
            <w:tcW w:w="750" w:type="dxa"/>
            <w:tcBorders>
              <w:top w:val="nil"/>
              <w:left w:val="nil"/>
              <w:bottom w:val="single" w:sz="4" w:space="0" w:color="auto"/>
              <w:right w:val="single" w:sz="4" w:space="0" w:color="auto"/>
            </w:tcBorders>
            <w:shd w:val="clear" w:color="auto" w:fill="auto"/>
            <w:noWrap/>
            <w:vAlign w:val="bottom"/>
          </w:tcPr>
          <w:p w:rsidR="00181E81" w:rsidRPr="003944FE" w:rsidRDefault="00181E81" w:rsidP="00141FBA">
            <w:pPr>
              <w:keepNext/>
              <w:widowControl w:val="0"/>
              <w:ind w:left="-57" w:right="-57"/>
              <w:jc w:val="right"/>
              <w:rPr>
                <w:sz w:val="14"/>
                <w:szCs w:val="14"/>
              </w:rPr>
            </w:pPr>
            <w:r w:rsidRPr="003944FE">
              <w:rPr>
                <w:sz w:val="14"/>
                <w:szCs w:val="14"/>
              </w:rPr>
              <w:t>67296,80</w:t>
            </w:r>
          </w:p>
        </w:tc>
        <w:tc>
          <w:tcPr>
            <w:tcW w:w="750" w:type="dxa"/>
            <w:tcBorders>
              <w:top w:val="nil"/>
              <w:left w:val="nil"/>
              <w:bottom w:val="single" w:sz="4" w:space="0" w:color="auto"/>
              <w:right w:val="single" w:sz="4" w:space="0" w:color="auto"/>
            </w:tcBorders>
            <w:shd w:val="clear" w:color="auto" w:fill="auto"/>
            <w:noWrap/>
            <w:vAlign w:val="bottom"/>
          </w:tcPr>
          <w:p w:rsidR="00181E81" w:rsidRPr="003944FE" w:rsidRDefault="00181E81" w:rsidP="00141FBA">
            <w:pPr>
              <w:keepNext/>
              <w:widowControl w:val="0"/>
              <w:ind w:left="-57" w:right="-57"/>
              <w:jc w:val="right"/>
              <w:rPr>
                <w:sz w:val="14"/>
                <w:szCs w:val="14"/>
              </w:rPr>
            </w:pPr>
            <w:r w:rsidRPr="003944FE">
              <w:rPr>
                <w:sz w:val="14"/>
                <w:szCs w:val="14"/>
              </w:rPr>
              <w:t>69988,60</w:t>
            </w:r>
          </w:p>
        </w:tc>
        <w:tc>
          <w:tcPr>
            <w:tcW w:w="750" w:type="dxa"/>
            <w:tcBorders>
              <w:top w:val="nil"/>
              <w:left w:val="nil"/>
              <w:bottom w:val="single" w:sz="4" w:space="0" w:color="auto"/>
              <w:right w:val="single" w:sz="4" w:space="0" w:color="auto"/>
            </w:tcBorders>
            <w:shd w:val="clear" w:color="auto" w:fill="auto"/>
            <w:noWrap/>
            <w:vAlign w:val="bottom"/>
          </w:tcPr>
          <w:p w:rsidR="00181E81" w:rsidRPr="003944FE" w:rsidRDefault="00181E81" w:rsidP="00141FBA">
            <w:pPr>
              <w:keepNext/>
              <w:widowControl w:val="0"/>
              <w:ind w:left="-57" w:right="-57"/>
              <w:jc w:val="right"/>
              <w:rPr>
                <w:sz w:val="14"/>
                <w:szCs w:val="14"/>
              </w:rPr>
            </w:pPr>
            <w:r w:rsidRPr="003944FE">
              <w:rPr>
                <w:sz w:val="14"/>
                <w:szCs w:val="14"/>
              </w:rPr>
              <w:t>72788,20</w:t>
            </w:r>
          </w:p>
        </w:tc>
        <w:tc>
          <w:tcPr>
            <w:tcW w:w="750" w:type="dxa"/>
            <w:tcBorders>
              <w:top w:val="nil"/>
              <w:left w:val="nil"/>
              <w:bottom w:val="single" w:sz="4" w:space="0" w:color="auto"/>
              <w:right w:val="single" w:sz="4" w:space="0" w:color="auto"/>
            </w:tcBorders>
            <w:shd w:val="clear" w:color="auto" w:fill="auto"/>
            <w:noWrap/>
            <w:vAlign w:val="bottom"/>
          </w:tcPr>
          <w:p w:rsidR="00181E81" w:rsidRPr="003944FE" w:rsidRDefault="00181E81" w:rsidP="00141FBA">
            <w:pPr>
              <w:keepNext/>
              <w:widowControl w:val="0"/>
              <w:ind w:left="-57" w:right="-57"/>
              <w:jc w:val="right"/>
              <w:rPr>
                <w:sz w:val="14"/>
                <w:szCs w:val="14"/>
              </w:rPr>
            </w:pPr>
            <w:r w:rsidRPr="003944FE">
              <w:rPr>
                <w:sz w:val="14"/>
                <w:szCs w:val="14"/>
              </w:rPr>
              <w:t>75699,70</w:t>
            </w:r>
          </w:p>
        </w:tc>
        <w:tc>
          <w:tcPr>
            <w:tcW w:w="750" w:type="dxa"/>
            <w:tcBorders>
              <w:top w:val="nil"/>
              <w:left w:val="nil"/>
              <w:bottom w:val="single" w:sz="4" w:space="0" w:color="auto"/>
              <w:right w:val="single" w:sz="4" w:space="0" w:color="auto"/>
            </w:tcBorders>
            <w:shd w:val="clear" w:color="auto" w:fill="auto"/>
            <w:noWrap/>
            <w:vAlign w:val="bottom"/>
          </w:tcPr>
          <w:p w:rsidR="00181E81" w:rsidRPr="003944FE" w:rsidRDefault="00181E81" w:rsidP="00141FBA">
            <w:pPr>
              <w:keepNext/>
              <w:widowControl w:val="0"/>
              <w:ind w:left="-57" w:right="-57"/>
              <w:jc w:val="right"/>
              <w:rPr>
                <w:sz w:val="14"/>
                <w:szCs w:val="14"/>
              </w:rPr>
            </w:pPr>
            <w:r w:rsidRPr="003944FE">
              <w:rPr>
                <w:sz w:val="14"/>
                <w:szCs w:val="14"/>
              </w:rPr>
              <w:t>78727,70</w:t>
            </w:r>
          </w:p>
        </w:tc>
        <w:tc>
          <w:tcPr>
            <w:tcW w:w="750" w:type="dxa"/>
            <w:tcBorders>
              <w:top w:val="nil"/>
              <w:left w:val="nil"/>
              <w:bottom w:val="single" w:sz="4" w:space="0" w:color="auto"/>
              <w:right w:val="single" w:sz="4" w:space="0" w:color="auto"/>
            </w:tcBorders>
            <w:shd w:val="clear" w:color="auto" w:fill="auto"/>
            <w:noWrap/>
            <w:vAlign w:val="bottom"/>
          </w:tcPr>
          <w:p w:rsidR="00181E81" w:rsidRPr="003944FE" w:rsidRDefault="00181E81" w:rsidP="00141FBA">
            <w:pPr>
              <w:keepNext/>
              <w:widowControl w:val="0"/>
              <w:ind w:left="-57" w:right="-57"/>
              <w:jc w:val="right"/>
              <w:rPr>
                <w:sz w:val="14"/>
                <w:szCs w:val="14"/>
              </w:rPr>
            </w:pPr>
            <w:r w:rsidRPr="003944FE">
              <w:rPr>
                <w:sz w:val="14"/>
                <w:szCs w:val="14"/>
              </w:rPr>
              <w:t>81876,80</w:t>
            </w:r>
          </w:p>
        </w:tc>
        <w:tc>
          <w:tcPr>
            <w:tcW w:w="750" w:type="dxa"/>
            <w:tcBorders>
              <w:top w:val="nil"/>
              <w:left w:val="nil"/>
              <w:bottom w:val="single" w:sz="4" w:space="0" w:color="auto"/>
              <w:right w:val="single" w:sz="4" w:space="0" w:color="auto"/>
            </w:tcBorders>
            <w:shd w:val="clear" w:color="auto" w:fill="auto"/>
            <w:noWrap/>
            <w:vAlign w:val="bottom"/>
          </w:tcPr>
          <w:p w:rsidR="00181E81" w:rsidRPr="003944FE" w:rsidRDefault="00181E81" w:rsidP="00141FBA">
            <w:pPr>
              <w:keepNext/>
              <w:widowControl w:val="0"/>
              <w:ind w:left="-57" w:right="-57"/>
              <w:jc w:val="right"/>
              <w:rPr>
                <w:sz w:val="14"/>
                <w:szCs w:val="14"/>
              </w:rPr>
            </w:pPr>
            <w:r w:rsidRPr="003944FE">
              <w:rPr>
                <w:sz w:val="14"/>
                <w:szCs w:val="14"/>
              </w:rPr>
              <w:t>85151,90</w:t>
            </w:r>
          </w:p>
        </w:tc>
        <w:tc>
          <w:tcPr>
            <w:tcW w:w="750" w:type="dxa"/>
            <w:tcBorders>
              <w:top w:val="nil"/>
              <w:left w:val="nil"/>
              <w:bottom w:val="single" w:sz="4" w:space="0" w:color="auto"/>
              <w:right w:val="single" w:sz="4" w:space="0" w:color="auto"/>
            </w:tcBorders>
            <w:shd w:val="clear" w:color="auto" w:fill="auto"/>
            <w:noWrap/>
            <w:vAlign w:val="bottom"/>
          </w:tcPr>
          <w:p w:rsidR="00181E81" w:rsidRPr="003944FE" w:rsidRDefault="00181E81" w:rsidP="00141FBA">
            <w:pPr>
              <w:keepNext/>
              <w:widowControl w:val="0"/>
              <w:ind w:left="-57" w:right="-57"/>
              <w:jc w:val="right"/>
              <w:rPr>
                <w:sz w:val="14"/>
                <w:szCs w:val="14"/>
              </w:rPr>
            </w:pPr>
            <w:r w:rsidRPr="003944FE">
              <w:rPr>
                <w:sz w:val="14"/>
                <w:szCs w:val="14"/>
              </w:rPr>
              <w:t>88558,00</w:t>
            </w:r>
          </w:p>
        </w:tc>
        <w:tc>
          <w:tcPr>
            <w:tcW w:w="750" w:type="dxa"/>
            <w:tcBorders>
              <w:top w:val="nil"/>
              <w:left w:val="nil"/>
              <w:bottom w:val="single" w:sz="4" w:space="0" w:color="auto"/>
              <w:right w:val="single" w:sz="18" w:space="0" w:color="auto"/>
            </w:tcBorders>
            <w:shd w:val="clear" w:color="auto" w:fill="auto"/>
            <w:noWrap/>
            <w:vAlign w:val="bottom"/>
          </w:tcPr>
          <w:p w:rsidR="00181E81" w:rsidRPr="003944FE" w:rsidRDefault="00181E81" w:rsidP="00141FBA">
            <w:pPr>
              <w:keepNext/>
              <w:widowControl w:val="0"/>
              <w:ind w:left="-57" w:right="-57"/>
              <w:jc w:val="right"/>
              <w:rPr>
                <w:sz w:val="14"/>
                <w:szCs w:val="14"/>
              </w:rPr>
            </w:pPr>
            <w:r w:rsidRPr="003944FE">
              <w:rPr>
                <w:sz w:val="14"/>
                <w:szCs w:val="14"/>
              </w:rPr>
              <w:t>92100,30</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Темп номинальной начисленной среднемесячной заработной платы работников организаций</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 г/г</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106</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107,23</w:t>
            </w:r>
          </w:p>
        </w:tc>
        <w:tc>
          <w:tcPr>
            <w:tcW w:w="749" w:type="dxa"/>
            <w:tcBorders>
              <w:top w:val="nil"/>
              <w:left w:val="nil"/>
              <w:bottom w:val="single" w:sz="4" w:space="0" w:color="auto"/>
              <w:right w:val="single" w:sz="4" w:space="0" w:color="auto"/>
            </w:tcBorders>
            <w:shd w:val="clear" w:color="auto" w:fill="auto"/>
            <w:noWrap/>
            <w:vAlign w:val="bottom"/>
          </w:tcPr>
          <w:p w:rsidR="00181E81" w:rsidRPr="003944FE" w:rsidRDefault="00181E81" w:rsidP="00141FBA">
            <w:pPr>
              <w:keepNext/>
              <w:widowControl w:val="0"/>
              <w:ind w:left="-57" w:right="-57"/>
              <w:jc w:val="right"/>
              <w:rPr>
                <w:sz w:val="14"/>
                <w:szCs w:val="14"/>
              </w:rPr>
            </w:pPr>
            <w:r w:rsidRPr="003944FE">
              <w:rPr>
                <w:sz w:val="14"/>
                <w:szCs w:val="14"/>
              </w:rPr>
              <w:t>106,8</w:t>
            </w:r>
          </w:p>
        </w:tc>
        <w:tc>
          <w:tcPr>
            <w:tcW w:w="749" w:type="dxa"/>
            <w:tcBorders>
              <w:top w:val="nil"/>
              <w:left w:val="nil"/>
              <w:bottom w:val="single" w:sz="4" w:space="0" w:color="auto"/>
              <w:right w:val="single" w:sz="4" w:space="0" w:color="auto"/>
            </w:tcBorders>
            <w:shd w:val="clear" w:color="auto" w:fill="auto"/>
            <w:noWrap/>
            <w:vAlign w:val="bottom"/>
          </w:tcPr>
          <w:p w:rsidR="00181E81" w:rsidRPr="003944FE" w:rsidRDefault="00181E81" w:rsidP="00141FBA">
            <w:pPr>
              <w:keepNext/>
              <w:widowControl w:val="0"/>
              <w:ind w:left="-57" w:right="-57"/>
              <w:jc w:val="right"/>
              <w:rPr>
                <w:sz w:val="14"/>
                <w:szCs w:val="14"/>
              </w:rPr>
            </w:pPr>
            <w:r w:rsidRPr="003944FE">
              <w:rPr>
                <w:sz w:val="14"/>
                <w:szCs w:val="14"/>
              </w:rPr>
              <w:t>107,2</w:t>
            </w:r>
          </w:p>
        </w:tc>
        <w:tc>
          <w:tcPr>
            <w:tcW w:w="749" w:type="dxa"/>
            <w:tcBorders>
              <w:top w:val="nil"/>
              <w:left w:val="nil"/>
              <w:bottom w:val="single" w:sz="4" w:space="0" w:color="auto"/>
              <w:right w:val="single" w:sz="4" w:space="0" w:color="auto"/>
            </w:tcBorders>
            <w:shd w:val="clear" w:color="auto" w:fill="auto"/>
            <w:noWrap/>
            <w:vAlign w:val="bottom"/>
          </w:tcPr>
          <w:p w:rsidR="00181E81" w:rsidRPr="003944FE" w:rsidRDefault="00181E81" w:rsidP="00141FBA">
            <w:pPr>
              <w:keepNext/>
              <w:widowControl w:val="0"/>
              <w:ind w:left="-57" w:right="-57"/>
              <w:jc w:val="right"/>
              <w:rPr>
                <w:sz w:val="14"/>
                <w:szCs w:val="14"/>
              </w:rPr>
            </w:pPr>
            <w:r w:rsidRPr="003944FE">
              <w:rPr>
                <w:sz w:val="14"/>
                <w:szCs w:val="14"/>
              </w:rPr>
              <w:t>107,8</w:t>
            </w:r>
          </w:p>
        </w:tc>
        <w:tc>
          <w:tcPr>
            <w:tcW w:w="750" w:type="dxa"/>
            <w:tcBorders>
              <w:top w:val="nil"/>
              <w:left w:val="nil"/>
              <w:bottom w:val="single" w:sz="4" w:space="0" w:color="auto"/>
              <w:right w:val="single" w:sz="4" w:space="0" w:color="auto"/>
            </w:tcBorders>
            <w:shd w:val="clear" w:color="auto" w:fill="auto"/>
            <w:noWrap/>
            <w:vAlign w:val="bottom"/>
          </w:tcPr>
          <w:p w:rsidR="00181E81" w:rsidRPr="003944FE" w:rsidRDefault="00181E81" w:rsidP="00141FBA">
            <w:pPr>
              <w:keepNext/>
              <w:widowControl w:val="0"/>
              <w:ind w:left="-57" w:right="-57"/>
              <w:jc w:val="right"/>
              <w:rPr>
                <w:sz w:val="14"/>
                <w:szCs w:val="14"/>
              </w:rPr>
            </w:pPr>
            <w:r w:rsidRPr="003944FE">
              <w:rPr>
                <w:sz w:val="14"/>
                <w:szCs w:val="14"/>
              </w:rPr>
              <w:t>107,3</w:t>
            </w:r>
          </w:p>
        </w:tc>
        <w:tc>
          <w:tcPr>
            <w:tcW w:w="750" w:type="dxa"/>
            <w:tcBorders>
              <w:top w:val="nil"/>
              <w:left w:val="nil"/>
              <w:bottom w:val="single" w:sz="4" w:space="0" w:color="auto"/>
              <w:right w:val="single" w:sz="4" w:space="0" w:color="auto"/>
            </w:tcBorders>
            <w:shd w:val="clear" w:color="auto" w:fill="auto"/>
            <w:noWrap/>
            <w:vAlign w:val="bottom"/>
          </w:tcPr>
          <w:p w:rsidR="00181E81" w:rsidRPr="003944FE" w:rsidRDefault="00181E81" w:rsidP="00141FBA">
            <w:pPr>
              <w:keepNext/>
              <w:widowControl w:val="0"/>
              <w:ind w:left="-57" w:right="-57"/>
              <w:jc w:val="right"/>
              <w:rPr>
                <w:sz w:val="14"/>
                <w:szCs w:val="14"/>
              </w:rPr>
            </w:pPr>
            <w:r w:rsidRPr="003944FE">
              <w:rPr>
                <w:sz w:val="14"/>
                <w:szCs w:val="14"/>
              </w:rPr>
              <w:t>107,0</w:t>
            </w:r>
          </w:p>
        </w:tc>
        <w:tc>
          <w:tcPr>
            <w:tcW w:w="750" w:type="dxa"/>
            <w:tcBorders>
              <w:top w:val="nil"/>
              <w:left w:val="nil"/>
              <w:bottom w:val="single" w:sz="4" w:space="0" w:color="auto"/>
              <w:right w:val="single" w:sz="4" w:space="0" w:color="auto"/>
            </w:tcBorders>
            <w:shd w:val="clear" w:color="auto" w:fill="auto"/>
            <w:noWrap/>
            <w:vAlign w:val="bottom"/>
          </w:tcPr>
          <w:p w:rsidR="00181E81" w:rsidRPr="003944FE" w:rsidRDefault="00181E81" w:rsidP="00141FBA">
            <w:pPr>
              <w:keepNext/>
              <w:widowControl w:val="0"/>
              <w:ind w:left="-57" w:right="-57"/>
              <w:jc w:val="right"/>
              <w:rPr>
                <w:sz w:val="14"/>
                <w:szCs w:val="14"/>
              </w:rPr>
            </w:pPr>
            <w:r w:rsidRPr="003944FE">
              <w:rPr>
                <w:sz w:val="14"/>
                <w:szCs w:val="14"/>
              </w:rPr>
              <w:t>104,0</w:t>
            </w:r>
          </w:p>
        </w:tc>
        <w:tc>
          <w:tcPr>
            <w:tcW w:w="750" w:type="dxa"/>
            <w:tcBorders>
              <w:top w:val="nil"/>
              <w:left w:val="nil"/>
              <w:bottom w:val="single" w:sz="4" w:space="0" w:color="auto"/>
              <w:right w:val="single" w:sz="4" w:space="0" w:color="auto"/>
            </w:tcBorders>
            <w:shd w:val="clear" w:color="auto" w:fill="auto"/>
            <w:noWrap/>
            <w:vAlign w:val="bottom"/>
          </w:tcPr>
          <w:p w:rsidR="00181E81" w:rsidRPr="003944FE" w:rsidRDefault="00181E81" w:rsidP="00141FBA">
            <w:pPr>
              <w:keepNext/>
              <w:widowControl w:val="0"/>
              <w:ind w:left="-57" w:right="-57"/>
              <w:jc w:val="right"/>
              <w:rPr>
                <w:sz w:val="14"/>
                <w:szCs w:val="14"/>
              </w:rPr>
            </w:pPr>
            <w:r w:rsidRPr="003944FE">
              <w:rPr>
                <w:sz w:val="14"/>
                <w:szCs w:val="14"/>
              </w:rPr>
              <w:t>104,0</w:t>
            </w:r>
          </w:p>
        </w:tc>
        <w:tc>
          <w:tcPr>
            <w:tcW w:w="750" w:type="dxa"/>
            <w:tcBorders>
              <w:top w:val="nil"/>
              <w:left w:val="nil"/>
              <w:bottom w:val="single" w:sz="4" w:space="0" w:color="auto"/>
              <w:right w:val="single" w:sz="4" w:space="0" w:color="auto"/>
            </w:tcBorders>
            <w:shd w:val="clear" w:color="auto" w:fill="auto"/>
            <w:noWrap/>
            <w:vAlign w:val="bottom"/>
          </w:tcPr>
          <w:p w:rsidR="00181E81" w:rsidRPr="003944FE" w:rsidRDefault="00181E81" w:rsidP="00141FBA">
            <w:pPr>
              <w:keepNext/>
              <w:widowControl w:val="0"/>
              <w:ind w:left="-57" w:right="-57"/>
              <w:jc w:val="right"/>
              <w:rPr>
                <w:sz w:val="14"/>
                <w:szCs w:val="14"/>
              </w:rPr>
            </w:pPr>
            <w:r w:rsidRPr="003944FE">
              <w:rPr>
                <w:sz w:val="14"/>
                <w:szCs w:val="14"/>
              </w:rPr>
              <w:t>104,0</w:t>
            </w:r>
          </w:p>
        </w:tc>
        <w:tc>
          <w:tcPr>
            <w:tcW w:w="750" w:type="dxa"/>
            <w:tcBorders>
              <w:top w:val="nil"/>
              <w:left w:val="nil"/>
              <w:bottom w:val="single" w:sz="4" w:space="0" w:color="auto"/>
              <w:right w:val="single" w:sz="4" w:space="0" w:color="auto"/>
            </w:tcBorders>
            <w:shd w:val="clear" w:color="auto" w:fill="auto"/>
            <w:noWrap/>
            <w:vAlign w:val="bottom"/>
          </w:tcPr>
          <w:p w:rsidR="00181E81" w:rsidRPr="003944FE" w:rsidRDefault="00181E81" w:rsidP="00141FBA">
            <w:pPr>
              <w:keepNext/>
              <w:widowControl w:val="0"/>
              <w:ind w:left="-57" w:right="-57"/>
              <w:jc w:val="right"/>
              <w:rPr>
                <w:sz w:val="14"/>
                <w:szCs w:val="14"/>
              </w:rPr>
            </w:pPr>
            <w:r w:rsidRPr="003944FE">
              <w:rPr>
                <w:sz w:val="14"/>
                <w:szCs w:val="14"/>
              </w:rPr>
              <w:t>104,0</w:t>
            </w:r>
          </w:p>
        </w:tc>
        <w:tc>
          <w:tcPr>
            <w:tcW w:w="750" w:type="dxa"/>
            <w:tcBorders>
              <w:top w:val="nil"/>
              <w:left w:val="nil"/>
              <w:bottom w:val="single" w:sz="4" w:space="0" w:color="auto"/>
              <w:right w:val="single" w:sz="4" w:space="0" w:color="auto"/>
            </w:tcBorders>
            <w:shd w:val="clear" w:color="auto" w:fill="auto"/>
            <w:noWrap/>
            <w:vAlign w:val="bottom"/>
          </w:tcPr>
          <w:p w:rsidR="00181E81" w:rsidRPr="003944FE" w:rsidRDefault="00181E81" w:rsidP="00141FBA">
            <w:pPr>
              <w:keepNext/>
              <w:widowControl w:val="0"/>
              <w:ind w:left="-57" w:right="-57"/>
              <w:jc w:val="right"/>
              <w:rPr>
                <w:sz w:val="14"/>
                <w:szCs w:val="14"/>
              </w:rPr>
            </w:pPr>
            <w:r w:rsidRPr="003944FE">
              <w:rPr>
                <w:sz w:val="14"/>
                <w:szCs w:val="14"/>
              </w:rPr>
              <w:t>104,0</w:t>
            </w:r>
          </w:p>
        </w:tc>
        <w:tc>
          <w:tcPr>
            <w:tcW w:w="750" w:type="dxa"/>
            <w:tcBorders>
              <w:top w:val="nil"/>
              <w:left w:val="nil"/>
              <w:bottom w:val="single" w:sz="4" w:space="0" w:color="auto"/>
              <w:right w:val="single" w:sz="4" w:space="0" w:color="auto"/>
            </w:tcBorders>
            <w:shd w:val="clear" w:color="auto" w:fill="auto"/>
            <w:noWrap/>
            <w:vAlign w:val="bottom"/>
          </w:tcPr>
          <w:p w:rsidR="00181E81" w:rsidRPr="003944FE" w:rsidRDefault="00181E81" w:rsidP="00141FBA">
            <w:pPr>
              <w:keepNext/>
              <w:widowControl w:val="0"/>
              <w:ind w:left="-57" w:right="-57"/>
              <w:jc w:val="right"/>
              <w:rPr>
                <w:sz w:val="14"/>
                <w:szCs w:val="14"/>
              </w:rPr>
            </w:pPr>
            <w:r w:rsidRPr="003944FE">
              <w:rPr>
                <w:sz w:val="14"/>
                <w:szCs w:val="14"/>
              </w:rPr>
              <w:t>104,0</w:t>
            </w:r>
          </w:p>
        </w:tc>
        <w:tc>
          <w:tcPr>
            <w:tcW w:w="750" w:type="dxa"/>
            <w:tcBorders>
              <w:top w:val="nil"/>
              <w:left w:val="nil"/>
              <w:bottom w:val="single" w:sz="4" w:space="0" w:color="auto"/>
              <w:right w:val="single" w:sz="4" w:space="0" w:color="auto"/>
            </w:tcBorders>
            <w:shd w:val="clear" w:color="auto" w:fill="auto"/>
            <w:noWrap/>
            <w:vAlign w:val="bottom"/>
          </w:tcPr>
          <w:p w:rsidR="00181E81" w:rsidRPr="003944FE" w:rsidRDefault="00181E81" w:rsidP="00141FBA">
            <w:pPr>
              <w:keepNext/>
              <w:widowControl w:val="0"/>
              <w:ind w:left="-57" w:right="-57"/>
              <w:jc w:val="right"/>
              <w:rPr>
                <w:sz w:val="14"/>
                <w:szCs w:val="14"/>
              </w:rPr>
            </w:pPr>
            <w:r w:rsidRPr="003944FE">
              <w:rPr>
                <w:sz w:val="14"/>
                <w:szCs w:val="14"/>
              </w:rPr>
              <w:t>104,0</w:t>
            </w:r>
          </w:p>
        </w:tc>
        <w:tc>
          <w:tcPr>
            <w:tcW w:w="750" w:type="dxa"/>
            <w:tcBorders>
              <w:top w:val="nil"/>
              <w:left w:val="nil"/>
              <w:bottom w:val="single" w:sz="4" w:space="0" w:color="auto"/>
              <w:right w:val="single" w:sz="4" w:space="0" w:color="auto"/>
            </w:tcBorders>
            <w:shd w:val="clear" w:color="auto" w:fill="auto"/>
            <w:noWrap/>
            <w:vAlign w:val="bottom"/>
          </w:tcPr>
          <w:p w:rsidR="00181E81" w:rsidRPr="003944FE" w:rsidRDefault="00181E81" w:rsidP="00141FBA">
            <w:pPr>
              <w:keepNext/>
              <w:widowControl w:val="0"/>
              <w:ind w:left="-57" w:right="-57"/>
              <w:jc w:val="right"/>
              <w:rPr>
                <w:sz w:val="14"/>
                <w:szCs w:val="14"/>
              </w:rPr>
            </w:pPr>
            <w:r w:rsidRPr="003944FE">
              <w:rPr>
                <w:sz w:val="14"/>
                <w:szCs w:val="14"/>
              </w:rPr>
              <w:t>104,0</w:t>
            </w:r>
          </w:p>
        </w:tc>
        <w:tc>
          <w:tcPr>
            <w:tcW w:w="750" w:type="dxa"/>
            <w:tcBorders>
              <w:top w:val="nil"/>
              <w:left w:val="nil"/>
              <w:bottom w:val="single" w:sz="4" w:space="0" w:color="auto"/>
              <w:right w:val="single" w:sz="4" w:space="0" w:color="auto"/>
            </w:tcBorders>
            <w:shd w:val="clear" w:color="auto" w:fill="auto"/>
            <w:noWrap/>
            <w:vAlign w:val="bottom"/>
          </w:tcPr>
          <w:p w:rsidR="00181E81" w:rsidRPr="003944FE" w:rsidRDefault="00181E81" w:rsidP="00141FBA">
            <w:pPr>
              <w:keepNext/>
              <w:widowControl w:val="0"/>
              <w:ind w:left="-57" w:right="-57"/>
              <w:jc w:val="right"/>
              <w:rPr>
                <w:sz w:val="14"/>
                <w:szCs w:val="14"/>
              </w:rPr>
            </w:pPr>
            <w:r w:rsidRPr="003944FE">
              <w:rPr>
                <w:sz w:val="14"/>
                <w:szCs w:val="14"/>
              </w:rPr>
              <w:t>104,0</w:t>
            </w:r>
          </w:p>
        </w:tc>
        <w:tc>
          <w:tcPr>
            <w:tcW w:w="750" w:type="dxa"/>
            <w:tcBorders>
              <w:top w:val="nil"/>
              <w:left w:val="nil"/>
              <w:bottom w:val="single" w:sz="4" w:space="0" w:color="auto"/>
              <w:right w:val="single" w:sz="4" w:space="0" w:color="auto"/>
            </w:tcBorders>
            <w:shd w:val="clear" w:color="auto" w:fill="auto"/>
            <w:noWrap/>
            <w:vAlign w:val="bottom"/>
          </w:tcPr>
          <w:p w:rsidR="00181E81" w:rsidRPr="003944FE" w:rsidRDefault="00181E81" w:rsidP="00141FBA">
            <w:pPr>
              <w:keepNext/>
              <w:widowControl w:val="0"/>
              <w:ind w:left="-57" w:right="-57"/>
              <w:jc w:val="right"/>
              <w:rPr>
                <w:sz w:val="14"/>
                <w:szCs w:val="14"/>
              </w:rPr>
            </w:pPr>
            <w:r w:rsidRPr="003944FE">
              <w:rPr>
                <w:sz w:val="14"/>
                <w:szCs w:val="14"/>
              </w:rPr>
              <w:t>104,0</w:t>
            </w:r>
          </w:p>
        </w:tc>
        <w:tc>
          <w:tcPr>
            <w:tcW w:w="750" w:type="dxa"/>
            <w:tcBorders>
              <w:top w:val="nil"/>
              <w:left w:val="nil"/>
              <w:bottom w:val="single" w:sz="4" w:space="0" w:color="auto"/>
              <w:right w:val="single" w:sz="18" w:space="0" w:color="auto"/>
            </w:tcBorders>
            <w:shd w:val="clear" w:color="auto" w:fill="auto"/>
            <w:noWrap/>
            <w:vAlign w:val="bottom"/>
          </w:tcPr>
          <w:p w:rsidR="00181E81" w:rsidRPr="003944FE" w:rsidRDefault="00181E81" w:rsidP="00141FBA">
            <w:pPr>
              <w:keepNext/>
              <w:widowControl w:val="0"/>
              <w:ind w:left="-57" w:right="-57"/>
              <w:jc w:val="right"/>
              <w:rPr>
                <w:sz w:val="14"/>
                <w:szCs w:val="14"/>
              </w:rPr>
            </w:pPr>
            <w:r w:rsidRPr="003944FE">
              <w:rPr>
                <w:sz w:val="14"/>
                <w:szCs w:val="14"/>
              </w:rPr>
              <w:t>104,0</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Реальная заработная плата  работников организаций</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 г/г</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1,1</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1,05</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0,9</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0,9</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0,9</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0,9</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0,9</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 </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0,8</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0,7</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0,7</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0,7</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0,7</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0,7</w:t>
            </w:r>
          </w:p>
        </w:tc>
        <w:tc>
          <w:tcPr>
            <w:tcW w:w="750"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0,6</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Уровень зарегистрированной безработицы (на конец года)</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3,501</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3,421</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3,3</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3,3</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3,3</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3,3</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3,3</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3,2</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3,2</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3,1</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2,9</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2,9</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2,8</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2,8</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2,7</w:t>
            </w:r>
          </w:p>
        </w:tc>
        <w:tc>
          <w:tcPr>
            <w:tcW w:w="750"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2,7</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Численность безработных, зарегистрированных в  государственных учреждениях службы занятости населения (на конец года)</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тыс. чел.</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293,93</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293,10</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292,9</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292,7</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291,4</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290,9</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290,2</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302,80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303,40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305,80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306,00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306,40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306,50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306,80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306,90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306,90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307,20</w:t>
            </w:r>
          </w:p>
        </w:tc>
        <w:tc>
          <w:tcPr>
            <w:tcW w:w="750"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307,40</w:t>
            </w:r>
          </w:p>
        </w:tc>
      </w:tr>
      <w:tr w:rsidR="003944FE" w:rsidRPr="003944FE" w:rsidTr="00453D81">
        <w:tc>
          <w:tcPr>
            <w:tcW w:w="14958" w:type="dxa"/>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3944FE" w:rsidRDefault="00181E81" w:rsidP="00141FBA">
            <w:pPr>
              <w:keepNext/>
              <w:widowControl w:val="0"/>
              <w:ind w:left="-57" w:right="-57"/>
              <w:jc w:val="center"/>
              <w:rPr>
                <w:b/>
                <w:bCs/>
                <w:sz w:val="14"/>
                <w:szCs w:val="14"/>
              </w:rPr>
            </w:pPr>
            <w:r w:rsidRPr="003944FE">
              <w:rPr>
                <w:b/>
                <w:bCs/>
                <w:sz w:val="14"/>
                <w:szCs w:val="14"/>
              </w:rPr>
              <w:t>Бюджет</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Доходы бюджета г. Кемерово</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млн.</w:t>
            </w:r>
            <w:r w:rsidR="00585EC5">
              <w:rPr>
                <w:sz w:val="14"/>
                <w:szCs w:val="14"/>
              </w:rPr>
              <w:t>рублей</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22618,35</w:t>
            </w:r>
          </w:p>
        </w:tc>
        <w:tc>
          <w:tcPr>
            <w:tcW w:w="749" w:type="dxa"/>
            <w:tcBorders>
              <w:top w:val="nil"/>
              <w:left w:val="nil"/>
              <w:bottom w:val="single" w:sz="4" w:space="0" w:color="auto"/>
              <w:right w:val="single" w:sz="4" w:space="0" w:color="auto"/>
            </w:tcBorders>
            <w:shd w:val="clear" w:color="auto" w:fill="auto"/>
            <w:noWrap/>
            <w:vAlign w:val="bottom"/>
          </w:tcPr>
          <w:p w:rsidR="00181E81" w:rsidRPr="003944FE" w:rsidRDefault="00181E81" w:rsidP="00141FBA">
            <w:pPr>
              <w:keepNext/>
              <w:widowControl w:val="0"/>
              <w:ind w:left="-57" w:right="-57"/>
              <w:jc w:val="center"/>
              <w:rPr>
                <w:sz w:val="14"/>
                <w:szCs w:val="14"/>
              </w:rPr>
            </w:pPr>
            <w:r w:rsidRPr="003944FE">
              <w:rPr>
                <w:sz w:val="14"/>
                <w:szCs w:val="14"/>
              </w:rPr>
              <w:t>24379,54</w:t>
            </w:r>
          </w:p>
        </w:tc>
        <w:tc>
          <w:tcPr>
            <w:tcW w:w="749" w:type="dxa"/>
            <w:tcBorders>
              <w:top w:val="nil"/>
              <w:left w:val="nil"/>
              <w:bottom w:val="single" w:sz="4" w:space="0" w:color="auto"/>
              <w:right w:val="single" w:sz="4" w:space="0" w:color="auto"/>
            </w:tcBorders>
            <w:shd w:val="clear" w:color="auto" w:fill="auto"/>
            <w:noWrap/>
            <w:vAlign w:val="bottom"/>
          </w:tcPr>
          <w:p w:rsidR="00181E81" w:rsidRPr="003944FE" w:rsidRDefault="00181E81" w:rsidP="00141FBA">
            <w:pPr>
              <w:keepNext/>
              <w:widowControl w:val="0"/>
              <w:ind w:left="-57" w:right="-57"/>
              <w:jc w:val="center"/>
              <w:rPr>
                <w:sz w:val="14"/>
                <w:szCs w:val="14"/>
              </w:rPr>
            </w:pPr>
            <w:r w:rsidRPr="003944FE">
              <w:rPr>
                <w:sz w:val="14"/>
                <w:szCs w:val="14"/>
              </w:rPr>
              <w:t>18017,06</w:t>
            </w:r>
          </w:p>
        </w:tc>
        <w:tc>
          <w:tcPr>
            <w:tcW w:w="749" w:type="dxa"/>
            <w:tcBorders>
              <w:top w:val="nil"/>
              <w:left w:val="nil"/>
              <w:bottom w:val="single" w:sz="4" w:space="0" w:color="auto"/>
              <w:right w:val="single" w:sz="4" w:space="0" w:color="auto"/>
            </w:tcBorders>
            <w:shd w:val="clear" w:color="auto" w:fill="auto"/>
            <w:noWrap/>
            <w:vAlign w:val="bottom"/>
          </w:tcPr>
          <w:p w:rsidR="00181E81" w:rsidRPr="003944FE" w:rsidRDefault="00181E81" w:rsidP="00141FBA">
            <w:pPr>
              <w:keepNext/>
              <w:widowControl w:val="0"/>
              <w:ind w:left="-57" w:right="-57"/>
              <w:jc w:val="center"/>
              <w:rPr>
                <w:sz w:val="14"/>
                <w:szCs w:val="14"/>
              </w:rPr>
            </w:pPr>
            <w:r w:rsidRPr="003944FE">
              <w:rPr>
                <w:sz w:val="14"/>
                <w:szCs w:val="14"/>
              </w:rPr>
              <w:t>17113,88</w:t>
            </w:r>
          </w:p>
        </w:tc>
        <w:tc>
          <w:tcPr>
            <w:tcW w:w="749" w:type="dxa"/>
            <w:tcBorders>
              <w:top w:val="nil"/>
              <w:left w:val="nil"/>
              <w:bottom w:val="single" w:sz="4" w:space="0" w:color="auto"/>
              <w:right w:val="single" w:sz="4" w:space="0" w:color="auto"/>
            </w:tcBorders>
            <w:shd w:val="clear" w:color="auto" w:fill="auto"/>
            <w:noWrap/>
            <w:vAlign w:val="bottom"/>
          </w:tcPr>
          <w:p w:rsidR="00181E81" w:rsidRPr="003944FE" w:rsidRDefault="00181E81" w:rsidP="00141FBA">
            <w:pPr>
              <w:keepNext/>
              <w:widowControl w:val="0"/>
              <w:ind w:left="-57" w:right="-57"/>
              <w:jc w:val="center"/>
              <w:rPr>
                <w:sz w:val="14"/>
                <w:szCs w:val="14"/>
              </w:rPr>
            </w:pPr>
            <w:r w:rsidRPr="003944FE">
              <w:rPr>
                <w:sz w:val="14"/>
                <w:szCs w:val="14"/>
              </w:rPr>
              <w:t>17148,91</w:t>
            </w:r>
          </w:p>
        </w:tc>
        <w:tc>
          <w:tcPr>
            <w:tcW w:w="750" w:type="dxa"/>
            <w:tcBorders>
              <w:top w:val="nil"/>
              <w:left w:val="nil"/>
              <w:bottom w:val="single" w:sz="4" w:space="0" w:color="auto"/>
              <w:right w:val="single" w:sz="4" w:space="0" w:color="auto"/>
            </w:tcBorders>
            <w:shd w:val="clear" w:color="auto" w:fill="auto"/>
            <w:noWrap/>
            <w:vAlign w:val="bottom"/>
          </w:tcPr>
          <w:p w:rsidR="00181E81" w:rsidRPr="003944FE" w:rsidRDefault="00181E81" w:rsidP="00141FBA">
            <w:pPr>
              <w:keepNext/>
              <w:widowControl w:val="0"/>
              <w:ind w:left="-57" w:right="-57"/>
              <w:jc w:val="center"/>
              <w:rPr>
                <w:sz w:val="14"/>
                <w:szCs w:val="14"/>
              </w:rPr>
            </w:pPr>
            <w:r w:rsidRPr="003944FE">
              <w:rPr>
                <w:sz w:val="14"/>
                <w:szCs w:val="14"/>
              </w:rPr>
              <w:t>17183,91</w:t>
            </w:r>
          </w:p>
        </w:tc>
        <w:tc>
          <w:tcPr>
            <w:tcW w:w="750" w:type="dxa"/>
            <w:tcBorders>
              <w:top w:val="nil"/>
              <w:left w:val="nil"/>
              <w:bottom w:val="single" w:sz="4" w:space="0" w:color="auto"/>
              <w:right w:val="single" w:sz="4" w:space="0" w:color="auto"/>
            </w:tcBorders>
            <w:shd w:val="clear" w:color="auto" w:fill="auto"/>
            <w:noWrap/>
            <w:vAlign w:val="bottom"/>
          </w:tcPr>
          <w:p w:rsidR="00181E81" w:rsidRPr="003944FE" w:rsidRDefault="00181E81" w:rsidP="00141FBA">
            <w:pPr>
              <w:keepNext/>
              <w:widowControl w:val="0"/>
              <w:ind w:left="-57" w:right="-57"/>
              <w:jc w:val="center"/>
              <w:rPr>
                <w:sz w:val="14"/>
                <w:szCs w:val="14"/>
              </w:rPr>
            </w:pPr>
            <w:r w:rsidRPr="003944FE">
              <w:rPr>
                <w:sz w:val="14"/>
                <w:szCs w:val="14"/>
              </w:rPr>
              <w:t>17218,88</w:t>
            </w:r>
          </w:p>
        </w:tc>
        <w:tc>
          <w:tcPr>
            <w:tcW w:w="750" w:type="dxa"/>
            <w:tcBorders>
              <w:top w:val="nil"/>
              <w:left w:val="nil"/>
              <w:bottom w:val="single" w:sz="4" w:space="0" w:color="auto"/>
              <w:right w:val="single" w:sz="4" w:space="0" w:color="auto"/>
            </w:tcBorders>
            <w:shd w:val="clear" w:color="auto" w:fill="auto"/>
            <w:noWrap/>
            <w:vAlign w:val="bottom"/>
          </w:tcPr>
          <w:p w:rsidR="00181E81" w:rsidRPr="003944FE" w:rsidRDefault="00181E81" w:rsidP="00141FBA">
            <w:pPr>
              <w:keepNext/>
              <w:widowControl w:val="0"/>
              <w:ind w:left="-57" w:right="-57"/>
              <w:jc w:val="center"/>
              <w:rPr>
                <w:sz w:val="14"/>
                <w:szCs w:val="14"/>
              </w:rPr>
            </w:pPr>
            <w:r w:rsidRPr="003944FE">
              <w:rPr>
                <w:sz w:val="14"/>
                <w:szCs w:val="14"/>
              </w:rPr>
              <w:t>17521,24</w:t>
            </w:r>
          </w:p>
        </w:tc>
        <w:tc>
          <w:tcPr>
            <w:tcW w:w="750" w:type="dxa"/>
            <w:tcBorders>
              <w:top w:val="nil"/>
              <w:left w:val="nil"/>
              <w:bottom w:val="single" w:sz="4" w:space="0" w:color="auto"/>
              <w:right w:val="single" w:sz="4" w:space="0" w:color="auto"/>
            </w:tcBorders>
            <w:shd w:val="clear" w:color="auto" w:fill="auto"/>
            <w:noWrap/>
            <w:vAlign w:val="bottom"/>
          </w:tcPr>
          <w:p w:rsidR="00181E81" w:rsidRPr="003944FE" w:rsidRDefault="00181E81" w:rsidP="00141FBA">
            <w:pPr>
              <w:keepNext/>
              <w:widowControl w:val="0"/>
              <w:ind w:left="-57" w:right="-57"/>
              <w:jc w:val="center"/>
              <w:rPr>
                <w:sz w:val="14"/>
                <w:szCs w:val="14"/>
              </w:rPr>
            </w:pPr>
            <w:r w:rsidRPr="003944FE">
              <w:rPr>
                <w:sz w:val="14"/>
                <w:szCs w:val="14"/>
              </w:rPr>
              <w:t>17838,54</w:t>
            </w:r>
          </w:p>
        </w:tc>
        <w:tc>
          <w:tcPr>
            <w:tcW w:w="750" w:type="dxa"/>
            <w:tcBorders>
              <w:top w:val="nil"/>
              <w:left w:val="nil"/>
              <w:bottom w:val="single" w:sz="4" w:space="0" w:color="auto"/>
              <w:right w:val="single" w:sz="4" w:space="0" w:color="auto"/>
            </w:tcBorders>
            <w:shd w:val="clear" w:color="auto" w:fill="auto"/>
            <w:noWrap/>
            <w:vAlign w:val="bottom"/>
          </w:tcPr>
          <w:p w:rsidR="00181E81" w:rsidRPr="003944FE" w:rsidRDefault="00181E81" w:rsidP="00141FBA">
            <w:pPr>
              <w:keepNext/>
              <w:widowControl w:val="0"/>
              <w:ind w:left="-57" w:right="-57"/>
              <w:jc w:val="center"/>
              <w:rPr>
                <w:sz w:val="14"/>
                <w:szCs w:val="14"/>
              </w:rPr>
            </w:pPr>
            <w:r w:rsidRPr="003944FE">
              <w:rPr>
                <w:sz w:val="14"/>
                <w:szCs w:val="14"/>
              </w:rPr>
              <w:t>18171,54</w:t>
            </w:r>
          </w:p>
        </w:tc>
        <w:tc>
          <w:tcPr>
            <w:tcW w:w="750" w:type="dxa"/>
            <w:tcBorders>
              <w:top w:val="nil"/>
              <w:left w:val="nil"/>
              <w:bottom w:val="single" w:sz="4" w:space="0" w:color="auto"/>
              <w:right w:val="single" w:sz="4" w:space="0" w:color="auto"/>
            </w:tcBorders>
            <w:shd w:val="clear" w:color="auto" w:fill="auto"/>
            <w:noWrap/>
            <w:vAlign w:val="bottom"/>
          </w:tcPr>
          <w:p w:rsidR="00181E81" w:rsidRPr="003944FE" w:rsidRDefault="00181E81" w:rsidP="00141FBA">
            <w:pPr>
              <w:keepNext/>
              <w:widowControl w:val="0"/>
              <w:ind w:left="-57" w:right="-57"/>
              <w:jc w:val="center"/>
              <w:rPr>
                <w:sz w:val="14"/>
                <w:szCs w:val="14"/>
              </w:rPr>
            </w:pPr>
            <w:r w:rsidRPr="003944FE">
              <w:rPr>
                <w:sz w:val="14"/>
                <w:szCs w:val="14"/>
              </w:rPr>
              <w:t>18313,51</w:t>
            </w:r>
          </w:p>
        </w:tc>
        <w:tc>
          <w:tcPr>
            <w:tcW w:w="750" w:type="dxa"/>
            <w:tcBorders>
              <w:top w:val="nil"/>
              <w:left w:val="nil"/>
              <w:bottom w:val="single" w:sz="4" w:space="0" w:color="auto"/>
              <w:right w:val="single" w:sz="4" w:space="0" w:color="auto"/>
            </w:tcBorders>
            <w:shd w:val="clear" w:color="auto" w:fill="auto"/>
            <w:noWrap/>
            <w:vAlign w:val="bottom"/>
          </w:tcPr>
          <w:p w:rsidR="00181E81" w:rsidRPr="003944FE" w:rsidRDefault="00181E81" w:rsidP="00141FBA">
            <w:pPr>
              <w:keepNext/>
              <w:widowControl w:val="0"/>
              <w:ind w:left="-57" w:right="-57"/>
              <w:jc w:val="center"/>
              <w:rPr>
                <w:sz w:val="14"/>
                <w:szCs w:val="14"/>
              </w:rPr>
            </w:pPr>
            <w:r w:rsidRPr="003944FE">
              <w:rPr>
                <w:sz w:val="14"/>
                <w:szCs w:val="14"/>
              </w:rPr>
              <w:t>18458,27</w:t>
            </w:r>
          </w:p>
        </w:tc>
        <w:tc>
          <w:tcPr>
            <w:tcW w:w="750" w:type="dxa"/>
            <w:tcBorders>
              <w:top w:val="nil"/>
              <w:left w:val="nil"/>
              <w:bottom w:val="single" w:sz="4" w:space="0" w:color="auto"/>
              <w:right w:val="single" w:sz="4" w:space="0" w:color="auto"/>
            </w:tcBorders>
            <w:shd w:val="clear" w:color="auto" w:fill="auto"/>
            <w:noWrap/>
            <w:vAlign w:val="bottom"/>
          </w:tcPr>
          <w:p w:rsidR="00181E81" w:rsidRPr="003944FE" w:rsidRDefault="00181E81" w:rsidP="00141FBA">
            <w:pPr>
              <w:keepNext/>
              <w:widowControl w:val="0"/>
              <w:ind w:left="-57" w:right="-57"/>
              <w:jc w:val="center"/>
              <w:rPr>
                <w:sz w:val="14"/>
                <w:szCs w:val="14"/>
              </w:rPr>
            </w:pPr>
            <w:r w:rsidRPr="003944FE">
              <w:rPr>
                <w:sz w:val="14"/>
                <w:szCs w:val="14"/>
              </w:rPr>
              <w:t>18605,85</w:t>
            </w:r>
          </w:p>
        </w:tc>
        <w:tc>
          <w:tcPr>
            <w:tcW w:w="750" w:type="dxa"/>
            <w:tcBorders>
              <w:top w:val="nil"/>
              <w:left w:val="nil"/>
              <w:bottom w:val="single" w:sz="4" w:space="0" w:color="auto"/>
              <w:right w:val="single" w:sz="4" w:space="0" w:color="auto"/>
            </w:tcBorders>
            <w:shd w:val="clear" w:color="auto" w:fill="auto"/>
            <w:noWrap/>
            <w:vAlign w:val="bottom"/>
          </w:tcPr>
          <w:p w:rsidR="00181E81" w:rsidRPr="003944FE" w:rsidRDefault="00181E81" w:rsidP="00141FBA">
            <w:pPr>
              <w:keepNext/>
              <w:widowControl w:val="0"/>
              <w:ind w:left="-57" w:right="-57"/>
              <w:jc w:val="center"/>
              <w:rPr>
                <w:sz w:val="14"/>
                <w:szCs w:val="14"/>
              </w:rPr>
            </w:pPr>
            <w:r w:rsidRPr="003944FE">
              <w:rPr>
                <w:sz w:val="14"/>
                <w:szCs w:val="14"/>
              </w:rPr>
              <w:t>18756,33</w:t>
            </w:r>
          </w:p>
        </w:tc>
        <w:tc>
          <w:tcPr>
            <w:tcW w:w="750" w:type="dxa"/>
            <w:tcBorders>
              <w:top w:val="nil"/>
              <w:left w:val="nil"/>
              <w:bottom w:val="single" w:sz="4" w:space="0" w:color="auto"/>
              <w:right w:val="single" w:sz="4" w:space="0" w:color="auto"/>
            </w:tcBorders>
            <w:shd w:val="clear" w:color="auto" w:fill="auto"/>
            <w:noWrap/>
            <w:vAlign w:val="bottom"/>
          </w:tcPr>
          <w:p w:rsidR="00181E81" w:rsidRPr="003944FE" w:rsidRDefault="00181E81" w:rsidP="00141FBA">
            <w:pPr>
              <w:keepNext/>
              <w:widowControl w:val="0"/>
              <w:ind w:left="-57" w:right="-57"/>
              <w:jc w:val="center"/>
              <w:rPr>
                <w:sz w:val="14"/>
                <w:szCs w:val="14"/>
              </w:rPr>
            </w:pPr>
            <w:r w:rsidRPr="003944FE">
              <w:rPr>
                <w:sz w:val="14"/>
                <w:szCs w:val="14"/>
              </w:rPr>
              <w:t>18909,75</w:t>
            </w:r>
          </w:p>
        </w:tc>
        <w:tc>
          <w:tcPr>
            <w:tcW w:w="750" w:type="dxa"/>
            <w:tcBorders>
              <w:top w:val="nil"/>
              <w:left w:val="nil"/>
              <w:bottom w:val="single" w:sz="4" w:space="0" w:color="auto"/>
              <w:right w:val="single" w:sz="4" w:space="0" w:color="auto"/>
            </w:tcBorders>
            <w:shd w:val="clear" w:color="auto" w:fill="auto"/>
            <w:noWrap/>
            <w:vAlign w:val="bottom"/>
          </w:tcPr>
          <w:p w:rsidR="00181E81" w:rsidRPr="003944FE" w:rsidRDefault="00181E81" w:rsidP="00141FBA">
            <w:pPr>
              <w:keepNext/>
              <w:widowControl w:val="0"/>
              <w:ind w:left="-57" w:right="-57"/>
              <w:jc w:val="center"/>
              <w:rPr>
                <w:sz w:val="14"/>
                <w:szCs w:val="14"/>
              </w:rPr>
            </w:pPr>
            <w:r w:rsidRPr="003944FE">
              <w:rPr>
                <w:sz w:val="14"/>
                <w:szCs w:val="14"/>
              </w:rPr>
              <w:t>19066,17</w:t>
            </w:r>
          </w:p>
        </w:tc>
        <w:tc>
          <w:tcPr>
            <w:tcW w:w="750" w:type="dxa"/>
            <w:tcBorders>
              <w:top w:val="nil"/>
              <w:left w:val="nil"/>
              <w:bottom w:val="single" w:sz="4" w:space="0" w:color="auto"/>
              <w:right w:val="single" w:sz="4" w:space="0" w:color="auto"/>
            </w:tcBorders>
            <w:shd w:val="clear" w:color="auto" w:fill="auto"/>
            <w:noWrap/>
            <w:vAlign w:val="bottom"/>
          </w:tcPr>
          <w:p w:rsidR="00181E81" w:rsidRPr="003944FE" w:rsidRDefault="00181E81" w:rsidP="00141FBA">
            <w:pPr>
              <w:keepNext/>
              <w:widowControl w:val="0"/>
              <w:ind w:left="-57" w:right="-57"/>
              <w:jc w:val="center"/>
              <w:rPr>
                <w:sz w:val="14"/>
                <w:szCs w:val="14"/>
              </w:rPr>
            </w:pPr>
            <w:r w:rsidRPr="003944FE">
              <w:rPr>
                <w:sz w:val="14"/>
                <w:szCs w:val="14"/>
              </w:rPr>
              <w:t>19225,66</w:t>
            </w:r>
          </w:p>
        </w:tc>
        <w:tc>
          <w:tcPr>
            <w:tcW w:w="750" w:type="dxa"/>
            <w:tcBorders>
              <w:top w:val="nil"/>
              <w:left w:val="nil"/>
              <w:bottom w:val="single" w:sz="4" w:space="0" w:color="auto"/>
              <w:right w:val="single" w:sz="18" w:space="0" w:color="auto"/>
            </w:tcBorders>
            <w:shd w:val="clear" w:color="auto" w:fill="auto"/>
            <w:noWrap/>
            <w:vAlign w:val="bottom"/>
          </w:tcPr>
          <w:p w:rsidR="00181E81" w:rsidRPr="003944FE" w:rsidRDefault="00181E81" w:rsidP="00141FBA">
            <w:pPr>
              <w:keepNext/>
              <w:widowControl w:val="0"/>
              <w:ind w:left="-57" w:right="-57"/>
              <w:jc w:val="center"/>
              <w:rPr>
                <w:sz w:val="14"/>
                <w:szCs w:val="14"/>
              </w:rPr>
            </w:pPr>
            <w:r w:rsidRPr="003944FE">
              <w:rPr>
                <w:sz w:val="14"/>
                <w:szCs w:val="14"/>
              </w:rPr>
              <w:t>19388,28</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Неналоговые доходы</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млн.</w:t>
            </w:r>
            <w:r w:rsidR="00585EC5">
              <w:rPr>
                <w:sz w:val="14"/>
                <w:szCs w:val="14"/>
              </w:rPr>
              <w:t>рублей</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1339,26</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1186,17</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700,97</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682,57</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667,60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652,60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637,57</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640,12</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642,68</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645,25</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647,83</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650,42</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653,03</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655,64</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658,26</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660,89</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663,54</w:t>
            </w:r>
          </w:p>
        </w:tc>
        <w:tc>
          <w:tcPr>
            <w:tcW w:w="750"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666,19</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 xml:space="preserve">Налоговые доходы </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млн.</w:t>
            </w:r>
            <w:r w:rsidR="00585EC5">
              <w:rPr>
                <w:sz w:val="14"/>
                <w:szCs w:val="14"/>
              </w:rPr>
              <w:t>рублей</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5705,78</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5681,90</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5861,90</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5824,90</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5874,90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5924,90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5974,90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6273,65</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6587,33</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6916,69</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7055,03</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7196,13</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7340,05</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7486,85</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7636,59</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7789,32</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7945,11</w:t>
            </w:r>
          </w:p>
        </w:tc>
        <w:tc>
          <w:tcPr>
            <w:tcW w:w="750"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8104,01</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Безвозмездные поступления</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млн.</w:t>
            </w:r>
            <w:r w:rsidR="00585EC5">
              <w:rPr>
                <w:sz w:val="14"/>
                <w:szCs w:val="14"/>
              </w:rPr>
              <w:t>рублей</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15573,31</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17511,47</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11454,19</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10606,41</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10606,41</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10606,41</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10606,41</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10607,47</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10608,53</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10609,59</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10610,65</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10611,71</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10612,78</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10613,84</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10614,90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10615,96</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10617,02</w:t>
            </w:r>
          </w:p>
        </w:tc>
        <w:tc>
          <w:tcPr>
            <w:tcW w:w="750"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10618,08</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Доля налоговых и неналоговых поступлений</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31,15</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28,17</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36,43</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38,02</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38,15</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38,28</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38,40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39,46</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40,53</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41,61</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42,06</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42,51</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42,96</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43,41</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43,87</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44,32</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44,78</w:t>
            </w:r>
          </w:p>
        </w:tc>
        <w:tc>
          <w:tcPr>
            <w:tcW w:w="750"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45,23</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Расходы бюджета</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млн.</w:t>
            </w:r>
            <w:r w:rsidR="00585EC5">
              <w:rPr>
                <w:sz w:val="14"/>
                <w:szCs w:val="14"/>
              </w:rPr>
              <w:t>рублей</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22954,50</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24629,50</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18267,10</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17363,90</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17447,40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17447,40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17447,40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17534,64</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17622,31</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17710,42</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17798,97</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17887,97</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17977,41</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18067,30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18157,63</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18248,42</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18339,66</w:t>
            </w:r>
          </w:p>
        </w:tc>
        <w:tc>
          <w:tcPr>
            <w:tcW w:w="750"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18431,36</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Бюджетная эффективность ((доходы - расходы)/расходы)</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-0,01</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-0,01</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-0,01</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-0,01</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-0,02</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-0,02</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-0,01</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0,00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0,01</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0,03</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0,03</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0,03</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0,03</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0,04</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0,04</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0,04</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0,05</w:t>
            </w:r>
          </w:p>
        </w:tc>
        <w:tc>
          <w:tcPr>
            <w:tcW w:w="750"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0,05</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Дефицит(-),профицит(+) бюджета г. Кемерово</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млн.</w:t>
            </w:r>
            <w:r w:rsidR="00585EC5">
              <w:rPr>
                <w:sz w:val="14"/>
                <w:szCs w:val="14"/>
              </w:rPr>
              <w:t>рублей</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-336,15</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-249,96</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-250,04</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-250,02</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-298,49</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-263,49</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-228,52</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-13,40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216,23</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461,12</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514,54</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570,30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628,44</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689,03</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752,11</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817,75</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886,00</w:t>
            </w:r>
          </w:p>
        </w:tc>
        <w:tc>
          <w:tcPr>
            <w:tcW w:w="750"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956,92</w:t>
            </w:r>
          </w:p>
        </w:tc>
      </w:tr>
      <w:tr w:rsidR="003944FE" w:rsidRPr="003944FE" w:rsidTr="00453D81">
        <w:tc>
          <w:tcPr>
            <w:tcW w:w="882" w:type="dxa"/>
            <w:tcBorders>
              <w:top w:val="nil"/>
              <w:left w:val="single" w:sz="18" w:space="0" w:color="auto"/>
              <w:bottom w:val="single" w:sz="18"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Денежные доходы бюджета в расчете на душу населения</w:t>
            </w:r>
          </w:p>
        </w:tc>
        <w:tc>
          <w:tcPr>
            <w:tcW w:w="581" w:type="dxa"/>
            <w:tcBorders>
              <w:top w:val="nil"/>
              <w:left w:val="nil"/>
              <w:bottom w:val="single" w:sz="18"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 xml:space="preserve">тыс. </w:t>
            </w:r>
            <w:r w:rsidR="00585EC5">
              <w:rPr>
                <w:sz w:val="14"/>
                <w:szCs w:val="14"/>
              </w:rPr>
              <w:t>рублей</w:t>
            </w:r>
          </w:p>
        </w:tc>
        <w:tc>
          <w:tcPr>
            <w:tcW w:w="749" w:type="dxa"/>
            <w:tcBorders>
              <w:top w:val="nil"/>
              <w:left w:val="nil"/>
              <w:bottom w:val="single" w:sz="18"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40,48</w:t>
            </w:r>
          </w:p>
        </w:tc>
        <w:tc>
          <w:tcPr>
            <w:tcW w:w="749" w:type="dxa"/>
            <w:tcBorders>
              <w:top w:val="nil"/>
              <w:left w:val="nil"/>
              <w:bottom w:val="single" w:sz="18"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43,60</w:t>
            </w:r>
          </w:p>
        </w:tc>
        <w:tc>
          <w:tcPr>
            <w:tcW w:w="749" w:type="dxa"/>
            <w:tcBorders>
              <w:top w:val="nil"/>
              <w:left w:val="nil"/>
              <w:bottom w:val="single" w:sz="18"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32,16</w:t>
            </w:r>
          </w:p>
        </w:tc>
        <w:tc>
          <w:tcPr>
            <w:tcW w:w="749" w:type="dxa"/>
            <w:tcBorders>
              <w:top w:val="nil"/>
              <w:left w:val="nil"/>
              <w:bottom w:val="single" w:sz="18"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30,46</w:t>
            </w:r>
          </w:p>
        </w:tc>
        <w:tc>
          <w:tcPr>
            <w:tcW w:w="749" w:type="dxa"/>
            <w:tcBorders>
              <w:top w:val="nil"/>
              <w:left w:val="nil"/>
              <w:bottom w:val="single" w:sz="18"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30,41</w:t>
            </w:r>
          </w:p>
        </w:tc>
        <w:tc>
          <w:tcPr>
            <w:tcW w:w="750" w:type="dxa"/>
            <w:tcBorders>
              <w:top w:val="nil"/>
              <w:left w:val="nil"/>
              <w:bottom w:val="single" w:sz="18"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30,35</w:t>
            </w:r>
          </w:p>
        </w:tc>
        <w:tc>
          <w:tcPr>
            <w:tcW w:w="750" w:type="dxa"/>
            <w:tcBorders>
              <w:top w:val="nil"/>
              <w:left w:val="nil"/>
              <w:bottom w:val="single" w:sz="18"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30,32</w:t>
            </w:r>
          </w:p>
        </w:tc>
        <w:tc>
          <w:tcPr>
            <w:tcW w:w="750" w:type="dxa"/>
            <w:tcBorders>
              <w:top w:val="nil"/>
              <w:left w:val="nil"/>
              <w:bottom w:val="single" w:sz="18"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30,75</w:t>
            </w:r>
          </w:p>
        </w:tc>
        <w:tc>
          <w:tcPr>
            <w:tcW w:w="750" w:type="dxa"/>
            <w:tcBorders>
              <w:top w:val="nil"/>
              <w:left w:val="nil"/>
              <w:bottom w:val="single" w:sz="18"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31,21</w:t>
            </w:r>
          </w:p>
        </w:tc>
        <w:tc>
          <w:tcPr>
            <w:tcW w:w="750" w:type="dxa"/>
            <w:tcBorders>
              <w:top w:val="nil"/>
              <w:left w:val="nil"/>
              <w:bottom w:val="single" w:sz="18"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31,67</w:t>
            </w:r>
          </w:p>
        </w:tc>
        <w:tc>
          <w:tcPr>
            <w:tcW w:w="750" w:type="dxa"/>
            <w:tcBorders>
              <w:top w:val="nil"/>
              <w:left w:val="nil"/>
              <w:bottom w:val="single" w:sz="18"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31,80</w:t>
            </w:r>
          </w:p>
        </w:tc>
        <w:tc>
          <w:tcPr>
            <w:tcW w:w="750" w:type="dxa"/>
            <w:tcBorders>
              <w:top w:val="nil"/>
              <w:left w:val="nil"/>
              <w:bottom w:val="single" w:sz="18"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31,95</w:t>
            </w:r>
          </w:p>
        </w:tc>
        <w:tc>
          <w:tcPr>
            <w:tcW w:w="750" w:type="dxa"/>
            <w:tcBorders>
              <w:top w:val="nil"/>
              <w:left w:val="nil"/>
              <w:bottom w:val="single" w:sz="18"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32,11</w:t>
            </w:r>
          </w:p>
        </w:tc>
        <w:tc>
          <w:tcPr>
            <w:tcW w:w="750" w:type="dxa"/>
            <w:tcBorders>
              <w:top w:val="nil"/>
              <w:left w:val="nil"/>
              <w:bottom w:val="single" w:sz="18"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32,27</w:t>
            </w:r>
          </w:p>
        </w:tc>
        <w:tc>
          <w:tcPr>
            <w:tcW w:w="750" w:type="dxa"/>
            <w:tcBorders>
              <w:top w:val="nil"/>
              <w:left w:val="nil"/>
              <w:bottom w:val="single" w:sz="18"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32,41</w:t>
            </w:r>
          </w:p>
        </w:tc>
        <w:tc>
          <w:tcPr>
            <w:tcW w:w="750" w:type="dxa"/>
            <w:tcBorders>
              <w:top w:val="nil"/>
              <w:left w:val="nil"/>
              <w:bottom w:val="single" w:sz="18"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32,58</w:t>
            </w:r>
          </w:p>
        </w:tc>
        <w:tc>
          <w:tcPr>
            <w:tcW w:w="750" w:type="dxa"/>
            <w:tcBorders>
              <w:top w:val="nil"/>
              <w:left w:val="nil"/>
              <w:bottom w:val="single" w:sz="18"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32,75</w:t>
            </w:r>
          </w:p>
        </w:tc>
        <w:tc>
          <w:tcPr>
            <w:tcW w:w="750" w:type="dxa"/>
            <w:tcBorders>
              <w:top w:val="nil"/>
              <w:left w:val="nil"/>
              <w:bottom w:val="single" w:sz="18" w:space="0" w:color="auto"/>
              <w:right w:val="single" w:sz="18"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32,92</w:t>
            </w:r>
          </w:p>
        </w:tc>
      </w:tr>
    </w:tbl>
    <w:p w:rsidR="00181E81" w:rsidRPr="003944FE" w:rsidRDefault="00181E81" w:rsidP="00141FBA">
      <w:pPr>
        <w:keepNext/>
        <w:widowControl w:val="0"/>
        <w:tabs>
          <w:tab w:val="num" w:pos="1560"/>
          <w:tab w:val="left" w:pos="1701"/>
          <w:tab w:val="num" w:pos="5322"/>
        </w:tabs>
        <w:spacing w:before="240"/>
        <w:ind w:left="360"/>
        <w:jc w:val="both"/>
        <w:rPr>
          <w:spacing w:val="-2"/>
          <w:sz w:val="28"/>
          <w:szCs w:val="28"/>
        </w:rPr>
      </w:pPr>
    </w:p>
    <w:p w:rsidR="00181E81" w:rsidRPr="003944FE" w:rsidRDefault="00181E81" w:rsidP="00141FBA">
      <w:pPr>
        <w:keepNext/>
        <w:widowControl w:val="0"/>
        <w:rPr>
          <w:spacing w:val="-2"/>
          <w:sz w:val="28"/>
          <w:szCs w:val="28"/>
        </w:rPr>
      </w:pPr>
      <w:r w:rsidRPr="003944FE">
        <w:rPr>
          <w:spacing w:val="-2"/>
          <w:sz w:val="28"/>
          <w:szCs w:val="28"/>
        </w:rPr>
        <w:br w:type="page"/>
      </w:r>
    </w:p>
    <w:p w:rsidR="00340ABB" w:rsidRPr="003944FE" w:rsidRDefault="00340ABB" w:rsidP="00141FBA">
      <w:pPr>
        <w:keepNext/>
        <w:widowControl w:val="0"/>
        <w:numPr>
          <w:ilvl w:val="0"/>
          <w:numId w:val="76"/>
        </w:numPr>
        <w:tabs>
          <w:tab w:val="clear" w:pos="360"/>
          <w:tab w:val="left" w:pos="1843"/>
          <w:tab w:val="num" w:pos="5322"/>
        </w:tabs>
        <w:spacing w:line="360" w:lineRule="auto"/>
        <w:ind w:left="0" w:firstLine="0"/>
        <w:jc w:val="both"/>
        <w:rPr>
          <w:b/>
          <w:spacing w:val="-2"/>
          <w:sz w:val="28"/>
          <w:szCs w:val="28"/>
        </w:rPr>
      </w:pPr>
      <w:r w:rsidRPr="003944FE">
        <w:rPr>
          <w:b/>
          <w:spacing w:val="-2"/>
          <w:sz w:val="28"/>
          <w:szCs w:val="28"/>
        </w:rPr>
        <w:t>Основные показатели социально-экономического развития города Кемерово по инновационному сценарию</w:t>
      </w:r>
    </w:p>
    <w:tbl>
      <w:tblPr>
        <w:tblW w:w="5445" w:type="pct"/>
        <w:tblInd w:w="-732" w:type="dxa"/>
        <w:tblLayout w:type="fixed"/>
        <w:tblLook w:val="04A0" w:firstRow="1" w:lastRow="0" w:firstColumn="1" w:lastColumn="0" w:noHBand="0" w:noVBand="1"/>
      </w:tblPr>
      <w:tblGrid>
        <w:gridCol w:w="802"/>
        <w:gridCol w:w="737"/>
        <w:gridCol w:w="802"/>
        <w:gridCol w:w="798"/>
        <w:gridCol w:w="886"/>
        <w:gridCol w:w="736"/>
        <w:gridCol w:w="730"/>
        <w:gridCol w:w="730"/>
        <w:gridCol w:w="857"/>
        <w:gridCol w:w="857"/>
        <w:gridCol w:w="870"/>
        <w:gridCol w:w="726"/>
        <w:gridCol w:w="726"/>
        <w:gridCol w:w="873"/>
        <w:gridCol w:w="850"/>
        <w:gridCol w:w="762"/>
        <w:gridCol w:w="850"/>
        <w:gridCol w:w="850"/>
        <w:gridCol w:w="873"/>
        <w:gridCol w:w="974"/>
      </w:tblGrid>
      <w:tr w:rsidR="00385E02" w:rsidRPr="003944FE" w:rsidTr="00385E02">
        <w:trPr>
          <w:tblHeader/>
        </w:trPr>
        <w:tc>
          <w:tcPr>
            <w:tcW w:w="246" w:type="pct"/>
            <w:vMerge w:val="restart"/>
            <w:tcBorders>
              <w:top w:val="single" w:sz="18" w:space="0" w:color="auto"/>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b/>
                <w:sz w:val="14"/>
                <w:szCs w:val="14"/>
              </w:rPr>
            </w:pPr>
            <w:bookmarkStart w:id="186" w:name="_Toc11317210"/>
            <w:r w:rsidRPr="003944FE">
              <w:rPr>
                <w:b/>
                <w:sz w:val="14"/>
                <w:szCs w:val="14"/>
              </w:rPr>
              <w:t>Показатели</w:t>
            </w:r>
          </w:p>
        </w:tc>
        <w:tc>
          <w:tcPr>
            <w:tcW w:w="226" w:type="pct"/>
            <w:vMerge w:val="restart"/>
            <w:tcBorders>
              <w:top w:val="single" w:sz="18" w:space="0" w:color="auto"/>
              <w:left w:val="single" w:sz="4"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b/>
                <w:sz w:val="14"/>
                <w:szCs w:val="14"/>
              </w:rPr>
            </w:pPr>
            <w:r w:rsidRPr="003944FE">
              <w:rPr>
                <w:b/>
                <w:sz w:val="14"/>
                <w:szCs w:val="14"/>
              </w:rPr>
              <w:t>Единица измерения</w:t>
            </w:r>
          </w:p>
        </w:tc>
        <w:tc>
          <w:tcPr>
            <w:tcW w:w="246" w:type="pct"/>
            <w:tcBorders>
              <w:top w:val="single" w:sz="18" w:space="0" w:color="auto"/>
              <w:left w:val="nil"/>
              <w:bottom w:val="single" w:sz="4" w:space="0" w:color="auto"/>
              <w:right w:val="single" w:sz="4" w:space="0" w:color="auto"/>
            </w:tcBorders>
            <w:shd w:val="clear" w:color="auto" w:fill="auto"/>
            <w:noWrap/>
            <w:vAlign w:val="bottom"/>
            <w:hideMark/>
          </w:tcPr>
          <w:p w:rsidR="00181E81" w:rsidRPr="003944FE" w:rsidRDefault="00181E81" w:rsidP="00141FBA">
            <w:pPr>
              <w:keepNext/>
              <w:widowControl w:val="0"/>
              <w:ind w:left="-57" w:right="-57"/>
              <w:jc w:val="center"/>
              <w:rPr>
                <w:b/>
                <w:sz w:val="14"/>
                <w:szCs w:val="14"/>
              </w:rPr>
            </w:pPr>
            <w:r w:rsidRPr="003944FE">
              <w:rPr>
                <w:b/>
                <w:sz w:val="14"/>
                <w:szCs w:val="14"/>
              </w:rPr>
              <w:t> </w:t>
            </w:r>
          </w:p>
        </w:tc>
        <w:tc>
          <w:tcPr>
            <w:tcW w:w="4281" w:type="pct"/>
            <w:gridSpan w:val="17"/>
            <w:tcBorders>
              <w:top w:val="single" w:sz="18" w:space="0" w:color="auto"/>
              <w:left w:val="nil"/>
              <w:bottom w:val="single" w:sz="4" w:space="0" w:color="auto"/>
              <w:right w:val="single" w:sz="18" w:space="0" w:color="auto"/>
            </w:tcBorders>
            <w:shd w:val="clear" w:color="auto" w:fill="auto"/>
            <w:noWrap/>
            <w:vAlign w:val="bottom"/>
            <w:hideMark/>
          </w:tcPr>
          <w:p w:rsidR="00181E81" w:rsidRPr="003944FE" w:rsidRDefault="00181E81" w:rsidP="00141FBA">
            <w:pPr>
              <w:keepNext/>
              <w:widowControl w:val="0"/>
              <w:ind w:left="-57" w:right="-57"/>
              <w:jc w:val="center"/>
              <w:rPr>
                <w:b/>
                <w:sz w:val="14"/>
                <w:szCs w:val="14"/>
              </w:rPr>
            </w:pPr>
            <w:r w:rsidRPr="003944FE">
              <w:rPr>
                <w:b/>
                <w:sz w:val="14"/>
                <w:szCs w:val="14"/>
              </w:rPr>
              <w:t>Прогнозный период</w:t>
            </w:r>
          </w:p>
        </w:tc>
      </w:tr>
      <w:tr w:rsidR="00385E02" w:rsidRPr="003944FE" w:rsidTr="00385E02">
        <w:trPr>
          <w:tblHeader/>
        </w:trPr>
        <w:tc>
          <w:tcPr>
            <w:tcW w:w="246" w:type="pct"/>
            <w:vMerge/>
            <w:tcBorders>
              <w:top w:val="single" w:sz="8" w:space="0" w:color="auto"/>
              <w:left w:val="single" w:sz="18" w:space="0" w:color="auto"/>
              <w:bottom w:val="single" w:sz="4" w:space="0" w:color="auto"/>
              <w:right w:val="single" w:sz="4" w:space="0" w:color="auto"/>
            </w:tcBorders>
            <w:vAlign w:val="center"/>
            <w:hideMark/>
          </w:tcPr>
          <w:p w:rsidR="00181E81" w:rsidRPr="003944FE" w:rsidRDefault="00181E81" w:rsidP="00141FBA">
            <w:pPr>
              <w:keepNext/>
              <w:widowControl w:val="0"/>
              <w:ind w:left="-57" w:right="-57"/>
              <w:rPr>
                <w:b/>
                <w:sz w:val="14"/>
                <w:szCs w:val="14"/>
              </w:rPr>
            </w:pPr>
          </w:p>
        </w:tc>
        <w:tc>
          <w:tcPr>
            <w:tcW w:w="226" w:type="pct"/>
            <w:vMerge/>
            <w:tcBorders>
              <w:top w:val="single" w:sz="8" w:space="0" w:color="auto"/>
              <w:left w:val="single" w:sz="4" w:space="0" w:color="auto"/>
              <w:bottom w:val="single" w:sz="4" w:space="0" w:color="auto"/>
              <w:right w:val="single" w:sz="4" w:space="0" w:color="auto"/>
            </w:tcBorders>
            <w:vAlign w:val="center"/>
            <w:hideMark/>
          </w:tcPr>
          <w:p w:rsidR="00181E81" w:rsidRPr="003944FE" w:rsidRDefault="00181E81" w:rsidP="00141FBA">
            <w:pPr>
              <w:keepNext/>
              <w:widowControl w:val="0"/>
              <w:ind w:left="-57" w:right="-57"/>
              <w:rPr>
                <w:b/>
                <w:sz w:val="14"/>
                <w:szCs w:val="14"/>
              </w:rPr>
            </w:pP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b/>
                <w:sz w:val="14"/>
                <w:szCs w:val="14"/>
              </w:rPr>
            </w:pPr>
            <w:r w:rsidRPr="003944FE">
              <w:rPr>
                <w:b/>
                <w:sz w:val="14"/>
                <w:szCs w:val="14"/>
              </w:rPr>
              <w:t>2018 г.</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b/>
                <w:sz w:val="14"/>
                <w:szCs w:val="14"/>
              </w:rPr>
            </w:pPr>
            <w:r w:rsidRPr="003944FE">
              <w:rPr>
                <w:b/>
                <w:sz w:val="14"/>
                <w:szCs w:val="14"/>
              </w:rPr>
              <w:t>2019 г.</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b/>
                <w:sz w:val="14"/>
                <w:szCs w:val="14"/>
              </w:rPr>
            </w:pPr>
            <w:r w:rsidRPr="003944FE">
              <w:rPr>
                <w:b/>
                <w:sz w:val="14"/>
                <w:szCs w:val="14"/>
              </w:rPr>
              <w:t>2020 г.</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b/>
                <w:sz w:val="14"/>
                <w:szCs w:val="14"/>
              </w:rPr>
            </w:pPr>
            <w:r w:rsidRPr="003944FE">
              <w:rPr>
                <w:b/>
                <w:sz w:val="14"/>
                <w:szCs w:val="14"/>
              </w:rPr>
              <w:t>2021 г.</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b/>
                <w:sz w:val="14"/>
                <w:szCs w:val="14"/>
              </w:rPr>
            </w:pPr>
            <w:r w:rsidRPr="003944FE">
              <w:rPr>
                <w:b/>
                <w:sz w:val="14"/>
                <w:szCs w:val="14"/>
              </w:rPr>
              <w:t>2022 г.</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b/>
                <w:sz w:val="14"/>
                <w:szCs w:val="14"/>
              </w:rPr>
            </w:pPr>
            <w:r w:rsidRPr="003944FE">
              <w:rPr>
                <w:b/>
                <w:sz w:val="14"/>
                <w:szCs w:val="14"/>
              </w:rPr>
              <w:t>2023 г.</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b/>
                <w:sz w:val="14"/>
                <w:szCs w:val="14"/>
              </w:rPr>
            </w:pPr>
            <w:r w:rsidRPr="003944FE">
              <w:rPr>
                <w:b/>
                <w:sz w:val="14"/>
                <w:szCs w:val="14"/>
              </w:rPr>
              <w:t>2024 г.</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b/>
                <w:sz w:val="14"/>
                <w:szCs w:val="14"/>
              </w:rPr>
            </w:pPr>
            <w:r w:rsidRPr="003944FE">
              <w:rPr>
                <w:b/>
                <w:sz w:val="14"/>
                <w:szCs w:val="14"/>
              </w:rPr>
              <w:t>2025 г.</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b/>
                <w:sz w:val="14"/>
                <w:szCs w:val="14"/>
              </w:rPr>
            </w:pPr>
            <w:r w:rsidRPr="003944FE">
              <w:rPr>
                <w:b/>
                <w:sz w:val="14"/>
                <w:szCs w:val="14"/>
              </w:rPr>
              <w:t>2026 г.</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b/>
                <w:sz w:val="14"/>
                <w:szCs w:val="14"/>
              </w:rPr>
            </w:pPr>
            <w:r w:rsidRPr="003944FE">
              <w:rPr>
                <w:b/>
                <w:sz w:val="14"/>
                <w:szCs w:val="14"/>
              </w:rPr>
              <w:t>2027 г.</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b/>
                <w:sz w:val="14"/>
                <w:szCs w:val="14"/>
              </w:rPr>
            </w:pPr>
            <w:r w:rsidRPr="003944FE">
              <w:rPr>
                <w:b/>
                <w:sz w:val="14"/>
                <w:szCs w:val="14"/>
              </w:rPr>
              <w:t>2028 г.</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b/>
                <w:sz w:val="14"/>
                <w:szCs w:val="14"/>
              </w:rPr>
            </w:pPr>
            <w:r w:rsidRPr="003944FE">
              <w:rPr>
                <w:b/>
                <w:sz w:val="14"/>
                <w:szCs w:val="14"/>
              </w:rPr>
              <w:t>2029 г.</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b/>
                <w:sz w:val="14"/>
                <w:szCs w:val="14"/>
              </w:rPr>
            </w:pPr>
            <w:r w:rsidRPr="003944FE">
              <w:rPr>
                <w:b/>
                <w:sz w:val="14"/>
                <w:szCs w:val="14"/>
              </w:rPr>
              <w:t>2030 г.</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b/>
                <w:sz w:val="14"/>
                <w:szCs w:val="14"/>
              </w:rPr>
            </w:pPr>
            <w:r w:rsidRPr="003944FE">
              <w:rPr>
                <w:b/>
                <w:sz w:val="14"/>
                <w:szCs w:val="14"/>
              </w:rPr>
              <w:t>2031 г.</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b/>
                <w:sz w:val="14"/>
                <w:szCs w:val="14"/>
              </w:rPr>
            </w:pPr>
            <w:r w:rsidRPr="003944FE">
              <w:rPr>
                <w:b/>
                <w:sz w:val="14"/>
                <w:szCs w:val="14"/>
              </w:rPr>
              <w:t>2032 г.</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b/>
                <w:sz w:val="14"/>
                <w:szCs w:val="14"/>
              </w:rPr>
            </w:pPr>
            <w:r w:rsidRPr="003944FE">
              <w:rPr>
                <w:b/>
                <w:sz w:val="14"/>
                <w:szCs w:val="14"/>
              </w:rPr>
              <w:t>2033 г.</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b/>
                <w:sz w:val="14"/>
                <w:szCs w:val="14"/>
              </w:rPr>
            </w:pPr>
            <w:r w:rsidRPr="003944FE">
              <w:rPr>
                <w:b/>
                <w:sz w:val="14"/>
                <w:szCs w:val="14"/>
              </w:rPr>
              <w:t>2034 г.</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b/>
                <w:sz w:val="14"/>
                <w:szCs w:val="14"/>
              </w:rPr>
            </w:pPr>
            <w:r w:rsidRPr="003944FE">
              <w:rPr>
                <w:b/>
                <w:sz w:val="14"/>
                <w:szCs w:val="14"/>
              </w:rPr>
              <w:t>2035 г.</w:t>
            </w:r>
          </w:p>
        </w:tc>
      </w:tr>
      <w:tr w:rsidR="00385E02" w:rsidRPr="003944FE" w:rsidTr="00385E02">
        <w:tc>
          <w:tcPr>
            <w:tcW w:w="5000" w:type="pct"/>
            <w:gridSpan w:val="20"/>
            <w:tcBorders>
              <w:top w:val="single" w:sz="4" w:space="0" w:color="auto"/>
              <w:left w:val="single" w:sz="18" w:space="0" w:color="auto"/>
              <w:bottom w:val="single" w:sz="4" w:space="0" w:color="auto"/>
              <w:right w:val="single" w:sz="18" w:space="0" w:color="auto"/>
            </w:tcBorders>
            <w:shd w:val="clear" w:color="auto" w:fill="auto"/>
            <w:vAlign w:val="bottom"/>
            <w:hideMark/>
          </w:tcPr>
          <w:p w:rsidR="00181E81" w:rsidRPr="003944FE" w:rsidRDefault="00181E81" w:rsidP="00141FBA">
            <w:pPr>
              <w:keepNext/>
              <w:widowControl w:val="0"/>
              <w:ind w:left="-57" w:right="-57"/>
              <w:jc w:val="center"/>
              <w:rPr>
                <w:b/>
                <w:bCs/>
                <w:sz w:val="14"/>
                <w:szCs w:val="14"/>
              </w:rPr>
            </w:pPr>
            <w:r w:rsidRPr="003944FE">
              <w:rPr>
                <w:b/>
                <w:bCs/>
                <w:sz w:val="14"/>
                <w:szCs w:val="14"/>
              </w:rPr>
              <w:t>Население</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Численность населения (в среднегодовом исчислении)</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тыс.чел.</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558,8</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559,1</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564,69</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570,34</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576,04</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581,80</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587,62</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593,50</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599,43</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605,43</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611,48</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617,59</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623,77</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630,01</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636,31</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642,67</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649,10</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655,59</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Ожидаемая продолжительность жизни при рождении</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число лет</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10,1</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10,1</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10,10</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10,18</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10,26</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10,34</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10,43</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10,51</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10,59</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10,68</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10,76</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10,85</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10,94</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11,03</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11,11</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11,20</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11,29</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11,38</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Общий коэффициент рождаемости</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на 1 тыс. чел. населения</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12,5</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12,4</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12,40</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12,40</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12,30</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12,00</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11,88</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11,76</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11,65</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11,53</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11,42</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11,30</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11,19</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11,08</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10,97</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10,86</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10,76</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10,65</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Общий коэффициент смертности</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на 1 тыс. чел. населения</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-2,4</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-2,3</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-2,3</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-2,2</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-2,0</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-1,7</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-0,9</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-0,7</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-0,5</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-0,3</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-0,1</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0,1</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0,3</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0,5</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0,7</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Коэффициент естественного прироста населения</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на 1000 человек населения</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4,107</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4,267</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4,517</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4,767</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5,017</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5,267</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5,517</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5,767</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6,017</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6,267</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6,517</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6,767</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7,017</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7,267</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7,517</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7,767</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8,017</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8,267</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Миграционный прирост (убыль)</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тыс. чел</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558,8</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559,1</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564,69</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570,34</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576,04</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581,80</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587,62</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593,50</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599,43</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605,43</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611,48</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617,59</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623,77</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630,01</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636,31</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642,67</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649,10</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655,59</w:t>
            </w:r>
          </w:p>
        </w:tc>
      </w:tr>
      <w:tr w:rsidR="00385E02" w:rsidRPr="003944FE" w:rsidTr="00385E02">
        <w:tc>
          <w:tcPr>
            <w:tcW w:w="5000" w:type="pct"/>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СОЦИАЛЬНАЯ СФЕРА</w:t>
            </w:r>
          </w:p>
        </w:tc>
      </w:tr>
      <w:tr w:rsidR="00385E02" w:rsidRPr="003944FE" w:rsidTr="00385E02">
        <w:tc>
          <w:tcPr>
            <w:tcW w:w="5000" w:type="pct"/>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Образование</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 xml:space="preserve">Доступность услуг дошкольного образования для детей в возрасте до 3 лет </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88,7</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89,59</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93,17</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96,90</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100,00</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100,00</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100,00</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100,00</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100,00</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100,00</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100,00</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100,00</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100,00</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100,00</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100,00</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100,00</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100,00</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100,00</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Доля детей в возрасте от 5-18 лет, получающих услуги дополнительного образования</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80,0</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80,72</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81,93</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83,16</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84,41</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85,67</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86,96</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88,26</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89,59</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90,93</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92,29</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93,68</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95,08</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96,51</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97,96</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100,00</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100,00</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100,00</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Доля детей в возрасте от 2 мес. до 3 лет, охваченных услугами дошкольного образования полного дня</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36,9</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38,01</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41,81</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45,99</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50,59</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55,65</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61,21</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67,33</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74,06</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81,47</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89,62</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100,00</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100,00</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100,00</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100,00</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100,00</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100,00</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100,00</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Доля детей, обучающихся во вторую смену</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21,90</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20,00</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18,52</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17,15</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15,88</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14,70</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13,61</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12,60</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11,67</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10,81</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10,00</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9,26</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8,58</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7,94</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7,35</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6,81</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6,30</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5,84</w:t>
            </w:r>
          </w:p>
        </w:tc>
      </w:tr>
      <w:tr w:rsidR="00385E02" w:rsidRPr="003944FE" w:rsidTr="00385E02">
        <w:tc>
          <w:tcPr>
            <w:tcW w:w="5000" w:type="pct"/>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3944FE" w:rsidRDefault="00181E81" w:rsidP="00141FBA">
            <w:pPr>
              <w:keepNext/>
              <w:widowControl w:val="0"/>
              <w:ind w:left="-57" w:right="-57"/>
              <w:jc w:val="center"/>
              <w:rPr>
                <w:b/>
                <w:sz w:val="14"/>
                <w:szCs w:val="14"/>
              </w:rPr>
            </w:pPr>
            <w:r w:rsidRPr="003944FE">
              <w:rPr>
                <w:b/>
                <w:sz w:val="14"/>
                <w:szCs w:val="14"/>
              </w:rPr>
              <w:t>Культура</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 xml:space="preserve">Количество культурно-просветительских и досуговых мероприятий </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Ед.</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22353</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22683</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23013</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23343</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23673</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24003</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24333</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24663</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24993</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25323</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25653</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25983</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26313</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26643</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26973</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27303</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27633</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27963</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Количество посетителей культурных мероприятий</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млн</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4,98</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5,3</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5,68</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5,71</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5,74</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5,77</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5,8</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5,83</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5,86</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5,89</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5,92</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5,95</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5,98</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6,01</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6,04</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6,07</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6,1</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6,13</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Доля детей в возрасте от 7 до 15 лет включительно, обучающихся по предпрофессиональным образовательным программам в области искусств от общего количества детей данного возраста в городе</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7,3</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8,6</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9,9</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11,2</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12,5</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13,8</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15,1</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16,4</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17,7</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19</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20,3</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21,6</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22,9</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24,2</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25,5</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26,8</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28,1</w:t>
            </w:r>
          </w:p>
        </w:tc>
      </w:tr>
      <w:tr w:rsidR="00385E02" w:rsidRPr="003944FE" w:rsidTr="00385E02">
        <w:tc>
          <w:tcPr>
            <w:tcW w:w="5000" w:type="pct"/>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3944FE" w:rsidRDefault="00181E81" w:rsidP="00141FBA">
            <w:pPr>
              <w:keepNext/>
              <w:widowControl w:val="0"/>
              <w:ind w:left="-57" w:right="-57"/>
              <w:jc w:val="center"/>
              <w:rPr>
                <w:b/>
                <w:bCs/>
                <w:sz w:val="14"/>
                <w:szCs w:val="14"/>
              </w:rPr>
            </w:pPr>
            <w:r w:rsidRPr="003944FE">
              <w:rPr>
                <w:b/>
                <w:bCs/>
                <w:sz w:val="14"/>
                <w:szCs w:val="14"/>
              </w:rPr>
              <w:t>Физическая культура и спорт</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Доля населения, систематически занимающегося физ.культурой и спортом</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55,50</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56,25</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57,94</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59,68</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60,27</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60,88</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61,48</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62,10</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62,72</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63,35</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63,98</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64,62</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65,27</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65,92</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66,58</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67,24</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67,92</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68,60</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Уровень обеспеченности населения спортивными сооружениями, исходя из единовременной пропускной способности объектов спорта</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46</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48,1</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49,54</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51,03</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52,56</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54,14</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55,76</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57,43</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59,16</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60,93</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62,76</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64,64</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66,58</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68,58</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70,64</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72,76</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74,94</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77,19</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Доля лиц с ограниченными возможностями здоровья и инвалидов, систематически занимающихся физической культурой и спортом, в общей численности данной категории населения</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9,3</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10,4</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10,92</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11,41</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11,92</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12,46</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13,02</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13,61</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14,22</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14,86</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15,53</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16,23</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16,96</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17,72</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18,52</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19,35</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20,22</w:t>
            </w:r>
          </w:p>
        </w:tc>
      </w:tr>
      <w:tr w:rsidR="00385E02" w:rsidRPr="003944FE" w:rsidTr="00385E02">
        <w:tc>
          <w:tcPr>
            <w:tcW w:w="4701" w:type="pct"/>
            <w:gridSpan w:val="19"/>
            <w:tcBorders>
              <w:top w:val="single" w:sz="4" w:space="0" w:color="auto"/>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b/>
                <w:sz w:val="14"/>
                <w:szCs w:val="14"/>
              </w:rPr>
            </w:pPr>
            <w:r w:rsidRPr="003944FE">
              <w:rPr>
                <w:b/>
                <w:sz w:val="14"/>
                <w:szCs w:val="14"/>
              </w:rPr>
              <w:t>Молодежная политика</w:t>
            </w:r>
          </w:p>
        </w:tc>
        <w:tc>
          <w:tcPr>
            <w:tcW w:w="299" w:type="pct"/>
            <w:tcBorders>
              <w:top w:val="nil"/>
              <w:left w:val="nil"/>
              <w:bottom w:val="single" w:sz="4" w:space="0" w:color="auto"/>
              <w:right w:val="single" w:sz="18" w:space="0" w:color="auto"/>
            </w:tcBorders>
            <w:shd w:val="clear" w:color="auto" w:fill="auto"/>
            <w:noWrap/>
            <w:vAlign w:val="bottom"/>
            <w:hideMark/>
          </w:tcPr>
          <w:p w:rsidR="00181E81" w:rsidRPr="003944FE" w:rsidRDefault="00181E81" w:rsidP="00141FBA">
            <w:pPr>
              <w:keepNext/>
              <w:widowControl w:val="0"/>
              <w:ind w:left="-57" w:right="-57"/>
              <w:jc w:val="center"/>
              <w:rPr>
                <w:b/>
                <w:sz w:val="14"/>
                <w:szCs w:val="14"/>
              </w:rPr>
            </w:pP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Количества студенческих отрядов</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ед.</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41</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46</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51</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62</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74</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82</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90</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98</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106</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114</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122</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130</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138</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146</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154</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162</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170</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178</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Количество мероприятий для молод</w:t>
            </w:r>
            <w:r w:rsidR="006B7FA5">
              <w:rPr>
                <w:sz w:val="14"/>
                <w:szCs w:val="14"/>
              </w:rPr>
              <w:t>е</w:t>
            </w:r>
            <w:r w:rsidRPr="003944FE">
              <w:rPr>
                <w:sz w:val="14"/>
                <w:szCs w:val="14"/>
              </w:rPr>
              <w:t>жи</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ед.</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1528</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1633</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1738</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1843</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1948</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2033</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2078</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2123</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2168</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2213</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2258</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2303</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2348</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2393</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2438</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2483</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2528</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2573</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Количество участников мероприятий</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тыс.</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106,7</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181,44</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193,11</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204,78</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216,44</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225,89</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230,89</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235,89</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240,89</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245,89</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250,89</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255,89</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260,89</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265,89</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270,89</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275,89</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280,89</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285,89</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Количество трудоустроенных подростков и совершеннолетних</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чел.</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303</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313</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328</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340</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350</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365</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375</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390</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400</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415</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430</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445</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460</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475</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490</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505</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520</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535</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Количество обучающихся, вовлеченных в ряды регионального отделения «Юнармия»</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чел.</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577</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607</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637</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667</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697</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727</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757</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787</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817</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847</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877</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907</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937</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967</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997</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1027</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1057</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1087</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 xml:space="preserve">Количество образовательных организаций, реализующих деятельность «Российского движения школьников» </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ед.</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16</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17</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17</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17</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18</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19</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20</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21</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22</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23</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24</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25</w:t>
            </w:r>
          </w:p>
        </w:tc>
      </w:tr>
      <w:tr w:rsidR="00385E02" w:rsidRPr="003944FE" w:rsidTr="00385E02">
        <w:tc>
          <w:tcPr>
            <w:tcW w:w="5000" w:type="pct"/>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3944FE" w:rsidRDefault="00181E81" w:rsidP="00141FBA">
            <w:pPr>
              <w:keepNext/>
              <w:widowControl w:val="0"/>
              <w:ind w:left="-57" w:right="-57"/>
              <w:jc w:val="center"/>
              <w:rPr>
                <w:b/>
                <w:sz w:val="14"/>
                <w:szCs w:val="14"/>
              </w:rPr>
            </w:pPr>
            <w:r w:rsidRPr="003944FE">
              <w:rPr>
                <w:b/>
                <w:sz w:val="14"/>
                <w:szCs w:val="14"/>
              </w:rPr>
              <w:t>Транспортная инфраструктура</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Соответствие доли протяженности дорожной сети, соответствующих нормативным требованиям</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40</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55,5</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70</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74,5</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79</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83,5</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75</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76,5</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79,5</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82,5</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85,5</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88,5</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91,5</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94,5</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97,5</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Доля а/м дорог, соответствующих нормативным требованиям, в их общей протяженности</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52</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70</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90</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95</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97,5</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Доля автомобильных дорог муниципального значения, работающих в режиме перегрузки, в их общей протяженности</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70</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60</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55</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50</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45</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40</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35</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30</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25</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20</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0</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0</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0</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Доля пешеходных тротуаров, требующих ремонта</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60</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52</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48</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43</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39</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35</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31</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27</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23</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19</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Доля объектов озеленения, требующих ремонта</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70</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60</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58</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50</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46</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40</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35</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28,87</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22,74</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16,61</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10,48</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4,35</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Доля сетей ливневой канализации, обеспечивающих надлежащее водоотведение</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30</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35,5</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39,8</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42,7</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45,6</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48,5</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51,4</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54,3</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57,2</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60,1</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63</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65,9</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68,8</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71,7</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74,6</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77,5</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80,4</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83,3</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Доля улиц сектора индивидуальной застройки, требующих ремонта</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75</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63</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50</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44,8</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39,6</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34,4</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29,2</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24</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18,8</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13,6</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8,4</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3,2</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Доля магистральных улиц, необеспеченных наружным освещением</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246" w:type="pct"/>
            <w:tcBorders>
              <w:top w:val="nil"/>
              <w:left w:val="nil"/>
              <w:bottom w:val="single" w:sz="4" w:space="0" w:color="auto"/>
              <w:right w:val="single" w:sz="4" w:space="0" w:color="auto"/>
            </w:tcBorders>
            <w:shd w:val="clear" w:color="auto" w:fill="auto"/>
            <w:noWrap/>
            <w:vAlign w:val="bottom"/>
            <w:hideMark/>
          </w:tcPr>
          <w:p w:rsidR="00181E81" w:rsidRPr="003944FE" w:rsidRDefault="00181E81" w:rsidP="00141FBA">
            <w:pPr>
              <w:keepNext/>
              <w:widowControl w:val="0"/>
              <w:ind w:left="-57" w:right="-57"/>
              <w:jc w:val="center"/>
              <w:rPr>
                <w:sz w:val="14"/>
                <w:szCs w:val="14"/>
              </w:rPr>
            </w:pPr>
            <w:r w:rsidRPr="003944FE">
              <w:rPr>
                <w:sz w:val="14"/>
                <w:szCs w:val="14"/>
              </w:rPr>
              <w:t>25</w:t>
            </w:r>
          </w:p>
        </w:tc>
        <w:tc>
          <w:tcPr>
            <w:tcW w:w="245" w:type="pct"/>
            <w:tcBorders>
              <w:top w:val="nil"/>
              <w:left w:val="nil"/>
              <w:bottom w:val="single" w:sz="4" w:space="0" w:color="auto"/>
              <w:right w:val="single" w:sz="4" w:space="0" w:color="auto"/>
            </w:tcBorders>
            <w:shd w:val="clear" w:color="auto" w:fill="auto"/>
            <w:noWrap/>
            <w:vAlign w:val="bottom"/>
            <w:hideMark/>
          </w:tcPr>
          <w:p w:rsidR="00181E81" w:rsidRPr="003944FE" w:rsidRDefault="00181E81" w:rsidP="00141FBA">
            <w:pPr>
              <w:keepNext/>
              <w:widowControl w:val="0"/>
              <w:ind w:left="-57" w:right="-57"/>
              <w:jc w:val="center"/>
              <w:rPr>
                <w:sz w:val="14"/>
                <w:szCs w:val="14"/>
              </w:rPr>
            </w:pPr>
            <w:r w:rsidRPr="003944FE">
              <w:rPr>
                <w:sz w:val="14"/>
                <w:szCs w:val="14"/>
              </w:rPr>
              <w:t>23</w:t>
            </w:r>
          </w:p>
        </w:tc>
        <w:tc>
          <w:tcPr>
            <w:tcW w:w="272" w:type="pct"/>
            <w:tcBorders>
              <w:top w:val="nil"/>
              <w:left w:val="nil"/>
              <w:bottom w:val="single" w:sz="4" w:space="0" w:color="auto"/>
              <w:right w:val="single" w:sz="4" w:space="0" w:color="auto"/>
            </w:tcBorders>
            <w:shd w:val="clear" w:color="auto" w:fill="auto"/>
            <w:noWrap/>
            <w:vAlign w:val="bottom"/>
            <w:hideMark/>
          </w:tcPr>
          <w:p w:rsidR="00181E81" w:rsidRPr="003944FE" w:rsidRDefault="00181E81" w:rsidP="00141FBA">
            <w:pPr>
              <w:keepNext/>
              <w:widowControl w:val="0"/>
              <w:ind w:left="-57" w:right="-57"/>
              <w:jc w:val="center"/>
              <w:rPr>
                <w:sz w:val="14"/>
                <w:szCs w:val="14"/>
              </w:rPr>
            </w:pPr>
            <w:r w:rsidRPr="003944FE">
              <w:rPr>
                <w:sz w:val="14"/>
                <w:szCs w:val="14"/>
              </w:rPr>
              <w:t>21</w:t>
            </w:r>
          </w:p>
        </w:tc>
        <w:tc>
          <w:tcPr>
            <w:tcW w:w="226" w:type="pct"/>
            <w:tcBorders>
              <w:top w:val="nil"/>
              <w:left w:val="nil"/>
              <w:bottom w:val="single" w:sz="4" w:space="0" w:color="auto"/>
              <w:right w:val="single" w:sz="4" w:space="0" w:color="auto"/>
            </w:tcBorders>
            <w:shd w:val="clear" w:color="auto" w:fill="auto"/>
            <w:noWrap/>
            <w:vAlign w:val="bottom"/>
            <w:hideMark/>
          </w:tcPr>
          <w:p w:rsidR="00181E81" w:rsidRPr="003944FE" w:rsidRDefault="00181E81" w:rsidP="00141FBA">
            <w:pPr>
              <w:keepNext/>
              <w:widowControl w:val="0"/>
              <w:ind w:left="-57" w:right="-57"/>
              <w:jc w:val="center"/>
              <w:rPr>
                <w:sz w:val="14"/>
                <w:szCs w:val="14"/>
              </w:rPr>
            </w:pPr>
            <w:r w:rsidRPr="003944FE">
              <w:rPr>
                <w:sz w:val="14"/>
                <w:szCs w:val="14"/>
              </w:rPr>
              <w:t>19,7</w:t>
            </w:r>
          </w:p>
        </w:tc>
        <w:tc>
          <w:tcPr>
            <w:tcW w:w="224" w:type="pct"/>
            <w:tcBorders>
              <w:top w:val="nil"/>
              <w:left w:val="nil"/>
              <w:bottom w:val="single" w:sz="4" w:space="0" w:color="auto"/>
              <w:right w:val="single" w:sz="4" w:space="0" w:color="auto"/>
            </w:tcBorders>
            <w:shd w:val="clear" w:color="auto" w:fill="auto"/>
            <w:noWrap/>
            <w:vAlign w:val="bottom"/>
            <w:hideMark/>
          </w:tcPr>
          <w:p w:rsidR="00181E81" w:rsidRPr="003944FE" w:rsidRDefault="00181E81" w:rsidP="00141FBA">
            <w:pPr>
              <w:keepNext/>
              <w:widowControl w:val="0"/>
              <w:ind w:left="-57" w:right="-57"/>
              <w:jc w:val="center"/>
              <w:rPr>
                <w:sz w:val="14"/>
                <w:szCs w:val="14"/>
              </w:rPr>
            </w:pPr>
            <w:r w:rsidRPr="003944FE">
              <w:rPr>
                <w:sz w:val="14"/>
                <w:szCs w:val="14"/>
              </w:rPr>
              <w:t>18,4</w:t>
            </w:r>
          </w:p>
        </w:tc>
        <w:tc>
          <w:tcPr>
            <w:tcW w:w="224" w:type="pct"/>
            <w:tcBorders>
              <w:top w:val="nil"/>
              <w:left w:val="nil"/>
              <w:bottom w:val="single" w:sz="4" w:space="0" w:color="auto"/>
              <w:right w:val="single" w:sz="4" w:space="0" w:color="auto"/>
            </w:tcBorders>
            <w:shd w:val="clear" w:color="auto" w:fill="auto"/>
            <w:noWrap/>
            <w:vAlign w:val="bottom"/>
            <w:hideMark/>
          </w:tcPr>
          <w:p w:rsidR="00181E81" w:rsidRPr="003944FE" w:rsidRDefault="00181E81" w:rsidP="00141FBA">
            <w:pPr>
              <w:keepNext/>
              <w:widowControl w:val="0"/>
              <w:ind w:left="-57" w:right="-57"/>
              <w:jc w:val="center"/>
              <w:rPr>
                <w:sz w:val="14"/>
                <w:szCs w:val="14"/>
              </w:rPr>
            </w:pPr>
            <w:r w:rsidRPr="003944FE">
              <w:rPr>
                <w:sz w:val="14"/>
                <w:szCs w:val="14"/>
              </w:rPr>
              <w:t>17,1</w:t>
            </w:r>
          </w:p>
        </w:tc>
        <w:tc>
          <w:tcPr>
            <w:tcW w:w="263" w:type="pct"/>
            <w:tcBorders>
              <w:top w:val="nil"/>
              <w:left w:val="nil"/>
              <w:bottom w:val="single" w:sz="4" w:space="0" w:color="auto"/>
              <w:right w:val="single" w:sz="4" w:space="0" w:color="auto"/>
            </w:tcBorders>
            <w:shd w:val="clear" w:color="auto" w:fill="auto"/>
            <w:noWrap/>
            <w:vAlign w:val="bottom"/>
            <w:hideMark/>
          </w:tcPr>
          <w:p w:rsidR="00181E81" w:rsidRPr="003944FE" w:rsidRDefault="00181E81" w:rsidP="00141FBA">
            <w:pPr>
              <w:keepNext/>
              <w:widowControl w:val="0"/>
              <w:ind w:left="-57" w:right="-57"/>
              <w:jc w:val="center"/>
              <w:rPr>
                <w:sz w:val="14"/>
                <w:szCs w:val="14"/>
              </w:rPr>
            </w:pPr>
            <w:r w:rsidRPr="003944FE">
              <w:rPr>
                <w:sz w:val="14"/>
                <w:szCs w:val="14"/>
              </w:rPr>
              <w:t>15,8</w:t>
            </w:r>
          </w:p>
        </w:tc>
        <w:tc>
          <w:tcPr>
            <w:tcW w:w="263" w:type="pct"/>
            <w:tcBorders>
              <w:top w:val="nil"/>
              <w:left w:val="nil"/>
              <w:bottom w:val="single" w:sz="4" w:space="0" w:color="auto"/>
              <w:right w:val="single" w:sz="4" w:space="0" w:color="auto"/>
            </w:tcBorders>
            <w:shd w:val="clear" w:color="auto" w:fill="auto"/>
            <w:noWrap/>
            <w:vAlign w:val="bottom"/>
            <w:hideMark/>
          </w:tcPr>
          <w:p w:rsidR="00181E81" w:rsidRPr="003944FE" w:rsidRDefault="00181E81" w:rsidP="00141FBA">
            <w:pPr>
              <w:keepNext/>
              <w:widowControl w:val="0"/>
              <w:ind w:left="-57" w:right="-57"/>
              <w:jc w:val="center"/>
              <w:rPr>
                <w:sz w:val="14"/>
                <w:szCs w:val="14"/>
              </w:rPr>
            </w:pPr>
            <w:r w:rsidRPr="003944FE">
              <w:rPr>
                <w:sz w:val="14"/>
                <w:szCs w:val="14"/>
              </w:rPr>
              <w:t>14,5</w:t>
            </w:r>
          </w:p>
        </w:tc>
        <w:tc>
          <w:tcPr>
            <w:tcW w:w="267" w:type="pct"/>
            <w:tcBorders>
              <w:top w:val="nil"/>
              <w:left w:val="nil"/>
              <w:bottom w:val="single" w:sz="4" w:space="0" w:color="auto"/>
              <w:right w:val="single" w:sz="4" w:space="0" w:color="auto"/>
            </w:tcBorders>
            <w:shd w:val="clear" w:color="auto" w:fill="auto"/>
            <w:noWrap/>
            <w:vAlign w:val="bottom"/>
            <w:hideMark/>
          </w:tcPr>
          <w:p w:rsidR="00181E81" w:rsidRPr="003944FE" w:rsidRDefault="00181E81" w:rsidP="00141FBA">
            <w:pPr>
              <w:keepNext/>
              <w:widowControl w:val="0"/>
              <w:ind w:left="-57" w:right="-57"/>
              <w:jc w:val="center"/>
              <w:rPr>
                <w:sz w:val="14"/>
                <w:szCs w:val="14"/>
              </w:rPr>
            </w:pPr>
            <w:r w:rsidRPr="003944FE">
              <w:rPr>
                <w:sz w:val="14"/>
                <w:szCs w:val="14"/>
              </w:rPr>
              <w:t>13,2</w:t>
            </w:r>
          </w:p>
        </w:tc>
        <w:tc>
          <w:tcPr>
            <w:tcW w:w="223" w:type="pct"/>
            <w:tcBorders>
              <w:top w:val="nil"/>
              <w:left w:val="nil"/>
              <w:bottom w:val="single" w:sz="4" w:space="0" w:color="auto"/>
              <w:right w:val="single" w:sz="4" w:space="0" w:color="auto"/>
            </w:tcBorders>
            <w:shd w:val="clear" w:color="auto" w:fill="auto"/>
            <w:noWrap/>
            <w:vAlign w:val="bottom"/>
            <w:hideMark/>
          </w:tcPr>
          <w:p w:rsidR="00181E81" w:rsidRPr="003944FE" w:rsidRDefault="00181E81" w:rsidP="00141FBA">
            <w:pPr>
              <w:keepNext/>
              <w:widowControl w:val="0"/>
              <w:ind w:left="-57" w:right="-57"/>
              <w:jc w:val="center"/>
              <w:rPr>
                <w:sz w:val="14"/>
                <w:szCs w:val="14"/>
              </w:rPr>
            </w:pPr>
            <w:r w:rsidRPr="003944FE">
              <w:rPr>
                <w:sz w:val="14"/>
                <w:szCs w:val="14"/>
              </w:rPr>
              <w:t>11,9</w:t>
            </w:r>
          </w:p>
        </w:tc>
        <w:tc>
          <w:tcPr>
            <w:tcW w:w="223" w:type="pct"/>
            <w:tcBorders>
              <w:top w:val="nil"/>
              <w:left w:val="nil"/>
              <w:bottom w:val="single" w:sz="4" w:space="0" w:color="auto"/>
              <w:right w:val="single" w:sz="4" w:space="0" w:color="auto"/>
            </w:tcBorders>
            <w:shd w:val="clear" w:color="auto" w:fill="auto"/>
            <w:noWrap/>
            <w:vAlign w:val="bottom"/>
            <w:hideMark/>
          </w:tcPr>
          <w:p w:rsidR="00181E81" w:rsidRPr="003944FE" w:rsidRDefault="00181E81" w:rsidP="00141FBA">
            <w:pPr>
              <w:keepNext/>
              <w:widowControl w:val="0"/>
              <w:ind w:left="-57" w:right="-57"/>
              <w:jc w:val="center"/>
              <w:rPr>
                <w:sz w:val="14"/>
                <w:szCs w:val="14"/>
              </w:rPr>
            </w:pPr>
            <w:r w:rsidRPr="003944FE">
              <w:rPr>
                <w:sz w:val="14"/>
                <w:szCs w:val="14"/>
              </w:rPr>
              <w:t>10,6</w:t>
            </w:r>
          </w:p>
        </w:tc>
        <w:tc>
          <w:tcPr>
            <w:tcW w:w="268" w:type="pct"/>
            <w:tcBorders>
              <w:top w:val="nil"/>
              <w:left w:val="nil"/>
              <w:bottom w:val="single" w:sz="4" w:space="0" w:color="auto"/>
              <w:right w:val="single" w:sz="4" w:space="0" w:color="auto"/>
            </w:tcBorders>
            <w:shd w:val="clear" w:color="auto" w:fill="auto"/>
            <w:noWrap/>
            <w:vAlign w:val="bottom"/>
            <w:hideMark/>
          </w:tcPr>
          <w:p w:rsidR="00181E81" w:rsidRPr="003944FE" w:rsidRDefault="00181E81" w:rsidP="00141FBA">
            <w:pPr>
              <w:keepNext/>
              <w:widowControl w:val="0"/>
              <w:ind w:left="-57" w:right="-57"/>
              <w:jc w:val="center"/>
              <w:rPr>
                <w:sz w:val="14"/>
                <w:szCs w:val="14"/>
              </w:rPr>
            </w:pPr>
            <w:r w:rsidRPr="003944FE">
              <w:rPr>
                <w:sz w:val="14"/>
                <w:szCs w:val="14"/>
              </w:rPr>
              <w:t>9,3</w:t>
            </w:r>
          </w:p>
        </w:tc>
        <w:tc>
          <w:tcPr>
            <w:tcW w:w="261" w:type="pct"/>
            <w:tcBorders>
              <w:top w:val="nil"/>
              <w:left w:val="nil"/>
              <w:bottom w:val="single" w:sz="4" w:space="0" w:color="auto"/>
              <w:right w:val="single" w:sz="4" w:space="0" w:color="auto"/>
            </w:tcBorders>
            <w:shd w:val="clear" w:color="auto" w:fill="auto"/>
            <w:noWrap/>
            <w:vAlign w:val="bottom"/>
            <w:hideMark/>
          </w:tcPr>
          <w:p w:rsidR="00181E81" w:rsidRPr="003944FE" w:rsidRDefault="00181E81" w:rsidP="00141FBA">
            <w:pPr>
              <w:keepNext/>
              <w:widowControl w:val="0"/>
              <w:ind w:left="-57" w:right="-57"/>
              <w:jc w:val="center"/>
              <w:rPr>
                <w:sz w:val="14"/>
                <w:szCs w:val="14"/>
              </w:rPr>
            </w:pPr>
            <w:r w:rsidRPr="003944FE">
              <w:rPr>
                <w:sz w:val="14"/>
                <w:szCs w:val="14"/>
              </w:rPr>
              <w:t>8</w:t>
            </w:r>
          </w:p>
        </w:tc>
        <w:tc>
          <w:tcPr>
            <w:tcW w:w="234" w:type="pct"/>
            <w:tcBorders>
              <w:top w:val="nil"/>
              <w:left w:val="nil"/>
              <w:bottom w:val="single" w:sz="4" w:space="0" w:color="auto"/>
              <w:right w:val="single" w:sz="4" w:space="0" w:color="auto"/>
            </w:tcBorders>
            <w:shd w:val="clear" w:color="auto" w:fill="auto"/>
            <w:noWrap/>
            <w:vAlign w:val="bottom"/>
            <w:hideMark/>
          </w:tcPr>
          <w:p w:rsidR="00181E81" w:rsidRPr="003944FE" w:rsidRDefault="00181E81" w:rsidP="00141FBA">
            <w:pPr>
              <w:keepNext/>
              <w:widowControl w:val="0"/>
              <w:ind w:left="-57" w:right="-57"/>
              <w:jc w:val="center"/>
              <w:rPr>
                <w:sz w:val="14"/>
                <w:szCs w:val="14"/>
              </w:rPr>
            </w:pPr>
            <w:r w:rsidRPr="003944FE">
              <w:rPr>
                <w:sz w:val="14"/>
                <w:szCs w:val="14"/>
              </w:rPr>
              <w:t>6,7</w:t>
            </w:r>
          </w:p>
        </w:tc>
        <w:tc>
          <w:tcPr>
            <w:tcW w:w="261" w:type="pct"/>
            <w:tcBorders>
              <w:top w:val="nil"/>
              <w:left w:val="nil"/>
              <w:bottom w:val="single" w:sz="4" w:space="0" w:color="auto"/>
              <w:right w:val="single" w:sz="4" w:space="0" w:color="auto"/>
            </w:tcBorders>
            <w:shd w:val="clear" w:color="auto" w:fill="auto"/>
            <w:noWrap/>
            <w:vAlign w:val="bottom"/>
            <w:hideMark/>
          </w:tcPr>
          <w:p w:rsidR="00181E81" w:rsidRPr="003944FE" w:rsidRDefault="00181E81" w:rsidP="00141FBA">
            <w:pPr>
              <w:keepNext/>
              <w:widowControl w:val="0"/>
              <w:ind w:left="-57" w:right="-57"/>
              <w:jc w:val="center"/>
              <w:rPr>
                <w:sz w:val="14"/>
                <w:szCs w:val="14"/>
              </w:rPr>
            </w:pPr>
            <w:r w:rsidRPr="003944FE">
              <w:rPr>
                <w:sz w:val="14"/>
                <w:szCs w:val="14"/>
              </w:rPr>
              <w:t>5,4</w:t>
            </w:r>
          </w:p>
        </w:tc>
        <w:tc>
          <w:tcPr>
            <w:tcW w:w="261" w:type="pct"/>
            <w:tcBorders>
              <w:top w:val="nil"/>
              <w:left w:val="nil"/>
              <w:bottom w:val="single" w:sz="4" w:space="0" w:color="auto"/>
              <w:right w:val="single" w:sz="4" w:space="0" w:color="auto"/>
            </w:tcBorders>
            <w:shd w:val="clear" w:color="auto" w:fill="auto"/>
            <w:noWrap/>
            <w:vAlign w:val="bottom"/>
            <w:hideMark/>
          </w:tcPr>
          <w:p w:rsidR="00181E81" w:rsidRPr="003944FE" w:rsidRDefault="00181E81" w:rsidP="00141FBA">
            <w:pPr>
              <w:keepNext/>
              <w:widowControl w:val="0"/>
              <w:ind w:left="-57" w:right="-57"/>
              <w:jc w:val="center"/>
              <w:rPr>
                <w:sz w:val="14"/>
                <w:szCs w:val="14"/>
              </w:rPr>
            </w:pPr>
            <w:r w:rsidRPr="003944FE">
              <w:rPr>
                <w:sz w:val="14"/>
                <w:szCs w:val="14"/>
              </w:rPr>
              <w:t>4,1</w:t>
            </w:r>
          </w:p>
        </w:tc>
        <w:tc>
          <w:tcPr>
            <w:tcW w:w="267" w:type="pct"/>
            <w:tcBorders>
              <w:top w:val="nil"/>
              <w:left w:val="nil"/>
              <w:bottom w:val="single" w:sz="4" w:space="0" w:color="auto"/>
              <w:right w:val="single" w:sz="4" w:space="0" w:color="auto"/>
            </w:tcBorders>
            <w:shd w:val="clear" w:color="auto" w:fill="auto"/>
            <w:noWrap/>
            <w:vAlign w:val="bottom"/>
            <w:hideMark/>
          </w:tcPr>
          <w:p w:rsidR="00181E81" w:rsidRPr="003944FE" w:rsidRDefault="00181E81" w:rsidP="00141FBA">
            <w:pPr>
              <w:keepNext/>
              <w:widowControl w:val="0"/>
              <w:ind w:left="-57" w:right="-57"/>
              <w:jc w:val="center"/>
              <w:rPr>
                <w:sz w:val="14"/>
                <w:szCs w:val="14"/>
              </w:rPr>
            </w:pPr>
            <w:r w:rsidRPr="003944FE">
              <w:rPr>
                <w:sz w:val="14"/>
                <w:szCs w:val="14"/>
              </w:rPr>
              <w:t>2,8</w:t>
            </w:r>
          </w:p>
        </w:tc>
        <w:tc>
          <w:tcPr>
            <w:tcW w:w="299" w:type="pct"/>
            <w:tcBorders>
              <w:top w:val="nil"/>
              <w:left w:val="nil"/>
              <w:bottom w:val="single" w:sz="4" w:space="0" w:color="auto"/>
              <w:right w:val="single" w:sz="18" w:space="0" w:color="auto"/>
            </w:tcBorders>
            <w:shd w:val="clear" w:color="auto" w:fill="auto"/>
            <w:noWrap/>
            <w:vAlign w:val="bottom"/>
            <w:hideMark/>
          </w:tcPr>
          <w:p w:rsidR="00181E81" w:rsidRPr="003944FE" w:rsidRDefault="00181E81" w:rsidP="00141FBA">
            <w:pPr>
              <w:keepNext/>
              <w:widowControl w:val="0"/>
              <w:ind w:left="-57" w:right="-57"/>
              <w:jc w:val="center"/>
              <w:rPr>
                <w:sz w:val="14"/>
                <w:szCs w:val="14"/>
              </w:rPr>
            </w:pPr>
            <w:r w:rsidRPr="003944FE">
              <w:rPr>
                <w:sz w:val="14"/>
                <w:szCs w:val="14"/>
              </w:rPr>
              <w:t>1,5</w:t>
            </w:r>
          </w:p>
        </w:tc>
      </w:tr>
      <w:tr w:rsidR="00385E02" w:rsidRPr="003944FE" w:rsidTr="00385E02">
        <w:tc>
          <w:tcPr>
            <w:tcW w:w="5000" w:type="pct"/>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Преступность</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Уровень преступности</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случаев на 100 тыс. чел.</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2281</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2016</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1565</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1542</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1519</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1496</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1473</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1450</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1427</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1404</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1381</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1358</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1335</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1312</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1289</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1266</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1243</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1220</w:t>
            </w:r>
          </w:p>
        </w:tc>
      </w:tr>
      <w:tr w:rsidR="00385E02" w:rsidRPr="003944FE" w:rsidTr="00385E02">
        <w:tc>
          <w:tcPr>
            <w:tcW w:w="5000" w:type="pct"/>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Туризм</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Количество туристов, посетивших город</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чел.</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7000</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15000</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23000</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33000</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42500</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52000</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65000</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72182</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79364</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86546</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93728</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100910</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108092</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115274</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122456</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129638</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136820</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144002</w:t>
            </w:r>
          </w:p>
        </w:tc>
      </w:tr>
      <w:tr w:rsidR="00385E02" w:rsidRPr="003944FE" w:rsidTr="00385E02">
        <w:tc>
          <w:tcPr>
            <w:tcW w:w="5000" w:type="pct"/>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Благоустройство</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Индекс качества городской среды</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51</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60,5</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70</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77</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85</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97</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Доля граждан, принимающих участие в решении вопросов развития городской среды</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30</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33</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35</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35,5</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36</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36,5</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37</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38,36</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39,72</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41,08</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42,44</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43,8</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45,16</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46,52</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47,88</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49,24</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50,6</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51,96</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Проектирование и строительство распределительных уличных водопроводов</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км</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7,6</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9,63</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11,65</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13,68</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17,7</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16,9</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16,1</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15,3</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14,5</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13,7</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12,9</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12,1</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11,3</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10,5</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9,7</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8,9</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Газификация улиц частного сектора города</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км</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17</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20</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35</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50</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65</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80</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95</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110</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125</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140</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155</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170</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180</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190</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Детские площадки на придомовых территориях, соответствующие требованиям ГОСТ</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25,6</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26,1</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27,1</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27,48</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27,86</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28,23</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29,60</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31,82</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34,03</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36,25</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38,46</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40,68</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42,90</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45,11</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47,33</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49,54</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51,76</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53,98</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Благоустроенные дворовые территории</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52,9</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56</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59,5</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63</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66,5</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70</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73,5</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77</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80,5</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84</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87,5</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91</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94,5</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98</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Капитально отремонтированное общее имущество МКД, включенных в региональную программу</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20,4</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26,8</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31,2</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35,6</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40</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44,4</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48,8</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53,2</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57,6</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62</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66,4</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70,8</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75,2</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79,6</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84</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88,4</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92,8</w:t>
            </w:r>
          </w:p>
        </w:tc>
      </w:tr>
      <w:tr w:rsidR="00385E02" w:rsidRPr="003944FE" w:rsidTr="00385E02">
        <w:tc>
          <w:tcPr>
            <w:tcW w:w="5000" w:type="pct"/>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3944FE" w:rsidRDefault="00181E81" w:rsidP="00141FBA">
            <w:pPr>
              <w:keepNext/>
              <w:widowControl w:val="0"/>
              <w:ind w:left="-57" w:right="-57"/>
              <w:jc w:val="center"/>
              <w:rPr>
                <w:b/>
                <w:sz w:val="14"/>
                <w:szCs w:val="14"/>
              </w:rPr>
            </w:pPr>
            <w:r w:rsidRPr="003944FE">
              <w:rPr>
                <w:b/>
                <w:sz w:val="14"/>
                <w:szCs w:val="14"/>
              </w:rPr>
              <w:t>Экология</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Количество особо охраняемых природных территорий местного значения</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ед.</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16</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21</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26</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28</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30</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32</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34</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36</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38</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40</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42</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44</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46</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48</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Площадь зеленых насаждений</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га</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1147</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1169</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1191</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1226</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1261</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1296</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1331</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1366</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1401</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1436</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1471</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1506</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1541</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1576</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1611</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1646</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1681</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1716</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 xml:space="preserve">Уровень загрязнения атмосферного воздуха </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высокий</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повыш.</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повыш.</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повыш.</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повыш.</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повыш.</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повыш.</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повыш.</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повыш.</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повыш.</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повыш.</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повыш.</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повыш.</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повыш.</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повыш.</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повыш.</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повыш.</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Объем сброса сточных вод в водные объекты</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млн. куб.м/год</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224,3</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223,5</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222,7</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221,9</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221,1</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220,3</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219,5</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218,7</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217,9</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217,1</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216,3</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215,5</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214,7</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213,9</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213,1</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212,3</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211,5</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210,7</w:t>
            </w:r>
          </w:p>
        </w:tc>
      </w:tr>
      <w:tr w:rsidR="00385E02" w:rsidRPr="003944FE" w:rsidTr="00385E02">
        <w:tc>
          <w:tcPr>
            <w:tcW w:w="5000" w:type="pct"/>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3944FE" w:rsidRDefault="00181E81" w:rsidP="00141FBA">
            <w:pPr>
              <w:keepNext/>
              <w:widowControl w:val="0"/>
              <w:ind w:left="-57" w:right="-57"/>
              <w:jc w:val="center"/>
              <w:rPr>
                <w:b/>
                <w:sz w:val="14"/>
                <w:szCs w:val="14"/>
              </w:rPr>
            </w:pPr>
            <w:r w:rsidRPr="003944FE">
              <w:rPr>
                <w:b/>
                <w:sz w:val="14"/>
                <w:szCs w:val="14"/>
              </w:rPr>
              <w:t>Промышленное производство</w:t>
            </w:r>
          </w:p>
        </w:tc>
      </w:tr>
      <w:tr w:rsidR="00385E02" w:rsidRPr="003944FE" w:rsidTr="00385E02">
        <w:tc>
          <w:tcPr>
            <w:tcW w:w="246" w:type="pct"/>
            <w:vMerge w:val="restar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jc w:val="center"/>
              <w:rPr>
                <w:sz w:val="14"/>
                <w:szCs w:val="14"/>
              </w:rPr>
            </w:pPr>
            <w:r w:rsidRPr="003944FE">
              <w:rPr>
                <w:sz w:val="14"/>
                <w:szCs w:val="14"/>
              </w:rPr>
              <w:t xml:space="preserve">Объем отгруженной продукции (работ. услуг) </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 xml:space="preserve">млн. </w:t>
            </w:r>
            <w:r w:rsidR="00585EC5">
              <w:rPr>
                <w:sz w:val="14"/>
                <w:szCs w:val="14"/>
              </w:rPr>
              <w:t>рублей</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163 171,5</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181 031,4</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185 148,3</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194 405,7</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211 902,2</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230 973,4</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249 451,3</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269 407,4</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290 960,0</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314 236,8</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339 375,7</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366 525,8</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395 847,9</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427 515,7</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461 717,0</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498 654,3</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538 546,7</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581 630,4</w:t>
            </w:r>
          </w:p>
        </w:tc>
      </w:tr>
      <w:tr w:rsidR="00385E02" w:rsidRPr="003944FE" w:rsidTr="00385E02">
        <w:tc>
          <w:tcPr>
            <w:tcW w:w="246" w:type="pct"/>
            <w:vMerge/>
            <w:tcBorders>
              <w:top w:val="nil"/>
              <w:left w:val="single" w:sz="18" w:space="0" w:color="auto"/>
              <w:bottom w:val="single" w:sz="4" w:space="0" w:color="auto"/>
              <w:right w:val="single" w:sz="4" w:space="0" w:color="auto"/>
            </w:tcBorders>
            <w:vAlign w:val="center"/>
            <w:hideMark/>
          </w:tcPr>
          <w:p w:rsidR="00181E81" w:rsidRPr="003944FE" w:rsidRDefault="00181E81" w:rsidP="00141FBA">
            <w:pPr>
              <w:keepNext/>
              <w:widowControl w:val="0"/>
              <w:ind w:left="-57" w:right="-57"/>
              <w:rPr>
                <w:sz w:val="14"/>
                <w:szCs w:val="14"/>
              </w:rPr>
            </w:pP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 xml:space="preserve">на душу населения,  тыс. </w:t>
            </w:r>
            <w:r w:rsidR="00585EC5">
              <w:rPr>
                <w:sz w:val="14"/>
                <w:szCs w:val="14"/>
              </w:rPr>
              <w:t>рублей</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292,0</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323,8</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327,9</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340,9</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367,9</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397,0</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424,5</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453,9</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485,4</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519,0</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555,0</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593,5</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634,6</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678,6</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725,6</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775,9</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829,7</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887,2</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 xml:space="preserve">Индекс промышленного производства </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 к предыдущему году</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100,2</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106,0</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102,9</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103,1</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103,2</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104,0</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108,0</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108,0</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108,0</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108,0</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108,0</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108,0</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108,0</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108,0</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108,0</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108,0</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108,0</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108,0</w:t>
            </w:r>
          </w:p>
        </w:tc>
      </w:tr>
      <w:tr w:rsidR="00385E02" w:rsidRPr="003944FE" w:rsidTr="00385E02">
        <w:tc>
          <w:tcPr>
            <w:tcW w:w="246" w:type="pct"/>
            <w:vMerge w:val="restar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jc w:val="center"/>
              <w:rPr>
                <w:sz w:val="14"/>
                <w:szCs w:val="14"/>
              </w:rPr>
            </w:pPr>
            <w:r w:rsidRPr="003944FE">
              <w:rPr>
                <w:sz w:val="14"/>
                <w:szCs w:val="14"/>
              </w:rPr>
              <w:t xml:space="preserve"> Добыча полезных ископаемых</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 xml:space="preserve">млн. </w:t>
            </w:r>
            <w:r w:rsidR="00585EC5">
              <w:rPr>
                <w:sz w:val="14"/>
                <w:szCs w:val="14"/>
              </w:rPr>
              <w:t>рублей</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2 529,11</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2832,1</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3158,0</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3271,7</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3389,5</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3511,5</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3637,9</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3768,9</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3904,5</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4045,1</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4190,7</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4341,6</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4497,9</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4659,8</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4827,6</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5001,4</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5181,4</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5367,9</w:t>
            </w:r>
          </w:p>
        </w:tc>
      </w:tr>
      <w:tr w:rsidR="00385E02" w:rsidRPr="003944FE" w:rsidTr="00385E02">
        <w:tc>
          <w:tcPr>
            <w:tcW w:w="246" w:type="pct"/>
            <w:vMerge/>
            <w:tcBorders>
              <w:top w:val="nil"/>
              <w:left w:val="single" w:sz="18" w:space="0" w:color="auto"/>
              <w:bottom w:val="single" w:sz="4" w:space="0" w:color="auto"/>
              <w:right w:val="single" w:sz="4" w:space="0" w:color="auto"/>
            </w:tcBorders>
            <w:vAlign w:val="center"/>
            <w:hideMark/>
          </w:tcPr>
          <w:p w:rsidR="00181E81" w:rsidRPr="003944FE" w:rsidRDefault="00181E81" w:rsidP="00141FBA">
            <w:pPr>
              <w:keepNext/>
              <w:widowControl w:val="0"/>
              <w:ind w:left="-57" w:right="-57"/>
              <w:rPr>
                <w:sz w:val="14"/>
                <w:szCs w:val="14"/>
              </w:rPr>
            </w:pP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 к предыдущему году</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100,20</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112,0</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111,5</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103,6</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103,6</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103,6</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103,6</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103,6</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103,6</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103,6</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103,6</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103,6</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103,6</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103,6</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103,6</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103,6</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103,6</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103,6</w:t>
            </w:r>
          </w:p>
        </w:tc>
      </w:tr>
      <w:tr w:rsidR="00385E02" w:rsidRPr="003944FE" w:rsidTr="00385E02">
        <w:tc>
          <w:tcPr>
            <w:tcW w:w="246" w:type="pct"/>
            <w:vMerge w:val="restar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jc w:val="center"/>
              <w:rPr>
                <w:sz w:val="14"/>
                <w:szCs w:val="14"/>
              </w:rPr>
            </w:pPr>
            <w:r w:rsidRPr="003944FE">
              <w:rPr>
                <w:sz w:val="14"/>
                <w:szCs w:val="14"/>
              </w:rPr>
              <w:t>Обрабатывающие производства</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 xml:space="preserve">млн. </w:t>
            </w:r>
            <w:r w:rsidR="00585EC5">
              <w:rPr>
                <w:sz w:val="14"/>
                <w:szCs w:val="14"/>
              </w:rPr>
              <w:t>рублей</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125971,0</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140342,1</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150867,8</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162182,8</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174346,6</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187422,5</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201479,2</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216590,2</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232834,4</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250297,0</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269069,3</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289249,5</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310943,2</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334264,0</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359333,7</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386283,8</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415255,1</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446399,2</w:t>
            </w:r>
          </w:p>
        </w:tc>
      </w:tr>
      <w:tr w:rsidR="00385E02" w:rsidRPr="003944FE" w:rsidTr="00385E02">
        <w:tc>
          <w:tcPr>
            <w:tcW w:w="246" w:type="pct"/>
            <w:vMerge/>
            <w:tcBorders>
              <w:top w:val="nil"/>
              <w:left w:val="single" w:sz="18" w:space="0" w:color="auto"/>
              <w:bottom w:val="single" w:sz="4" w:space="0" w:color="auto"/>
              <w:right w:val="single" w:sz="4" w:space="0" w:color="auto"/>
            </w:tcBorders>
            <w:vAlign w:val="center"/>
            <w:hideMark/>
          </w:tcPr>
          <w:p w:rsidR="00181E81" w:rsidRPr="003944FE" w:rsidRDefault="00181E81" w:rsidP="00141FBA">
            <w:pPr>
              <w:keepNext/>
              <w:widowControl w:val="0"/>
              <w:ind w:left="-57" w:right="-57"/>
              <w:rPr>
                <w:sz w:val="14"/>
                <w:szCs w:val="14"/>
              </w:rPr>
            </w:pP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 к предыдущему году</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101,2</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111,4</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107,5</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107,5</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107,5</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107,5</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107,5</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107,5</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107,5</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107,5</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107,5</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107,5</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107,5</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107,5</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107,5</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107,5</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107,5</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107,5</w:t>
            </w:r>
          </w:p>
        </w:tc>
      </w:tr>
      <w:tr w:rsidR="00385E02" w:rsidRPr="003944FE" w:rsidTr="00385E02">
        <w:tc>
          <w:tcPr>
            <w:tcW w:w="5000" w:type="pct"/>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3944FE" w:rsidRDefault="00181E81" w:rsidP="00141FBA">
            <w:pPr>
              <w:keepNext/>
              <w:widowControl w:val="0"/>
              <w:ind w:left="-57" w:right="-57"/>
              <w:jc w:val="center"/>
              <w:rPr>
                <w:b/>
                <w:sz w:val="14"/>
                <w:szCs w:val="14"/>
              </w:rPr>
            </w:pPr>
            <w:r w:rsidRPr="003944FE">
              <w:rPr>
                <w:b/>
                <w:sz w:val="14"/>
                <w:szCs w:val="14"/>
              </w:rPr>
              <w:t>Торговля и услуги населению</w:t>
            </w:r>
          </w:p>
        </w:tc>
      </w:tr>
      <w:tr w:rsidR="00385E02" w:rsidRPr="003944FE" w:rsidTr="00385E02">
        <w:tc>
          <w:tcPr>
            <w:tcW w:w="246" w:type="pct"/>
            <w:vMerge w:val="restar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jc w:val="center"/>
              <w:rPr>
                <w:sz w:val="14"/>
                <w:szCs w:val="14"/>
              </w:rPr>
            </w:pPr>
            <w:r w:rsidRPr="003944FE">
              <w:rPr>
                <w:sz w:val="14"/>
                <w:szCs w:val="14"/>
              </w:rPr>
              <w:t>Оборот розничной торговли</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млрд. рублей</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111,9</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119,1</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131,8</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135,8</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139,9</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149,7</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160,1</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171,4</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185,1</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199,9</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215,9</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233,1</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251,8</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271,9</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293,7</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317,2</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342,5</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369,9</w:t>
            </w:r>
          </w:p>
        </w:tc>
      </w:tr>
      <w:tr w:rsidR="00385E02" w:rsidRPr="003944FE" w:rsidTr="00385E02">
        <w:tc>
          <w:tcPr>
            <w:tcW w:w="246" w:type="pct"/>
            <w:vMerge/>
            <w:tcBorders>
              <w:top w:val="nil"/>
              <w:left w:val="single" w:sz="18" w:space="0" w:color="auto"/>
              <w:bottom w:val="single" w:sz="4" w:space="0" w:color="auto"/>
              <w:right w:val="single" w:sz="4" w:space="0" w:color="auto"/>
            </w:tcBorders>
            <w:vAlign w:val="center"/>
            <w:hideMark/>
          </w:tcPr>
          <w:p w:rsidR="00181E81" w:rsidRPr="003944FE" w:rsidRDefault="00181E81" w:rsidP="00141FBA">
            <w:pPr>
              <w:keepNext/>
              <w:widowControl w:val="0"/>
              <w:ind w:left="-57" w:right="-57"/>
              <w:rPr>
                <w:sz w:val="14"/>
                <w:szCs w:val="14"/>
              </w:rPr>
            </w:pP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 xml:space="preserve">на душу населения,  тыс. </w:t>
            </w:r>
            <w:r w:rsidR="00585EC5">
              <w:rPr>
                <w:sz w:val="14"/>
                <w:szCs w:val="14"/>
              </w:rPr>
              <w:t>рублей</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200,3</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213,0</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233,5</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238,1</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242,8</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257,2</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272,5</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288,7</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308,7</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330,1</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353,0</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377,5</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403,6</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431,6</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461,5</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493,5</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527,7</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564,3</w:t>
            </w:r>
          </w:p>
        </w:tc>
      </w:tr>
      <w:tr w:rsidR="00385E02" w:rsidRPr="003944FE" w:rsidTr="00385E02">
        <w:tc>
          <w:tcPr>
            <w:tcW w:w="246" w:type="pct"/>
            <w:vMerge w:val="restar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jc w:val="center"/>
              <w:rPr>
                <w:sz w:val="14"/>
                <w:szCs w:val="14"/>
              </w:rPr>
            </w:pPr>
            <w:r w:rsidRPr="003944FE">
              <w:rPr>
                <w:sz w:val="14"/>
                <w:szCs w:val="14"/>
              </w:rPr>
              <w:t>Объем платных услуг населению</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млрд. рублей</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50,4</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54,3</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58,6</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63,3</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68,4</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73,9</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79,8</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86,2</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93,1</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100,5</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108,5</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117,2</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126,6</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136,7</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147,7</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159,5</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172,2</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186,0</w:t>
            </w:r>
          </w:p>
        </w:tc>
      </w:tr>
      <w:tr w:rsidR="00385E02" w:rsidRPr="003944FE" w:rsidTr="00385E02">
        <w:tc>
          <w:tcPr>
            <w:tcW w:w="246" w:type="pct"/>
            <w:vMerge/>
            <w:tcBorders>
              <w:top w:val="nil"/>
              <w:left w:val="single" w:sz="18" w:space="0" w:color="auto"/>
              <w:bottom w:val="single" w:sz="4" w:space="0" w:color="auto"/>
              <w:right w:val="single" w:sz="4" w:space="0" w:color="auto"/>
            </w:tcBorders>
            <w:vAlign w:val="center"/>
            <w:hideMark/>
          </w:tcPr>
          <w:p w:rsidR="00181E81" w:rsidRPr="003944FE" w:rsidRDefault="00181E81" w:rsidP="00141FBA">
            <w:pPr>
              <w:keepNext/>
              <w:widowControl w:val="0"/>
              <w:ind w:left="-57" w:right="-57"/>
              <w:rPr>
                <w:sz w:val="14"/>
                <w:szCs w:val="14"/>
              </w:rPr>
            </w:pP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103" w:right="-194"/>
              <w:jc w:val="center"/>
              <w:rPr>
                <w:sz w:val="14"/>
                <w:szCs w:val="14"/>
              </w:rPr>
            </w:pPr>
            <w:r w:rsidRPr="003944FE">
              <w:rPr>
                <w:sz w:val="14"/>
                <w:szCs w:val="14"/>
              </w:rPr>
              <w:t xml:space="preserve">на душу населения,  тыс. </w:t>
            </w:r>
            <w:r w:rsidR="00585EC5">
              <w:rPr>
                <w:sz w:val="14"/>
                <w:szCs w:val="14"/>
              </w:rPr>
              <w:t>рублей</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90,2</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97,1</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103,9</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111,0</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118,7</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127,0</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135,8</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145,2</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155,2</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166,0</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177,5</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189,8</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203,0</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217,0</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232,1</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248,2</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265,4</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283,8</w:t>
            </w:r>
          </w:p>
        </w:tc>
      </w:tr>
      <w:tr w:rsidR="00385E02" w:rsidRPr="003944FE" w:rsidTr="00385E02">
        <w:tc>
          <w:tcPr>
            <w:tcW w:w="5000" w:type="pct"/>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3944FE" w:rsidRDefault="00181E81" w:rsidP="00141FBA">
            <w:pPr>
              <w:keepNext/>
              <w:widowControl w:val="0"/>
              <w:ind w:left="-57" w:right="-57"/>
              <w:jc w:val="center"/>
              <w:rPr>
                <w:b/>
                <w:sz w:val="14"/>
                <w:szCs w:val="14"/>
              </w:rPr>
            </w:pPr>
            <w:r w:rsidRPr="003944FE">
              <w:rPr>
                <w:b/>
                <w:sz w:val="14"/>
                <w:szCs w:val="14"/>
              </w:rPr>
              <w:t>Малое и среднее предпринимательство, включая микропредприятия</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Количество малых и средних предприятий, включая микропредприятия (на конец года)</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единиц</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13 924</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14 100</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14 255</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14 412</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14 570</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14 731</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14 893</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15 057</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15 222</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15 390</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15 559</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15 730</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15 903</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16 078</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16 255</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16 434</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16 614</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16 797</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Среднесписочная численность работников малых и средних предприятий, включая микропредприятия (без внешних совместителей)</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тыс. чел.</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63,77</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64,20</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42,77</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43,24</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43,71</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44,19</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44,68</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45,17</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45,67</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46,17</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46,68</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47,19</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47,71</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48,23</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48,76</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49,30</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49,84</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50,39</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Оборот малых и средних предприятий, включая микропредприятия</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 xml:space="preserve">млрд. </w:t>
            </w:r>
            <w:r w:rsidR="00585EC5">
              <w:rPr>
                <w:sz w:val="14"/>
                <w:szCs w:val="14"/>
              </w:rPr>
              <w:t>рублей</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283,96</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311,87</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158 231,6</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159 972,2</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190 872,7</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192 972,3</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195 095,0</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212 297,6</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214 632,9</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216 993,9</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219 380,8</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221 794,0</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240 136,8</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242 778,3</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261 703,8</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264 582,5</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267 492,9</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270 435,4</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Количество вновь зарегистрированных субъектов с помощью инфраструктуры поддержки предпринимательства</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единиц</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800</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1 150</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1 600</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2 050</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2 700</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3 350</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4 000</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4 650</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5 300</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6 250</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7 200</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8 150</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9 100</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10 050</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11 000</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11 750</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12 500</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13 250</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количество участников мероприятий по поддержке субъектов малого и среднего предпринимательства</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человек</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9 700</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17 000</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25 000</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33 000</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40 500</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48 000</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55 500</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63 000</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70 500</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78 000</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85 500</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93 000</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100 500</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108 000</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115 500</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123 000</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130 500</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138 000</w:t>
            </w:r>
          </w:p>
        </w:tc>
      </w:tr>
      <w:tr w:rsidR="00385E02" w:rsidRPr="003944FE" w:rsidTr="00385E02">
        <w:tc>
          <w:tcPr>
            <w:tcW w:w="5000" w:type="pct"/>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3944FE" w:rsidRDefault="00181E81" w:rsidP="00141FBA">
            <w:pPr>
              <w:keepNext/>
              <w:widowControl w:val="0"/>
              <w:ind w:left="-57" w:right="-57"/>
              <w:jc w:val="center"/>
              <w:rPr>
                <w:b/>
                <w:bCs/>
                <w:sz w:val="14"/>
                <w:szCs w:val="14"/>
              </w:rPr>
            </w:pPr>
            <w:r w:rsidRPr="003944FE">
              <w:rPr>
                <w:b/>
                <w:bCs/>
                <w:sz w:val="14"/>
                <w:szCs w:val="14"/>
              </w:rPr>
              <w:t>Инвестиции</w:t>
            </w:r>
          </w:p>
        </w:tc>
      </w:tr>
      <w:tr w:rsidR="00385E02" w:rsidRPr="003944FE" w:rsidTr="00385E02">
        <w:tc>
          <w:tcPr>
            <w:tcW w:w="246" w:type="pct"/>
            <w:vMerge w:val="restar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jc w:val="center"/>
              <w:rPr>
                <w:sz w:val="14"/>
                <w:szCs w:val="14"/>
              </w:rPr>
            </w:pPr>
            <w:r w:rsidRPr="003944FE">
              <w:rPr>
                <w:sz w:val="14"/>
                <w:szCs w:val="14"/>
              </w:rPr>
              <w:t>Инвестиции в основной капитал</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млрд. рублей</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44,7</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55,7</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 xml:space="preserve">            67,20   </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 xml:space="preserve">            69,60   </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 xml:space="preserve">            75,20   </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 xml:space="preserve">            78,96   </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 xml:space="preserve">            85,28   </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 xml:space="preserve">           92,10   </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 xml:space="preserve">           99,47   </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 xml:space="preserve">         106,43   </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 xml:space="preserve">         114,94   </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 xml:space="preserve">         124,14   </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 xml:space="preserve">         129,10   </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 xml:space="preserve">         134,27   </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 xml:space="preserve">         139,64   </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 xml:space="preserve">         145,23   </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 xml:space="preserve">         151,03   </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 xml:space="preserve">        157,08   </w:t>
            </w:r>
          </w:p>
        </w:tc>
      </w:tr>
      <w:tr w:rsidR="00385E02" w:rsidRPr="003944FE" w:rsidTr="00385E02">
        <w:tc>
          <w:tcPr>
            <w:tcW w:w="246" w:type="pct"/>
            <w:vMerge/>
            <w:tcBorders>
              <w:top w:val="nil"/>
              <w:left w:val="single" w:sz="18" w:space="0" w:color="auto"/>
              <w:bottom w:val="single" w:sz="4" w:space="0" w:color="auto"/>
              <w:right w:val="single" w:sz="4" w:space="0" w:color="auto"/>
            </w:tcBorders>
            <w:vAlign w:val="center"/>
            <w:hideMark/>
          </w:tcPr>
          <w:p w:rsidR="00181E81" w:rsidRPr="003944FE" w:rsidRDefault="00181E81" w:rsidP="00141FBA">
            <w:pPr>
              <w:keepNext/>
              <w:widowControl w:val="0"/>
              <w:ind w:left="-57" w:right="-57"/>
              <w:rPr>
                <w:sz w:val="14"/>
                <w:szCs w:val="14"/>
              </w:rPr>
            </w:pP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на душу населения</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79 992,8</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99 624,4</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119 003,1</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122 032,9</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130 546,2</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135 716,3</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145 122,4</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155 180,4</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165 935,5</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175 793,1</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187 976,7</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201 004,8</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206 975,3</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213 123,0</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219 453,4</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225 971,8</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232 683,9</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239 595,3</w:t>
            </w:r>
          </w:p>
        </w:tc>
      </w:tr>
      <w:tr w:rsidR="00385E02" w:rsidRPr="003944FE" w:rsidTr="00385E02">
        <w:tc>
          <w:tcPr>
            <w:tcW w:w="5000" w:type="pct"/>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3944FE" w:rsidRDefault="00181E81" w:rsidP="00141FBA">
            <w:pPr>
              <w:keepNext/>
              <w:widowControl w:val="0"/>
              <w:ind w:left="-57" w:right="-57"/>
              <w:jc w:val="center"/>
              <w:rPr>
                <w:b/>
                <w:bCs/>
                <w:sz w:val="14"/>
                <w:szCs w:val="14"/>
              </w:rPr>
            </w:pPr>
            <w:r w:rsidRPr="003944FE">
              <w:rPr>
                <w:b/>
                <w:bCs/>
                <w:sz w:val="14"/>
                <w:szCs w:val="14"/>
              </w:rPr>
              <w:t>Труд и занятость</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Численность занятых в экономике</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тыс. чел</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293,93</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293,10</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296,46</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299,43</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302,42</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305,45</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308,50</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311,59</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314,70</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317,85</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321,03</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324,24</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327,48</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330,75</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334,06</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337,40</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340,78</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344,18</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Номинальная начисленная среднемесячная заработная плата работников организаций</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руб/мес</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39 369</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42 214</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44 324</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46 984</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50 273</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53 792</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57 557</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61 586</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65 897</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70 510</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75 446</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80 727</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86 378</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92 424</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98 894</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105 817</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113 224</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121 149,5</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Темп номинальной начисленной среднемесячной заработной платы работников организаций</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 г/г</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106</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107,23</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105,00</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106,00</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107,00</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107,00</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107,00</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107,00</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107,00</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107,00</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107,0</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107,0</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107,0</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107,0</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107,0</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107,0</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107,0</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107,0</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Уровень зарегистрированной безработицы (на конец года)</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1,05</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0,9</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0,9</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0,9</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0,9</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0,8</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0,8</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0,8</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0,8</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0,7</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0,7</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0,7</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0,7</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0,7</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0,7</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Численность безработных, зарегистрированных в  государственных учреждениях службы занятости населения (на конец года)</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тыс. чел.</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3,501</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3,421</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3,35</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3,29</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3,22</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3,16</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3,10</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3,04</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2,98</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2,92</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2,86</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2,81</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2,75</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2,70</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2,64</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2,59</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2,54</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2,49</w:t>
            </w:r>
          </w:p>
        </w:tc>
      </w:tr>
      <w:tr w:rsidR="00385E02" w:rsidRPr="003944FE" w:rsidTr="00385E02">
        <w:tc>
          <w:tcPr>
            <w:tcW w:w="5000" w:type="pct"/>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3944FE" w:rsidRDefault="00181E81" w:rsidP="00141FBA">
            <w:pPr>
              <w:keepNext/>
              <w:widowControl w:val="0"/>
              <w:ind w:left="-57" w:right="-57"/>
              <w:jc w:val="center"/>
              <w:rPr>
                <w:b/>
                <w:bCs/>
                <w:sz w:val="14"/>
                <w:szCs w:val="14"/>
              </w:rPr>
            </w:pPr>
            <w:r w:rsidRPr="003944FE">
              <w:rPr>
                <w:b/>
                <w:bCs/>
                <w:sz w:val="14"/>
                <w:szCs w:val="14"/>
              </w:rPr>
              <w:t>Бюджет</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Доходы бюджета г. Кемерово</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млн.</w:t>
            </w:r>
            <w:r w:rsidR="00585EC5">
              <w:rPr>
                <w:sz w:val="14"/>
                <w:szCs w:val="14"/>
              </w:rPr>
              <w:t>рублей</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22618,35</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24379,54</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24585,30</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24813,99</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25048,29</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25288,35</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25516,72</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25733,26</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25955,74</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26184,35</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26419,27</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26660,68</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26908,78</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27163,78</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27425,87</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27695,28</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27972,21</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28256,90</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Неналоговые доходы</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млн.</w:t>
            </w:r>
            <w:r w:rsidR="00585EC5">
              <w:rPr>
                <w:sz w:val="14"/>
                <w:szCs w:val="14"/>
              </w:rPr>
              <w:t>рублей</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1339,26</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1186,17</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1203,96</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1222,02</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1240,35</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1258,96</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1277,84</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1279,12</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1280,40</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1281,68</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1282,96</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1284,24</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1285,53</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1286,81</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1288,10</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1289,39</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1290,68</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1291,97</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 xml:space="preserve">Налоговые доходы </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млн.</w:t>
            </w:r>
            <w:r w:rsidR="00585EC5">
              <w:rPr>
                <w:sz w:val="14"/>
                <w:szCs w:val="14"/>
              </w:rPr>
              <w:t>рублей</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5705,78</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5681,90</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5852,36</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6027,93</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6208,77</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6395,03</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6586,88</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6784,49</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6988,02</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7197,66</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7413,59</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7636,00</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7865,08</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8101,03</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8344,06</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8594,38</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8852,22</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9117,78</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Безвозмездные поступления</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млн.</w:t>
            </w:r>
            <w:r w:rsidR="00585EC5">
              <w:rPr>
                <w:sz w:val="14"/>
                <w:szCs w:val="14"/>
              </w:rPr>
              <w:t>рублей</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15573,31</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17511,47</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17528,98</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17564,04</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17599,17</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17634,37</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17652,00</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17669,65</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17687,32</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17705,01</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17722,71</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17740,44</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17758,18</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17775,94</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17793,71</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17811,51</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17829,32</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17847,15</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Доля налоговых и неналоговых поступлений</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31,15</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28,17</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28,70</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29,22</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29,74</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30,27</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30,82</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31,34</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31,86</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32,38</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32,92</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33,46</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34,01</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34,56</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35,12</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35,69</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36,26</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36,84</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Расходы бюджета</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млн.</w:t>
            </w:r>
            <w:r w:rsidR="00585EC5">
              <w:rPr>
                <w:sz w:val="14"/>
                <w:szCs w:val="14"/>
              </w:rPr>
              <w:t>рублей</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22954,50</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24629,50</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24875,80</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24925,55</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24975,40</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25025,35</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25075,40</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25125,55</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25175,80</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25226,15</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25276,60</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25327,16</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25377,81</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25428,57</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25479,43</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25530,38</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25581,44</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25632,61</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Бюджетная эффективность ((доходы - расходы)/расходы)</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-0,01</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-0,01</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-0,01</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0,00</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0,00</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0,01</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0,02</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0,02</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0,03</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0,04</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0,05</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0,05</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0,06</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0,07</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0,08</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0,08</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0,09</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0,10</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Дефицит(-),профицит(+) бюджета г. Кемерово</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млн.</w:t>
            </w:r>
            <w:r w:rsidR="00585EC5">
              <w:rPr>
                <w:sz w:val="14"/>
                <w:szCs w:val="14"/>
              </w:rPr>
              <w:t>рублей</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-336,15</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-249,96</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-290,49</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-111,56</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72,89</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263,00</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441,32</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607,71</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779,94</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958,20</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1142,66</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1333,52</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1530,97</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1735,21</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1946,45</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2164,89</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2390,76</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2624,29</w:t>
            </w:r>
          </w:p>
        </w:tc>
      </w:tr>
      <w:tr w:rsidR="00385E02" w:rsidRPr="003944FE" w:rsidTr="00385E02">
        <w:tc>
          <w:tcPr>
            <w:tcW w:w="246" w:type="pct"/>
            <w:tcBorders>
              <w:top w:val="nil"/>
              <w:left w:val="single" w:sz="18" w:space="0" w:color="auto"/>
              <w:bottom w:val="single" w:sz="18"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Денежные доходы бюджета в расчете на душу населения</w:t>
            </w:r>
          </w:p>
        </w:tc>
        <w:tc>
          <w:tcPr>
            <w:tcW w:w="226" w:type="pct"/>
            <w:tcBorders>
              <w:top w:val="nil"/>
              <w:left w:val="nil"/>
              <w:bottom w:val="single" w:sz="18"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 xml:space="preserve">тыс. </w:t>
            </w:r>
            <w:r w:rsidR="00585EC5">
              <w:rPr>
                <w:sz w:val="14"/>
                <w:szCs w:val="14"/>
              </w:rPr>
              <w:t>рублей</w:t>
            </w:r>
          </w:p>
        </w:tc>
        <w:tc>
          <w:tcPr>
            <w:tcW w:w="246" w:type="pct"/>
            <w:tcBorders>
              <w:top w:val="nil"/>
              <w:left w:val="nil"/>
              <w:bottom w:val="single" w:sz="18"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40,48</w:t>
            </w:r>
          </w:p>
        </w:tc>
        <w:tc>
          <w:tcPr>
            <w:tcW w:w="245" w:type="pct"/>
            <w:tcBorders>
              <w:top w:val="nil"/>
              <w:left w:val="nil"/>
              <w:bottom w:val="single" w:sz="18"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43,60</w:t>
            </w:r>
          </w:p>
        </w:tc>
        <w:tc>
          <w:tcPr>
            <w:tcW w:w="272" w:type="pct"/>
            <w:tcBorders>
              <w:top w:val="nil"/>
              <w:left w:val="nil"/>
              <w:bottom w:val="single" w:sz="18"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43,54</w:t>
            </w:r>
          </w:p>
        </w:tc>
        <w:tc>
          <w:tcPr>
            <w:tcW w:w="226" w:type="pct"/>
            <w:tcBorders>
              <w:top w:val="nil"/>
              <w:left w:val="nil"/>
              <w:bottom w:val="single" w:sz="18"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43,51</w:t>
            </w:r>
          </w:p>
        </w:tc>
        <w:tc>
          <w:tcPr>
            <w:tcW w:w="224" w:type="pct"/>
            <w:tcBorders>
              <w:top w:val="nil"/>
              <w:left w:val="nil"/>
              <w:bottom w:val="single" w:sz="18"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43,48</w:t>
            </w:r>
          </w:p>
        </w:tc>
        <w:tc>
          <w:tcPr>
            <w:tcW w:w="224" w:type="pct"/>
            <w:tcBorders>
              <w:top w:val="nil"/>
              <w:left w:val="nil"/>
              <w:bottom w:val="single" w:sz="18"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43,47</w:t>
            </w:r>
          </w:p>
        </w:tc>
        <w:tc>
          <w:tcPr>
            <w:tcW w:w="263" w:type="pct"/>
            <w:tcBorders>
              <w:top w:val="nil"/>
              <w:left w:val="nil"/>
              <w:bottom w:val="single" w:sz="18"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43,42</w:t>
            </w:r>
          </w:p>
        </w:tc>
        <w:tc>
          <w:tcPr>
            <w:tcW w:w="263" w:type="pct"/>
            <w:tcBorders>
              <w:top w:val="nil"/>
              <w:left w:val="nil"/>
              <w:bottom w:val="single" w:sz="18"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43,36</w:t>
            </w:r>
          </w:p>
        </w:tc>
        <w:tc>
          <w:tcPr>
            <w:tcW w:w="267" w:type="pct"/>
            <w:tcBorders>
              <w:top w:val="nil"/>
              <w:left w:val="nil"/>
              <w:bottom w:val="single" w:sz="18"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43,30</w:t>
            </w:r>
          </w:p>
        </w:tc>
        <w:tc>
          <w:tcPr>
            <w:tcW w:w="223" w:type="pct"/>
            <w:tcBorders>
              <w:top w:val="nil"/>
              <w:left w:val="nil"/>
              <w:bottom w:val="single" w:sz="18"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43,25</w:t>
            </w:r>
          </w:p>
        </w:tc>
        <w:tc>
          <w:tcPr>
            <w:tcW w:w="223" w:type="pct"/>
            <w:tcBorders>
              <w:top w:val="nil"/>
              <w:left w:val="nil"/>
              <w:bottom w:val="single" w:sz="18"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43,21</w:t>
            </w:r>
          </w:p>
        </w:tc>
        <w:tc>
          <w:tcPr>
            <w:tcW w:w="268" w:type="pct"/>
            <w:tcBorders>
              <w:top w:val="nil"/>
              <w:left w:val="nil"/>
              <w:bottom w:val="single" w:sz="18"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43,17</w:t>
            </w:r>
          </w:p>
        </w:tc>
        <w:tc>
          <w:tcPr>
            <w:tcW w:w="261" w:type="pct"/>
            <w:tcBorders>
              <w:top w:val="nil"/>
              <w:left w:val="nil"/>
              <w:bottom w:val="single" w:sz="18"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43,14</w:t>
            </w:r>
          </w:p>
        </w:tc>
        <w:tc>
          <w:tcPr>
            <w:tcW w:w="234" w:type="pct"/>
            <w:tcBorders>
              <w:top w:val="nil"/>
              <w:left w:val="nil"/>
              <w:bottom w:val="single" w:sz="18"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43,12</w:t>
            </w:r>
          </w:p>
        </w:tc>
        <w:tc>
          <w:tcPr>
            <w:tcW w:w="261" w:type="pct"/>
            <w:tcBorders>
              <w:top w:val="nil"/>
              <w:left w:val="nil"/>
              <w:bottom w:val="single" w:sz="18"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43,10</w:t>
            </w:r>
          </w:p>
        </w:tc>
        <w:tc>
          <w:tcPr>
            <w:tcW w:w="261" w:type="pct"/>
            <w:tcBorders>
              <w:top w:val="nil"/>
              <w:left w:val="nil"/>
              <w:bottom w:val="single" w:sz="18"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43,09</w:t>
            </w:r>
          </w:p>
        </w:tc>
        <w:tc>
          <w:tcPr>
            <w:tcW w:w="267" w:type="pct"/>
            <w:tcBorders>
              <w:top w:val="nil"/>
              <w:left w:val="nil"/>
              <w:bottom w:val="single" w:sz="18"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43,09</w:t>
            </w:r>
          </w:p>
        </w:tc>
        <w:tc>
          <w:tcPr>
            <w:tcW w:w="299" w:type="pct"/>
            <w:tcBorders>
              <w:top w:val="nil"/>
              <w:left w:val="nil"/>
              <w:bottom w:val="single" w:sz="18"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43,10</w:t>
            </w:r>
          </w:p>
        </w:tc>
      </w:tr>
    </w:tbl>
    <w:p w:rsidR="00181E81" w:rsidRPr="003944FE" w:rsidRDefault="00181E81" w:rsidP="00141FBA">
      <w:pPr>
        <w:keepNext/>
        <w:widowControl w:val="0"/>
        <w:rPr>
          <w:b/>
          <w:sz w:val="28"/>
          <w:szCs w:val="28"/>
          <w:lang w:eastAsia="en-US"/>
        </w:rPr>
      </w:pPr>
      <w:r w:rsidRPr="003944FE">
        <w:rPr>
          <w:b/>
          <w:sz w:val="28"/>
          <w:szCs w:val="28"/>
        </w:rPr>
        <w:br w:type="page"/>
      </w:r>
    </w:p>
    <w:p w:rsidR="00340ABB" w:rsidRPr="003944FE" w:rsidRDefault="00340ABB" w:rsidP="00141FBA">
      <w:pPr>
        <w:pStyle w:val="10"/>
        <w:keepLines w:val="0"/>
        <w:widowControl w:val="0"/>
        <w:spacing w:before="0" w:line="360" w:lineRule="auto"/>
        <w:jc w:val="center"/>
        <w:rPr>
          <w:rFonts w:ascii="Times New Roman" w:hAnsi="Times New Roman"/>
          <w:b/>
          <w:color w:val="auto"/>
          <w:sz w:val="28"/>
          <w:szCs w:val="28"/>
        </w:rPr>
      </w:pPr>
      <w:bookmarkStart w:id="187" w:name="_Toc25150345"/>
      <w:r w:rsidRPr="003944FE">
        <w:rPr>
          <w:rFonts w:ascii="Times New Roman" w:hAnsi="Times New Roman"/>
          <w:b/>
          <w:color w:val="auto"/>
          <w:sz w:val="28"/>
          <w:szCs w:val="28"/>
        </w:rPr>
        <w:t xml:space="preserve">ПРИЛОЖЕНИЕ </w:t>
      </w:r>
      <w:bookmarkEnd w:id="186"/>
      <w:r w:rsidR="00401A76" w:rsidRPr="003944FE">
        <w:rPr>
          <w:rFonts w:ascii="Times New Roman" w:hAnsi="Times New Roman"/>
          <w:b/>
          <w:color w:val="auto"/>
          <w:sz w:val="28"/>
          <w:szCs w:val="28"/>
        </w:rPr>
        <w:t>Б</w:t>
      </w:r>
      <w:bookmarkEnd w:id="187"/>
    </w:p>
    <w:p w:rsidR="00340ABB" w:rsidRPr="003944FE" w:rsidRDefault="00340ABB" w:rsidP="00141FBA">
      <w:pPr>
        <w:keepNext/>
        <w:widowControl w:val="0"/>
        <w:numPr>
          <w:ilvl w:val="0"/>
          <w:numId w:val="75"/>
        </w:numPr>
        <w:tabs>
          <w:tab w:val="clear" w:pos="1211"/>
          <w:tab w:val="left" w:pos="1843"/>
          <w:tab w:val="num" w:pos="2268"/>
        </w:tabs>
        <w:spacing w:line="360" w:lineRule="auto"/>
        <w:ind w:left="0" w:firstLine="0"/>
        <w:jc w:val="both"/>
        <w:rPr>
          <w:b/>
          <w:sz w:val="28"/>
          <w:szCs w:val="28"/>
        </w:rPr>
      </w:pPr>
      <w:r w:rsidRPr="003944FE">
        <w:rPr>
          <w:b/>
          <w:sz w:val="28"/>
          <w:szCs w:val="28"/>
        </w:rPr>
        <w:t>Описание альтернативных сценариев развития города Кемерово</w:t>
      </w:r>
    </w:p>
    <w:tbl>
      <w:tblPr>
        <w:tblW w:w="49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2352"/>
        <w:gridCol w:w="3872"/>
        <w:gridCol w:w="4334"/>
        <w:gridCol w:w="4011"/>
      </w:tblGrid>
      <w:tr w:rsidR="003944FE" w:rsidRPr="003944FE" w:rsidTr="008C7597">
        <w:trPr>
          <w:tblHeader/>
          <w:jc w:val="center"/>
        </w:trPr>
        <w:tc>
          <w:tcPr>
            <w:tcW w:w="2325" w:type="dxa"/>
            <w:tcBorders>
              <w:top w:val="single" w:sz="18" w:space="0" w:color="auto"/>
              <w:bottom w:val="single" w:sz="4" w:space="0" w:color="auto"/>
              <w:right w:val="single" w:sz="4" w:space="0" w:color="auto"/>
            </w:tcBorders>
            <w:shd w:val="clear" w:color="auto" w:fill="auto"/>
            <w:vAlign w:val="center"/>
          </w:tcPr>
          <w:p w:rsidR="006B6FBA" w:rsidRPr="003944FE" w:rsidRDefault="006B6FBA" w:rsidP="00141FBA">
            <w:pPr>
              <w:pStyle w:val="ConsPlusNormal"/>
              <w:keepNext/>
              <w:jc w:val="center"/>
              <w:rPr>
                <w:rFonts w:ascii="Times New Roman" w:hAnsi="Times New Roman" w:cs="Times New Roman"/>
                <w:b/>
                <w:sz w:val="24"/>
                <w:szCs w:val="24"/>
                <w:lang w:eastAsia="en-US"/>
              </w:rPr>
            </w:pPr>
            <w:r w:rsidRPr="003944FE">
              <w:rPr>
                <w:rFonts w:ascii="Times New Roman" w:hAnsi="Times New Roman" w:cs="Times New Roman"/>
                <w:b/>
                <w:sz w:val="24"/>
                <w:szCs w:val="24"/>
                <w:lang w:eastAsia="en-US"/>
              </w:rPr>
              <w:t xml:space="preserve">Параметры </w:t>
            </w:r>
          </w:p>
          <w:p w:rsidR="006B6FBA" w:rsidRPr="003944FE" w:rsidRDefault="006B6FBA" w:rsidP="00141FBA">
            <w:pPr>
              <w:pStyle w:val="ConsPlusNormal"/>
              <w:keepNext/>
              <w:jc w:val="center"/>
              <w:rPr>
                <w:rFonts w:ascii="Times New Roman" w:hAnsi="Times New Roman" w:cs="Times New Roman"/>
                <w:b/>
                <w:sz w:val="24"/>
                <w:szCs w:val="24"/>
                <w:lang w:eastAsia="en-US"/>
              </w:rPr>
            </w:pPr>
            <w:r w:rsidRPr="003944FE">
              <w:rPr>
                <w:rFonts w:ascii="Times New Roman" w:hAnsi="Times New Roman" w:cs="Times New Roman"/>
                <w:b/>
                <w:sz w:val="24"/>
                <w:szCs w:val="24"/>
                <w:lang w:eastAsia="en-US"/>
              </w:rPr>
              <w:t>сравнения</w:t>
            </w:r>
          </w:p>
        </w:tc>
        <w:tc>
          <w:tcPr>
            <w:tcW w:w="3827" w:type="dxa"/>
            <w:tcBorders>
              <w:top w:val="single" w:sz="18" w:space="0" w:color="auto"/>
              <w:left w:val="single" w:sz="4" w:space="0" w:color="auto"/>
              <w:bottom w:val="single" w:sz="4" w:space="0" w:color="auto"/>
            </w:tcBorders>
            <w:vAlign w:val="center"/>
          </w:tcPr>
          <w:p w:rsidR="006B6FBA" w:rsidRPr="003944FE" w:rsidRDefault="006B6FBA" w:rsidP="00141FBA">
            <w:pPr>
              <w:pStyle w:val="ConsPlusNormal"/>
              <w:keepNext/>
              <w:jc w:val="center"/>
              <w:rPr>
                <w:rFonts w:ascii="Times New Roman" w:hAnsi="Times New Roman" w:cs="Times New Roman"/>
                <w:sz w:val="24"/>
                <w:szCs w:val="24"/>
                <w:lang w:eastAsia="en-US"/>
              </w:rPr>
            </w:pPr>
            <w:r w:rsidRPr="003944FE">
              <w:rPr>
                <w:rFonts w:ascii="Times New Roman" w:hAnsi="Times New Roman" w:cs="Times New Roman"/>
                <w:b/>
                <w:sz w:val="24"/>
                <w:szCs w:val="24"/>
                <w:lang w:eastAsia="en-US"/>
              </w:rPr>
              <w:t>Инерционный сценарий</w:t>
            </w:r>
          </w:p>
        </w:tc>
        <w:tc>
          <w:tcPr>
            <w:tcW w:w="4284" w:type="dxa"/>
            <w:tcBorders>
              <w:top w:val="single" w:sz="18" w:space="0" w:color="auto"/>
              <w:bottom w:val="single" w:sz="4" w:space="0" w:color="auto"/>
            </w:tcBorders>
            <w:vAlign w:val="center"/>
          </w:tcPr>
          <w:p w:rsidR="006B6FBA" w:rsidRPr="003944FE" w:rsidRDefault="006B6FBA" w:rsidP="00141FBA">
            <w:pPr>
              <w:pStyle w:val="ConsPlusNormal"/>
              <w:keepNext/>
              <w:jc w:val="center"/>
              <w:rPr>
                <w:rFonts w:ascii="Times New Roman" w:hAnsi="Times New Roman" w:cs="Times New Roman"/>
                <w:b/>
                <w:sz w:val="24"/>
                <w:szCs w:val="24"/>
                <w:lang w:eastAsia="en-US"/>
              </w:rPr>
            </w:pPr>
            <w:r w:rsidRPr="003944FE">
              <w:rPr>
                <w:rFonts w:ascii="Times New Roman" w:hAnsi="Times New Roman" w:cs="Times New Roman"/>
                <w:b/>
                <w:sz w:val="24"/>
                <w:szCs w:val="24"/>
                <w:lang w:eastAsia="en-US"/>
              </w:rPr>
              <w:t>Базовый сценарий</w:t>
            </w:r>
          </w:p>
        </w:tc>
        <w:tc>
          <w:tcPr>
            <w:tcW w:w="3964" w:type="dxa"/>
            <w:tcBorders>
              <w:top w:val="single" w:sz="18" w:space="0" w:color="auto"/>
              <w:bottom w:val="single" w:sz="4" w:space="0" w:color="auto"/>
            </w:tcBorders>
            <w:vAlign w:val="center"/>
          </w:tcPr>
          <w:p w:rsidR="006B6FBA" w:rsidRPr="003944FE" w:rsidRDefault="006B6FBA" w:rsidP="00141FBA">
            <w:pPr>
              <w:pStyle w:val="ConsPlusNormal"/>
              <w:keepNext/>
              <w:jc w:val="center"/>
              <w:rPr>
                <w:rFonts w:ascii="Times New Roman" w:hAnsi="Times New Roman" w:cs="Times New Roman"/>
                <w:sz w:val="24"/>
                <w:szCs w:val="24"/>
                <w:lang w:eastAsia="en-US"/>
              </w:rPr>
            </w:pPr>
            <w:r w:rsidRPr="003944FE">
              <w:rPr>
                <w:rFonts w:ascii="Times New Roman" w:hAnsi="Times New Roman" w:cs="Times New Roman"/>
                <w:b/>
                <w:bCs/>
                <w:sz w:val="24"/>
                <w:szCs w:val="24"/>
              </w:rPr>
              <w:t>Инновационный сценарий</w:t>
            </w:r>
          </w:p>
        </w:tc>
      </w:tr>
      <w:tr w:rsidR="003944FE" w:rsidRPr="003944FE" w:rsidTr="008C7597">
        <w:trPr>
          <w:jc w:val="center"/>
        </w:trPr>
        <w:tc>
          <w:tcPr>
            <w:tcW w:w="2325" w:type="dxa"/>
            <w:tcBorders>
              <w:top w:val="single" w:sz="4" w:space="0" w:color="auto"/>
              <w:right w:val="single" w:sz="4" w:space="0" w:color="auto"/>
            </w:tcBorders>
          </w:tcPr>
          <w:p w:rsidR="006B6FBA" w:rsidRPr="003944FE" w:rsidRDefault="006B6FBA" w:rsidP="00141FBA">
            <w:pPr>
              <w:pStyle w:val="ConsPlusNormal"/>
              <w:keepNext/>
              <w:rPr>
                <w:rFonts w:ascii="Times New Roman" w:hAnsi="Times New Roman" w:cs="Times New Roman"/>
                <w:b/>
                <w:sz w:val="24"/>
                <w:szCs w:val="24"/>
                <w:lang w:eastAsia="en-US"/>
              </w:rPr>
            </w:pPr>
            <w:r w:rsidRPr="003944FE">
              <w:rPr>
                <w:rFonts w:ascii="Times New Roman" w:hAnsi="Times New Roman" w:cs="Times New Roman"/>
                <w:b/>
                <w:sz w:val="24"/>
                <w:szCs w:val="24"/>
                <w:lang w:eastAsia="en-US"/>
              </w:rPr>
              <w:t xml:space="preserve">Основные </w:t>
            </w:r>
          </w:p>
          <w:p w:rsidR="006B6FBA" w:rsidRPr="003944FE" w:rsidRDefault="006B6FBA" w:rsidP="00141FBA">
            <w:pPr>
              <w:pStyle w:val="ConsPlusNormal"/>
              <w:keepNext/>
              <w:rPr>
                <w:rFonts w:ascii="Times New Roman" w:hAnsi="Times New Roman" w:cs="Times New Roman"/>
                <w:b/>
                <w:sz w:val="24"/>
                <w:szCs w:val="24"/>
                <w:lang w:eastAsia="en-US"/>
              </w:rPr>
            </w:pPr>
            <w:r w:rsidRPr="003944FE">
              <w:rPr>
                <w:rFonts w:ascii="Times New Roman" w:hAnsi="Times New Roman" w:cs="Times New Roman"/>
                <w:b/>
                <w:sz w:val="24"/>
                <w:szCs w:val="24"/>
                <w:lang w:eastAsia="en-US"/>
              </w:rPr>
              <w:t>гипотезы</w:t>
            </w:r>
          </w:p>
        </w:tc>
        <w:tc>
          <w:tcPr>
            <w:tcW w:w="3827" w:type="dxa"/>
            <w:tcBorders>
              <w:top w:val="single" w:sz="4" w:space="0" w:color="auto"/>
              <w:left w:val="single" w:sz="4" w:space="0" w:color="auto"/>
            </w:tcBorders>
          </w:tcPr>
          <w:p w:rsidR="006B6FBA" w:rsidRPr="003944FE" w:rsidRDefault="006B6FBA" w:rsidP="00141FBA">
            <w:pPr>
              <w:pStyle w:val="ConsPlusNormal"/>
              <w:keepNext/>
              <w:jc w:val="both"/>
              <w:rPr>
                <w:rFonts w:ascii="Times New Roman" w:hAnsi="Times New Roman" w:cs="Times New Roman"/>
                <w:sz w:val="24"/>
                <w:szCs w:val="24"/>
                <w:lang w:eastAsia="en-US"/>
              </w:rPr>
            </w:pPr>
            <w:r w:rsidRPr="003944FE">
              <w:rPr>
                <w:rFonts w:ascii="Times New Roman" w:hAnsi="Times New Roman" w:cs="Times New Roman"/>
                <w:sz w:val="24"/>
                <w:szCs w:val="24"/>
                <w:lang w:eastAsia="en-US"/>
              </w:rPr>
              <w:t>Экстенсивная модель экономики предполагает усиление промышленной специализации города. Неполное использование потенциала планируемых проектов. Политика развития инвестиционных площадок на свободных территориях.</w:t>
            </w:r>
          </w:p>
        </w:tc>
        <w:tc>
          <w:tcPr>
            <w:tcW w:w="4284" w:type="dxa"/>
            <w:tcBorders>
              <w:top w:val="single" w:sz="4" w:space="0" w:color="auto"/>
            </w:tcBorders>
          </w:tcPr>
          <w:p w:rsidR="006B6FBA" w:rsidRPr="003944FE" w:rsidRDefault="006B6FBA" w:rsidP="00141FBA">
            <w:pPr>
              <w:pStyle w:val="ConsPlusNormal"/>
              <w:keepNext/>
              <w:jc w:val="both"/>
              <w:rPr>
                <w:rFonts w:ascii="Times New Roman" w:hAnsi="Times New Roman" w:cs="Times New Roman"/>
                <w:sz w:val="24"/>
                <w:szCs w:val="24"/>
                <w:lang w:eastAsia="en-US"/>
              </w:rPr>
            </w:pPr>
            <w:r w:rsidRPr="003944FE">
              <w:rPr>
                <w:rFonts w:ascii="Times New Roman" w:hAnsi="Times New Roman" w:cs="Times New Roman"/>
                <w:sz w:val="24"/>
                <w:szCs w:val="24"/>
              </w:rPr>
              <w:t>Модернизация и реструктуризация производства. Формирование интегрированной с высшим образованием системы научных исследований и разработок. Повышение конкурентоспособности продукции предприятий города. Внедрение в различные сферы горда новых технологий. развитие инфраструктуры транспорта, туризма. Повышение имиджа и конкурентоспособности города.</w:t>
            </w:r>
          </w:p>
        </w:tc>
        <w:tc>
          <w:tcPr>
            <w:tcW w:w="3964" w:type="dxa"/>
            <w:tcBorders>
              <w:top w:val="single" w:sz="4" w:space="0" w:color="auto"/>
            </w:tcBorders>
          </w:tcPr>
          <w:p w:rsidR="006B6FBA" w:rsidRPr="003944FE" w:rsidRDefault="006B6FBA" w:rsidP="00141FBA">
            <w:pPr>
              <w:pStyle w:val="ConsPlusNormal"/>
              <w:keepNext/>
              <w:jc w:val="both"/>
              <w:rPr>
                <w:rFonts w:ascii="Times New Roman" w:hAnsi="Times New Roman" w:cs="Times New Roman"/>
                <w:sz w:val="24"/>
                <w:szCs w:val="24"/>
                <w:lang w:eastAsia="en-US"/>
              </w:rPr>
            </w:pPr>
            <w:r w:rsidRPr="003944FE">
              <w:rPr>
                <w:rFonts w:ascii="Times New Roman" w:hAnsi="Times New Roman" w:cs="Times New Roman"/>
                <w:sz w:val="24"/>
                <w:szCs w:val="24"/>
                <w:lang w:eastAsia="en-US"/>
              </w:rPr>
              <w:t>Структурная диверсификация экономики на основе инновационного технологического развития. Интенсивное развитие всех видов экономической деятельности. Комплексная модернизация основных фондов большинства предприятий. Формирование в городе Кемерово рынка информационных, инновационных, финансовых, образовательных услуг.</w:t>
            </w:r>
          </w:p>
        </w:tc>
      </w:tr>
      <w:tr w:rsidR="003944FE" w:rsidRPr="003944FE" w:rsidTr="008C7597">
        <w:trPr>
          <w:jc w:val="center"/>
        </w:trPr>
        <w:tc>
          <w:tcPr>
            <w:tcW w:w="2325" w:type="dxa"/>
            <w:tcBorders>
              <w:right w:val="double" w:sz="6" w:space="0" w:color="auto"/>
            </w:tcBorders>
          </w:tcPr>
          <w:p w:rsidR="006B6FBA" w:rsidRPr="003944FE" w:rsidRDefault="006B6FBA" w:rsidP="00141FBA">
            <w:pPr>
              <w:pStyle w:val="ConsPlusNormal"/>
              <w:keepNext/>
              <w:rPr>
                <w:rFonts w:ascii="Times New Roman" w:hAnsi="Times New Roman" w:cs="Times New Roman"/>
                <w:b/>
                <w:sz w:val="24"/>
                <w:szCs w:val="24"/>
                <w:lang w:eastAsia="en-US"/>
              </w:rPr>
            </w:pPr>
            <w:r w:rsidRPr="003944FE">
              <w:rPr>
                <w:rFonts w:ascii="Times New Roman" w:hAnsi="Times New Roman" w:cs="Times New Roman"/>
                <w:b/>
                <w:sz w:val="24"/>
                <w:szCs w:val="24"/>
                <w:lang w:eastAsia="en-US"/>
              </w:rPr>
              <w:t xml:space="preserve">Предпосылки </w:t>
            </w:r>
          </w:p>
          <w:p w:rsidR="006B6FBA" w:rsidRPr="003944FE" w:rsidRDefault="006B6FBA" w:rsidP="00141FBA">
            <w:pPr>
              <w:pStyle w:val="ConsPlusNormal"/>
              <w:keepNext/>
              <w:rPr>
                <w:rFonts w:ascii="Times New Roman" w:hAnsi="Times New Roman" w:cs="Times New Roman"/>
                <w:b/>
                <w:sz w:val="24"/>
                <w:szCs w:val="24"/>
                <w:lang w:eastAsia="en-US"/>
              </w:rPr>
            </w:pPr>
            <w:r w:rsidRPr="003944FE">
              <w:rPr>
                <w:rFonts w:ascii="Times New Roman" w:hAnsi="Times New Roman" w:cs="Times New Roman"/>
                <w:b/>
                <w:sz w:val="24"/>
                <w:szCs w:val="24"/>
                <w:lang w:eastAsia="en-US"/>
              </w:rPr>
              <w:t>к реализации</w:t>
            </w:r>
          </w:p>
        </w:tc>
        <w:tc>
          <w:tcPr>
            <w:tcW w:w="3827" w:type="dxa"/>
            <w:tcBorders>
              <w:left w:val="double" w:sz="6" w:space="0" w:color="auto"/>
            </w:tcBorders>
            <w:shd w:val="clear" w:color="auto" w:fill="auto"/>
          </w:tcPr>
          <w:p w:rsidR="006B6FBA" w:rsidRPr="003944FE" w:rsidRDefault="006B6FBA" w:rsidP="00141FBA">
            <w:pPr>
              <w:pStyle w:val="ConsPlusNormal"/>
              <w:keepNext/>
              <w:rPr>
                <w:rFonts w:ascii="Times New Roman" w:hAnsi="Times New Roman" w:cs="Times New Roman"/>
                <w:sz w:val="24"/>
                <w:szCs w:val="24"/>
                <w:lang w:eastAsia="en-US"/>
              </w:rPr>
            </w:pPr>
            <w:r w:rsidRPr="003944FE">
              <w:rPr>
                <w:rFonts w:ascii="Times New Roman" w:hAnsi="Times New Roman" w:cs="Times New Roman"/>
                <w:sz w:val="24"/>
                <w:szCs w:val="24"/>
                <w:lang w:eastAsia="en-US"/>
              </w:rPr>
              <w:t>Сценарий не требует значительного инвестиционного вливания в экономику города и может быть реализован в рамках плановых приращений расходов бюджета на цели социально-экономического развития.</w:t>
            </w:r>
          </w:p>
        </w:tc>
        <w:tc>
          <w:tcPr>
            <w:tcW w:w="4284" w:type="dxa"/>
            <w:shd w:val="clear" w:color="auto" w:fill="auto"/>
          </w:tcPr>
          <w:p w:rsidR="006B6FBA" w:rsidRPr="003944FE" w:rsidRDefault="006B6FBA" w:rsidP="00141FBA">
            <w:pPr>
              <w:pStyle w:val="ConsPlusNormal"/>
              <w:keepNext/>
              <w:rPr>
                <w:rFonts w:ascii="Times New Roman" w:hAnsi="Times New Roman" w:cs="Times New Roman"/>
                <w:sz w:val="24"/>
                <w:szCs w:val="24"/>
                <w:lang w:eastAsia="en-US"/>
              </w:rPr>
            </w:pPr>
            <w:r w:rsidRPr="003944FE">
              <w:rPr>
                <w:rFonts w:ascii="Times New Roman" w:hAnsi="Times New Roman" w:cs="Times New Roman"/>
                <w:sz w:val="24"/>
                <w:szCs w:val="24"/>
                <w:lang w:eastAsia="en-US"/>
              </w:rPr>
              <w:t>Сценарий предполагает осуществление мер, направленных на стимулирование развития различных отраслей экономики города Кемерово. Формирование условий для развития малого и среднего бизнеса.</w:t>
            </w:r>
          </w:p>
        </w:tc>
        <w:tc>
          <w:tcPr>
            <w:tcW w:w="3964" w:type="dxa"/>
            <w:shd w:val="clear" w:color="auto" w:fill="auto"/>
          </w:tcPr>
          <w:p w:rsidR="006B6FBA" w:rsidRPr="003944FE" w:rsidRDefault="006B6FBA" w:rsidP="00141FBA">
            <w:pPr>
              <w:pStyle w:val="ConsPlusNormal"/>
              <w:keepNext/>
              <w:rPr>
                <w:rFonts w:ascii="Times New Roman" w:hAnsi="Times New Roman" w:cs="Times New Roman"/>
                <w:sz w:val="24"/>
                <w:szCs w:val="24"/>
                <w:lang w:eastAsia="en-US"/>
              </w:rPr>
            </w:pPr>
            <w:r w:rsidRPr="003944FE">
              <w:rPr>
                <w:rFonts w:ascii="Times New Roman" w:hAnsi="Times New Roman" w:cs="Times New Roman"/>
                <w:sz w:val="24"/>
                <w:szCs w:val="24"/>
                <w:lang w:eastAsia="en-US"/>
              </w:rPr>
              <w:t>Основой сценария является создание институциональных и финансовых условий для резкого повышения инновационной активности хозяйствующих субъектов, обеспечивающих необходимые темпы развития инновационной экономики.</w:t>
            </w:r>
          </w:p>
        </w:tc>
      </w:tr>
      <w:tr w:rsidR="003944FE" w:rsidRPr="003944FE" w:rsidTr="008C7597">
        <w:trPr>
          <w:trHeight w:val="511"/>
          <w:jc w:val="center"/>
        </w:trPr>
        <w:tc>
          <w:tcPr>
            <w:tcW w:w="2325" w:type="dxa"/>
            <w:tcBorders>
              <w:right w:val="double" w:sz="6" w:space="0" w:color="auto"/>
            </w:tcBorders>
          </w:tcPr>
          <w:p w:rsidR="006B6FBA" w:rsidRPr="003944FE" w:rsidRDefault="006B6FBA" w:rsidP="00141FBA">
            <w:pPr>
              <w:pStyle w:val="ConsPlusNormal"/>
              <w:keepNext/>
              <w:rPr>
                <w:rFonts w:ascii="Times New Roman" w:hAnsi="Times New Roman" w:cs="Times New Roman"/>
                <w:b/>
                <w:sz w:val="24"/>
                <w:szCs w:val="24"/>
                <w:lang w:eastAsia="en-US"/>
              </w:rPr>
            </w:pPr>
            <w:r w:rsidRPr="003944FE">
              <w:rPr>
                <w:rFonts w:ascii="Times New Roman" w:hAnsi="Times New Roman" w:cs="Times New Roman"/>
                <w:b/>
                <w:sz w:val="24"/>
                <w:szCs w:val="24"/>
                <w:lang w:eastAsia="en-US"/>
              </w:rPr>
              <w:t xml:space="preserve">Базовые </w:t>
            </w:r>
          </w:p>
          <w:p w:rsidR="006B6FBA" w:rsidRPr="003944FE" w:rsidRDefault="006B6FBA" w:rsidP="00141FBA">
            <w:pPr>
              <w:pStyle w:val="ConsPlusNormal"/>
              <w:keepNext/>
              <w:rPr>
                <w:rFonts w:ascii="Times New Roman" w:hAnsi="Times New Roman" w:cs="Times New Roman"/>
                <w:b/>
                <w:sz w:val="24"/>
                <w:szCs w:val="24"/>
                <w:lang w:eastAsia="en-US"/>
              </w:rPr>
            </w:pPr>
            <w:r w:rsidRPr="003944FE">
              <w:rPr>
                <w:rFonts w:ascii="Times New Roman" w:hAnsi="Times New Roman" w:cs="Times New Roman"/>
                <w:b/>
                <w:sz w:val="24"/>
                <w:szCs w:val="24"/>
                <w:lang w:eastAsia="en-US"/>
              </w:rPr>
              <w:t>сектора</w:t>
            </w:r>
          </w:p>
        </w:tc>
        <w:tc>
          <w:tcPr>
            <w:tcW w:w="3827" w:type="dxa"/>
            <w:tcBorders>
              <w:left w:val="double" w:sz="6" w:space="0" w:color="auto"/>
            </w:tcBorders>
            <w:shd w:val="clear" w:color="auto" w:fill="auto"/>
          </w:tcPr>
          <w:p w:rsidR="006B6FBA" w:rsidRPr="003944FE" w:rsidRDefault="006B6FBA" w:rsidP="00141FBA">
            <w:pPr>
              <w:pStyle w:val="ConsPlusNormal"/>
              <w:keepNext/>
              <w:numPr>
                <w:ilvl w:val="0"/>
                <w:numId w:val="72"/>
              </w:numPr>
              <w:tabs>
                <w:tab w:val="left" w:pos="256"/>
              </w:tabs>
              <w:ind w:left="0" w:firstLine="0"/>
              <w:jc w:val="both"/>
              <w:rPr>
                <w:rFonts w:ascii="Times New Roman" w:hAnsi="Times New Roman" w:cs="Times New Roman"/>
                <w:sz w:val="24"/>
                <w:szCs w:val="24"/>
                <w:lang w:eastAsia="en-US"/>
              </w:rPr>
            </w:pPr>
            <w:r w:rsidRPr="003944FE">
              <w:rPr>
                <w:rFonts w:ascii="Times New Roman" w:hAnsi="Times New Roman" w:cs="Times New Roman"/>
                <w:sz w:val="24"/>
                <w:szCs w:val="24"/>
                <w:lang w:eastAsia="en-US"/>
              </w:rPr>
              <w:t>Коксохимическая промышленность</w:t>
            </w:r>
          </w:p>
          <w:p w:rsidR="006B6FBA" w:rsidRPr="003944FE" w:rsidRDefault="006B6FBA" w:rsidP="00141FBA">
            <w:pPr>
              <w:pStyle w:val="ConsPlusNormal"/>
              <w:keepNext/>
              <w:numPr>
                <w:ilvl w:val="0"/>
                <w:numId w:val="72"/>
              </w:numPr>
              <w:tabs>
                <w:tab w:val="left" w:pos="256"/>
              </w:tabs>
              <w:ind w:left="0" w:firstLine="0"/>
              <w:jc w:val="both"/>
              <w:rPr>
                <w:rFonts w:ascii="Times New Roman" w:hAnsi="Times New Roman" w:cs="Times New Roman"/>
                <w:sz w:val="24"/>
                <w:szCs w:val="24"/>
                <w:lang w:eastAsia="en-US"/>
              </w:rPr>
            </w:pPr>
            <w:r w:rsidRPr="003944FE">
              <w:rPr>
                <w:rFonts w:ascii="Times New Roman" w:hAnsi="Times New Roman" w:cs="Times New Roman"/>
                <w:sz w:val="24"/>
                <w:szCs w:val="24"/>
                <w:lang w:eastAsia="en-US"/>
              </w:rPr>
              <w:t>Химическая промышленность</w:t>
            </w:r>
          </w:p>
          <w:p w:rsidR="006B6FBA" w:rsidRPr="003944FE" w:rsidRDefault="006B6FBA" w:rsidP="00141FBA">
            <w:pPr>
              <w:pStyle w:val="ConsPlusNormal"/>
              <w:keepNext/>
              <w:numPr>
                <w:ilvl w:val="0"/>
                <w:numId w:val="72"/>
              </w:numPr>
              <w:tabs>
                <w:tab w:val="left" w:pos="256"/>
              </w:tabs>
              <w:ind w:left="0" w:firstLine="0"/>
              <w:jc w:val="both"/>
              <w:rPr>
                <w:rFonts w:ascii="Times New Roman" w:hAnsi="Times New Roman" w:cs="Times New Roman"/>
                <w:sz w:val="24"/>
                <w:szCs w:val="24"/>
                <w:lang w:eastAsia="en-US"/>
              </w:rPr>
            </w:pPr>
            <w:r w:rsidRPr="003944FE">
              <w:rPr>
                <w:rFonts w:ascii="Times New Roman" w:hAnsi="Times New Roman" w:cs="Times New Roman"/>
                <w:sz w:val="24"/>
                <w:szCs w:val="24"/>
                <w:lang w:eastAsia="en-US"/>
              </w:rPr>
              <w:t>Машиностроение</w:t>
            </w:r>
          </w:p>
          <w:p w:rsidR="006B6FBA" w:rsidRPr="003944FE" w:rsidRDefault="006B6FBA" w:rsidP="00141FBA">
            <w:pPr>
              <w:pStyle w:val="ConsPlusNormal"/>
              <w:keepNext/>
              <w:numPr>
                <w:ilvl w:val="0"/>
                <w:numId w:val="72"/>
              </w:numPr>
              <w:tabs>
                <w:tab w:val="left" w:pos="256"/>
              </w:tabs>
              <w:ind w:left="0" w:firstLine="0"/>
              <w:jc w:val="both"/>
              <w:rPr>
                <w:rFonts w:ascii="Times New Roman" w:hAnsi="Times New Roman" w:cs="Times New Roman"/>
                <w:sz w:val="24"/>
                <w:szCs w:val="24"/>
                <w:lang w:eastAsia="en-US"/>
              </w:rPr>
            </w:pPr>
            <w:r w:rsidRPr="003944FE">
              <w:rPr>
                <w:rFonts w:ascii="Times New Roman" w:hAnsi="Times New Roman" w:cs="Times New Roman"/>
                <w:sz w:val="24"/>
                <w:szCs w:val="24"/>
                <w:lang w:eastAsia="en-US"/>
              </w:rPr>
              <w:t>Пищевая отрасль</w:t>
            </w:r>
          </w:p>
        </w:tc>
        <w:tc>
          <w:tcPr>
            <w:tcW w:w="4284" w:type="dxa"/>
            <w:shd w:val="clear" w:color="auto" w:fill="auto"/>
          </w:tcPr>
          <w:p w:rsidR="006B6FBA" w:rsidRPr="003944FE" w:rsidRDefault="006B6FBA" w:rsidP="00141FBA">
            <w:pPr>
              <w:pStyle w:val="ConsPlusNormal"/>
              <w:keepNext/>
              <w:numPr>
                <w:ilvl w:val="0"/>
                <w:numId w:val="73"/>
              </w:numPr>
              <w:tabs>
                <w:tab w:val="left" w:pos="256"/>
              </w:tabs>
              <w:ind w:left="364"/>
              <w:jc w:val="both"/>
              <w:rPr>
                <w:rFonts w:ascii="Times New Roman" w:hAnsi="Times New Roman" w:cs="Times New Roman"/>
                <w:sz w:val="24"/>
                <w:szCs w:val="24"/>
                <w:lang w:eastAsia="en-US"/>
              </w:rPr>
            </w:pPr>
            <w:r w:rsidRPr="003944FE">
              <w:rPr>
                <w:rFonts w:ascii="Times New Roman" w:hAnsi="Times New Roman" w:cs="Times New Roman"/>
                <w:sz w:val="24"/>
                <w:szCs w:val="24"/>
                <w:lang w:eastAsia="en-US"/>
              </w:rPr>
              <w:t>Малый и средний бизнес</w:t>
            </w:r>
          </w:p>
          <w:p w:rsidR="006B6FBA" w:rsidRPr="003944FE" w:rsidRDefault="006B6FBA" w:rsidP="00141FBA">
            <w:pPr>
              <w:pStyle w:val="ConsPlusNormal"/>
              <w:keepNext/>
              <w:numPr>
                <w:ilvl w:val="0"/>
                <w:numId w:val="73"/>
              </w:numPr>
              <w:tabs>
                <w:tab w:val="left" w:pos="256"/>
              </w:tabs>
              <w:ind w:left="364"/>
              <w:jc w:val="both"/>
              <w:rPr>
                <w:rFonts w:ascii="Times New Roman" w:hAnsi="Times New Roman" w:cs="Times New Roman"/>
                <w:sz w:val="24"/>
                <w:szCs w:val="24"/>
                <w:lang w:eastAsia="en-US"/>
              </w:rPr>
            </w:pPr>
            <w:r w:rsidRPr="003944FE">
              <w:rPr>
                <w:rFonts w:ascii="Times New Roman" w:hAnsi="Times New Roman" w:cs="Times New Roman"/>
                <w:sz w:val="24"/>
                <w:szCs w:val="24"/>
                <w:lang w:eastAsia="en-US"/>
              </w:rPr>
              <w:t>Туристический бизнес</w:t>
            </w:r>
          </w:p>
          <w:p w:rsidR="006B6FBA" w:rsidRPr="003944FE" w:rsidRDefault="006B6FBA" w:rsidP="00141FBA">
            <w:pPr>
              <w:pStyle w:val="ConsPlusNormal"/>
              <w:keepNext/>
              <w:numPr>
                <w:ilvl w:val="0"/>
                <w:numId w:val="73"/>
              </w:numPr>
              <w:tabs>
                <w:tab w:val="left" w:pos="256"/>
              </w:tabs>
              <w:ind w:left="364"/>
              <w:jc w:val="both"/>
              <w:rPr>
                <w:rFonts w:ascii="Times New Roman" w:hAnsi="Times New Roman" w:cs="Times New Roman"/>
                <w:sz w:val="24"/>
                <w:szCs w:val="24"/>
                <w:lang w:eastAsia="en-US"/>
              </w:rPr>
            </w:pPr>
            <w:r w:rsidRPr="003944FE">
              <w:rPr>
                <w:rFonts w:ascii="Times New Roman" w:hAnsi="Times New Roman" w:cs="Times New Roman"/>
                <w:sz w:val="24"/>
                <w:szCs w:val="24"/>
                <w:lang w:eastAsia="en-US"/>
              </w:rPr>
              <w:t>Коксохимическая промышленность</w:t>
            </w:r>
          </w:p>
          <w:p w:rsidR="006B6FBA" w:rsidRPr="003944FE" w:rsidRDefault="006B6FBA" w:rsidP="00141FBA">
            <w:pPr>
              <w:pStyle w:val="ConsPlusNormal"/>
              <w:keepNext/>
              <w:numPr>
                <w:ilvl w:val="0"/>
                <w:numId w:val="73"/>
              </w:numPr>
              <w:tabs>
                <w:tab w:val="left" w:pos="256"/>
              </w:tabs>
              <w:ind w:left="364"/>
              <w:jc w:val="both"/>
              <w:rPr>
                <w:rFonts w:ascii="Times New Roman" w:hAnsi="Times New Roman" w:cs="Times New Roman"/>
                <w:sz w:val="24"/>
                <w:szCs w:val="24"/>
                <w:lang w:eastAsia="en-US"/>
              </w:rPr>
            </w:pPr>
            <w:r w:rsidRPr="003944FE">
              <w:rPr>
                <w:rFonts w:ascii="Times New Roman" w:hAnsi="Times New Roman" w:cs="Times New Roman"/>
                <w:sz w:val="24"/>
                <w:szCs w:val="24"/>
                <w:lang w:eastAsia="en-US"/>
              </w:rPr>
              <w:t>Химическая промышленность</w:t>
            </w:r>
          </w:p>
          <w:p w:rsidR="006B6FBA" w:rsidRPr="003944FE" w:rsidRDefault="006B6FBA" w:rsidP="00141FBA">
            <w:pPr>
              <w:pStyle w:val="ConsPlusNormal"/>
              <w:keepNext/>
              <w:numPr>
                <w:ilvl w:val="0"/>
                <w:numId w:val="73"/>
              </w:numPr>
              <w:tabs>
                <w:tab w:val="left" w:pos="256"/>
              </w:tabs>
              <w:ind w:left="364"/>
              <w:jc w:val="both"/>
              <w:rPr>
                <w:rFonts w:ascii="Times New Roman" w:hAnsi="Times New Roman" w:cs="Times New Roman"/>
                <w:sz w:val="24"/>
                <w:szCs w:val="24"/>
                <w:lang w:eastAsia="en-US"/>
              </w:rPr>
            </w:pPr>
            <w:r w:rsidRPr="003944FE">
              <w:rPr>
                <w:rFonts w:ascii="Times New Roman" w:hAnsi="Times New Roman" w:cs="Times New Roman"/>
                <w:sz w:val="24"/>
                <w:szCs w:val="24"/>
                <w:lang w:eastAsia="en-US"/>
              </w:rPr>
              <w:t>Машиностроение</w:t>
            </w:r>
          </w:p>
          <w:p w:rsidR="006B6FBA" w:rsidRPr="003944FE" w:rsidRDefault="006B6FBA" w:rsidP="00141FBA">
            <w:pPr>
              <w:pStyle w:val="ConsPlusNormal"/>
              <w:keepNext/>
              <w:numPr>
                <w:ilvl w:val="0"/>
                <w:numId w:val="73"/>
              </w:numPr>
              <w:tabs>
                <w:tab w:val="left" w:pos="256"/>
              </w:tabs>
              <w:ind w:left="364"/>
              <w:jc w:val="both"/>
              <w:rPr>
                <w:rFonts w:ascii="Times New Roman" w:hAnsi="Times New Roman" w:cs="Times New Roman"/>
                <w:sz w:val="24"/>
                <w:szCs w:val="24"/>
                <w:lang w:eastAsia="en-US"/>
              </w:rPr>
            </w:pPr>
            <w:r w:rsidRPr="003944FE">
              <w:rPr>
                <w:rFonts w:ascii="Times New Roman" w:hAnsi="Times New Roman" w:cs="Times New Roman"/>
                <w:sz w:val="24"/>
                <w:szCs w:val="24"/>
                <w:lang w:eastAsia="en-US"/>
              </w:rPr>
              <w:t>Пищевая отрасль</w:t>
            </w:r>
          </w:p>
        </w:tc>
        <w:tc>
          <w:tcPr>
            <w:tcW w:w="3964" w:type="dxa"/>
            <w:shd w:val="clear" w:color="auto" w:fill="auto"/>
          </w:tcPr>
          <w:p w:rsidR="006B6FBA" w:rsidRPr="003944FE" w:rsidRDefault="006B6FBA" w:rsidP="00141FBA">
            <w:pPr>
              <w:pStyle w:val="ConsPlusNormal"/>
              <w:keepNext/>
              <w:numPr>
                <w:ilvl w:val="0"/>
                <w:numId w:val="74"/>
              </w:numPr>
              <w:tabs>
                <w:tab w:val="left" w:pos="256"/>
              </w:tabs>
              <w:ind w:left="326"/>
              <w:jc w:val="both"/>
              <w:rPr>
                <w:rFonts w:ascii="Times New Roman" w:hAnsi="Times New Roman" w:cs="Times New Roman"/>
                <w:sz w:val="24"/>
                <w:szCs w:val="24"/>
                <w:lang w:eastAsia="en-US"/>
              </w:rPr>
            </w:pPr>
            <w:r w:rsidRPr="003944FE">
              <w:rPr>
                <w:rFonts w:ascii="Times New Roman" w:hAnsi="Times New Roman" w:cs="Times New Roman"/>
                <w:sz w:val="24"/>
                <w:szCs w:val="24"/>
                <w:lang w:eastAsia="en-US"/>
              </w:rPr>
              <w:t>Инновационная инфраструктура</w:t>
            </w:r>
          </w:p>
          <w:p w:rsidR="006B6FBA" w:rsidRPr="003944FE" w:rsidRDefault="006B6FBA" w:rsidP="00141FBA">
            <w:pPr>
              <w:pStyle w:val="ConsPlusNormal"/>
              <w:keepNext/>
              <w:numPr>
                <w:ilvl w:val="0"/>
                <w:numId w:val="74"/>
              </w:numPr>
              <w:tabs>
                <w:tab w:val="left" w:pos="256"/>
              </w:tabs>
              <w:ind w:left="326"/>
              <w:jc w:val="both"/>
              <w:rPr>
                <w:rFonts w:ascii="Times New Roman" w:hAnsi="Times New Roman" w:cs="Times New Roman"/>
                <w:sz w:val="24"/>
                <w:szCs w:val="24"/>
                <w:lang w:eastAsia="en-US"/>
              </w:rPr>
            </w:pPr>
            <w:r w:rsidRPr="003944FE">
              <w:rPr>
                <w:rFonts w:ascii="Times New Roman" w:hAnsi="Times New Roman" w:cs="Times New Roman"/>
                <w:sz w:val="24"/>
                <w:szCs w:val="24"/>
                <w:lang w:eastAsia="en-US"/>
              </w:rPr>
              <w:t>Малый и средний бизнес</w:t>
            </w:r>
          </w:p>
          <w:p w:rsidR="006B6FBA" w:rsidRPr="003944FE" w:rsidRDefault="006B6FBA" w:rsidP="00141FBA">
            <w:pPr>
              <w:pStyle w:val="ConsPlusNormal"/>
              <w:keepNext/>
              <w:numPr>
                <w:ilvl w:val="0"/>
                <w:numId w:val="74"/>
              </w:numPr>
              <w:tabs>
                <w:tab w:val="left" w:pos="256"/>
              </w:tabs>
              <w:ind w:left="326"/>
              <w:jc w:val="both"/>
              <w:rPr>
                <w:rFonts w:ascii="Times New Roman" w:hAnsi="Times New Roman" w:cs="Times New Roman"/>
                <w:sz w:val="24"/>
                <w:szCs w:val="24"/>
                <w:lang w:eastAsia="en-US"/>
              </w:rPr>
            </w:pPr>
            <w:r w:rsidRPr="003944FE">
              <w:rPr>
                <w:rFonts w:ascii="Times New Roman" w:hAnsi="Times New Roman" w:cs="Times New Roman"/>
                <w:sz w:val="24"/>
                <w:szCs w:val="24"/>
                <w:lang w:eastAsia="en-US"/>
              </w:rPr>
              <w:t>Коксохимическая промышленность</w:t>
            </w:r>
          </w:p>
          <w:p w:rsidR="006B6FBA" w:rsidRPr="003944FE" w:rsidRDefault="006B6FBA" w:rsidP="00141FBA">
            <w:pPr>
              <w:pStyle w:val="ConsPlusNormal"/>
              <w:keepNext/>
              <w:numPr>
                <w:ilvl w:val="0"/>
                <w:numId w:val="74"/>
              </w:numPr>
              <w:tabs>
                <w:tab w:val="left" w:pos="256"/>
              </w:tabs>
              <w:ind w:left="326"/>
              <w:jc w:val="both"/>
              <w:rPr>
                <w:rFonts w:ascii="Times New Roman" w:hAnsi="Times New Roman" w:cs="Times New Roman"/>
                <w:sz w:val="24"/>
                <w:szCs w:val="24"/>
                <w:lang w:eastAsia="en-US"/>
              </w:rPr>
            </w:pPr>
            <w:r w:rsidRPr="003944FE">
              <w:rPr>
                <w:rFonts w:ascii="Times New Roman" w:hAnsi="Times New Roman" w:cs="Times New Roman"/>
                <w:sz w:val="24"/>
                <w:szCs w:val="24"/>
                <w:lang w:eastAsia="en-US"/>
              </w:rPr>
              <w:t>Химическая промышленность</w:t>
            </w:r>
          </w:p>
          <w:p w:rsidR="006B6FBA" w:rsidRPr="003944FE" w:rsidRDefault="006B6FBA" w:rsidP="00141FBA">
            <w:pPr>
              <w:pStyle w:val="ConsPlusNormal"/>
              <w:keepNext/>
              <w:numPr>
                <w:ilvl w:val="0"/>
                <w:numId w:val="74"/>
              </w:numPr>
              <w:tabs>
                <w:tab w:val="left" w:pos="256"/>
              </w:tabs>
              <w:ind w:left="326"/>
              <w:jc w:val="both"/>
              <w:rPr>
                <w:rFonts w:ascii="Times New Roman" w:hAnsi="Times New Roman" w:cs="Times New Roman"/>
                <w:sz w:val="24"/>
                <w:szCs w:val="24"/>
                <w:lang w:eastAsia="en-US"/>
              </w:rPr>
            </w:pPr>
            <w:r w:rsidRPr="003944FE">
              <w:rPr>
                <w:rFonts w:ascii="Times New Roman" w:hAnsi="Times New Roman" w:cs="Times New Roman"/>
                <w:sz w:val="24"/>
                <w:szCs w:val="24"/>
                <w:lang w:eastAsia="en-US"/>
              </w:rPr>
              <w:t>Машиностроение</w:t>
            </w:r>
          </w:p>
          <w:p w:rsidR="006B6FBA" w:rsidRPr="003944FE" w:rsidRDefault="006B6FBA" w:rsidP="00141FBA">
            <w:pPr>
              <w:pStyle w:val="ConsPlusNormal"/>
              <w:keepNext/>
              <w:numPr>
                <w:ilvl w:val="0"/>
                <w:numId w:val="74"/>
              </w:numPr>
              <w:tabs>
                <w:tab w:val="left" w:pos="256"/>
              </w:tabs>
              <w:ind w:left="326"/>
              <w:jc w:val="both"/>
              <w:rPr>
                <w:rFonts w:ascii="Times New Roman" w:hAnsi="Times New Roman" w:cs="Times New Roman"/>
                <w:sz w:val="24"/>
                <w:szCs w:val="24"/>
                <w:lang w:eastAsia="en-US"/>
              </w:rPr>
            </w:pPr>
            <w:r w:rsidRPr="003944FE">
              <w:rPr>
                <w:rFonts w:ascii="Times New Roman" w:hAnsi="Times New Roman" w:cs="Times New Roman"/>
                <w:sz w:val="24"/>
                <w:szCs w:val="24"/>
                <w:lang w:eastAsia="en-US"/>
              </w:rPr>
              <w:t>Пищевая отрасль</w:t>
            </w:r>
          </w:p>
        </w:tc>
      </w:tr>
      <w:tr w:rsidR="003944FE" w:rsidRPr="003944FE" w:rsidTr="008C7597">
        <w:trPr>
          <w:trHeight w:val="13"/>
          <w:jc w:val="center"/>
        </w:trPr>
        <w:tc>
          <w:tcPr>
            <w:tcW w:w="14400" w:type="dxa"/>
            <w:gridSpan w:val="4"/>
            <w:tcBorders>
              <w:right w:val="double" w:sz="6" w:space="0" w:color="auto"/>
            </w:tcBorders>
          </w:tcPr>
          <w:p w:rsidR="006B6FBA" w:rsidRPr="003944FE" w:rsidRDefault="006B6FBA" w:rsidP="00141FBA">
            <w:pPr>
              <w:pStyle w:val="ConsPlusNormal"/>
              <w:keepNext/>
              <w:rPr>
                <w:rFonts w:ascii="Times New Roman" w:hAnsi="Times New Roman" w:cs="Times New Roman"/>
                <w:b/>
                <w:sz w:val="24"/>
                <w:szCs w:val="24"/>
                <w:lang w:eastAsia="en-US"/>
              </w:rPr>
            </w:pPr>
            <w:r w:rsidRPr="003944FE">
              <w:rPr>
                <w:rFonts w:ascii="Times New Roman" w:hAnsi="Times New Roman" w:cs="Times New Roman"/>
                <w:b/>
                <w:sz w:val="24"/>
                <w:szCs w:val="24"/>
                <w:lang w:eastAsia="en-US"/>
              </w:rPr>
              <w:t>Влияние сценария на:</w:t>
            </w:r>
          </w:p>
        </w:tc>
      </w:tr>
      <w:tr w:rsidR="003944FE" w:rsidRPr="003944FE" w:rsidTr="008C7597">
        <w:trPr>
          <w:jc w:val="center"/>
        </w:trPr>
        <w:tc>
          <w:tcPr>
            <w:tcW w:w="2325" w:type="dxa"/>
            <w:tcBorders>
              <w:right w:val="double" w:sz="6" w:space="0" w:color="auto"/>
            </w:tcBorders>
          </w:tcPr>
          <w:p w:rsidR="006B6FBA" w:rsidRPr="003944FE" w:rsidRDefault="006B6FBA" w:rsidP="00141FBA">
            <w:pPr>
              <w:pStyle w:val="ConsPlusNormal"/>
              <w:keepNext/>
              <w:numPr>
                <w:ilvl w:val="0"/>
                <w:numId w:val="36"/>
              </w:numPr>
              <w:ind w:left="366" w:hanging="284"/>
              <w:rPr>
                <w:rFonts w:ascii="Times New Roman" w:hAnsi="Times New Roman" w:cs="Times New Roman"/>
                <w:sz w:val="24"/>
                <w:szCs w:val="24"/>
                <w:lang w:eastAsia="en-US"/>
              </w:rPr>
            </w:pPr>
            <w:r w:rsidRPr="003944FE">
              <w:rPr>
                <w:rFonts w:ascii="Times New Roman" w:hAnsi="Times New Roman" w:cs="Times New Roman"/>
                <w:sz w:val="24"/>
                <w:szCs w:val="24"/>
                <w:lang w:eastAsia="en-US"/>
              </w:rPr>
              <w:t>инвестиционную активность предприятий</w:t>
            </w:r>
          </w:p>
        </w:tc>
        <w:tc>
          <w:tcPr>
            <w:tcW w:w="3827" w:type="dxa"/>
            <w:tcBorders>
              <w:left w:val="double" w:sz="6" w:space="0" w:color="auto"/>
            </w:tcBorders>
            <w:shd w:val="clear" w:color="auto" w:fill="auto"/>
          </w:tcPr>
          <w:p w:rsidR="006B6FBA" w:rsidRPr="003944FE" w:rsidRDefault="006B6FBA" w:rsidP="00141FBA">
            <w:pPr>
              <w:pStyle w:val="ConsPlusNormal"/>
              <w:keepNext/>
              <w:jc w:val="both"/>
              <w:rPr>
                <w:rFonts w:ascii="Times New Roman" w:hAnsi="Times New Roman" w:cs="Times New Roman"/>
                <w:sz w:val="24"/>
                <w:szCs w:val="24"/>
                <w:lang w:eastAsia="en-US"/>
              </w:rPr>
            </w:pPr>
            <w:r w:rsidRPr="003944FE">
              <w:rPr>
                <w:rFonts w:ascii="Times New Roman" w:hAnsi="Times New Roman" w:cs="Times New Roman"/>
                <w:sz w:val="24"/>
                <w:szCs w:val="24"/>
                <w:lang w:eastAsia="en-US"/>
              </w:rPr>
              <w:t xml:space="preserve">Ограниченная инвестиционная привлекательность </w:t>
            </w:r>
          </w:p>
        </w:tc>
        <w:tc>
          <w:tcPr>
            <w:tcW w:w="4284" w:type="dxa"/>
            <w:shd w:val="clear" w:color="auto" w:fill="auto"/>
          </w:tcPr>
          <w:p w:rsidR="006B6FBA" w:rsidRPr="003944FE" w:rsidRDefault="006B6FBA" w:rsidP="00141FBA">
            <w:pPr>
              <w:pStyle w:val="ConsPlusNormal"/>
              <w:keepNext/>
              <w:jc w:val="both"/>
              <w:rPr>
                <w:rFonts w:ascii="Times New Roman" w:hAnsi="Times New Roman" w:cs="Times New Roman"/>
                <w:sz w:val="24"/>
                <w:szCs w:val="24"/>
                <w:lang w:eastAsia="en-US"/>
              </w:rPr>
            </w:pPr>
            <w:r w:rsidRPr="003944FE">
              <w:rPr>
                <w:rFonts w:ascii="Times New Roman" w:hAnsi="Times New Roman" w:cs="Times New Roman"/>
                <w:sz w:val="24"/>
                <w:szCs w:val="24"/>
                <w:lang w:eastAsia="en-US"/>
              </w:rPr>
              <w:t>Постоянная растущая инвестиционная активность организаций</w:t>
            </w:r>
          </w:p>
        </w:tc>
        <w:tc>
          <w:tcPr>
            <w:tcW w:w="3964" w:type="dxa"/>
            <w:shd w:val="clear" w:color="auto" w:fill="auto"/>
          </w:tcPr>
          <w:p w:rsidR="006B6FBA" w:rsidRPr="003944FE" w:rsidRDefault="006B6FBA" w:rsidP="00141FBA">
            <w:pPr>
              <w:pStyle w:val="ConsPlusNormal"/>
              <w:keepNext/>
              <w:jc w:val="both"/>
              <w:rPr>
                <w:rFonts w:ascii="Times New Roman" w:hAnsi="Times New Roman" w:cs="Times New Roman"/>
                <w:sz w:val="24"/>
                <w:szCs w:val="24"/>
                <w:lang w:eastAsia="en-US"/>
              </w:rPr>
            </w:pPr>
            <w:r w:rsidRPr="003944FE">
              <w:rPr>
                <w:rFonts w:ascii="Times New Roman" w:hAnsi="Times New Roman" w:cs="Times New Roman"/>
                <w:sz w:val="24"/>
                <w:szCs w:val="24"/>
                <w:lang w:eastAsia="en-US"/>
              </w:rPr>
              <w:t>Высокая инвестиционная активность организаций</w:t>
            </w:r>
          </w:p>
        </w:tc>
      </w:tr>
      <w:tr w:rsidR="003944FE" w:rsidRPr="003944FE" w:rsidTr="008C7597">
        <w:trPr>
          <w:jc w:val="center"/>
        </w:trPr>
        <w:tc>
          <w:tcPr>
            <w:tcW w:w="2325" w:type="dxa"/>
            <w:tcBorders>
              <w:right w:val="double" w:sz="6" w:space="0" w:color="auto"/>
            </w:tcBorders>
          </w:tcPr>
          <w:p w:rsidR="006B6FBA" w:rsidRPr="003944FE" w:rsidRDefault="006B6FBA" w:rsidP="00141FBA">
            <w:pPr>
              <w:pStyle w:val="ConsPlusNormal"/>
              <w:keepNext/>
              <w:numPr>
                <w:ilvl w:val="0"/>
                <w:numId w:val="36"/>
              </w:numPr>
              <w:ind w:left="366" w:hanging="284"/>
              <w:rPr>
                <w:rFonts w:ascii="Times New Roman" w:hAnsi="Times New Roman" w:cs="Times New Roman"/>
                <w:sz w:val="24"/>
                <w:szCs w:val="24"/>
                <w:lang w:eastAsia="en-US"/>
              </w:rPr>
            </w:pPr>
            <w:r w:rsidRPr="003944FE">
              <w:rPr>
                <w:rFonts w:ascii="Times New Roman" w:hAnsi="Times New Roman" w:cs="Times New Roman"/>
                <w:sz w:val="24"/>
                <w:szCs w:val="24"/>
                <w:lang w:eastAsia="en-US"/>
              </w:rPr>
              <w:t>занятость в городе</w:t>
            </w:r>
          </w:p>
        </w:tc>
        <w:tc>
          <w:tcPr>
            <w:tcW w:w="3827" w:type="dxa"/>
            <w:tcBorders>
              <w:left w:val="double" w:sz="6" w:space="0" w:color="auto"/>
            </w:tcBorders>
            <w:shd w:val="clear" w:color="auto" w:fill="auto"/>
          </w:tcPr>
          <w:p w:rsidR="006B6FBA" w:rsidRPr="003944FE" w:rsidRDefault="006B6FBA" w:rsidP="00141FBA">
            <w:pPr>
              <w:pStyle w:val="ConsPlusNormal"/>
              <w:keepNext/>
              <w:jc w:val="both"/>
              <w:rPr>
                <w:rFonts w:ascii="Times New Roman" w:hAnsi="Times New Roman" w:cs="Times New Roman"/>
                <w:sz w:val="24"/>
                <w:szCs w:val="24"/>
                <w:lang w:eastAsia="en-US"/>
              </w:rPr>
            </w:pPr>
            <w:r w:rsidRPr="003944FE">
              <w:rPr>
                <w:rFonts w:ascii="Times New Roman" w:hAnsi="Times New Roman" w:cs="Times New Roman"/>
                <w:sz w:val="24"/>
                <w:szCs w:val="24"/>
                <w:lang w:eastAsia="en-US"/>
              </w:rPr>
              <w:t>Стабильная занятость населения</w:t>
            </w:r>
          </w:p>
        </w:tc>
        <w:tc>
          <w:tcPr>
            <w:tcW w:w="4284" w:type="dxa"/>
            <w:shd w:val="clear" w:color="auto" w:fill="auto"/>
          </w:tcPr>
          <w:p w:rsidR="006B6FBA" w:rsidRPr="003944FE" w:rsidRDefault="006B6FBA" w:rsidP="00141FBA">
            <w:pPr>
              <w:pStyle w:val="ConsPlusNormal"/>
              <w:keepNext/>
              <w:jc w:val="both"/>
              <w:rPr>
                <w:rFonts w:ascii="Times New Roman" w:hAnsi="Times New Roman" w:cs="Times New Roman"/>
                <w:sz w:val="24"/>
                <w:szCs w:val="24"/>
                <w:lang w:eastAsia="en-US"/>
              </w:rPr>
            </w:pPr>
            <w:r w:rsidRPr="003944FE">
              <w:rPr>
                <w:rFonts w:ascii="Times New Roman" w:hAnsi="Times New Roman" w:cs="Times New Roman"/>
                <w:sz w:val="24"/>
                <w:szCs w:val="24"/>
                <w:lang w:eastAsia="en-US"/>
              </w:rPr>
              <w:t>Незначительный рост численности занятого населения</w:t>
            </w:r>
          </w:p>
        </w:tc>
        <w:tc>
          <w:tcPr>
            <w:tcW w:w="3964" w:type="dxa"/>
            <w:shd w:val="clear" w:color="auto" w:fill="auto"/>
          </w:tcPr>
          <w:p w:rsidR="006B6FBA" w:rsidRPr="003944FE" w:rsidRDefault="006B6FBA" w:rsidP="00141FBA">
            <w:pPr>
              <w:pStyle w:val="ConsPlusNormal"/>
              <w:keepNext/>
              <w:jc w:val="both"/>
              <w:rPr>
                <w:rFonts w:ascii="Times New Roman" w:hAnsi="Times New Roman" w:cs="Times New Roman"/>
                <w:sz w:val="24"/>
                <w:szCs w:val="24"/>
                <w:lang w:eastAsia="en-US"/>
              </w:rPr>
            </w:pPr>
            <w:r w:rsidRPr="003944FE">
              <w:rPr>
                <w:rFonts w:ascii="Times New Roman" w:hAnsi="Times New Roman" w:cs="Times New Roman"/>
                <w:sz w:val="24"/>
                <w:szCs w:val="24"/>
                <w:lang w:eastAsia="en-US"/>
              </w:rPr>
              <w:t>Привлечение дополнительных трудовых ресурсов</w:t>
            </w:r>
          </w:p>
        </w:tc>
      </w:tr>
      <w:tr w:rsidR="003944FE" w:rsidRPr="003944FE" w:rsidTr="008C7597">
        <w:trPr>
          <w:jc w:val="center"/>
        </w:trPr>
        <w:tc>
          <w:tcPr>
            <w:tcW w:w="2325" w:type="dxa"/>
            <w:tcBorders>
              <w:right w:val="double" w:sz="6" w:space="0" w:color="auto"/>
            </w:tcBorders>
          </w:tcPr>
          <w:p w:rsidR="006B6FBA" w:rsidRPr="003944FE" w:rsidRDefault="006B6FBA" w:rsidP="00141FBA">
            <w:pPr>
              <w:pStyle w:val="ConsPlusNormal"/>
              <w:keepNext/>
              <w:numPr>
                <w:ilvl w:val="0"/>
                <w:numId w:val="36"/>
              </w:numPr>
              <w:ind w:left="366" w:hanging="284"/>
              <w:rPr>
                <w:rFonts w:ascii="Times New Roman" w:hAnsi="Times New Roman" w:cs="Times New Roman"/>
                <w:sz w:val="24"/>
                <w:szCs w:val="24"/>
                <w:lang w:eastAsia="en-US"/>
              </w:rPr>
            </w:pPr>
            <w:r w:rsidRPr="003944FE">
              <w:rPr>
                <w:rFonts w:ascii="Times New Roman" w:hAnsi="Times New Roman" w:cs="Times New Roman"/>
                <w:sz w:val="24"/>
                <w:szCs w:val="24"/>
                <w:lang w:eastAsia="en-US"/>
              </w:rPr>
              <w:t>доходы населения в городе</w:t>
            </w:r>
          </w:p>
        </w:tc>
        <w:tc>
          <w:tcPr>
            <w:tcW w:w="3827" w:type="dxa"/>
            <w:tcBorders>
              <w:left w:val="double" w:sz="6" w:space="0" w:color="auto"/>
            </w:tcBorders>
            <w:shd w:val="clear" w:color="auto" w:fill="auto"/>
          </w:tcPr>
          <w:p w:rsidR="006B6FBA" w:rsidRPr="003944FE" w:rsidRDefault="006B6FBA" w:rsidP="00141FBA">
            <w:pPr>
              <w:pStyle w:val="ConsPlusNormal"/>
              <w:keepNext/>
              <w:jc w:val="both"/>
              <w:rPr>
                <w:rFonts w:ascii="Times New Roman" w:hAnsi="Times New Roman" w:cs="Times New Roman"/>
                <w:sz w:val="24"/>
                <w:szCs w:val="24"/>
                <w:lang w:eastAsia="en-US"/>
              </w:rPr>
            </w:pPr>
            <w:r w:rsidRPr="003944FE">
              <w:rPr>
                <w:rFonts w:ascii="Times New Roman" w:hAnsi="Times New Roman" w:cs="Times New Roman"/>
                <w:sz w:val="24"/>
                <w:szCs w:val="24"/>
                <w:lang w:eastAsia="en-US"/>
              </w:rPr>
              <w:t>Сохраняются на прежнем уровне</w:t>
            </w:r>
          </w:p>
        </w:tc>
        <w:tc>
          <w:tcPr>
            <w:tcW w:w="4284" w:type="dxa"/>
            <w:shd w:val="clear" w:color="auto" w:fill="auto"/>
          </w:tcPr>
          <w:p w:rsidR="006B6FBA" w:rsidRPr="003944FE" w:rsidRDefault="006B6FBA" w:rsidP="00141FBA">
            <w:pPr>
              <w:pStyle w:val="ConsPlusNormal"/>
              <w:keepNext/>
              <w:jc w:val="both"/>
              <w:rPr>
                <w:rFonts w:ascii="Times New Roman" w:hAnsi="Times New Roman" w:cs="Times New Roman"/>
                <w:sz w:val="24"/>
                <w:szCs w:val="24"/>
                <w:lang w:eastAsia="en-US"/>
              </w:rPr>
            </w:pPr>
            <w:r w:rsidRPr="003944FE">
              <w:rPr>
                <w:rFonts w:ascii="Times New Roman" w:hAnsi="Times New Roman" w:cs="Times New Roman"/>
                <w:sz w:val="24"/>
                <w:szCs w:val="24"/>
                <w:lang w:eastAsia="en-US"/>
              </w:rPr>
              <w:t xml:space="preserve">Стабильно возрастают  </w:t>
            </w:r>
          </w:p>
        </w:tc>
        <w:tc>
          <w:tcPr>
            <w:tcW w:w="3964" w:type="dxa"/>
            <w:shd w:val="clear" w:color="auto" w:fill="auto"/>
          </w:tcPr>
          <w:p w:rsidR="006B6FBA" w:rsidRPr="003944FE" w:rsidRDefault="006B6FBA" w:rsidP="00141FBA">
            <w:pPr>
              <w:pStyle w:val="ConsPlusNormal"/>
              <w:keepNext/>
              <w:jc w:val="both"/>
              <w:rPr>
                <w:rFonts w:ascii="Times New Roman" w:hAnsi="Times New Roman" w:cs="Times New Roman"/>
                <w:sz w:val="24"/>
                <w:szCs w:val="24"/>
                <w:lang w:eastAsia="en-US"/>
              </w:rPr>
            </w:pPr>
            <w:r w:rsidRPr="003944FE">
              <w:rPr>
                <w:rFonts w:ascii="Times New Roman" w:hAnsi="Times New Roman" w:cs="Times New Roman"/>
                <w:sz w:val="24"/>
                <w:szCs w:val="24"/>
                <w:lang w:eastAsia="en-US"/>
              </w:rPr>
              <w:t xml:space="preserve">Возрастают высокими темпами </w:t>
            </w:r>
          </w:p>
        </w:tc>
      </w:tr>
      <w:tr w:rsidR="003944FE" w:rsidRPr="003944FE" w:rsidTr="008C7597">
        <w:trPr>
          <w:jc w:val="center"/>
        </w:trPr>
        <w:tc>
          <w:tcPr>
            <w:tcW w:w="2325" w:type="dxa"/>
            <w:tcBorders>
              <w:right w:val="double" w:sz="6" w:space="0" w:color="auto"/>
            </w:tcBorders>
          </w:tcPr>
          <w:p w:rsidR="006B6FBA" w:rsidRPr="003944FE" w:rsidRDefault="006B6FBA" w:rsidP="00141FBA">
            <w:pPr>
              <w:pStyle w:val="ConsPlusNormal"/>
              <w:keepNext/>
              <w:numPr>
                <w:ilvl w:val="0"/>
                <w:numId w:val="36"/>
              </w:numPr>
              <w:ind w:left="366" w:hanging="284"/>
              <w:rPr>
                <w:rFonts w:ascii="Times New Roman" w:hAnsi="Times New Roman" w:cs="Times New Roman"/>
                <w:sz w:val="24"/>
                <w:szCs w:val="24"/>
                <w:lang w:eastAsia="en-US"/>
              </w:rPr>
            </w:pPr>
            <w:r w:rsidRPr="003944FE">
              <w:rPr>
                <w:rFonts w:ascii="Times New Roman" w:hAnsi="Times New Roman" w:cs="Times New Roman"/>
                <w:sz w:val="24"/>
                <w:szCs w:val="24"/>
                <w:lang w:eastAsia="en-US"/>
              </w:rPr>
              <w:t>доходы бюджета в городе</w:t>
            </w:r>
          </w:p>
        </w:tc>
        <w:tc>
          <w:tcPr>
            <w:tcW w:w="3827" w:type="dxa"/>
            <w:tcBorders>
              <w:left w:val="double" w:sz="6" w:space="0" w:color="auto"/>
            </w:tcBorders>
            <w:shd w:val="clear" w:color="auto" w:fill="auto"/>
          </w:tcPr>
          <w:p w:rsidR="006B6FBA" w:rsidRPr="003944FE" w:rsidRDefault="006B6FBA" w:rsidP="00141FBA">
            <w:pPr>
              <w:pStyle w:val="ConsPlusNormal"/>
              <w:keepNext/>
              <w:jc w:val="both"/>
              <w:rPr>
                <w:rFonts w:ascii="Times New Roman" w:hAnsi="Times New Roman" w:cs="Times New Roman"/>
                <w:sz w:val="24"/>
                <w:szCs w:val="24"/>
                <w:lang w:eastAsia="en-US"/>
              </w:rPr>
            </w:pPr>
            <w:r w:rsidRPr="003944FE">
              <w:rPr>
                <w:rFonts w:ascii="Times New Roman" w:hAnsi="Times New Roman" w:cs="Times New Roman"/>
                <w:sz w:val="24"/>
                <w:szCs w:val="24"/>
                <w:lang w:eastAsia="en-US"/>
              </w:rPr>
              <w:t>Сохраняются на прежнем уровне</w:t>
            </w:r>
          </w:p>
        </w:tc>
        <w:tc>
          <w:tcPr>
            <w:tcW w:w="4284" w:type="dxa"/>
            <w:shd w:val="clear" w:color="auto" w:fill="auto"/>
          </w:tcPr>
          <w:p w:rsidR="006B6FBA" w:rsidRPr="003944FE" w:rsidRDefault="006B6FBA" w:rsidP="00141FBA">
            <w:pPr>
              <w:pStyle w:val="ConsPlusNormal"/>
              <w:keepNext/>
              <w:jc w:val="both"/>
              <w:rPr>
                <w:rFonts w:ascii="Times New Roman" w:hAnsi="Times New Roman" w:cs="Times New Roman"/>
                <w:sz w:val="24"/>
                <w:szCs w:val="24"/>
                <w:lang w:eastAsia="en-US"/>
              </w:rPr>
            </w:pPr>
            <w:r w:rsidRPr="003944FE">
              <w:rPr>
                <w:rFonts w:ascii="Times New Roman" w:hAnsi="Times New Roman" w:cs="Times New Roman"/>
                <w:sz w:val="24"/>
                <w:szCs w:val="24"/>
                <w:lang w:eastAsia="en-US"/>
              </w:rPr>
              <w:t xml:space="preserve">Незначительный профицитный бюджет </w:t>
            </w:r>
          </w:p>
        </w:tc>
        <w:tc>
          <w:tcPr>
            <w:tcW w:w="3964" w:type="dxa"/>
            <w:shd w:val="clear" w:color="auto" w:fill="auto"/>
          </w:tcPr>
          <w:p w:rsidR="006B6FBA" w:rsidRPr="003944FE" w:rsidRDefault="006B6FBA" w:rsidP="00141FBA">
            <w:pPr>
              <w:pStyle w:val="ConsPlusNormal"/>
              <w:keepNext/>
              <w:jc w:val="both"/>
              <w:rPr>
                <w:rFonts w:ascii="Times New Roman" w:hAnsi="Times New Roman" w:cs="Times New Roman"/>
                <w:sz w:val="24"/>
                <w:szCs w:val="24"/>
                <w:lang w:eastAsia="en-US"/>
              </w:rPr>
            </w:pPr>
            <w:r w:rsidRPr="003944FE">
              <w:rPr>
                <w:rFonts w:ascii="Times New Roman" w:hAnsi="Times New Roman" w:cs="Times New Roman"/>
                <w:sz w:val="24"/>
                <w:szCs w:val="24"/>
                <w:lang w:eastAsia="en-US"/>
              </w:rPr>
              <w:t>Стабильный профицитный бюджет</w:t>
            </w:r>
          </w:p>
        </w:tc>
      </w:tr>
      <w:tr w:rsidR="003944FE" w:rsidRPr="003944FE" w:rsidTr="008C7597">
        <w:trPr>
          <w:jc w:val="center"/>
        </w:trPr>
        <w:tc>
          <w:tcPr>
            <w:tcW w:w="2325" w:type="dxa"/>
            <w:tcBorders>
              <w:right w:val="double" w:sz="6" w:space="0" w:color="auto"/>
            </w:tcBorders>
          </w:tcPr>
          <w:p w:rsidR="006B6FBA" w:rsidRPr="003944FE" w:rsidRDefault="006B6FBA" w:rsidP="00141FBA">
            <w:pPr>
              <w:pStyle w:val="ConsPlusNormal"/>
              <w:keepNext/>
              <w:numPr>
                <w:ilvl w:val="0"/>
                <w:numId w:val="36"/>
              </w:numPr>
              <w:ind w:left="366" w:hanging="284"/>
              <w:rPr>
                <w:rFonts w:ascii="Times New Roman" w:hAnsi="Times New Roman" w:cs="Times New Roman"/>
                <w:sz w:val="24"/>
                <w:szCs w:val="24"/>
                <w:lang w:eastAsia="en-US"/>
              </w:rPr>
            </w:pPr>
            <w:r w:rsidRPr="003944FE">
              <w:rPr>
                <w:rFonts w:ascii="Times New Roman" w:hAnsi="Times New Roman" w:cs="Times New Roman"/>
                <w:sz w:val="24"/>
                <w:szCs w:val="24"/>
                <w:lang w:eastAsia="en-US"/>
              </w:rPr>
              <w:t xml:space="preserve">экологию на территории </w:t>
            </w:r>
          </w:p>
        </w:tc>
        <w:tc>
          <w:tcPr>
            <w:tcW w:w="3827" w:type="dxa"/>
            <w:tcBorders>
              <w:left w:val="double" w:sz="6" w:space="0" w:color="auto"/>
            </w:tcBorders>
            <w:shd w:val="clear" w:color="auto" w:fill="auto"/>
          </w:tcPr>
          <w:p w:rsidR="006B6FBA" w:rsidRPr="003944FE" w:rsidRDefault="006B6FBA" w:rsidP="00141FBA">
            <w:pPr>
              <w:pStyle w:val="ConsPlusNormal"/>
              <w:keepNext/>
              <w:jc w:val="both"/>
              <w:rPr>
                <w:rFonts w:ascii="Times New Roman" w:hAnsi="Times New Roman" w:cs="Times New Roman"/>
                <w:sz w:val="24"/>
                <w:szCs w:val="24"/>
                <w:lang w:eastAsia="en-US"/>
              </w:rPr>
            </w:pPr>
            <w:r w:rsidRPr="003944FE">
              <w:rPr>
                <w:rFonts w:ascii="Times New Roman" w:hAnsi="Times New Roman" w:cs="Times New Roman"/>
                <w:sz w:val="24"/>
                <w:szCs w:val="24"/>
                <w:lang w:eastAsia="en-US"/>
              </w:rPr>
              <w:t xml:space="preserve">Усугубляющаяся экологическая обстановка  </w:t>
            </w:r>
          </w:p>
        </w:tc>
        <w:tc>
          <w:tcPr>
            <w:tcW w:w="4284" w:type="dxa"/>
            <w:shd w:val="clear" w:color="auto" w:fill="auto"/>
          </w:tcPr>
          <w:p w:rsidR="006B6FBA" w:rsidRPr="003944FE" w:rsidRDefault="006B6FBA" w:rsidP="00141FBA">
            <w:pPr>
              <w:pStyle w:val="ConsPlusNormal"/>
              <w:keepNext/>
              <w:jc w:val="both"/>
              <w:rPr>
                <w:rFonts w:ascii="Times New Roman" w:hAnsi="Times New Roman" w:cs="Times New Roman"/>
                <w:sz w:val="24"/>
                <w:szCs w:val="24"/>
                <w:lang w:eastAsia="en-US"/>
              </w:rPr>
            </w:pPr>
            <w:r w:rsidRPr="003944FE">
              <w:rPr>
                <w:rFonts w:ascii="Times New Roman" w:hAnsi="Times New Roman" w:cs="Times New Roman"/>
                <w:sz w:val="24"/>
                <w:szCs w:val="24"/>
                <w:lang w:eastAsia="en-US"/>
              </w:rPr>
              <w:t xml:space="preserve">Постепенно улучшающаяся экологическая ситуация </w:t>
            </w:r>
          </w:p>
        </w:tc>
        <w:tc>
          <w:tcPr>
            <w:tcW w:w="3964" w:type="dxa"/>
            <w:shd w:val="clear" w:color="auto" w:fill="auto"/>
          </w:tcPr>
          <w:p w:rsidR="006B6FBA" w:rsidRPr="003944FE" w:rsidRDefault="006B6FBA" w:rsidP="00141FBA">
            <w:pPr>
              <w:pStyle w:val="ConsPlusNormal"/>
              <w:keepNext/>
              <w:jc w:val="both"/>
              <w:rPr>
                <w:rFonts w:ascii="Times New Roman" w:hAnsi="Times New Roman" w:cs="Times New Roman"/>
                <w:sz w:val="24"/>
                <w:szCs w:val="24"/>
                <w:lang w:eastAsia="en-US"/>
              </w:rPr>
            </w:pPr>
            <w:r w:rsidRPr="003944FE">
              <w:rPr>
                <w:rFonts w:ascii="Times New Roman" w:hAnsi="Times New Roman" w:cs="Times New Roman"/>
                <w:sz w:val="24"/>
                <w:szCs w:val="24"/>
                <w:lang w:eastAsia="en-US"/>
              </w:rPr>
              <w:t xml:space="preserve">Постоянно улучшающаяся экологическая ситуация </w:t>
            </w:r>
          </w:p>
        </w:tc>
      </w:tr>
      <w:tr w:rsidR="006B6FBA" w:rsidRPr="003944FE" w:rsidTr="008C7597">
        <w:trPr>
          <w:jc w:val="center"/>
        </w:trPr>
        <w:tc>
          <w:tcPr>
            <w:tcW w:w="2325" w:type="dxa"/>
            <w:tcBorders>
              <w:bottom w:val="single" w:sz="18" w:space="0" w:color="auto"/>
              <w:right w:val="double" w:sz="6" w:space="0" w:color="auto"/>
            </w:tcBorders>
          </w:tcPr>
          <w:p w:rsidR="006B6FBA" w:rsidRPr="003944FE" w:rsidRDefault="006B6FBA" w:rsidP="00141FBA">
            <w:pPr>
              <w:pStyle w:val="ConsPlusNormal"/>
              <w:keepNext/>
              <w:rPr>
                <w:rFonts w:ascii="Times New Roman" w:hAnsi="Times New Roman" w:cs="Times New Roman"/>
                <w:b/>
                <w:sz w:val="24"/>
                <w:szCs w:val="24"/>
                <w:lang w:eastAsia="en-US"/>
              </w:rPr>
            </w:pPr>
            <w:r w:rsidRPr="003944FE">
              <w:rPr>
                <w:rFonts w:ascii="Times New Roman" w:hAnsi="Times New Roman" w:cs="Times New Roman"/>
                <w:b/>
                <w:sz w:val="24"/>
                <w:szCs w:val="24"/>
                <w:lang w:eastAsia="en-US"/>
              </w:rPr>
              <w:t xml:space="preserve">Риски, связанные </w:t>
            </w:r>
          </w:p>
          <w:p w:rsidR="006B6FBA" w:rsidRPr="003944FE" w:rsidRDefault="006B6FBA" w:rsidP="00141FBA">
            <w:pPr>
              <w:pStyle w:val="ConsPlusNormal"/>
              <w:keepNext/>
              <w:rPr>
                <w:rFonts w:ascii="Times New Roman" w:hAnsi="Times New Roman" w:cs="Times New Roman"/>
                <w:b/>
                <w:sz w:val="24"/>
                <w:szCs w:val="24"/>
                <w:lang w:eastAsia="en-US"/>
              </w:rPr>
            </w:pPr>
            <w:r w:rsidRPr="003944FE">
              <w:rPr>
                <w:rFonts w:ascii="Times New Roman" w:hAnsi="Times New Roman" w:cs="Times New Roman"/>
                <w:b/>
                <w:sz w:val="24"/>
                <w:szCs w:val="24"/>
                <w:lang w:eastAsia="en-US"/>
              </w:rPr>
              <w:t xml:space="preserve">с реализацией </w:t>
            </w:r>
          </w:p>
          <w:p w:rsidR="006B6FBA" w:rsidRPr="003944FE" w:rsidRDefault="006B6FBA" w:rsidP="00141FBA">
            <w:pPr>
              <w:pStyle w:val="ConsPlusNormal"/>
              <w:keepNext/>
              <w:rPr>
                <w:rFonts w:ascii="Times New Roman" w:hAnsi="Times New Roman" w:cs="Times New Roman"/>
                <w:b/>
                <w:sz w:val="24"/>
                <w:szCs w:val="24"/>
                <w:lang w:eastAsia="en-US"/>
              </w:rPr>
            </w:pPr>
            <w:r w:rsidRPr="003944FE">
              <w:rPr>
                <w:rFonts w:ascii="Times New Roman" w:hAnsi="Times New Roman" w:cs="Times New Roman"/>
                <w:b/>
                <w:sz w:val="24"/>
                <w:szCs w:val="24"/>
                <w:lang w:eastAsia="en-US"/>
              </w:rPr>
              <w:t>сценария</w:t>
            </w:r>
          </w:p>
        </w:tc>
        <w:tc>
          <w:tcPr>
            <w:tcW w:w="3827" w:type="dxa"/>
            <w:tcBorders>
              <w:left w:val="double" w:sz="6" w:space="0" w:color="auto"/>
            </w:tcBorders>
          </w:tcPr>
          <w:p w:rsidR="006B6FBA" w:rsidRPr="003944FE" w:rsidRDefault="006B6FBA" w:rsidP="00141FBA">
            <w:pPr>
              <w:keepNext/>
              <w:widowControl w:val="0"/>
              <w:numPr>
                <w:ilvl w:val="0"/>
                <w:numId w:val="37"/>
              </w:numPr>
              <w:tabs>
                <w:tab w:val="clear" w:pos="360"/>
                <w:tab w:val="left" w:pos="226"/>
              </w:tabs>
              <w:ind w:left="0" w:firstLine="0"/>
            </w:pPr>
            <w:r w:rsidRPr="003944FE">
              <w:t>Сохранение тенденций старения основных производственных фондов ведущих промышленных предприятий города.</w:t>
            </w:r>
          </w:p>
          <w:p w:rsidR="006B6FBA" w:rsidRPr="003944FE" w:rsidRDefault="006B6FBA" w:rsidP="00141FBA">
            <w:pPr>
              <w:keepNext/>
              <w:widowControl w:val="0"/>
              <w:numPr>
                <w:ilvl w:val="0"/>
                <w:numId w:val="37"/>
              </w:numPr>
              <w:tabs>
                <w:tab w:val="clear" w:pos="360"/>
                <w:tab w:val="left" w:pos="226"/>
              </w:tabs>
              <w:ind w:left="0" w:firstLine="0"/>
            </w:pPr>
            <w:r w:rsidRPr="003944FE">
              <w:t>Снижения инвестиционной привлекательности города.</w:t>
            </w:r>
          </w:p>
          <w:p w:rsidR="006B6FBA" w:rsidRPr="003944FE" w:rsidRDefault="006B6FBA" w:rsidP="00141FBA">
            <w:pPr>
              <w:keepNext/>
              <w:widowControl w:val="0"/>
              <w:numPr>
                <w:ilvl w:val="0"/>
                <w:numId w:val="37"/>
              </w:numPr>
              <w:tabs>
                <w:tab w:val="clear" w:pos="360"/>
                <w:tab w:val="left" w:pos="226"/>
              </w:tabs>
              <w:ind w:left="0" w:firstLine="0"/>
              <w:jc w:val="both"/>
            </w:pPr>
            <w:r w:rsidRPr="003944FE">
              <w:t>При отсутствии внедрения новых технологий производимая продукция «морально устаревает» и становится невостребованной. Как следствие снижение спроса, закрытие производств, высвобождение работников.</w:t>
            </w:r>
          </w:p>
          <w:p w:rsidR="006B6FBA" w:rsidRPr="003944FE" w:rsidRDefault="006B6FBA" w:rsidP="00141FBA">
            <w:pPr>
              <w:keepNext/>
              <w:widowControl w:val="0"/>
              <w:numPr>
                <w:ilvl w:val="0"/>
                <w:numId w:val="37"/>
              </w:numPr>
              <w:tabs>
                <w:tab w:val="clear" w:pos="360"/>
                <w:tab w:val="left" w:pos="226"/>
              </w:tabs>
              <w:ind w:left="0" w:firstLine="0"/>
              <w:jc w:val="both"/>
            </w:pPr>
            <w:r w:rsidRPr="003944FE">
              <w:t>Отток наиболее активного и молодого населения в результате снижения привлекательности работы в городе.</w:t>
            </w:r>
          </w:p>
          <w:p w:rsidR="006B6FBA" w:rsidRPr="003944FE" w:rsidRDefault="006B6FBA" w:rsidP="00141FBA">
            <w:pPr>
              <w:keepNext/>
              <w:widowControl w:val="0"/>
              <w:numPr>
                <w:ilvl w:val="0"/>
                <w:numId w:val="37"/>
              </w:numPr>
              <w:tabs>
                <w:tab w:val="clear" w:pos="360"/>
                <w:tab w:val="left" w:pos="226"/>
              </w:tabs>
              <w:ind w:left="0" w:firstLine="0"/>
              <w:jc w:val="both"/>
            </w:pPr>
            <w:r w:rsidRPr="003944FE">
              <w:t>Накопление противоречий и проблем экономического и социального характера</w:t>
            </w:r>
          </w:p>
        </w:tc>
        <w:tc>
          <w:tcPr>
            <w:tcW w:w="4284" w:type="dxa"/>
          </w:tcPr>
          <w:p w:rsidR="006B6FBA" w:rsidRPr="003944FE" w:rsidRDefault="006B6FBA" w:rsidP="00141FBA">
            <w:pPr>
              <w:pStyle w:val="ConsPlusNormal"/>
              <w:keepNext/>
              <w:numPr>
                <w:ilvl w:val="0"/>
                <w:numId w:val="71"/>
              </w:numPr>
              <w:tabs>
                <w:tab w:val="left" w:pos="265"/>
              </w:tabs>
              <w:ind w:left="0" w:firstLine="0"/>
              <w:jc w:val="both"/>
              <w:rPr>
                <w:rFonts w:ascii="Times New Roman" w:hAnsi="Times New Roman" w:cs="Times New Roman"/>
                <w:sz w:val="28"/>
                <w:szCs w:val="24"/>
                <w:lang w:eastAsia="en-US"/>
              </w:rPr>
            </w:pPr>
            <w:r w:rsidRPr="003944FE">
              <w:rPr>
                <w:rFonts w:ascii="Times New Roman" w:hAnsi="Times New Roman" w:cs="Times New Roman"/>
                <w:sz w:val="24"/>
                <w:szCs w:val="22"/>
              </w:rPr>
              <w:t>Инфраструктурная необеспеченность потенциальных инвестиционных площадок при равномерном размещении промышленности на территории города Кемерово.</w:t>
            </w:r>
          </w:p>
          <w:p w:rsidR="006B6FBA" w:rsidRPr="003944FE" w:rsidRDefault="006B6FBA" w:rsidP="00141FBA">
            <w:pPr>
              <w:pStyle w:val="ConsPlusNormal"/>
              <w:keepNext/>
              <w:numPr>
                <w:ilvl w:val="0"/>
                <w:numId w:val="71"/>
              </w:numPr>
              <w:tabs>
                <w:tab w:val="left" w:pos="265"/>
              </w:tabs>
              <w:ind w:left="0" w:firstLine="0"/>
              <w:jc w:val="both"/>
              <w:rPr>
                <w:rFonts w:ascii="Times New Roman" w:hAnsi="Times New Roman" w:cs="Times New Roman"/>
                <w:sz w:val="24"/>
                <w:szCs w:val="22"/>
              </w:rPr>
            </w:pPr>
            <w:r w:rsidRPr="003944FE">
              <w:rPr>
                <w:rFonts w:ascii="Times New Roman" w:hAnsi="Times New Roman" w:cs="Times New Roman"/>
                <w:sz w:val="24"/>
                <w:szCs w:val="22"/>
              </w:rPr>
              <w:t>Снижение инвестиционной активности промышленных предприятий из-за сокращения финансовых ресурсов на развитие.</w:t>
            </w:r>
          </w:p>
          <w:p w:rsidR="006B6FBA" w:rsidRPr="003944FE" w:rsidRDefault="006B6FBA" w:rsidP="00141FBA">
            <w:pPr>
              <w:pStyle w:val="ConsPlusNormal"/>
              <w:keepNext/>
              <w:numPr>
                <w:ilvl w:val="0"/>
                <w:numId w:val="71"/>
              </w:numPr>
              <w:tabs>
                <w:tab w:val="left" w:pos="265"/>
              </w:tabs>
              <w:ind w:left="0" w:firstLine="0"/>
              <w:jc w:val="both"/>
              <w:rPr>
                <w:rFonts w:ascii="Times New Roman" w:hAnsi="Times New Roman" w:cs="Times New Roman"/>
                <w:sz w:val="24"/>
                <w:szCs w:val="22"/>
              </w:rPr>
            </w:pPr>
            <w:r w:rsidRPr="003944FE">
              <w:rPr>
                <w:rFonts w:ascii="Times New Roman" w:hAnsi="Times New Roman" w:cs="Times New Roman"/>
                <w:sz w:val="24"/>
                <w:szCs w:val="22"/>
              </w:rPr>
              <w:t>Отсутствие квалифицированных кадров как для разработки инноваций, так и для их продвижения потребует проведение грамотной кадровой политики.</w:t>
            </w:r>
          </w:p>
          <w:p w:rsidR="006B6FBA" w:rsidRPr="003944FE" w:rsidRDefault="006B6FBA" w:rsidP="00141FBA">
            <w:pPr>
              <w:pStyle w:val="ConsPlusNormal"/>
              <w:keepNext/>
              <w:numPr>
                <w:ilvl w:val="0"/>
                <w:numId w:val="71"/>
              </w:numPr>
              <w:tabs>
                <w:tab w:val="left" w:pos="265"/>
              </w:tabs>
              <w:ind w:left="0" w:firstLine="0"/>
              <w:jc w:val="both"/>
              <w:rPr>
                <w:rFonts w:ascii="Times New Roman" w:hAnsi="Times New Roman" w:cs="Times New Roman"/>
                <w:sz w:val="24"/>
                <w:szCs w:val="22"/>
              </w:rPr>
            </w:pPr>
            <w:r w:rsidRPr="003944FE">
              <w:rPr>
                <w:rFonts w:ascii="Times New Roman" w:hAnsi="Times New Roman" w:cs="Times New Roman"/>
                <w:sz w:val="24"/>
                <w:szCs w:val="22"/>
              </w:rPr>
              <w:t>Нерациональное использование земель, вызванное низкой инвестиционной активностью предприятий, отсутствием вложений в развитие территорий, снижающее будущую конкурентоспособность города.</w:t>
            </w:r>
          </w:p>
        </w:tc>
        <w:tc>
          <w:tcPr>
            <w:tcW w:w="3964" w:type="dxa"/>
          </w:tcPr>
          <w:p w:rsidR="006B6FBA" w:rsidRPr="003944FE" w:rsidRDefault="006B6FBA" w:rsidP="00141FBA">
            <w:pPr>
              <w:pStyle w:val="ConsPlusNormal"/>
              <w:keepNext/>
              <w:tabs>
                <w:tab w:val="num" w:pos="304"/>
              </w:tabs>
              <w:jc w:val="both"/>
              <w:rPr>
                <w:rFonts w:ascii="Times New Roman" w:hAnsi="Times New Roman" w:cs="Times New Roman"/>
                <w:sz w:val="24"/>
                <w:szCs w:val="24"/>
                <w:lang w:eastAsia="en-US"/>
              </w:rPr>
            </w:pPr>
            <w:r w:rsidRPr="003944FE">
              <w:rPr>
                <w:rFonts w:ascii="Times New Roman" w:hAnsi="Times New Roman" w:cs="Times New Roman"/>
                <w:sz w:val="24"/>
                <w:szCs w:val="24"/>
                <w:lang w:eastAsia="en-US"/>
              </w:rPr>
              <w:t>При существующем высоком уровне износа основных фондов промышленных предприятий для их замены потребуются значительные финансовые вложения с долгосрочным их возмещением, при этом возможен риск снижения инновационного спроса.</w:t>
            </w:r>
          </w:p>
          <w:p w:rsidR="006B6FBA" w:rsidRPr="003944FE" w:rsidRDefault="006B6FBA" w:rsidP="00141FBA">
            <w:pPr>
              <w:pStyle w:val="ConsPlusNormal"/>
              <w:keepNext/>
              <w:tabs>
                <w:tab w:val="num" w:pos="304"/>
              </w:tabs>
              <w:jc w:val="both"/>
              <w:rPr>
                <w:rFonts w:ascii="Times New Roman" w:hAnsi="Times New Roman" w:cs="Times New Roman"/>
                <w:sz w:val="24"/>
                <w:szCs w:val="24"/>
                <w:lang w:eastAsia="en-US"/>
              </w:rPr>
            </w:pPr>
            <w:r w:rsidRPr="003944FE">
              <w:rPr>
                <w:rFonts w:ascii="Times New Roman" w:hAnsi="Times New Roman" w:cs="Times New Roman"/>
                <w:sz w:val="24"/>
                <w:szCs w:val="24"/>
                <w:lang w:eastAsia="en-US"/>
              </w:rPr>
              <w:t>В результате активных научно-исследовательских работ и значительного объема инновационных разработок возможен риск их невостребованности.</w:t>
            </w:r>
          </w:p>
          <w:p w:rsidR="006B6FBA" w:rsidRPr="003944FE" w:rsidRDefault="006B6FBA" w:rsidP="00141FBA">
            <w:pPr>
              <w:pStyle w:val="ConsPlusNormal"/>
              <w:keepNext/>
              <w:tabs>
                <w:tab w:val="num" w:pos="304"/>
              </w:tabs>
              <w:jc w:val="both"/>
              <w:rPr>
                <w:rFonts w:ascii="Times New Roman" w:hAnsi="Times New Roman" w:cs="Times New Roman"/>
                <w:sz w:val="24"/>
                <w:szCs w:val="24"/>
                <w:lang w:eastAsia="en-US"/>
              </w:rPr>
            </w:pPr>
            <w:r w:rsidRPr="003944FE">
              <w:rPr>
                <w:rFonts w:ascii="Times New Roman" w:hAnsi="Times New Roman" w:cs="Times New Roman"/>
                <w:sz w:val="24"/>
                <w:szCs w:val="24"/>
                <w:lang w:eastAsia="en-US"/>
              </w:rPr>
              <w:t>Длительный временной период, необходимый для разработки и внедрения инновационного продукта, будет являться одним из негативных факторов, влияющих на широкое применение инноваций в экономике города</w:t>
            </w:r>
          </w:p>
          <w:p w:rsidR="006B6FBA" w:rsidRPr="003944FE" w:rsidRDefault="006B6FBA" w:rsidP="00141FBA">
            <w:pPr>
              <w:pStyle w:val="ConsPlusNormal"/>
              <w:keepNext/>
              <w:tabs>
                <w:tab w:val="num" w:pos="304"/>
              </w:tabs>
              <w:jc w:val="both"/>
              <w:rPr>
                <w:rFonts w:ascii="Times New Roman" w:hAnsi="Times New Roman" w:cs="Times New Roman"/>
                <w:sz w:val="24"/>
                <w:szCs w:val="24"/>
                <w:lang w:eastAsia="en-US"/>
              </w:rPr>
            </w:pPr>
            <w:r w:rsidRPr="003944FE">
              <w:rPr>
                <w:rFonts w:ascii="Times New Roman" w:hAnsi="Times New Roman" w:cs="Times New Roman"/>
                <w:sz w:val="24"/>
                <w:szCs w:val="24"/>
                <w:lang w:eastAsia="en-US"/>
              </w:rPr>
              <w:t>При модернизации промышленности путем замены устаревших производств современными, не требующими привлечения значительных трудовых ресурсов, возможно высвобождение работников организаций.</w:t>
            </w:r>
          </w:p>
          <w:p w:rsidR="006B6FBA" w:rsidRPr="003944FE" w:rsidRDefault="006B6FBA" w:rsidP="00141FBA">
            <w:pPr>
              <w:pStyle w:val="ConsPlusNormal"/>
              <w:keepNext/>
              <w:tabs>
                <w:tab w:val="num" w:pos="304"/>
              </w:tabs>
              <w:jc w:val="both"/>
              <w:rPr>
                <w:rFonts w:ascii="Times New Roman" w:hAnsi="Times New Roman" w:cs="Times New Roman"/>
                <w:sz w:val="24"/>
                <w:szCs w:val="24"/>
                <w:lang w:eastAsia="en-US"/>
              </w:rPr>
            </w:pPr>
            <w:r w:rsidRPr="003944FE">
              <w:rPr>
                <w:rFonts w:ascii="Times New Roman" w:hAnsi="Times New Roman" w:cs="Times New Roman"/>
                <w:sz w:val="24"/>
                <w:szCs w:val="24"/>
                <w:lang w:eastAsia="en-US"/>
              </w:rPr>
              <w:t>Возможные дополнительные расходы из бюджета города Кемерово, связанных с развитием производственной и городской инфраструктуры.</w:t>
            </w:r>
          </w:p>
        </w:tc>
      </w:tr>
    </w:tbl>
    <w:p w:rsidR="006B5C9D" w:rsidRPr="003944FE" w:rsidRDefault="006B5C9D" w:rsidP="00141FBA">
      <w:pPr>
        <w:keepNext/>
        <w:widowControl w:val="0"/>
        <w:jc w:val="center"/>
        <w:rPr>
          <w:sz w:val="28"/>
          <w:szCs w:val="28"/>
        </w:rPr>
      </w:pPr>
    </w:p>
    <w:p w:rsidR="006B5C9D" w:rsidRPr="003944FE" w:rsidRDefault="006B5C9D" w:rsidP="00141FBA">
      <w:pPr>
        <w:keepNext/>
        <w:widowControl w:val="0"/>
        <w:rPr>
          <w:sz w:val="28"/>
          <w:szCs w:val="28"/>
        </w:rPr>
      </w:pPr>
      <w:r w:rsidRPr="003944FE">
        <w:rPr>
          <w:sz w:val="28"/>
          <w:szCs w:val="28"/>
        </w:rPr>
        <w:br w:type="page"/>
      </w:r>
    </w:p>
    <w:p w:rsidR="006B5C9D" w:rsidRPr="003944FE" w:rsidRDefault="006B5C9D" w:rsidP="00141FBA">
      <w:pPr>
        <w:pStyle w:val="10"/>
        <w:keepLines w:val="0"/>
        <w:widowControl w:val="0"/>
        <w:jc w:val="center"/>
        <w:rPr>
          <w:rFonts w:ascii="Times New Roman" w:hAnsi="Times New Roman"/>
          <w:b/>
          <w:color w:val="auto"/>
          <w:sz w:val="28"/>
        </w:rPr>
      </w:pPr>
      <w:bookmarkStart w:id="188" w:name="_Toc11317213"/>
      <w:bookmarkStart w:id="189" w:name="_Toc25150346"/>
      <w:bookmarkStart w:id="190" w:name="_Toc11317211"/>
      <w:r w:rsidRPr="003944FE">
        <w:rPr>
          <w:rFonts w:ascii="Times New Roman" w:hAnsi="Times New Roman"/>
          <w:b/>
          <w:color w:val="auto"/>
          <w:sz w:val="28"/>
        </w:rPr>
        <w:t xml:space="preserve">ПРИЛОЖЕНИЕ </w:t>
      </w:r>
      <w:bookmarkEnd w:id="188"/>
      <w:r w:rsidRPr="003944FE">
        <w:rPr>
          <w:rFonts w:ascii="Times New Roman" w:hAnsi="Times New Roman"/>
          <w:b/>
          <w:color w:val="auto"/>
          <w:sz w:val="28"/>
        </w:rPr>
        <w:t>В</w:t>
      </w:r>
      <w:bookmarkEnd w:id="189"/>
    </w:p>
    <w:p w:rsidR="006B5C9D" w:rsidRPr="003944FE" w:rsidRDefault="0038001C" w:rsidP="00141FBA">
      <w:pPr>
        <w:keepNext/>
        <w:widowControl w:val="0"/>
        <w:tabs>
          <w:tab w:val="left" w:pos="1843"/>
        </w:tabs>
        <w:spacing w:line="360" w:lineRule="auto"/>
        <w:jc w:val="both"/>
        <w:rPr>
          <w:b/>
          <w:sz w:val="28"/>
          <w:szCs w:val="28"/>
        </w:rPr>
      </w:pPr>
      <w:r w:rsidRPr="003944FE">
        <w:rPr>
          <w:b/>
          <w:sz w:val="28"/>
          <w:szCs w:val="28"/>
        </w:rPr>
        <w:t xml:space="preserve">Таблица В.1 – </w:t>
      </w:r>
      <w:r w:rsidR="006B5C9D" w:rsidRPr="003944FE">
        <w:rPr>
          <w:b/>
          <w:sz w:val="28"/>
          <w:szCs w:val="28"/>
        </w:rPr>
        <w:t>Целевые показатели (индикаторы) социально-экономического развития города Кемерово</w:t>
      </w:r>
    </w:p>
    <w:tbl>
      <w:tblPr>
        <w:tblW w:w="5000" w:type="pct"/>
        <w:tblLook w:val="04A0" w:firstRow="1" w:lastRow="0" w:firstColumn="1" w:lastColumn="0" w:noHBand="0" w:noVBand="1"/>
      </w:tblPr>
      <w:tblGrid>
        <w:gridCol w:w="595"/>
        <w:gridCol w:w="3473"/>
        <w:gridCol w:w="1493"/>
        <w:gridCol w:w="1445"/>
        <w:gridCol w:w="1813"/>
        <w:gridCol w:w="1445"/>
        <w:gridCol w:w="1663"/>
        <w:gridCol w:w="1511"/>
        <w:gridCol w:w="1520"/>
      </w:tblGrid>
      <w:tr w:rsidR="003944FE" w:rsidRPr="003944FE" w:rsidTr="008C7597">
        <w:trPr>
          <w:trHeight w:val="639"/>
          <w:tblHeader/>
        </w:trPr>
        <w:tc>
          <w:tcPr>
            <w:tcW w:w="199" w:type="pct"/>
            <w:vMerge w:val="restart"/>
            <w:tcBorders>
              <w:top w:val="single" w:sz="18" w:space="0" w:color="auto"/>
              <w:left w:val="single" w:sz="18" w:space="0" w:color="auto"/>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rPr>
                <w:b/>
                <w:bCs/>
              </w:rPr>
            </w:pPr>
            <w:r w:rsidRPr="003944FE">
              <w:rPr>
                <w:b/>
                <w:bCs/>
              </w:rPr>
              <w:t>№</w:t>
            </w:r>
          </w:p>
        </w:tc>
        <w:tc>
          <w:tcPr>
            <w:tcW w:w="1161" w:type="pct"/>
            <w:vMerge w:val="restart"/>
            <w:tcBorders>
              <w:top w:val="single" w:sz="18" w:space="0" w:color="auto"/>
              <w:left w:val="single" w:sz="4" w:space="0" w:color="auto"/>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rPr>
                <w:b/>
                <w:bCs/>
              </w:rPr>
            </w:pPr>
            <w:r w:rsidRPr="003944FE">
              <w:rPr>
                <w:b/>
                <w:bCs/>
              </w:rPr>
              <w:t>Наименование показателя</w:t>
            </w:r>
          </w:p>
        </w:tc>
        <w:tc>
          <w:tcPr>
            <w:tcW w:w="499" w:type="pct"/>
            <w:vMerge w:val="restart"/>
            <w:tcBorders>
              <w:top w:val="single" w:sz="18" w:space="0" w:color="auto"/>
              <w:left w:val="single" w:sz="4" w:space="0" w:color="auto"/>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rPr>
                <w:b/>
                <w:bCs/>
              </w:rPr>
            </w:pPr>
            <w:r w:rsidRPr="003944FE">
              <w:rPr>
                <w:b/>
                <w:bCs/>
              </w:rPr>
              <w:t>Ед. изм.</w:t>
            </w:r>
          </w:p>
        </w:tc>
        <w:tc>
          <w:tcPr>
            <w:tcW w:w="483" w:type="pct"/>
            <w:vMerge w:val="restart"/>
            <w:tcBorders>
              <w:top w:val="single" w:sz="18" w:space="0" w:color="auto"/>
              <w:left w:val="single" w:sz="4" w:space="0" w:color="auto"/>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rPr>
                <w:b/>
                <w:bCs/>
              </w:rPr>
            </w:pPr>
            <w:r w:rsidRPr="003944FE">
              <w:rPr>
                <w:b/>
                <w:bCs/>
              </w:rPr>
              <w:t>2018 г.</w:t>
            </w:r>
          </w:p>
        </w:tc>
        <w:tc>
          <w:tcPr>
            <w:tcW w:w="2658" w:type="pct"/>
            <w:gridSpan w:val="5"/>
            <w:tcBorders>
              <w:top w:val="single" w:sz="18" w:space="0" w:color="auto"/>
              <w:left w:val="nil"/>
              <w:bottom w:val="single" w:sz="4" w:space="0" w:color="auto"/>
              <w:right w:val="single" w:sz="18" w:space="0" w:color="auto"/>
            </w:tcBorders>
            <w:shd w:val="clear" w:color="auto" w:fill="auto"/>
            <w:vAlign w:val="center"/>
            <w:hideMark/>
          </w:tcPr>
          <w:p w:rsidR="006B6FBA" w:rsidRPr="003944FE" w:rsidRDefault="006B6FBA" w:rsidP="00141FBA">
            <w:pPr>
              <w:keepNext/>
              <w:widowControl w:val="0"/>
              <w:jc w:val="center"/>
              <w:rPr>
                <w:b/>
                <w:bCs/>
              </w:rPr>
            </w:pPr>
            <w:r w:rsidRPr="003944FE">
              <w:rPr>
                <w:b/>
                <w:bCs/>
              </w:rPr>
              <w:t>Целевые ориентиры</w:t>
            </w:r>
          </w:p>
        </w:tc>
      </w:tr>
      <w:tr w:rsidR="003944FE" w:rsidRPr="003944FE" w:rsidTr="008C7597">
        <w:trPr>
          <w:trHeight w:val="315"/>
          <w:tblHeader/>
        </w:trPr>
        <w:tc>
          <w:tcPr>
            <w:tcW w:w="199" w:type="pct"/>
            <w:vMerge/>
            <w:tcBorders>
              <w:top w:val="single" w:sz="4" w:space="0" w:color="auto"/>
              <w:left w:val="single" w:sz="18" w:space="0" w:color="auto"/>
              <w:bottom w:val="single" w:sz="4" w:space="0" w:color="auto"/>
              <w:right w:val="single" w:sz="4" w:space="0" w:color="auto"/>
            </w:tcBorders>
            <w:vAlign w:val="center"/>
            <w:hideMark/>
          </w:tcPr>
          <w:p w:rsidR="006B6FBA" w:rsidRPr="003944FE" w:rsidRDefault="006B6FBA" w:rsidP="00141FBA">
            <w:pPr>
              <w:keepNext/>
              <w:widowControl w:val="0"/>
              <w:rPr>
                <w:b/>
                <w:bCs/>
              </w:rPr>
            </w:pPr>
          </w:p>
        </w:tc>
        <w:tc>
          <w:tcPr>
            <w:tcW w:w="1161" w:type="pct"/>
            <w:vMerge/>
            <w:tcBorders>
              <w:top w:val="single" w:sz="4" w:space="0" w:color="auto"/>
              <w:left w:val="single" w:sz="4" w:space="0" w:color="auto"/>
              <w:bottom w:val="single" w:sz="4" w:space="0" w:color="auto"/>
              <w:right w:val="single" w:sz="4" w:space="0" w:color="auto"/>
            </w:tcBorders>
            <w:vAlign w:val="center"/>
            <w:hideMark/>
          </w:tcPr>
          <w:p w:rsidR="006B6FBA" w:rsidRPr="003944FE" w:rsidRDefault="006B6FBA" w:rsidP="00141FBA">
            <w:pPr>
              <w:keepNext/>
              <w:widowControl w:val="0"/>
              <w:rPr>
                <w:b/>
                <w:bCs/>
              </w:rPr>
            </w:pPr>
          </w:p>
        </w:tc>
        <w:tc>
          <w:tcPr>
            <w:tcW w:w="499" w:type="pct"/>
            <w:vMerge/>
            <w:tcBorders>
              <w:top w:val="single" w:sz="4" w:space="0" w:color="auto"/>
              <w:left w:val="single" w:sz="4" w:space="0" w:color="auto"/>
              <w:bottom w:val="single" w:sz="4" w:space="0" w:color="auto"/>
              <w:right w:val="single" w:sz="4" w:space="0" w:color="auto"/>
            </w:tcBorders>
            <w:vAlign w:val="center"/>
            <w:hideMark/>
          </w:tcPr>
          <w:p w:rsidR="006B6FBA" w:rsidRPr="003944FE" w:rsidRDefault="006B6FBA" w:rsidP="00141FBA">
            <w:pPr>
              <w:keepNext/>
              <w:widowControl w:val="0"/>
              <w:jc w:val="center"/>
              <w:rPr>
                <w:b/>
                <w:bCs/>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rsidR="006B6FBA" w:rsidRPr="003944FE" w:rsidRDefault="006B6FBA" w:rsidP="00141FBA">
            <w:pPr>
              <w:keepNext/>
              <w:widowControl w:val="0"/>
              <w:jc w:val="center"/>
              <w:rPr>
                <w:b/>
                <w:bCs/>
              </w:rPr>
            </w:pPr>
          </w:p>
        </w:tc>
        <w:tc>
          <w:tcPr>
            <w:tcW w:w="606"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rPr>
                <w:b/>
                <w:bCs/>
              </w:rPr>
            </w:pPr>
            <w:r w:rsidRPr="003944FE">
              <w:rPr>
                <w:b/>
                <w:bCs/>
              </w:rPr>
              <w:t>2019г.</w:t>
            </w:r>
          </w:p>
        </w:tc>
        <w:tc>
          <w:tcPr>
            <w:tcW w:w="483"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rPr>
                <w:b/>
                <w:bCs/>
              </w:rPr>
            </w:pPr>
            <w:r w:rsidRPr="003944FE">
              <w:rPr>
                <w:b/>
                <w:bCs/>
              </w:rPr>
              <w:t>2020 г.</w:t>
            </w:r>
          </w:p>
        </w:tc>
        <w:tc>
          <w:tcPr>
            <w:tcW w:w="556"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rPr>
                <w:b/>
                <w:bCs/>
              </w:rPr>
            </w:pPr>
            <w:r w:rsidRPr="003944FE">
              <w:rPr>
                <w:b/>
                <w:bCs/>
              </w:rPr>
              <w:t>2025 г.</w:t>
            </w:r>
          </w:p>
        </w:tc>
        <w:tc>
          <w:tcPr>
            <w:tcW w:w="505"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rPr>
                <w:b/>
                <w:bCs/>
              </w:rPr>
            </w:pPr>
            <w:r w:rsidRPr="003944FE">
              <w:rPr>
                <w:b/>
                <w:bCs/>
              </w:rPr>
              <w:t>2030 г.</w:t>
            </w:r>
          </w:p>
        </w:tc>
        <w:tc>
          <w:tcPr>
            <w:tcW w:w="508" w:type="pct"/>
            <w:tcBorders>
              <w:top w:val="nil"/>
              <w:left w:val="nil"/>
              <w:bottom w:val="single" w:sz="4" w:space="0" w:color="auto"/>
              <w:right w:val="single" w:sz="18" w:space="0" w:color="auto"/>
            </w:tcBorders>
            <w:shd w:val="clear" w:color="auto" w:fill="auto"/>
            <w:vAlign w:val="center"/>
            <w:hideMark/>
          </w:tcPr>
          <w:p w:rsidR="006B6FBA" w:rsidRPr="003944FE" w:rsidRDefault="006B6FBA" w:rsidP="00141FBA">
            <w:pPr>
              <w:keepNext/>
              <w:widowControl w:val="0"/>
              <w:jc w:val="center"/>
              <w:rPr>
                <w:b/>
                <w:bCs/>
              </w:rPr>
            </w:pPr>
            <w:r w:rsidRPr="003944FE">
              <w:rPr>
                <w:b/>
                <w:bCs/>
              </w:rPr>
              <w:t>2035 г.</w:t>
            </w:r>
          </w:p>
        </w:tc>
      </w:tr>
      <w:tr w:rsidR="003944FE" w:rsidRPr="003944FE" w:rsidTr="008C7597">
        <w:trPr>
          <w:trHeight w:val="270"/>
        </w:trPr>
        <w:tc>
          <w:tcPr>
            <w:tcW w:w="5000" w:type="pct"/>
            <w:gridSpan w:val="9"/>
            <w:tcBorders>
              <w:top w:val="single" w:sz="4" w:space="0" w:color="auto"/>
              <w:left w:val="single" w:sz="18" w:space="0" w:color="auto"/>
              <w:bottom w:val="single" w:sz="4" w:space="0" w:color="auto"/>
              <w:right w:val="single" w:sz="18" w:space="0" w:color="auto"/>
            </w:tcBorders>
            <w:shd w:val="clear" w:color="auto" w:fill="auto"/>
            <w:noWrap/>
            <w:vAlign w:val="center"/>
            <w:hideMark/>
          </w:tcPr>
          <w:p w:rsidR="006B6FBA" w:rsidRPr="003944FE" w:rsidRDefault="006B6FBA" w:rsidP="00141FBA">
            <w:pPr>
              <w:keepNext/>
              <w:widowControl w:val="0"/>
              <w:jc w:val="center"/>
              <w:rPr>
                <w:b/>
                <w:bCs/>
              </w:rPr>
            </w:pPr>
            <w:r w:rsidRPr="003944FE">
              <w:rPr>
                <w:b/>
                <w:bCs/>
              </w:rPr>
              <w:t>Сохранение и развитие человеческого потенциала</w:t>
            </w:r>
          </w:p>
        </w:tc>
      </w:tr>
      <w:tr w:rsidR="003944FE" w:rsidRPr="003944FE" w:rsidTr="008C7597">
        <w:trPr>
          <w:trHeight w:val="300"/>
        </w:trPr>
        <w:tc>
          <w:tcPr>
            <w:tcW w:w="5000" w:type="pct"/>
            <w:gridSpan w:val="9"/>
            <w:tcBorders>
              <w:top w:val="single" w:sz="4" w:space="0" w:color="auto"/>
              <w:left w:val="single" w:sz="18" w:space="0" w:color="auto"/>
              <w:bottom w:val="single" w:sz="4" w:space="0" w:color="auto"/>
              <w:right w:val="single" w:sz="18" w:space="0" w:color="auto"/>
            </w:tcBorders>
            <w:shd w:val="clear" w:color="auto" w:fill="auto"/>
            <w:noWrap/>
            <w:vAlign w:val="center"/>
            <w:hideMark/>
          </w:tcPr>
          <w:p w:rsidR="006B6FBA" w:rsidRPr="003944FE" w:rsidRDefault="006B6FBA" w:rsidP="00141FBA">
            <w:pPr>
              <w:keepNext/>
              <w:widowControl w:val="0"/>
              <w:jc w:val="center"/>
              <w:rPr>
                <w:b/>
                <w:bCs/>
              </w:rPr>
            </w:pPr>
            <w:r w:rsidRPr="003944FE">
              <w:rPr>
                <w:b/>
                <w:bCs/>
              </w:rPr>
              <w:t>Совершенствование демографической и миграционной политики</w:t>
            </w:r>
          </w:p>
        </w:tc>
      </w:tr>
      <w:tr w:rsidR="003944FE" w:rsidRPr="003944FE" w:rsidTr="008C7597">
        <w:trPr>
          <w:trHeight w:val="600"/>
        </w:trPr>
        <w:tc>
          <w:tcPr>
            <w:tcW w:w="199" w:type="pct"/>
            <w:tcBorders>
              <w:top w:val="nil"/>
              <w:left w:val="single" w:sz="18" w:space="0" w:color="auto"/>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1</w:t>
            </w:r>
          </w:p>
        </w:tc>
        <w:tc>
          <w:tcPr>
            <w:tcW w:w="1161"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pPr>
            <w:r w:rsidRPr="003944FE">
              <w:t>Численность населения (в среднегодовом исчислении)</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тыс. чел.</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558,8</w:t>
            </w:r>
          </w:p>
        </w:tc>
        <w:tc>
          <w:tcPr>
            <w:tcW w:w="60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559,1</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560,3</w:t>
            </w:r>
          </w:p>
        </w:tc>
        <w:tc>
          <w:tcPr>
            <w:tcW w:w="55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569,7</w:t>
            </w:r>
          </w:p>
        </w:tc>
        <w:tc>
          <w:tcPr>
            <w:tcW w:w="505"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579,5</w:t>
            </w:r>
          </w:p>
        </w:tc>
        <w:tc>
          <w:tcPr>
            <w:tcW w:w="508" w:type="pct"/>
            <w:tcBorders>
              <w:top w:val="nil"/>
              <w:left w:val="nil"/>
              <w:bottom w:val="single" w:sz="4" w:space="0" w:color="auto"/>
              <w:right w:val="single" w:sz="18" w:space="0" w:color="auto"/>
            </w:tcBorders>
            <w:shd w:val="clear" w:color="auto" w:fill="auto"/>
            <w:noWrap/>
            <w:vAlign w:val="center"/>
          </w:tcPr>
          <w:p w:rsidR="006B6FBA" w:rsidRPr="003944FE" w:rsidRDefault="006B6FBA" w:rsidP="00141FBA">
            <w:pPr>
              <w:keepNext/>
              <w:widowControl w:val="0"/>
              <w:jc w:val="center"/>
            </w:pPr>
            <w:r w:rsidRPr="003944FE">
              <w:t>588,86</w:t>
            </w:r>
          </w:p>
        </w:tc>
      </w:tr>
      <w:tr w:rsidR="003944FE" w:rsidRPr="003944FE" w:rsidTr="008C7597">
        <w:trPr>
          <w:trHeight w:val="1072"/>
        </w:trPr>
        <w:tc>
          <w:tcPr>
            <w:tcW w:w="199" w:type="pct"/>
            <w:tcBorders>
              <w:top w:val="nil"/>
              <w:left w:val="single" w:sz="18" w:space="0" w:color="auto"/>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2</w:t>
            </w:r>
          </w:p>
        </w:tc>
        <w:tc>
          <w:tcPr>
            <w:tcW w:w="1161" w:type="pct"/>
            <w:tcBorders>
              <w:top w:val="nil"/>
              <w:left w:val="nil"/>
              <w:bottom w:val="single" w:sz="4" w:space="0" w:color="auto"/>
              <w:right w:val="single" w:sz="4" w:space="0" w:color="auto"/>
            </w:tcBorders>
            <w:shd w:val="clear" w:color="000000" w:fill="FFFFFF"/>
            <w:vAlign w:val="center"/>
            <w:hideMark/>
          </w:tcPr>
          <w:p w:rsidR="006B6FBA" w:rsidRPr="003944FE" w:rsidRDefault="006B6FBA" w:rsidP="00141FBA">
            <w:pPr>
              <w:keepNext/>
              <w:widowControl w:val="0"/>
            </w:pPr>
            <w:r w:rsidRPr="003944FE">
              <w:t>Общий коэффициент рождаемости</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на 1 тыс. чел. населения</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10,1</w:t>
            </w:r>
          </w:p>
        </w:tc>
        <w:tc>
          <w:tcPr>
            <w:tcW w:w="60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10,1</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10,2</w:t>
            </w:r>
          </w:p>
        </w:tc>
        <w:tc>
          <w:tcPr>
            <w:tcW w:w="55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10,8</w:t>
            </w:r>
          </w:p>
        </w:tc>
        <w:tc>
          <w:tcPr>
            <w:tcW w:w="505"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11,2</w:t>
            </w:r>
          </w:p>
        </w:tc>
        <w:tc>
          <w:tcPr>
            <w:tcW w:w="508" w:type="pct"/>
            <w:tcBorders>
              <w:top w:val="nil"/>
              <w:left w:val="nil"/>
              <w:bottom w:val="single" w:sz="4" w:space="0" w:color="auto"/>
              <w:right w:val="single" w:sz="18" w:space="0" w:color="auto"/>
            </w:tcBorders>
            <w:shd w:val="clear" w:color="auto" w:fill="auto"/>
            <w:noWrap/>
            <w:vAlign w:val="center"/>
          </w:tcPr>
          <w:p w:rsidR="006B6FBA" w:rsidRPr="003944FE" w:rsidRDefault="006B6FBA" w:rsidP="00141FBA">
            <w:pPr>
              <w:keepNext/>
              <w:widowControl w:val="0"/>
              <w:jc w:val="center"/>
            </w:pPr>
            <w:r w:rsidRPr="003944FE">
              <w:t>11,4</w:t>
            </w:r>
          </w:p>
        </w:tc>
      </w:tr>
      <w:tr w:rsidR="003944FE" w:rsidRPr="003944FE" w:rsidTr="008C7597">
        <w:trPr>
          <w:trHeight w:val="974"/>
        </w:trPr>
        <w:tc>
          <w:tcPr>
            <w:tcW w:w="199" w:type="pct"/>
            <w:tcBorders>
              <w:top w:val="nil"/>
              <w:left w:val="single" w:sz="18" w:space="0" w:color="auto"/>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3</w:t>
            </w:r>
          </w:p>
        </w:tc>
        <w:tc>
          <w:tcPr>
            <w:tcW w:w="1161" w:type="pct"/>
            <w:tcBorders>
              <w:top w:val="nil"/>
              <w:left w:val="nil"/>
              <w:bottom w:val="single" w:sz="4" w:space="0" w:color="auto"/>
              <w:right w:val="single" w:sz="4" w:space="0" w:color="auto"/>
            </w:tcBorders>
            <w:shd w:val="clear" w:color="000000" w:fill="FFFFFF"/>
            <w:vAlign w:val="center"/>
            <w:hideMark/>
          </w:tcPr>
          <w:p w:rsidR="006B6FBA" w:rsidRPr="003944FE" w:rsidRDefault="006B6FBA" w:rsidP="00141FBA">
            <w:pPr>
              <w:keepNext/>
              <w:widowControl w:val="0"/>
            </w:pPr>
            <w:r w:rsidRPr="003944FE">
              <w:t>Общий коэффициент смертности</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на 1 тыс. чел. населения</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12,5</w:t>
            </w:r>
          </w:p>
        </w:tc>
        <w:tc>
          <w:tcPr>
            <w:tcW w:w="60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12,4</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12,4</w:t>
            </w:r>
          </w:p>
        </w:tc>
        <w:tc>
          <w:tcPr>
            <w:tcW w:w="55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12</w:t>
            </w:r>
          </w:p>
        </w:tc>
        <w:tc>
          <w:tcPr>
            <w:tcW w:w="505"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11,6</w:t>
            </w:r>
          </w:p>
        </w:tc>
        <w:tc>
          <w:tcPr>
            <w:tcW w:w="508" w:type="pct"/>
            <w:tcBorders>
              <w:top w:val="nil"/>
              <w:left w:val="nil"/>
              <w:bottom w:val="single" w:sz="4" w:space="0" w:color="auto"/>
              <w:right w:val="single" w:sz="18" w:space="0" w:color="auto"/>
            </w:tcBorders>
            <w:shd w:val="clear" w:color="auto" w:fill="auto"/>
            <w:noWrap/>
            <w:vAlign w:val="center"/>
          </w:tcPr>
          <w:p w:rsidR="006B6FBA" w:rsidRPr="003944FE" w:rsidRDefault="006B6FBA" w:rsidP="00141FBA">
            <w:pPr>
              <w:keepNext/>
              <w:widowControl w:val="0"/>
              <w:jc w:val="center"/>
            </w:pPr>
            <w:r w:rsidRPr="003944FE">
              <w:t>11,1</w:t>
            </w:r>
          </w:p>
        </w:tc>
      </w:tr>
      <w:tr w:rsidR="003944FE" w:rsidRPr="003944FE" w:rsidTr="008C7597">
        <w:trPr>
          <w:trHeight w:val="988"/>
        </w:trPr>
        <w:tc>
          <w:tcPr>
            <w:tcW w:w="199" w:type="pct"/>
            <w:tcBorders>
              <w:top w:val="nil"/>
              <w:left w:val="single" w:sz="18" w:space="0" w:color="auto"/>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4</w:t>
            </w:r>
          </w:p>
        </w:tc>
        <w:tc>
          <w:tcPr>
            <w:tcW w:w="1161" w:type="pct"/>
            <w:tcBorders>
              <w:top w:val="nil"/>
              <w:left w:val="nil"/>
              <w:bottom w:val="single" w:sz="4" w:space="0" w:color="auto"/>
              <w:right w:val="single" w:sz="4" w:space="0" w:color="auto"/>
            </w:tcBorders>
            <w:shd w:val="clear" w:color="000000" w:fill="FFFFFF"/>
            <w:vAlign w:val="center"/>
            <w:hideMark/>
          </w:tcPr>
          <w:p w:rsidR="006B6FBA" w:rsidRPr="003944FE" w:rsidRDefault="006B6FBA" w:rsidP="00141FBA">
            <w:pPr>
              <w:keepNext/>
              <w:widowControl w:val="0"/>
            </w:pPr>
            <w:r w:rsidRPr="003944FE">
              <w:t>Коэффициент естественного прироста населения</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на 1 тыс. чел. населения</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-2,4</w:t>
            </w:r>
          </w:p>
        </w:tc>
        <w:tc>
          <w:tcPr>
            <w:tcW w:w="60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-2,3</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-2,2</w:t>
            </w:r>
          </w:p>
        </w:tc>
        <w:tc>
          <w:tcPr>
            <w:tcW w:w="55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-1,2</w:t>
            </w:r>
          </w:p>
        </w:tc>
        <w:tc>
          <w:tcPr>
            <w:tcW w:w="505"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-0,6</w:t>
            </w:r>
          </w:p>
        </w:tc>
        <w:tc>
          <w:tcPr>
            <w:tcW w:w="508" w:type="pct"/>
            <w:tcBorders>
              <w:top w:val="nil"/>
              <w:left w:val="nil"/>
              <w:bottom w:val="single" w:sz="4" w:space="0" w:color="auto"/>
              <w:right w:val="single" w:sz="18" w:space="0" w:color="auto"/>
            </w:tcBorders>
            <w:shd w:val="clear" w:color="auto" w:fill="auto"/>
            <w:noWrap/>
            <w:vAlign w:val="center"/>
          </w:tcPr>
          <w:p w:rsidR="006B6FBA" w:rsidRPr="003944FE" w:rsidRDefault="006B6FBA" w:rsidP="00141FBA">
            <w:pPr>
              <w:keepNext/>
              <w:widowControl w:val="0"/>
              <w:jc w:val="center"/>
            </w:pPr>
            <w:r w:rsidRPr="003944FE">
              <w:t>0,3</w:t>
            </w:r>
          </w:p>
        </w:tc>
      </w:tr>
      <w:tr w:rsidR="003944FE" w:rsidRPr="003944FE" w:rsidTr="008C7597">
        <w:trPr>
          <w:trHeight w:val="600"/>
        </w:trPr>
        <w:tc>
          <w:tcPr>
            <w:tcW w:w="199" w:type="pct"/>
            <w:tcBorders>
              <w:top w:val="nil"/>
              <w:left w:val="single" w:sz="18" w:space="0" w:color="auto"/>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5</w:t>
            </w:r>
          </w:p>
        </w:tc>
        <w:tc>
          <w:tcPr>
            <w:tcW w:w="1161" w:type="pct"/>
            <w:tcBorders>
              <w:top w:val="nil"/>
              <w:left w:val="nil"/>
              <w:bottom w:val="single" w:sz="4" w:space="0" w:color="auto"/>
              <w:right w:val="single" w:sz="4" w:space="0" w:color="auto"/>
            </w:tcBorders>
            <w:shd w:val="clear" w:color="000000" w:fill="FFFFFF"/>
            <w:vAlign w:val="center"/>
            <w:hideMark/>
          </w:tcPr>
          <w:p w:rsidR="006B6FBA" w:rsidRPr="003944FE" w:rsidRDefault="006B6FBA" w:rsidP="00141FBA">
            <w:pPr>
              <w:keepNext/>
              <w:widowControl w:val="0"/>
            </w:pPr>
            <w:r w:rsidRPr="003944FE">
              <w:t>Миграционный прирост (убыль)</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тыс. чел</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4,1</w:t>
            </w:r>
          </w:p>
        </w:tc>
        <w:tc>
          <w:tcPr>
            <w:tcW w:w="60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4,3</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4,5</w:t>
            </w:r>
          </w:p>
        </w:tc>
        <w:tc>
          <w:tcPr>
            <w:tcW w:w="55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5,6</w:t>
            </w:r>
          </w:p>
        </w:tc>
        <w:tc>
          <w:tcPr>
            <w:tcW w:w="505"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6,8</w:t>
            </w:r>
          </w:p>
        </w:tc>
        <w:tc>
          <w:tcPr>
            <w:tcW w:w="508" w:type="pct"/>
            <w:tcBorders>
              <w:top w:val="nil"/>
              <w:left w:val="nil"/>
              <w:bottom w:val="single" w:sz="4" w:space="0" w:color="auto"/>
              <w:right w:val="single" w:sz="18" w:space="0" w:color="auto"/>
            </w:tcBorders>
            <w:shd w:val="clear" w:color="auto" w:fill="auto"/>
            <w:noWrap/>
            <w:vAlign w:val="center"/>
          </w:tcPr>
          <w:p w:rsidR="006B6FBA" w:rsidRPr="003944FE" w:rsidRDefault="006B6FBA" w:rsidP="00141FBA">
            <w:pPr>
              <w:keepNext/>
              <w:widowControl w:val="0"/>
              <w:jc w:val="center"/>
            </w:pPr>
            <w:r w:rsidRPr="003944FE">
              <w:t>7,9</w:t>
            </w:r>
          </w:p>
        </w:tc>
      </w:tr>
      <w:tr w:rsidR="003944FE" w:rsidRPr="003944FE" w:rsidTr="008C7597">
        <w:trPr>
          <w:trHeight w:val="300"/>
        </w:trPr>
        <w:tc>
          <w:tcPr>
            <w:tcW w:w="5000" w:type="pct"/>
            <w:gridSpan w:val="9"/>
            <w:tcBorders>
              <w:top w:val="single" w:sz="4" w:space="0" w:color="auto"/>
              <w:left w:val="single" w:sz="18" w:space="0" w:color="auto"/>
              <w:bottom w:val="single" w:sz="4" w:space="0" w:color="auto"/>
              <w:right w:val="single" w:sz="18" w:space="0" w:color="auto"/>
            </w:tcBorders>
            <w:shd w:val="clear" w:color="auto" w:fill="auto"/>
            <w:noWrap/>
            <w:vAlign w:val="center"/>
            <w:hideMark/>
          </w:tcPr>
          <w:p w:rsidR="006B6FBA" w:rsidRPr="003944FE" w:rsidRDefault="006B6FBA" w:rsidP="00141FBA">
            <w:pPr>
              <w:keepNext/>
              <w:widowControl w:val="0"/>
              <w:jc w:val="center"/>
              <w:rPr>
                <w:b/>
                <w:bCs/>
              </w:rPr>
            </w:pPr>
            <w:r w:rsidRPr="003944FE">
              <w:rPr>
                <w:b/>
                <w:bCs/>
              </w:rPr>
              <w:t>Развитие образования и науки</w:t>
            </w:r>
          </w:p>
        </w:tc>
      </w:tr>
      <w:tr w:rsidR="003944FE" w:rsidRPr="003944FE" w:rsidTr="008C7597">
        <w:trPr>
          <w:trHeight w:val="900"/>
        </w:trPr>
        <w:tc>
          <w:tcPr>
            <w:tcW w:w="199" w:type="pct"/>
            <w:tcBorders>
              <w:top w:val="nil"/>
              <w:left w:val="single" w:sz="18" w:space="0" w:color="auto"/>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rPr>
                <w:bCs/>
              </w:rPr>
            </w:pPr>
            <w:r w:rsidRPr="003944FE">
              <w:rPr>
                <w:bCs/>
              </w:rPr>
              <w:t>6</w:t>
            </w:r>
          </w:p>
        </w:tc>
        <w:tc>
          <w:tcPr>
            <w:tcW w:w="1161"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pPr>
            <w:r w:rsidRPr="003944FE">
              <w:t xml:space="preserve">Доступность услуг дошкольного образования для детей в возрасте до 3 лет </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88,7</w:t>
            </w:r>
          </w:p>
        </w:tc>
        <w:tc>
          <w:tcPr>
            <w:tcW w:w="60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89,59</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98,00</w:t>
            </w:r>
          </w:p>
        </w:tc>
        <w:tc>
          <w:tcPr>
            <w:tcW w:w="556" w:type="pct"/>
            <w:tcBorders>
              <w:top w:val="nil"/>
              <w:left w:val="nil"/>
              <w:bottom w:val="single" w:sz="4" w:space="0" w:color="auto"/>
              <w:right w:val="single" w:sz="4" w:space="0" w:color="auto"/>
            </w:tcBorders>
            <w:shd w:val="clear" w:color="auto" w:fill="auto"/>
            <w:vAlign w:val="center"/>
          </w:tcPr>
          <w:p w:rsidR="006B6FBA" w:rsidRPr="003944FE" w:rsidRDefault="006B6FBA" w:rsidP="00141FBA">
            <w:pPr>
              <w:keepNext/>
              <w:widowControl w:val="0"/>
              <w:jc w:val="center"/>
            </w:pPr>
            <w:r w:rsidRPr="003944FE">
              <w:t>100,00</w:t>
            </w:r>
          </w:p>
        </w:tc>
        <w:tc>
          <w:tcPr>
            <w:tcW w:w="505" w:type="pct"/>
            <w:tcBorders>
              <w:top w:val="nil"/>
              <w:left w:val="nil"/>
              <w:bottom w:val="single" w:sz="4" w:space="0" w:color="auto"/>
              <w:right w:val="single" w:sz="4" w:space="0" w:color="auto"/>
            </w:tcBorders>
            <w:shd w:val="clear" w:color="auto" w:fill="auto"/>
            <w:vAlign w:val="center"/>
          </w:tcPr>
          <w:p w:rsidR="006B6FBA" w:rsidRPr="003944FE" w:rsidRDefault="006B6FBA" w:rsidP="00141FBA">
            <w:pPr>
              <w:keepNext/>
              <w:widowControl w:val="0"/>
              <w:jc w:val="center"/>
            </w:pPr>
            <w:r w:rsidRPr="003944FE">
              <w:t>100,00</w:t>
            </w:r>
          </w:p>
        </w:tc>
        <w:tc>
          <w:tcPr>
            <w:tcW w:w="508" w:type="pct"/>
            <w:tcBorders>
              <w:top w:val="nil"/>
              <w:left w:val="nil"/>
              <w:bottom w:val="single" w:sz="4" w:space="0" w:color="auto"/>
              <w:right w:val="single" w:sz="18" w:space="0" w:color="auto"/>
            </w:tcBorders>
            <w:shd w:val="clear" w:color="auto" w:fill="auto"/>
            <w:vAlign w:val="center"/>
          </w:tcPr>
          <w:p w:rsidR="006B6FBA" w:rsidRPr="003944FE" w:rsidRDefault="006B6FBA" w:rsidP="00141FBA">
            <w:pPr>
              <w:keepNext/>
              <w:widowControl w:val="0"/>
              <w:jc w:val="center"/>
            </w:pPr>
            <w:r w:rsidRPr="003944FE">
              <w:t>100,00</w:t>
            </w:r>
          </w:p>
        </w:tc>
      </w:tr>
      <w:tr w:rsidR="003944FE" w:rsidRPr="003944FE" w:rsidTr="008C7597">
        <w:trPr>
          <w:trHeight w:val="900"/>
        </w:trPr>
        <w:tc>
          <w:tcPr>
            <w:tcW w:w="199" w:type="pct"/>
            <w:tcBorders>
              <w:top w:val="nil"/>
              <w:left w:val="single" w:sz="18" w:space="0" w:color="auto"/>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rPr>
                <w:bCs/>
              </w:rPr>
            </w:pPr>
            <w:r w:rsidRPr="003944FE">
              <w:rPr>
                <w:bCs/>
              </w:rPr>
              <w:t>7</w:t>
            </w:r>
          </w:p>
        </w:tc>
        <w:tc>
          <w:tcPr>
            <w:tcW w:w="1161"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pPr>
            <w:r w:rsidRPr="003944FE">
              <w:t>Доля детей в возрасте от 5-18 лет, получающих услуги дополнительного образования</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80,00</w:t>
            </w:r>
          </w:p>
        </w:tc>
        <w:tc>
          <w:tcPr>
            <w:tcW w:w="60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80,72</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84,00</w:t>
            </w:r>
          </w:p>
        </w:tc>
        <w:tc>
          <w:tcPr>
            <w:tcW w:w="55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90,45</w:t>
            </w:r>
          </w:p>
        </w:tc>
        <w:tc>
          <w:tcPr>
            <w:tcW w:w="505"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92,70</w:t>
            </w:r>
          </w:p>
        </w:tc>
        <w:tc>
          <w:tcPr>
            <w:tcW w:w="508" w:type="pct"/>
            <w:tcBorders>
              <w:top w:val="nil"/>
              <w:left w:val="nil"/>
              <w:bottom w:val="single" w:sz="4" w:space="0" w:color="auto"/>
              <w:right w:val="single" w:sz="18" w:space="0" w:color="auto"/>
            </w:tcBorders>
            <w:shd w:val="clear" w:color="auto" w:fill="auto"/>
            <w:vAlign w:val="center"/>
          </w:tcPr>
          <w:p w:rsidR="006B6FBA" w:rsidRPr="003944FE" w:rsidRDefault="006B6FBA" w:rsidP="00141FBA">
            <w:pPr>
              <w:keepNext/>
              <w:widowControl w:val="0"/>
              <w:jc w:val="center"/>
            </w:pPr>
            <w:r w:rsidRPr="003944FE">
              <w:t>95,00</w:t>
            </w:r>
          </w:p>
        </w:tc>
      </w:tr>
      <w:tr w:rsidR="003944FE" w:rsidRPr="003944FE" w:rsidTr="008C7597">
        <w:trPr>
          <w:trHeight w:val="900"/>
        </w:trPr>
        <w:tc>
          <w:tcPr>
            <w:tcW w:w="199" w:type="pct"/>
            <w:tcBorders>
              <w:top w:val="nil"/>
              <w:left w:val="single" w:sz="18" w:space="0" w:color="auto"/>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rPr>
                <w:bCs/>
              </w:rPr>
            </w:pPr>
            <w:r w:rsidRPr="003944FE">
              <w:rPr>
                <w:bCs/>
              </w:rPr>
              <w:t>8</w:t>
            </w:r>
          </w:p>
        </w:tc>
        <w:tc>
          <w:tcPr>
            <w:tcW w:w="1161"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pPr>
            <w:r w:rsidRPr="003944FE">
              <w:t>Доля детей в возрасте от 2 мес. до 3 лет, охваченных услугами дошкольного образования полного дня</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36,9</w:t>
            </w:r>
          </w:p>
        </w:tc>
        <w:tc>
          <w:tcPr>
            <w:tcW w:w="60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38,01</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42,70</w:t>
            </w:r>
          </w:p>
        </w:tc>
        <w:tc>
          <w:tcPr>
            <w:tcW w:w="55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80,00</w:t>
            </w:r>
          </w:p>
        </w:tc>
        <w:tc>
          <w:tcPr>
            <w:tcW w:w="505"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91,00</w:t>
            </w:r>
          </w:p>
        </w:tc>
        <w:tc>
          <w:tcPr>
            <w:tcW w:w="508" w:type="pct"/>
            <w:tcBorders>
              <w:top w:val="nil"/>
              <w:left w:val="nil"/>
              <w:bottom w:val="single" w:sz="4" w:space="0" w:color="auto"/>
              <w:right w:val="single" w:sz="18" w:space="0" w:color="auto"/>
            </w:tcBorders>
            <w:shd w:val="clear" w:color="auto" w:fill="auto"/>
            <w:vAlign w:val="center"/>
          </w:tcPr>
          <w:p w:rsidR="006B6FBA" w:rsidRPr="003944FE" w:rsidRDefault="006B6FBA" w:rsidP="00141FBA">
            <w:pPr>
              <w:keepNext/>
              <w:widowControl w:val="0"/>
              <w:jc w:val="center"/>
            </w:pPr>
            <w:r w:rsidRPr="003944FE">
              <w:t>100,00</w:t>
            </w:r>
          </w:p>
        </w:tc>
      </w:tr>
      <w:tr w:rsidR="003944FE" w:rsidRPr="003944FE" w:rsidTr="008C7597">
        <w:trPr>
          <w:trHeight w:val="600"/>
        </w:trPr>
        <w:tc>
          <w:tcPr>
            <w:tcW w:w="199" w:type="pct"/>
            <w:tcBorders>
              <w:top w:val="nil"/>
              <w:left w:val="single" w:sz="18" w:space="0" w:color="auto"/>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rPr>
                <w:bCs/>
              </w:rPr>
            </w:pPr>
            <w:r w:rsidRPr="003944FE">
              <w:rPr>
                <w:bCs/>
              </w:rPr>
              <w:t>9</w:t>
            </w:r>
          </w:p>
        </w:tc>
        <w:tc>
          <w:tcPr>
            <w:tcW w:w="1161"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pPr>
            <w:r w:rsidRPr="003944FE">
              <w:t>Доля детей, обучающихся во вторую смену</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21,90</w:t>
            </w:r>
          </w:p>
        </w:tc>
        <w:tc>
          <w:tcPr>
            <w:tcW w:w="60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20,00</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20,00</w:t>
            </w:r>
          </w:p>
        </w:tc>
        <w:tc>
          <w:tcPr>
            <w:tcW w:w="55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17,75</w:t>
            </w:r>
          </w:p>
        </w:tc>
        <w:tc>
          <w:tcPr>
            <w:tcW w:w="505"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16,50</w:t>
            </w:r>
          </w:p>
        </w:tc>
        <w:tc>
          <w:tcPr>
            <w:tcW w:w="508" w:type="pct"/>
            <w:tcBorders>
              <w:top w:val="nil"/>
              <w:left w:val="nil"/>
              <w:bottom w:val="single" w:sz="4" w:space="0" w:color="auto"/>
              <w:right w:val="single" w:sz="18" w:space="0" w:color="auto"/>
            </w:tcBorders>
            <w:shd w:val="clear" w:color="auto" w:fill="auto"/>
            <w:vAlign w:val="center"/>
          </w:tcPr>
          <w:p w:rsidR="006B6FBA" w:rsidRPr="003944FE" w:rsidRDefault="006B6FBA" w:rsidP="00141FBA">
            <w:pPr>
              <w:keepNext/>
              <w:widowControl w:val="0"/>
              <w:jc w:val="center"/>
            </w:pPr>
            <w:r w:rsidRPr="003944FE">
              <w:t>15,00</w:t>
            </w:r>
          </w:p>
        </w:tc>
      </w:tr>
      <w:tr w:rsidR="003944FE" w:rsidRPr="003944FE" w:rsidTr="008C7597">
        <w:trPr>
          <w:trHeight w:val="300"/>
        </w:trPr>
        <w:tc>
          <w:tcPr>
            <w:tcW w:w="5000" w:type="pct"/>
            <w:gridSpan w:val="9"/>
            <w:tcBorders>
              <w:top w:val="single" w:sz="4" w:space="0" w:color="auto"/>
              <w:left w:val="single" w:sz="18" w:space="0" w:color="auto"/>
              <w:bottom w:val="single" w:sz="4" w:space="0" w:color="auto"/>
              <w:right w:val="single" w:sz="18" w:space="0" w:color="auto"/>
            </w:tcBorders>
            <w:shd w:val="clear" w:color="auto" w:fill="auto"/>
            <w:noWrap/>
            <w:vAlign w:val="center"/>
            <w:hideMark/>
          </w:tcPr>
          <w:p w:rsidR="006B6FBA" w:rsidRPr="003944FE" w:rsidRDefault="006B6FBA" w:rsidP="00141FBA">
            <w:pPr>
              <w:keepNext/>
              <w:widowControl w:val="0"/>
              <w:jc w:val="center"/>
              <w:rPr>
                <w:b/>
                <w:bCs/>
              </w:rPr>
            </w:pPr>
            <w:r w:rsidRPr="003944FE">
              <w:rPr>
                <w:b/>
                <w:bCs/>
              </w:rPr>
              <w:t>Реализация молод</w:t>
            </w:r>
            <w:r w:rsidR="006B7FA5">
              <w:rPr>
                <w:b/>
                <w:bCs/>
              </w:rPr>
              <w:t>е</w:t>
            </w:r>
            <w:r w:rsidRPr="003944FE">
              <w:rPr>
                <w:b/>
                <w:bCs/>
              </w:rPr>
              <w:t>жной политики</w:t>
            </w:r>
          </w:p>
        </w:tc>
      </w:tr>
      <w:tr w:rsidR="003944FE" w:rsidRPr="003944FE" w:rsidTr="008C7597">
        <w:trPr>
          <w:trHeight w:val="375"/>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rPr>
                <w:bCs/>
              </w:rPr>
            </w:pPr>
            <w:r w:rsidRPr="003944FE">
              <w:rPr>
                <w:bCs/>
              </w:rPr>
              <w:t>10</w:t>
            </w:r>
          </w:p>
        </w:tc>
        <w:tc>
          <w:tcPr>
            <w:tcW w:w="1161"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pPr>
            <w:r w:rsidRPr="003944FE">
              <w:t>Количества студенческих отрядов</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ед.</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41</w:t>
            </w:r>
          </w:p>
        </w:tc>
        <w:tc>
          <w:tcPr>
            <w:tcW w:w="60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45</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50</w:t>
            </w:r>
          </w:p>
        </w:tc>
        <w:tc>
          <w:tcPr>
            <w:tcW w:w="55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96</w:t>
            </w:r>
          </w:p>
        </w:tc>
        <w:tc>
          <w:tcPr>
            <w:tcW w:w="505"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123</w:t>
            </w:r>
          </w:p>
        </w:tc>
        <w:tc>
          <w:tcPr>
            <w:tcW w:w="508" w:type="pct"/>
            <w:tcBorders>
              <w:top w:val="nil"/>
              <w:left w:val="nil"/>
              <w:bottom w:val="single" w:sz="4" w:space="0" w:color="auto"/>
              <w:right w:val="single" w:sz="18" w:space="0" w:color="auto"/>
            </w:tcBorders>
            <w:shd w:val="clear" w:color="auto" w:fill="auto"/>
            <w:vAlign w:val="center"/>
          </w:tcPr>
          <w:p w:rsidR="006B6FBA" w:rsidRPr="003944FE" w:rsidRDefault="006B6FBA" w:rsidP="00141FBA">
            <w:pPr>
              <w:keepNext/>
              <w:widowControl w:val="0"/>
              <w:jc w:val="center"/>
            </w:pPr>
            <w:r w:rsidRPr="003944FE">
              <w:t>150</w:t>
            </w:r>
          </w:p>
        </w:tc>
      </w:tr>
      <w:tr w:rsidR="003944FE" w:rsidRPr="003944FE" w:rsidTr="008C7597">
        <w:trPr>
          <w:trHeight w:val="375"/>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rPr>
                <w:bCs/>
              </w:rPr>
            </w:pPr>
            <w:r w:rsidRPr="003944FE">
              <w:rPr>
                <w:bCs/>
              </w:rPr>
              <w:t>11</w:t>
            </w:r>
          </w:p>
        </w:tc>
        <w:tc>
          <w:tcPr>
            <w:tcW w:w="1161"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pPr>
            <w:r w:rsidRPr="003944FE">
              <w:t>Количество мероприятий для молод</w:t>
            </w:r>
            <w:r w:rsidR="006B7FA5">
              <w:t>е</w:t>
            </w:r>
            <w:r w:rsidRPr="003944FE">
              <w:t>жи</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ед.</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1528</w:t>
            </w:r>
          </w:p>
        </w:tc>
        <w:tc>
          <w:tcPr>
            <w:tcW w:w="60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1594</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1700</w:t>
            </w:r>
          </w:p>
        </w:tc>
        <w:tc>
          <w:tcPr>
            <w:tcW w:w="55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1909</w:t>
            </w:r>
          </w:p>
        </w:tc>
        <w:tc>
          <w:tcPr>
            <w:tcW w:w="505"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1954</w:t>
            </w:r>
          </w:p>
        </w:tc>
        <w:tc>
          <w:tcPr>
            <w:tcW w:w="508" w:type="pct"/>
            <w:tcBorders>
              <w:top w:val="nil"/>
              <w:left w:val="nil"/>
              <w:bottom w:val="single" w:sz="4" w:space="0" w:color="auto"/>
              <w:right w:val="single" w:sz="18" w:space="0" w:color="auto"/>
            </w:tcBorders>
            <w:shd w:val="clear" w:color="auto" w:fill="auto"/>
            <w:vAlign w:val="center"/>
          </w:tcPr>
          <w:p w:rsidR="006B6FBA" w:rsidRPr="003944FE" w:rsidRDefault="006B6FBA" w:rsidP="00141FBA">
            <w:pPr>
              <w:keepNext/>
              <w:widowControl w:val="0"/>
              <w:jc w:val="center"/>
            </w:pPr>
            <w:r w:rsidRPr="003944FE">
              <w:t>2000</w:t>
            </w:r>
          </w:p>
        </w:tc>
      </w:tr>
      <w:tr w:rsidR="003944FE" w:rsidRPr="003944FE" w:rsidTr="008C7597">
        <w:trPr>
          <w:trHeight w:val="375"/>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rPr>
                <w:bCs/>
              </w:rPr>
            </w:pPr>
            <w:r w:rsidRPr="003944FE">
              <w:rPr>
                <w:bCs/>
              </w:rPr>
              <w:t>12</w:t>
            </w:r>
          </w:p>
        </w:tc>
        <w:tc>
          <w:tcPr>
            <w:tcW w:w="1161"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pPr>
            <w:r w:rsidRPr="003944FE">
              <w:t>Количество участников мероприятий</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тыс.чел.</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106,7</w:t>
            </w:r>
          </w:p>
        </w:tc>
        <w:tc>
          <w:tcPr>
            <w:tcW w:w="60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113,86</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120,00</w:t>
            </w:r>
          </w:p>
        </w:tc>
        <w:tc>
          <w:tcPr>
            <w:tcW w:w="55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141,82</w:t>
            </w:r>
          </w:p>
        </w:tc>
        <w:tc>
          <w:tcPr>
            <w:tcW w:w="505"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150,92</w:t>
            </w:r>
          </w:p>
        </w:tc>
        <w:tc>
          <w:tcPr>
            <w:tcW w:w="508" w:type="pct"/>
            <w:tcBorders>
              <w:top w:val="nil"/>
              <w:left w:val="nil"/>
              <w:bottom w:val="single" w:sz="4" w:space="0" w:color="auto"/>
              <w:right w:val="single" w:sz="18" w:space="0" w:color="auto"/>
            </w:tcBorders>
            <w:shd w:val="clear" w:color="auto" w:fill="auto"/>
            <w:vAlign w:val="center"/>
          </w:tcPr>
          <w:p w:rsidR="006B6FBA" w:rsidRPr="003944FE" w:rsidRDefault="006B6FBA" w:rsidP="00141FBA">
            <w:pPr>
              <w:keepNext/>
              <w:widowControl w:val="0"/>
              <w:jc w:val="center"/>
            </w:pPr>
            <w:r w:rsidRPr="003944FE">
              <w:t>160,00</w:t>
            </w:r>
          </w:p>
        </w:tc>
      </w:tr>
      <w:tr w:rsidR="003944FE" w:rsidRPr="003944FE" w:rsidTr="008C7597">
        <w:trPr>
          <w:trHeight w:val="600"/>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rPr>
                <w:bCs/>
              </w:rPr>
            </w:pPr>
            <w:r w:rsidRPr="003944FE">
              <w:rPr>
                <w:bCs/>
              </w:rPr>
              <w:t>13</w:t>
            </w:r>
          </w:p>
        </w:tc>
        <w:tc>
          <w:tcPr>
            <w:tcW w:w="1161"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pPr>
            <w:r w:rsidRPr="003944FE">
              <w:t>Количество трудоустроенных подростков и совершеннолетних</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чел.</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303</w:t>
            </w:r>
          </w:p>
        </w:tc>
        <w:tc>
          <w:tcPr>
            <w:tcW w:w="60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310</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320</w:t>
            </w:r>
          </w:p>
        </w:tc>
        <w:tc>
          <w:tcPr>
            <w:tcW w:w="55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366</w:t>
            </w:r>
          </w:p>
        </w:tc>
        <w:tc>
          <w:tcPr>
            <w:tcW w:w="505"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413</w:t>
            </w:r>
          </w:p>
        </w:tc>
        <w:tc>
          <w:tcPr>
            <w:tcW w:w="508" w:type="pct"/>
            <w:tcBorders>
              <w:top w:val="nil"/>
              <w:left w:val="nil"/>
              <w:bottom w:val="single" w:sz="4" w:space="0" w:color="auto"/>
              <w:right w:val="single" w:sz="18" w:space="0" w:color="auto"/>
            </w:tcBorders>
            <w:shd w:val="clear" w:color="auto" w:fill="auto"/>
            <w:vAlign w:val="center"/>
          </w:tcPr>
          <w:p w:rsidR="006B6FBA" w:rsidRPr="003944FE" w:rsidRDefault="006B6FBA" w:rsidP="00141FBA">
            <w:pPr>
              <w:keepNext/>
              <w:widowControl w:val="0"/>
              <w:jc w:val="center"/>
            </w:pPr>
            <w:r w:rsidRPr="003944FE">
              <w:t>460</w:t>
            </w:r>
          </w:p>
        </w:tc>
      </w:tr>
      <w:tr w:rsidR="003944FE" w:rsidRPr="003944FE" w:rsidTr="008C7597">
        <w:trPr>
          <w:trHeight w:val="900"/>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rPr>
                <w:bCs/>
              </w:rPr>
            </w:pPr>
            <w:r w:rsidRPr="003944FE">
              <w:rPr>
                <w:bCs/>
              </w:rPr>
              <w:t>14</w:t>
            </w:r>
          </w:p>
        </w:tc>
        <w:tc>
          <w:tcPr>
            <w:tcW w:w="1161"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pPr>
            <w:r w:rsidRPr="003944FE">
              <w:t>Количество обучающихся, вовлеченных в ряды регионального отделения «Юнармия»</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чел.</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577</w:t>
            </w:r>
          </w:p>
        </w:tc>
        <w:tc>
          <w:tcPr>
            <w:tcW w:w="60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602</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627</w:t>
            </w:r>
          </w:p>
        </w:tc>
        <w:tc>
          <w:tcPr>
            <w:tcW w:w="55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752</w:t>
            </w:r>
          </w:p>
        </w:tc>
        <w:tc>
          <w:tcPr>
            <w:tcW w:w="505"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877</w:t>
            </w:r>
          </w:p>
        </w:tc>
        <w:tc>
          <w:tcPr>
            <w:tcW w:w="508" w:type="pct"/>
            <w:tcBorders>
              <w:top w:val="nil"/>
              <w:left w:val="nil"/>
              <w:bottom w:val="single" w:sz="4" w:space="0" w:color="auto"/>
              <w:right w:val="single" w:sz="18" w:space="0" w:color="auto"/>
            </w:tcBorders>
            <w:shd w:val="clear" w:color="auto" w:fill="auto"/>
            <w:vAlign w:val="center"/>
          </w:tcPr>
          <w:p w:rsidR="006B6FBA" w:rsidRPr="003944FE" w:rsidRDefault="006B6FBA" w:rsidP="00141FBA">
            <w:pPr>
              <w:keepNext/>
              <w:widowControl w:val="0"/>
              <w:jc w:val="center"/>
            </w:pPr>
            <w:r w:rsidRPr="003944FE">
              <w:t>1012</w:t>
            </w:r>
          </w:p>
        </w:tc>
      </w:tr>
      <w:tr w:rsidR="003944FE" w:rsidRPr="003944FE" w:rsidTr="008C7597">
        <w:trPr>
          <w:trHeight w:val="900"/>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rPr>
                <w:bCs/>
              </w:rPr>
            </w:pPr>
            <w:r w:rsidRPr="003944FE">
              <w:rPr>
                <w:bCs/>
              </w:rPr>
              <w:t>15</w:t>
            </w:r>
          </w:p>
        </w:tc>
        <w:tc>
          <w:tcPr>
            <w:tcW w:w="1161"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pPr>
            <w:r w:rsidRPr="003944FE">
              <w:t xml:space="preserve">Количество образовательных организаций, реализующих деятельность «Российского движения школьников» </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ед.</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8</w:t>
            </w:r>
          </w:p>
        </w:tc>
        <w:tc>
          <w:tcPr>
            <w:tcW w:w="60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10</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12</w:t>
            </w:r>
          </w:p>
        </w:tc>
        <w:tc>
          <w:tcPr>
            <w:tcW w:w="55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16</w:t>
            </w:r>
          </w:p>
        </w:tc>
        <w:tc>
          <w:tcPr>
            <w:tcW w:w="505"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20</w:t>
            </w:r>
          </w:p>
        </w:tc>
        <w:tc>
          <w:tcPr>
            <w:tcW w:w="508" w:type="pct"/>
            <w:tcBorders>
              <w:top w:val="nil"/>
              <w:left w:val="nil"/>
              <w:bottom w:val="single" w:sz="4" w:space="0" w:color="auto"/>
              <w:right w:val="single" w:sz="18" w:space="0" w:color="auto"/>
            </w:tcBorders>
            <w:shd w:val="clear" w:color="auto" w:fill="auto"/>
            <w:vAlign w:val="center"/>
          </w:tcPr>
          <w:p w:rsidR="006B6FBA" w:rsidRPr="003944FE" w:rsidRDefault="006B6FBA" w:rsidP="00141FBA">
            <w:pPr>
              <w:keepNext/>
              <w:widowControl w:val="0"/>
              <w:jc w:val="center"/>
            </w:pPr>
            <w:r w:rsidRPr="003944FE">
              <w:t>24</w:t>
            </w:r>
          </w:p>
        </w:tc>
      </w:tr>
      <w:tr w:rsidR="003944FE" w:rsidRPr="003944FE" w:rsidTr="008C7597">
        <w:trPr>
          <w:trHeight w:val="300"/>
        </w:trPr>
        <w:tc>
          <w:tcPr>
            <w:tcW w:w="5000" w:type="pct"/>
            <w:gridSpan w:val="9"/>
            <w:tcBorders>
              <w:top w:val="single" w:sz="4" w:space="0" w:color="auto"/>
              <w:left w:val="single" w:sz="18" w:space="0" w:color="auto"/>
              <w:bottom w:val="single" w:sz="4" w:space="0" w:color="auto"/>
              <w:right w:val="single" w:sz="18" w:space="0" w:color="auto"/>
            </w:tcBorders>
            <w:shd w:val="clear" w:color="auto" w:fill="auto"/>
            <w:noWrap/>
            <w:vAlign w:val="center"/>
            <w:hideMark/>
          </w:tcPr>
          <w:p w:rsidR="006B6FBA" w:rsidRPr="003944FE" w:rsidRDefault="006B6FBA" w:rsidP="00141FBA">
            <w:pPr>
              <w:keepNext/>
              <w:widowControl w:val="0"/>
              <w:jc w:val="center"/>
              <w:rPr>
                <w:b/>
                <w:bCs/>
              </w:rPr>
            </w:pPr>
            <w:r w:rsidRPr="003944FE">
              <w:rPr>
                <w:b/>
                <w:bCs/>
              </w:rPr>
              <w:t>Развитие культуры</w:t>
            </w:r>
          </w:p>
        </w:tc>
      </w:tr>
      <w:tr w:rsidR="003944FE" w:rsidRPr="003944FE" w:rsidTr="008C7597">
        <w:trPr>
          <w:trHeight w:val="600"/>
        </w:trPr>
        <w:tc>
          <w:tcPr>
            <w:tcW w:w="199" w:type="pct"/>
            <w:tcBorders>
              <w:top w:val="nil"/>
              <w:left w:val="single" w:sz="18" w:space="0" w:color="auto"/>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rPr>
                <w:bCs/>
              </w:rPr>
            </w:pPr>
            <w:r w:rsidRPr="003944FE">
              <w:rPr>
                <w:bCs/>
              </w:rPr>
              <w:t>16</w:t>
            </w:r>
          </w:p>
        </w:tc>
        <w:tc>
          <w:tcPr>
            <w:tcW w:w="1161"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both"/>
            </w:pPr>
            <w:r w:rsidRPr="003944FE">
              <w:t xml:space="preserve">Количество культурно-просветительских и досуговых мероприятий </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Ед.</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22353</w:t>
            </w:r>
          </w:p>
        </w:tc>
        <w:tc>
          <w:tcPr>
            <w:tcW w:w="60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22653</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23470</w:t>
            </w:r>
          </w:p>
        </w:tc>
        <w:tc>
          <w:tcPr>
            <w:tcW w:w="55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24217</w:t>
            </w:r>
          </w:p>
        </w:tc>
        <w:tc>
          <w:tcPr>
            <w:tcW w:w="505"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24432</w:t>
            </w:r>
          </w:p>
        </w:tc>
        <w:tc>
          <w:tcPr>
            <w:tcW w:w="508" w:type="pct"/>
            <w:tcBorders>
              <w:top w:val="nil"/>
              <w:left w:val="nil"/>
              <w:bottom w:val="single" w:sz="4" w:space="0" w:color="auto"/>
              <w:right w:val="single" w:sz="18" w:space="0" w:color="auto"/>
            </w:tcBorders>
            <w:shd w:val="clear" w:color="auto" w:fill="auto"/>
            <w:vAlign w:val="center"/>
          </w:tcPr>
          <w:p w:rsidR="006B6FBA" w:rsidRPr="003944FE" w:rsidRDefault="006B6FBA" w:rsidP="00141FBA">
            <w:pPr>
              <w:keepNext/>
              <w:widowControl w:val="0"/>
              <w:jc w:val="center"/>
            </w:pPr>
            <w:r w:rsidRPr="003944FE">
              <w:t>24658</w:t>
            </w:r>
          </w:p>
        </w:tc>
      </w:tr>
      <w:tr w:rsidR="003944FE" w:rsidRPr="003944FE" w:rsidTr="008C7597">
        <w:trPr>
          <w:trHeight w:val="600"/>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rPr>
                <w:bCs/>
              </w:rPr>
            </w:pPr>
            <w:r w:rsidRPr="003944FE">
              <w:rPr>
                <w:bCs/>
              </w:rPr>
              <w:t>17</w:t>
            </w:r>
          </w:p>
        </w:tc>
        <w:tc>
          <w:tcPr>
            <w:tcW w:w="1161"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both"/>
            </w:pPr>
            <w:r w:rsidRPr="003944FE">
              <w:t>Количество посетителей культурных мероприятий</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млн.чел.</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4,98</w:t>
            </w:r>
          </w:p>
        </w:tc>
        <w:tc>
          <w:tcPr>
            <w:tcW w:w="60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5,23</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5,48</w:t>
            </w:r>
          </w:p>
        </w:tc>
        <w:tc>
          <w:tcPr>
            <w:tcW w:w="55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5,77</w:t>
            </w:r>
          </w:p>
        </w:tc>
        <w:tc>
          <w:tcPr>
            <w:tcW w:w="505"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5,84</w:t>
            </w:r>
          </w:p>
        </w:tc>
        <w:tc>
          <w:tcPr>
            <w:tcW w:w="508" w:type="pct"/>
            <w:tcBorders>
              <w:top w:val="nil"/>
              <w:left w:val="nil"/>
              <w:bottom w:val="single" w:sz="4" w:space="0" w:color="auto"/>
              <w:right w:val="single" w:sz="18" w:space="0" w:color="auto"/>
            </w:tcBorders>
            <w:shd w:val="clear" w:color="auto" w:fill="auto"/>
            <w:vAlign w:val="center"/>
          </w:tcPr>
          <w:p w:rsidR="006B6FBA" w:rsidRPr="003944FE" w:rsidRDefault="006B6FBA" w:rsidP="00141FBA">
            <w:pPr>
              <w:keepNext/>
              <w:widowControl w:val="0"/>
              <w:jc w:val="center"/>
            </w:pPr>
            <w:r w:rsidRPr="003944FE">
              <w:t>5,94</w:t>
            </w:r>
          </w:p>
        </w:tc>
      </w:tr>
      <w:tr w:rsidR="003944FE" w:rsidRPr="003944FE" w:rsidTr="008C7597">
        <w:trPr>
          <w:trHeight w:val="1800"/>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rPr>
                <w:bCs/>
              </w:rPr>
            </w:pPr>
            <w:r w:rsidRPr="003944FE">
              <w:rPr>
                <w:bCs/>
              </w:rPr>
              <w:t>18</w:t>
            </w:r>
          </w:p>
        </w:tc>
        <w:tc>
          <w:tcPr>
            <w:tcW w:w="1161"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both"/>
            </w:pPr>
            <w:r w:rsidRPr="003944FE">
              <w:t>Доля детей в возрасте от 7 до 15 лет включительно, обучающихся по предпрофессиональным образовательным программам в области искусств от общего количества детей данного возраста в городе</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6,0</w:t>
            </w:r>
          </w:p>
        </w:tc>
        <w:tc>
          <w:tcPr>
            <w:tcW w:w="60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7,1</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8,0</w:t>
            </w:r>
          </w:p>
        </w:tc>
        <w:tc>
          <w:tcPr>
            <w:tcW w:w="55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13,3</w:t>
            </w:r>
          </w:p>
        </w:tc>
        <w:tc>
          <w:tcPr>
            <w:tcW w:w="505"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14,6</w:t>
            </w:r>
          </w:p>
        </w:tc>
        <w:tc>
          <w:tcPr>
            <w:tcW w:w="508" w:type="pct"/>
            <w:tcBorders>
              <w:top w:val="nil"/>
              <w:left w:val="nil"/>
              <w:bottom w:val="single" w:sz="4" w:space="0" w:color="auto"/>
              <w:right w:val="single" w:sz="18" w:space="0" w:color="auto"/>
            </w:tcBorders>
            <w:shd w:val="clear" w:color="auto" w:fill="auto"/>
            <w:vAlign w:val="center"/>
          </w:tcPr>
          <w:p w:rsidR="006B6FBA" w:rsidRPr="003944FE" w:rsidRDefault="006B6FBA" w:rsidP="00141FBA">
            <w:pPr>
              <w:keepNext/>
              <w:widowControl w:val="0"/>
              <w:jc w:val="center"/>
            </w:pPr>
            <w:r w:rsidRPr="003944FE">
              <w:t>16,0</w:t>
            </w:r>
          </w:p>
        </w:tc>
      </w:tr>
      <w:tr w:rsidR="003944FE" w:rsidRPr="003944FE" w:rsidTr="008C7597">
        <w:trPr>
          <w:trHeight w:val="300"/>
        </w:trPr>
        <w:tc>
          <w:tcPr>
            <w:tcW w:w="5000" w:type="pct"/>
            <w:gridSpan w:val="9"/>
            <w:tcBorders>
              <w:top w:val="single" w:sz="4" w:space="0" w:color="auto"/>
              <w:left w:val="single" w:sz="18" w:space="0" w:color="auto"/>
              <w:bottom w:val="single" w:sz="4" w:space="0" w:color="auto"/>
              <w:right w:val="single" w:sz="18" w:space="0" w:color="auto"/>
            </w:tcBorders>
            <w:shd w:val="clear" w:color="auto" w:fill="auto"/>
            <w:noWrap/>
            <w:vAlign w:val="center"/>
            <w:hideMark/>
          </w:tcPr>
          <w:p w:rsidR="006B6FBA" w:rsidRPr="003944FE" w:rsidRDefault="006B6FBA" w:rsidP="00141FBA">
            <w:pPr>
              <w:keepNext/>
              <w:widowControl w:val="0"/>
              <w:jc w:val="center"/>
              <w:rPr>
                <w:b/>
                <w:bCs/>
              </w:rPr>
            </w:pPr>
            <w:r w:rsidRPr="003944FE">
              <w:rPr>
                <w:b/>
                <w:bCs/>
              </w:rPr>
              <w:t>Развитие физической культуры и спорта</w:t>
            </w:r>
          </w:p>
        </w:tc>
      </w:tr>
      <w:tr w:rsidR="003944FE" w:rsidRPr="003944FE" w:rsidTr="008C7597">
        <w:trPr>
          <w:trHeight w:val="600"/>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rPr>
                <w:bCs/>
              </w:rPr>
            </w:pPr>
            <w:r w:rsidRPr="003944FE">
              <w:rPr>
                <w:bCs/>
              </w:rPr>
              <w:t>19</w:t>
            </w:r>
          </w:p>
        </w:tc>
        <w:tc>
          <w:tcPr>
            <w:tcW w:w="1161" w:type="pct"/>
            <w:tcBorders>
              <w:top w:val="nil"/>
              <w:left w:val="nil"/>
              <w:bottom w:val="single" w:sz="4" w:space="0" w:color="auto"/>
              <w:right w:val="single" w:sz="4" w:space="0" w:color="auto"/>
            </w:tcBorders>
            <w:shd w:val="clear" w:color="000000" w:fill="FFFFFF"/>
            <w:vAlign w:val="center"/>
            <w:hideMark/>
          </w:tcPr>
          <w:p w:rsidR="006B6FBA" w:rsidRPr="003944FE" w:rsidRDefault="006B6FBA" w:rsidP="00141FBA">
            <w:pPr>
              <w:keepNext/>
              <w:widowControl w:val="0"/>
            </w:pPr>
            <w:r w:rsidRPr="003944FE">
              <w:t>Доля населения, систематически занимающегося физ.культурой и спортом</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55,5</w:t>
            </w:r>
          </w:p>
        </w:tc>
        <w:tc>
          <w:tcPr>
            <w:tcW w:w="60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56,3</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57,0</w:t>
            </w:r>
          </w:p>
        </w:tc>
        <w:tc>
          <w:tcPr>
            <w:tcW w:w="55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61,3</w:t>
            </w:r>
          </w:p>
        </w:tc>
        <w:tc>
          <w:tcPr>
            <w:tcW w:w="505"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62,6</w:t>
            </w:r>
          </w:p>
        </w:tc>
        <w:tc>
          <w:tcPr>
            <w:tcW w:w="508" w:type="pct"/>
            <w:tcBorders>
              <w:top w:val="nil"/>
              <w:left w:val="nil"/>
              <w:bottom w:val="single" w:sz="4" w:space="0" w:color="auto"/>
              <w:right w:val="single" w:sz="18" w:space="0" w:color="auto"/>
            </w:tcBorders>
            <w:shd w:val="clear" w:color="auto" w:fill="auto"/>
            <w:noWrap/>
            <w:vAlign w:val="center"/>
          </w:tcPr>
          <w:p w:rsidR="006B6FBA" w:rsidRPr="003944FE" w:rsidRDefault="006B6FBA" w:rsidP="00141FBA">
            <w:pPr>
              <w:keepNext/>
              <w:widowControl w:val="0"/>
              <w:jc w:val="center"/>
            </w:pPr>
            <w:r w:rsidRPr="003944FE">
              <w:t>64,0</w:t>
            </w:r>
          </w:p>
        </w:tc>
      </w:tr>
      <w:tr w:rsidR="003944FE" w:rsidRPr="003944FE" w:rsidTr="008C7597">
        <w:trPr>
          <w:trHeight w:val="1200"/>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rPr>
                <w:bCs/>
              </w:rPr>
            </w:pPr>
            <w:r w:rsidRPr="003944FE">
              <w:rPr>
                <w:bCs/>
              </w:rPr>
              <w:t>20</w:t>
            </w:r>
          </w:p>
        </w:tc>
        <w:tc>
          <w:tcPr>
            <w:tcW w:w="1161"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both"/>
            </w:pPr>
            <w:r w:rsidRPr="003944FE">
              <w:t>Уровень обеспеченности населения спортивными сооружениями, исходя из единовременной пропускной способности объектов спорта</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46,0</w:t>
            </w:r>
          </w:p>
        </w:tc>
        <w:tc>
          <w:tcPr>
            <w:tcW w:w="60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47,3</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50,0</w:t>
            </w:r>
          </w:p>
        </w:tc>
        <w:tc>
          <w:tcPr>
            <w:tcW w:w="55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65,5</w:t>
            </w:r>
          </w:p>
        </w:tc>
        <w:tc>
          <w:tcPr>
            <w:tcW w:w="505"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67,7</w:t>
            </w:r>
          </w:p>
        </w:tc>
        <w:tc>
          <w:tcPr>
            <w:tcW w:w="508" w:type="pct"/>
            <w:tcBorders>
              <w:top w:val="nil"/>
              <w:left w:val="nil"/>
              <w:bottom w:val="single" w:sz="4" w:space="0" w:color="auto"/>
              <w:right w:val="single" w:sz="18" w:space="0" w:color="auto"/>
            </w:tcBorders>
            <w:shd w:val="clear" w:color="auto" w:fill="auto"/>
            <w:vAlign w:val="center"/>
          </w:tcPr>
          <w:p w:rsidR="006B6FBA" w:rsidRPr="003944FE" w:rsidRDefault="006B6FBA" w:rsidP="00141FBA">
            <w:pPr>
              <w:keepNext/>
              <w:widowControl w:val="0"/>
              <w:jc w:val="center"/>
            </w:pPr>
            <w:r w:rsidRPr="003944FE">
              <w:t>70,0</w:t>
            </w:r>
          </w:p>
        </w:tc>
      </w:tr>
      <w:tr w:rsidR="003944FE" w:rsidRPr="003944FE" w:rsidTr="008C7597">
        <w:trPr>
          <w:trHeight w:val="1500"/>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rPr>
                <w:bCs/>
              </w:rPr>
            </w:pPr>
            <w:r w:rsidRPr="003944FE">
              <w:rPr>
                <w:bCs/>
              </w:rPr>
              <w:t>21</w:t>
            </w:r>
          </w:p>
        </w:tc>
        <w:tc>
          <w:tcPr>
            <w:tcW w:w="1161"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both"/>
            </w:pPr>
            <w:r w:rsidRPr="003944FE">
              <w:t>Доля лиц с ограниченными возможностями здоровья и инвалидов, систематически занимающихся физической культурой и спортом, в общей численности данной категории населения</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8,0</w:t>
            </w:r>
          </w:p>
        </w:tc>
        <w:tc>
          <w:tcPr>
            <w:tcW w:w="60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9,1</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10,0</w:t>
            </w:r>
          </w:p>
        </w:tc>
        <w:tc>
          <w:tcPr>
            <w:tcW w:w="55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14,4</w:t>
            </w:r>
          </w:p>
        </w:tc>
        <w:tc>
          <w:tcPr>
            <w:tcW w:w="505"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16,2</w:t>
            </w:r>
          </w:p>
        </w:tc>
        <w:tc>
          <w:tcPr>
            <w:tcW w:w="508" w:type="pct"/>
            <w:tcBorders>
              <w:top w:val="nil"/>
              <w:left w:val="nil"/>
              <w:bottom w:val="single" w:sz="4" w:space="0" w:color="auto"/>
              <w:right w:val="single" w:sz="18" w:space="0" w:color="auto"/>
            </w:tcBorders>
            <w:shd w:val="clear" w:color="auto" w:fill="auto"/>
            <w:vAlign w:val="center"/>
          </w:tcPr>
          <w:p w:rsidR="006B6FBA" w:rsidRPr="003944FE" w:rsidRDefault="006B6FBA" w:rsidP="00141FBA">
            <w:pPr>
              <w:keepNext/>
              <w:widowControl w:val="0"/>
              <w:jc w:val="center"/>
            </w:pPr>
            <w:r w:rsidRPr="003944FE">
              <w:t>18,0</w:t>
            </w:r>
          </w:p>
        </w:tc>
      </w:tr>
      <w:tr w:rsidR="003944FE" w:rsidRPr="003944FE" w:rsidTr="008C7597">
        <w:trPr>
          <w:trHeight w:val="315"/>
        </w:trPr>
        <w:tc>
          <w:tcPr>
            <w:tcW w:w="5000" w:type="pct"/>
            <w:gridSpan w:val="9"/>
            <w:tcBorders>
              <w:top w:val="single" w:sz="4" w:space="0" w:color="auto"/>
              <w:left w:val="single" w:sz="18" w:space="0" w:color="auto"/>
              <w:bottom w:val="single" w:sz="4" w:space="0" w:color="auto"/>
              <w:right w:val="single" w:sz="18" w:space="0" w:color="auto"/>
            </w:tcBorders>
            <w:shd w:val="clear" w:color="auto" w:fill="auto"/>
            <w:noWrap/>
            <w:vAlign w:val="center"/>
            <w:hideMark/>
          </w:tcPr>
          <w:p w:rsidR="006B6FBA" w:rsidRPr="003944FE" w:rsidRDefault="006B6FBA" w:rsidP="00141FBA">
            <w:pPr>
              <w:keepNext/>
              <w:widowControl w:val="0"/>
              <w:jc w:val="center"/>
              <w:rPr>
                <w:b/>
                <w:bCs/>
              </w:rPr>
            </w:pPr>
            <w:r w:rsidRPr="003944FE">
              <w:rPr>
                <w:b/>
              </w:rPr>
              <w:t>Повышение качества городской среды</w:t>
            </w:r>
          </w:p>
        </w:tc>
      </w:tr>
      <w:tr w:rsidR="003944FE" w:rsidRPr="003944FE" w:rsidTr="008C7597">
        <w:trPr>
          <w:trHeight w:val="300"/>
        </w:trPr>
        <w:tc>
          <w:tcPr>
            <w:tcW w:w="5000" w:type="pct"/>
            <w:gridSpan w:val="9"/>
            <w:tcBorders>
              <w:top w:val="single" w:sz="4" w:space="0" w:color="auto"/>
              <w:left w:val="single" w:sz="18" w:space="0" w:color="auto"/>
              <w:bottom w:val="single" w:sz="4" w:space="0" w:color="auto"/>
              <w:right w:val="single" w:sz="18" w:space="0" w:color="auto"/>
            </w:tcBorders>
            <w:shd w:val="clear" w:color="auto" w:fill="auto"/>
            <w:noWrap/>
            <w:vAlign w:val="center"/>
            <w:hideMark/>
          </w:tcPr>
          <w:p w:rsidR="006B6FBA" w:rsidRPr="003944FE" w:rsidRDefault="006B6FBA" w:rsidP="00141FBA">
            <w:pPr>
              <w:keepNext/>
              <w:widowControl w:val="0"/>
              <w:jc w:val="center"/>
              <w:rPr>
                <w:b/>
                <w:bCs/>
              </w:rPr>
            </w:pPr>
            <w:r w:rsidRPr="003944FE">
              <w:rPr>
                <w:b/>
                <w:bCs/>
              </w:rPr>
              <w:t>Повышение уровня благоустройства территории города</w:t>
            </w:r>
          </w:p>
        </w:tc>
      </w:tr>
      <w:tr w:rsidR="003944FE" w:rsidRPr="003944FE" w:rsidTr="008C7597">
        <w:trPr>
          <w:trHeight w:val="375"/>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rPr>
                <w:bCs/>
              </w:rPr>
            </w:pPr>
            <w:r w:rsidRPr="003944FE">
              <w:rPr>
                <w:bCs/>
              </w:rPr>
              <w:t>22</w:t>
            </w:r>
          </w:p>
        </w:tc>
        <w:tc>
          <w:tcPr>
            <w:tcW w:w="1161" w:type="pct"/>
            <w:tcBorders>
              <w:top w:val="nil"/>
              <w:left w:val="nil"/>
              <w:bottom w:val="single" w:sz="4" w:space="0" w:color="auto"/>
              <w:right w:val="single" w:sz="4" w:space="0" w:color="auto"/>
            </w:tcBorders>
            <w:shd w:val="clear" w:color="000000" w:fill="FFFFFF"/>
            <w:vAlign w:val="center"/>
            <w:hideMark/>
          </w:tcPr>
          <w:p w:rsidR="006B6FBA" w:rsidRPr="003944FE" w:rsidRDefault="006B6FBA" w:rsidP="00141FBA">
            <w:pPr>
              <w:keepNext/>
              <w:widowControl w:val="0"/>
            </w:pPr>
            <w:r w:rsidRPr="003944FE">
              <w:t>Индекс качества городской среды</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w:t>
            </w: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51,00</w:t>
            </w:r>
          </w:p>
        </w:tc>
        <w:tc>
          <w:tcPr>
            <w:tcW w:w="606"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58,50</w:t>
            </w: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66,00</w:t>
            </w:r>
          </w:p>
        </w:tc>
        <w:tc>
          <w:tcPr>
            <w:tcW w:w="556"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66,82</w:t>
            </w:r>
          </w:p>
        </w:tc>
        <w:tc>
          <w:tcPr>
            <w:tcW w:w="505"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67,64</w:t>
            </w:r>
          </w:p>
        </w:tc>
        <w:tc>
          <w:tcPr>
            <w:tcW w:w="508" w:type="pct"/>
            <w:tcBorders>
              <w:top w:val="nil"/>
              <w:left w:val="nil"/>
              <w:bottom w:val="single" w:sz="4" w:space="0" w:color="auto"/>
              <w:right w:val="single" w:sz="18" w:space="0" w:color="auto"/>
            </w:tcBorders>
            <w:shd w:val="clear" w:color="auto" w:fill="auto"/>
            <w:noWrap/>
            <w:vAlign w:val="center"/>
            <w:hideMark/>
          </w:tcPr>
          <w:p w:rsidR="006B6FBA" w:rsidRPr="003944FE" w:rsidRDefault="006B6FBA" w:rsidP="00141FBA">
            <w:pPr>
              <w:keepNext/>
              <w:widowControl w:val="0"/>
              <w:jc w:val="center"/>
            </w:pPr>
            <w:r w:rsidRPr="003944FE">
              <w:t>95,00</w:t>
            </w:r>
          </w:p>
        </w:tc>
      </w:tr>
      <w:tr w:rsidR="003944FE" w:rsidRPr="003944FE" w:rsidTr="008C7597">
        <w:trPr>
          <w:trHeight w:val="900"/>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rPr>
                <w:bCs/>
              </w:rPr>
            </w:pPr>
            <w:r w:rsidRPr="003944FE">
              <w:rPr>
                <w:bCs/>
              </w:rPr>
              <w:t>23</w:t>
            </w:r>
          </w:p>
        </w:tc>
        <w:tc>
          <w:tcPr>
            <w:tcW w:w="1161" w:type="pct"/>
            <w:tcBorders>
              <w:top w:val="nil"/>
              <w:left w:val="nil"/>
              <w:bottom w:val="single" w:sz="4" w:space="0" w:color="auto"/>
              <w:right w:val="single" w:sz="4" w:space="0" w:color="auto"/>
            </w:tcBorders>
            <w:shd w:val="clear" w:color="000000" w:fill="FFFFFF"/>
            <w:vAlign w:val="center"/>
            <w:hideMark/>
          </w:tcPr>
          <w:p w:rsidR="006B6FBA" w:rsidRPr="003944FE" w:rsidRDefault="006B6FBA" w:rsidP="00141FBA">
            <w:pPr>
              <w:keepNext/>
              <w:widowControl w:val="0"/>
            </w:pPr>
            <w:r w:rsidRPr="003944FE">
              <w:t>Доля граждан, принимающих участие в решении вопросов развития городской среды</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w:t>
            </w: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30,00</w:t>
            </w:r>
          </w:p>
        </w:tc>
        <w:tc>
          <w:tcPr>
            <w:tcW w:w="606"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32,10</w:t>
            </w: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33,00</w:t>
            </w:r>
          </w:p>
        </w:tc>
        <w:tc>
          <w:tcPr>
            <w:tcW w:w="556"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36,36</w:t>
            </w:r>
          </w:p>
        </w:tc>
        <w:tc>
          <w:tcPr>
            <w:tcW w:w="505"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43,16</w:t>
            </w:r>
          </w:p>
        </w:tc>
        <w:tc>
          <w:tcPr>
            <w:tcW w:w="508" w:type="pct"/>
            <w:tcBorders>
              <w:top w:val="nil"/>
              <w:left w:val="nil"/>
              <w:bottom w:val="single" w:sz="4" w:space="0" w:color="auto"/>
              <w:right w:val="single" w:sz="18" w:space="0" w:color="auto"/>
            </w:tcBorders>
            <w:shd w:val="clear" w:color="auto" w:fill="auto"/>
            <w:noWrap/>
            <w:vAlign w:val="center"/>
            <w:hideMark/>
          </w:tcPr>
          <w:p w:rsidR="006B6FBA" w:rsidRPr="003944FE" w:rsidRDefault="006B6FBA" w:rsidP="00141FBA">
            <w:pPr>
              <w:keepNext/>
              <w:widowControl w:val="0"/>
              <w:jc w:val="center"/>
            </w:pPr>
            <w:r w:rsidRPr="003944FE">
              <w:t>49,96</w:t>
            </w:r>
          </w:p>
        </w:tc>
      </w:tr>
      <w:tr w:rsidR="003944FE" w:rsidRPr="003944FE" w:rsidTr="008C7597">
        <w:trPr>
          <w:trHeight w:val="900"/>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rPr>
                <w:bCs/>
              </w:rPr>
            </w:pPr>
            <w:r w:rsidRPr="003944FE">
              <w:rPr>
                <w:bCs/>
              </w:rPr>
              <w:t>24</w:t>
            </w:r>
          </w:p>
        </w:tc>
        <w:tc>
          <w:tcPr>
            <w:tcW w:w="1161" w:type="pct"/>
            <w:tcBorders>
              <w:top w:val="nil"/>
              <w:left w:val="nil"/>
              <w:bottom w:val="single" w:sz="4" w:space="0" w:color="auto"/>
              <w:right w:val="single" w:sz="4" w:space="0" w:color="auto"/>
            </w:tcBorders>
            <w:shd w:val="clear" w:color="000000" w:fill="FFFFFF"/>
            <w:vAlign w:val="center"/>
            <w:hideMark/>
          </w:tcPr>
          <w:p w:rsidR="006B6FBA" w:rsidRPr="003944FE" w:rsidRDefault="006B6FBA" w:rsidP="00141FBA">
            <w:pPr>
              <w:keepNext/>
              <w:widowControl w:val="0"/>
            </w:pPr>
            <w:r w:rsidRPr="003944FE">
              <w:t>Проектирование и строительство распределительных уличных водопроводов</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км</w:t>
            </w: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1,20</w:t>
            </w:r>
          </w:p>
        </w:tc>
        <w:tc>
          <w:tcPr>
            <w:tcW w:w="606"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4,00</w:t>
            </w: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6,70</w:t>
            </w:r>
          </w:p>
        </w:tc>
        <w:tc>
          <w:tcPr>
            <w:tcW w:w="556"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6,23</w:t>
            </w:r>
          </w:p>
        </w:tc>
        <w:tc>
          <w:tcPr>
            <w:tcW w:w="505"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5,75</w:t>
            </w:r>
          </w:p>
        </w:tc>
        <w:tc>
          <w:tcPr>
            <w:tcW w:w="508" w:type="pct"/>
            <w:tcBorders>
              <w:top w:val="nil"/>
              <w:left w:val="nil"/>
              <w:bottom w:val="single" w:sz="4" w:space="0" w:color="auto"/>
              <w:right w:val="single" w:sz="18" w:space="0" w:color="auto"/>
            </w:tcBorders>
            <w:shd w:val="clear" w:color="auto" w:fill="auto"/>
            <w:noWrap/>
            <w:vAlign w:val="center"/>
            <w:hideMark/>
          </w:tcPr>
          <w:p w:rsidR="006B6FBA" w:rsidRPr="003944FE" w:rsidRDefault="006B6FBA" w:rsidP="00141FBA">
            <w:pPr>
              <w:keepNext/>
              <w:widowControl w:val="0"/>
              <w:jc w:val="center"/>
            </w:pPr>
            <w:r w:rsidRPr="003944FE">
              <w:t>9,6</w:t>
            </w:r>
          </w:p>
        </w:tc>
      </w:tr>
      <w:tr w:rsidR="003944FE" w:rsidRPr="003944FE" w:rsidTr="008C7597">
        <w:trPr>
          <w:trHeight w:val="900"/>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rPr>
                <w:bCs/>
              </w:rPr>
            </w:pPr>
            <w:r w:rsidRPr="003944FE">
              <w:rPr>
                <w:bCs/>
              </w:rPr>
              <w:t>25</w:t>
            </w:r>
          </w:p>
        </w:tc>
        <w:tc>
          <w:tcPr>
            <w:tcW w:w="1161" w:type="pct"/>
            <w:tcBorders>
              <w:top w:val="nil"/>
              <w:left w:val="nil"/>
              <w:bottom w:val="single" w:sz="4" w:space="0" w:color="auto"/>
              <w:right w:val="single" w:sz="4" w:space="0" w:color="auto"/>
            </w:tcBorders>
            <w:shd w:val="clear" w:color="000000" w:fill="FFFFFF"/>
            <w:vAlign w:val="center"/>
            <w:hideMark/>
          </w:tcPr>
          <w:p w:rsidR="006B6FBA" w:rsidRPr="003944FE" w:rsidRDefault="006B6FBA" w:rsidP="00141FBA">
            <w:pPr>
              <w:keepNext/>
              <w:widowControl w:val="0"/>
            </w:pPr>
            <w:r w:rsidRPr="003944FE">
              <w:t>Детские площадки на придомовых территориях, соответствующие требованиям ГОСТ</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w:t>
            </w: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25,60</w:t>
            </w:r>
          </w:p>
        </w:tc>
        <w:tc>
          <w:tcPr>
            <w:tcW w:w="606"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25,81</w:t>
            </w: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26,02</w:t>
            </w:r>
          </w:p>
        </w:tc>
        <w:tc>
          <w:tcPr>
            <w:tcW w:w="556"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28,24</w:t>
            </w:r>
          </w:p>
        </w:tc>
        <w:tc>
          <w:tcPr>
            <w:tcW w:w="505"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30,45</w:t>
            </w:r>
          </w:p>
        </w:tc>
        <w:tc>
          <w:tcPr>
            <w:tcW w:w="508" w:type="pct"/>
            <w:tcBorders>
              <w:top w:val="nil"/>
              <w:left w:val="nil"/>
              <w:bottom w:val="single" w:sz="4" w:space="0" w:color="auto"/>
              <w:right w:val="single" w:sz="18" w:space="0" w:color="auto"/>
            </w:tcBorders>
            <w:shd w:val="clear" w:color="auto" w:fill="auto"/>
            <w:noWrap/>
            <w:vAlign w:val="center"/>
            <w:hideMark/>
          </w:tcPr>
          <w:p w:rsidR="006B6FBA" w:rsidRPr="003944FE" w:rsidRDefault="006B6FBA" w:rsidP="00141FBA">
            <w:pPr>
              <w:keepNext/>
              <w:widowControl w:val="0"/>
              <w:jc w:val="center"/>
            </w:pPr>
            <w:r w:rsidRPr="003944FE">
              <w:t>51,9</w:t>
            </w:r>
          </w:p>
        </w:tc>
      </w:tr>
      <w:tr w:rsidR="003944FE" w:rsidRPr="003944FE" w:rsidTr="008C7597">
        <w:trPr>
          <w:trHeight w:val="375"/>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rPr>
                <w:bCs/>
              </w:rPr>
            </w:pPr>
            <w:r w:rsidRPr="003944FE">
              <w:rPr>
                <w:bCs/>
              </w:rPr>
              <w:t>26</w:t>
            </w:r>
          </w:p>
        </w:tc>
        <w:tc>
          <w:tcPr>
            <w:tcW w:w="1161" w:type="pct"/>
            <w:tcBorders>
              <w:top w:val="nil"/>
              <w:left w:val="nil"/>
              <w:bottom w:val="single" w:sz="4" w:space="0" w:color="auto"/>
              <w:right w:val="single" w:sz="4" w:space="0" w:color="auto"/>
            </w:tcBorders>
            <w:shd w:val="clear" w:color="000000" w:fill="FFFFFF"/>
            <w:vAlign w:val="center"/>
            <w:hideMark/>
          </w:tcPr>
          <w:p w:rsidR="006B6FBA" w:rsidRPr="003944FE" w:rsidRDefault="006B6FBA" w:rsidP="00141FBA">
            <w:pPr>
              <w:keepNext/>
              <w:widowControl w:val="0"/>
            </w:pPr>
            <w:r w:rsidRPr="003944FE">
              <w:t>Благоустроенные дворовые территории</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w:t>
            </w: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52,9</w:t>
            </w:r>
          </w:p>
        </w:tc>
        <w:tc>
          <w:tcPr>
            <w:tcW w:w="606"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55,7</w:t>
            </w: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58,4</w:t>
            </w:r>
          </w:p>
        </w:tc>
        <w:tc>
          <w:tcPr>
            <w:tcW w:w="556"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61,00</w:t>
            </w:r>
          </w:p>
        </w:tc>
        <w:tc>
          <w:tcPr>
            <w:tcW w:w="505"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63,60</w:t>
            </w:r>
          </w:p>
        </w:tc>
        <w:tc>
          <w:tcPr>
            <w:tcW w:w="508" w:type="pct"/>
            <w:tcBorders>
              <w:top w:val="nil"/>
              <w:left w:val="nil"/>
              <w:bottom w:val="single" w:sz="4" w:space="0" w:color="auto"/>
              <w:right w:val="single" w:sz="18" w:space="0" w:color="auto"/>
            </w:tcBorders>
            <w:shd w:val="clear" w:color="auto" w:fill="auto"/>
            <w:noWrap/>
            <w:vAlign w:val="center"/>
            <w:hideMark/>
          </w:tcPr>
          <w:p w:rsidR="006B6FBA" w:rsidRPr="003944FE" w:rsidRDefault="006B6FBA" w:rsidP="00141FBA">
            <w:pPr>
              <w:keepNext/>
              <w:widowControl w:val="0"/>
              <w:jc w:val="center"/>
            </w:pPr>
            <w:r w:rsidRPr="003944FE">
              <w:t>100</w:t>
            </w:r>
          </w:p>
        </w:tc>
      </w:tr>
      <w:tr w:rsidR="003944FE" w:rsidRPr="003944FE" w:rsidTr="008C7597">
        <w:trPr>
          <w:trHeight w:val="900"/>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rPr>
                <w:bCs/>
              </w:rPr>
            </w:pPr>
            <w:r w:rsidRPr="003944FE">
              <w:rPr>
                <w:bCs/>
              </w:rPr>
              <w:t>27</w:t>
            </w:r>
          </w:p>
        </w:tc>
        <w:tc>
          <w:tcPr>
            <w:tcW w:w="1161" w:type="pct"/>
            <w:tcBorders>
              <w:top w:val="nil"/>
              <w:left w:val="nil"/>
              <w:bottom w:val="single" w:sz="4" w:space="0" w:color="auto"/>
              <w:right w:val="single" w:sz="4" w:space="0" w:color="auto"/>
            </w:tcBorders>
            <w:shd w:val="clear" w:color="000000" w:fill="FFFFFF"/>
            <w:vAlign w:val="center"/>
            <w:hideMark/>
          </w:tcPr>
          <w:p w:rsidR="006B6FBA" w:rsidRPr="003944FE" w:rsidRDefault="006B6FBA" w:rsidP="00141FBA">
            <w:pPr>
              <w:keepNext/>
              <w:widowControl w:val="0"/>
            </w:pPr>
            <w:r w:rsidRPr="003944FE">
              <w:t>Капитально отремонтированное общее имущество МКД, включенных в региональную программу</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w:t>
            </w: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14,00</w:t>
            </w:r>
          </w:p>
        </w:tc>
        <w:tc>
          <w:tcPr>
            <w:tcW w:w="606"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18,95</w:t>
            </w: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23,9</w:t>
            </w:r>
          </w:p>
        </w:tc>
        <w:tc>
          <w:tcPr>
            <w:tcW w:w="556"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26,62</w:t>
            </w:r>
          </w:p>
        </w:tc>
        <w:tc>
          <w:tcPr>
            <w:tcW w:w="505"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29,34</w:t>
            </w:r>
          </w:p>
        </w:tc>
        <w:tc>
          <w:tcPr>
            <w:tcW w:w="508" w:type="pct"/>
            <w:tcBorders>
              <w:top w:val="nil"/>
              <w:left w:val="nil"/>
              <w:bottom w:val="single" w:sz="4" w:space="0" w:color="auto"/>
              <w:right w:val="single" w:sz="18" w:space="0" w:color="auto"/>
            </w:tcBorders>
            <w:shd w:val="clear" w:color="auto" w:fill="auto"/>
            <w:noWrap/>
            <w:vAlign w:val="center"/>
            <w:hideMark/>
          </w:tcPr>
          <w:p w:rsidR="006B6FBA" w:rsidRPr="003944FE" w:rsidRDefault="006B6FBA" w:rsidP="00141FBA">
            <w:pPr>
              <w:keepNext/>
              <w:widowControl w:val="0"/>
              <w:jc w:val="center"/>
            </w:pPr>
            <w:r w:rsidRPr="003944FE">
              <w:t>67,3</w:t>
            </w:r>
          </w:p>
        </w:tc>
      </w:tr>
      <w:tr w:rsidR="003944FE" w:rsidRPr="003944FE" w:rsidTr="008C7597">
        <w:trPr>
          <w:trHeight w:val="300"/>
        </w:trPr>
        <w:tc>
          <w:tcPr>
            <w:tcW w:w="5000" w:type="pct"/>
            <w:gridSpan w:val="9"/>
            <w:tcBorders>
              <w:top w:val="single" w:sz="4" w:space="0" w:color="auto"/>
              <w:left w:val="single" w:sz="18" w:space="0" w:color="auto"/>
              <w:bottom w:val="single" w:sz="4" w:space="0" w:color="auto"/>
              <w:right w:val="single" w:sz="18" w:space="0" w:color="auto"/>
            </w:tcBorders>
            <w:shd w:val="clear" w:color="auto" w:fill="auto"/>
            <w:noWrap/>
            <w:vAlign w:val="center"/>
            <w:hideMark/>
          </w:tcPr>
          <w:p w:rsidR="006B6FBA" w:rsidRPr="003944FE" w:rsidRDefault="006B6FBA" w:rsidP="00141FBA">
            <w:pPr>
              <w:keepNext/>
              <w:widowControl w:val="0"/>
              <w:jc w:val="center"/>
              <w:rPr>
                <w:b/>
                <w:bCs/>
              </w:rPr>
            </w:pPr>
            <w:r w:rsidRPr="003944FE">
              <w:rPr>
                <w:b/>
                <w:bCs/>
              </w:rPr>
              <w:t>Развитие городской транспортной инфраструктуры и различных видов транспорта</w:t>
            </w:r>
          </w:p>
        </w:tc>
      </w:tr>
      <w:tr w:rsidR="003944FE" w:rsidRPr="003944FE" w:rsidTr="008C7597">
        <w:trPr>
          <w:trHeight w:val="900"/>
        </w:trPr>
        <w:tc>
          <w:tcPr>
            <w:tcW w:w="199" w:type="pct"/>
            <w:tcBorders>
              <w:top w:val="nil"/>
              <w:left w:val="single" w:sz="18" w:space="0" w:color="auto"/>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rPr>
                <w:bCs/>
              </w:rPr>
            </w:pPr>
            <w:r w:rsidRPr="003944FE">
              <w:rPr>
                <w:bCs/>
              </w:rPr>
              <w:t>28</w:t>
            </w:r>
          </w:p>
        </w:tc>
        <w:tc>
          <w:tcPr>
            <w:tcW w:w="1161" w:type="pct"/>
            <w:tcBorders>
              <w:top w:val="nil"/>
              <w:left w:val="nil"/>
              <w:bottom w:val="single" w:sz="4" w:space="0" w:color="auto"/>
              <w:right w:val="single" w:sz="4" w:space="0" w:color="auto"/>
            </w:tcBorders>
            <w:shd w:val="clear" w:color="000000" w:fill="FFFFFF"/>
            <w:vAlign w:val="center"/>
            <w:hideMark/>
          </w:tcPr>
          <w:p w:rsidR="006B6FBA" w:rsidRPr="003944FE" w:rsidRDefault="006B6FBA" w:rsidP="00141FBA">
            <w:pPr>
              <w:keepNext/>
              <w:widowControl w:val="0"/>
            </w:pPr>
            <w:r w:rsidRPr="003944FE">
              <w:t>Соответствие доли протяженности дорожной сети, соответствующих нормативным требованиям</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w:t>
            </w: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40,00</w:t>
            </w:r>
          </w:p>
        </w:tc>
        <w:tc>
          <w:tcPr>
            <w:tcW w:w="606"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53,50</w:t>
            </w: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67,00</w:t>
            </w:r>
          </w:p>
        </w:tc>
        <w:tc>
          <w:tcPr>
            <w:tcW w:w="556"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67,90</w:t>
            </w:r>
          </w:p>
        </w:tc>
        <w:tc>
          <w:tcPr>
            <w:tcW w:w="505"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68,80</w:t>
            </w:r>
          </w:p>
        </w:tc>
        <w:tc>
          <w:tcPr>
            <w:tcW w:w="508" w:type="pct"/>
            <w:tcBorders>
              <w:top w:val="nil"/>
              <w:left w:val="nil"/>
              <w:bottom w:val="single" w:sz="4" w:space="0" w:color="auto"/>
              <w:right w:val="single" w:sz="18" w:space="0" w:color="auto"/>
            </w:tcBorders>
            <w:shd w:val="clear" w:color="auto" w:fill="auto"/>
            <w:noWrap/>
            <w:vAlign w:val="center"/>
            <w:hideMark/>
          </w:tcPr>
          <w:p w:rsidR="006B6FBA" w:rsidRPr="003944FE" w:rsidRDefault="006B6FBA" w:rsidP="00141FBA">
            <w:pPr>
              <w:keepNext/>
              <w:widowControl w:val="0"/>
              <w:jc w:val="center"/>
            </w:pPr>
            <w:r w:rsidRPr="003944FE">
              <w:t>95,00</w:t>
            </w:r>
          </w:p>
        </w:tc>
      </w:tr>
      <w:tr w:rsidR="003944FE" w:rsidRPr="003944FE" w:rsidTr="008C7597">
        <w:trPr>
          <w:trHeight w:val="900"/>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rPr>
                <w:bCs/>
              </w:rPr>
            </w:pPr>
            <w:r w:rsidRPr="003944FE">
              <w:rPr>
                <w:bCs/>
              </w:rPr>
              <w:t>29</w:t>
            </w:r>
          </w:p>
        </w:tc>
        <w:tc>
          <w:tcPr>
            <w:tcW w:w="1161" w:type="pct"/>
            <w:tcBorders>
              <w:top w:val="nil"/>
              <w:left w:val="nil"/>
              <w:bottom w:val="single" w:sz="4" w:space="0" w:color="auto"/>
              <w:right w:val="single" w:sz="4" w:space="0" w:color="auto"/>
            </w:tcBorders>
            <w:shd w:val="clear" w:color="000000" w:fill="FFFFFF"/>
            <w:vAlign w:val="center"/>
            <w:hideMark/>
          </w:tcPr>
          <w:p w:rsidR="006B6FBA" w:rsidRPr="003944FE" w:rsidRDefault="006B6FBA" w:rsidP="00141FBA">
            <w:pPr>
              <w:keepNext/>
              <w:widowControl w:val="0"/>
            </w:pPr>
            <w:r w:rsidRPr="003944FE">
              <w:t>Доля а/м дорог, соответствующих нормативным требованиям, в их общей протяженности</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w:t>
            </w: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52,00</w:t>
            </w:r>
          </w:p>
        </w:tc>
        <w:tc>
          <w:tcPr>
            <w:tcW w:w="606"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66,00</w:t>
            </w: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80,00</w:t>
            </w:r>
          </w:p>
        </w:tc>
        <w:tc>
          <w:tcPr>
            <w:tcW w:w="556"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80,18</w:t>
            </w:r>
          </w:p>
        </w:tc>
        <w:tc>
          <w:tcPr>
            <w:tcW w:w="505"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80,36</w:t>
            </w:r>
          </w:p>
        </w:tc>
        <w:tc>
          <w:tcPr>
            <w:tcW w:w="508" w:type="pct"/>
            <w:tcBorders>
              <w:top w:val="nil"/>
              <w:left w:val="nil"/>
              <w:bottom w:val="single" w:sz="4" w:space="0" w:color="auto"/>
              <w:right w:val="single" w:sz="18" w:space="0" w:color="auto"/>
            </w:tcBorders>
            <w:shd w:val="clear" w:color="auto" w:fill="auto"/>
            <w:noWrap/>
            <w:vAlign w:val="center"/>
            <w:hideMark/>
          </w:tcPr>
          <w:p w:rsidR="006B6FBA" w:rsidRPr="003944FE" w:rsidRDefault="006B6FBA" w:rsidP="00141FBA">
            <w:pPr>
              <w:keepNext/>
              <w:widowControl w:val="0"/>
              <w:jc w:val="center"/>
            </w:pPr>
            <w:r w:rsidRPr="003944FE">
              <w:t>92,00</w:t>
            </w:r>
          </w:p>
        </w:tc>
      </w:tr>
      <w:tr w:rsidR="003944FE" w:rsidRPr="003944FE" w:rsidTr="008C7597">
        <w:trPr>
          <w:trHeight w:val="1200"/>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rPr>
                <w:bCs/>
              </w:rPr>
            </w:pPr>
            <w:r w:rsidRPr="003944FE">
              <w:rPr>
                <w:bCs/>
              </w:rPr>
              <w:t>30</w:t>
            </w:r>
          </w:p>
        </w:tc>
        <w:tc>
          <w:tcPr>
            <w:tcW w:w="1161" w:type="pct"/>
            <w:tcBorders>
              <w:top w:val="nil"/>
              <w:left w:val="nil"/>
              <w:bottom w:val="single" w:sz="4" w:space="0" w:color="auto"/>
              <w:right w:val="single" w:sz="4" w:space="0" w:color="auto"/>
            </w:tcBorders>
            <w:shd w:val="clear" w:color="000000" w:fill="FFFFFF"/>
            <w:vAlign w:val="center"/>
            <w:hideMark/>
          </w:tcPr>
          <w:p w:rsidR="006B6FBA" w:rsidRPr="003944FE" w:rsidRDefault="006B6FBA" w:rsidP="00141FBA">
            <w:pPr>
              <w:keepNext/>
              <w:widowControl w:val="0"/>
            </w:pPr>
            <w:r w:rsidRPr="003944FE">
              <w:t>Доля автомобильных дорог муниципального значения, работающих в режиме перегрузки, в их общей протяженности</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w:t>
            </w: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70,00</w:t>
            </w:r>
          </w:p>
        </w:tc>
        <w:tc>
          <w:tcPr>
            <w:tcW w:w="606"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55,00</w:t>
            </w: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40,00</w:t>
            </w:r>
          </w:p>
        </w:tc>
        <w:tc>
          <w:tcPr>
            <w:tcW w:w="556"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38,82</w:t>
            </w:r>
          </w:p>
        </w:tc>
        <w:tc>
          <w:tcPr>
            <w:tcW w:w="505"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37,64</w:t>
            </w:r>
          </w:p>
        </w:tc>
        <w:tc>
          <w:tcPr>
            <w:tcW w:w="508" w:type="pct"/>
            <w:tcBorders>
              <w:top w:val="nil"/>
              <w:left w:val="nil"/>
              <w:bottom w:val="single" w:sz="4" w:space="0" w:color="auto"/>
              <w:right w:val="single" w:sz="18" w:space="0" w:color="auto"/>
            </w:tcBorders>
            <w:shd w:val="clear" w:color="auto" w:fill="auto"/>
            <w:noWrap/>
            <w:vAlign w:val="center"/>
            <w:hideMark/>
          </w:tcPr>
          <w:p w:rsidR="006B6FBA" w:rsidRPr="003944FE" w:rsidRDefault="006B6FBA" w:rsidP="00141FBA">
            <w:pPr>
              <w:keepNext/>
              <w:widowControl w:val="0"/>
              <w:jc w:val="center"/>
            </w:pPr>
            <w:r w:rsidRPr="003944FE">
              <w:t>12,00</w:t>
            </w:r>
          </w:p>
        </w:tc>
      </w:tr>
      <w:tr w:rsidR="003944FE" w:rsidRPr="003944FE" w:rsidTr="008C7597">
        <w:trPr>
          <w:trHeight w:val="600"/>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rPr>
                <w:bCs/>
              </w:rPr>
            </w:pPr>
            <w:r w:rsidRPr="003944FE">
              <w:rPr>
                <w:bCs/>
              </w:rPr>
              <w:t>31</w:t>
            </w:r>
          </w:p>
        </w:tc>
        <w:tc>
          <w:tcPr>
            <w:tcW w:w="1161" w:type="pct"/>
            <w:tcBorders>
              <w:top w:val="nil"/>
              <w:left w:val="nil"/>
              <w:bottom w:val="single" w:sz="4" w:space="0" w:color="auto"/>
              <w:right w:val="single" w:sz="4" w:space="0" w:color="auto"/>
            </w:tcBorders>
            <w:shd w:val="clear" w:color="000000" w:fill="FFFFFF"/>
            <w:vAlign w:val="center"/>
            <w:hideMark/>
          </w:tcPr>
          <w:p w:rsidR="006B6FBA" w:rsidRPr="003944FE" w:rsidRDefault="006B6FBA" w:rsidP="00141FBA">
            <w:pPr>
              <w:keepNext/>
              <w:widowControl w:val="0"/>
            </w:pPr>
            <w:r w:rsidRPr="003944FE">
              <w:t>Доля пешеходных тротуаров, требующих ремонта</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w:t>
            </w: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60</w:t>
            </w:r>
          </w:p>
        </w:tc>
        <w:tc>
          <w:tcPr>
            <w:tcW w:w="606"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55</w:t>
            </w: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50</w:t>
            </w:r>
          </w:p>
        </w:tc>
        <w:tc>
          <w:tcPr>
            <w:tcW w:w="556"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47,73</w:t>
            </w:r>
          </w:p>
        </w:tc>
        <w:tc>
          <w:tcPr>
            <w:tcW w:w="505"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45,45</w:t>
            </w:r>
          </w:p>
        </w:tc>
        <w:tc>
          <w:tcPr>
            <w:tcW w:w="508" w:type="pct"/>
            <w:tcBorders>
              <w:top w:val="nil"/>
              <w:left w:val="nil"/>
              <w:bottom w:val="single" w:sz="4" w:space="0" w:color="auto"/>
              <w:right w:val="single" w:sz="18" w:space="0" w:color="auto"/>
            </w:tcBorders>
            <w:shd w:val="clear" w:color="auto" w:fill="auto"/>
            <w:noWrap/>
            <w:vAlign w:val="center"/>
            <w:hideMark/>
          </w:tcPr>
          <w:p w:rsidR="006B6FBA" w:rsidRPr="003944FE" w:rsidRDefault="006B6FBA" w:rsidP="00141FBA">
            <w:pPr>
              <w:keepNext/>
              <w:widowControl w:val="0"/>
              <w:jc w:val="center"/>
            </w:pPr>
            <w:r w:rsidRPr="003944FE">
              <w:t>43,18</w:t>
            </w:r>
          </w:p>
        </w:tc>
      </w:tr>
      <w:tr w:rsidR="003944FE" w:rsidRPr="003944FE" w:rsidTr="008C7597">
        <w:trPr>
          <w:trHeight w:val="600"/>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rPr>
                <w:bCs/>
              </w:rPr>
            </w:pPr>
            <w:r w:rsidRPr="003944FE">
              <w:rPr>
                <w:bCs/>
              </w:rPr>
              <w:t>32</w:t>
            </w:r>
          </w:p>
        </w:tc>
        <w:tc>
          <w:tcPr>
            <w:tcW w:w="1161" w:type="pct"/>
            <w:tcBorders>
              <w:top w:val="nil"/>
              <w:left w:val="nil"/>
              <w:bottom w:val="single" w:sz="4" w:space="0" w:color="auto"/>
              <w:right w:val="single" w:sz="4" w:space="0" w:color="auto"/>
            </w:tcBorders>
            <w:shd w:val="clear" w:color="000000" w:fill="FFFFFF"/>
            <w:vAlign w:val="center"/>
            <w:hideMark/>
          </w:tcPr>
          <w:p w:rsidR="006B6FBA" w:rsidRPr="003944FE" w:rsidRDefault="006B6FBA" w:rsidP="00141FBA">
            <w:pPr>
              <w:keepNext/>
              <w:widowControl w:val="0"/>
            </w:pPr>
            <w:r w:rsidRPr="003944FE">
              <w:t>Доля объектов озеленения, требующих ремонта</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w:t>
            </w: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70</w:t>
            </w:r>
          </w:p>
        </w:tc>
        <w:tc>
          <w:tcPr>
            <w:tcW w:w="606"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66</w:t>
            </w: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60</w:t>
            </w:r>
          </w:p>
        </w:tc>
        <w:tc>
          <w:tcPr>
            <w:tcW w:w="556"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56,64</w:t>
            </w:r>
          </w:p>
        </w:tc>
        <w:tc>
          <w:tcPr>
            <w:tcW w:w="505"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53,27</w:t>
            </w:r>
          </w:p>
        </w:tc>
        <w:tc>
          <w:tcPr>
            <w:tcW w:w="508" w:type="pct"/>
            <w:tcBorders>
              <w:top w:val="nil"/>
              <w:left w:val="nil"/>
              <w:bottom w:val="single" w:sz="4" w:space="0" w:color="auto"/>
              <w:right w:val="single" w:sz="18" w:space="0" w:color="auto"/>
            </w:tcBorders>
            <w:shd w:val="clear" w:color="auto" w:fill="auto"/>
            <w:noWrap/>
            <w:vAlign w:val="center"/>
            <w:hideMark/>
          </w:tcPr>
          <w:p w:rsidR="006B6FBA" w:rsidRPr="003944FE" w:rsidRDefault="006B6FBA" w:rsidP="00141FBA">
            <w:pPr>
              <w:keepNext/>
              <w:widowControl w:val="0"/>
              <w:jc w:val="center"/>
            </w:pPr>
            <w:r w:rsidRPr="003944FE">
              <w:t>49,91</w:t>
            </w:r>
          </w:p>
        </w:tc>
      </w:tr>
      <w:tr w:rsidR="003944FE" w:rsidRPr="003944FE" w:rsidTr="008C7597">
        <w:trPr>
          <w:trHeight w:val="900"/>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rPr>
                <w:bCs/>
              </w:rPr>
            </w:pPr>
            <w:r w:rsidRPr="003944FE">
              <w:rPr>
                <w:bCs/>
              </w:rPr>
              <w:t>33</w:t>
            </w:r>
          </w:p>
        </w:tc>
        <w:tc>
          <w:tcPr>
            <w:tcW w:w="1161" w:type="pct"/>
            <w:tcBorders>
              <w:top w:val="nil"/>
              <w:left w:val="nil"/>
              <w:bottom w:val="single" w:sz="4" w:space="0" w:color="auto"/>
              <w:right w:val="single" w:sz="4" w:space="0" w:color="auto"/>
            </w:tcBorders>
            <w:shd w:val="clear" w:color="000000" w:fill="FFFFFF"/>
            <w:vAlign w:val="center"/>
            <w:hideMark/>
          </w:tcPr>
          <w:p w:rsidR="006B6FBA" w:rsidRPr="003944FE" w:rsidRDefault="006B6FBA" w:rsidP="00141FBA">
            <w:pPr>
              <w:keepNext/>
              <w:widowControl w:val="0"/>
            </w:pPr>
            <w:r w:rsidRPr="003944FE">
              <w:t>Доля сетей ливневой канализации, обеспечивающих надлежащее водоотведение</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w:t>
            </w: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30</w:t>
            </w:r>
          </w:p>
        </w:tc>
        <w:tc>
          <w:tcPr>
            <w:tcW w:w="606"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33,5</w:t>
            </w: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35</w:t>
            </w:r>
          </w:p>
        </w:tc>
        <w:tc>
          <w:tcPr>
            <w:tcW w:w="556"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37,73</w:t>
            </w:r>
          </w:p>
        </w:tc>
        <w:tc>
          <w:tcPr>
            <w:tcW w:w="505"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40,46</w:t>
            </w:r>
          </w:p>
        </w:tc>
        <w:tc>
          <w:tcPr>
            <w:tcW w:w="508" w:type="pct"/>
            <w:tcBorders>
              <w:top w:val="nil"/>
              <w:left w:val="nil"/>
              <w:bottom w:val="single" w:sz="4" w:space="0" w:color="auto"/>
              <w:right w:val="single" w:sz="18" w:space="0" w:color="auto"/>
            </w:tcBorders>
            <w:shd w:val="clear" w:color="auto" w:fill="auto"/>
            <w:noWrap/>
            <w:vAlign w:val="center"/>
            <w:hideMark/>
          </w:tcPr>
          <w:p w:rsidR="006B6FBA" w:rsidRPr="003944FE" w:rsidRDefault="006B6FBA" w:rsidP="00141FBA">
            <w:pPr>
              <w:keepNext/>
              <w:widowControl w:val="0"/>
              <w:jc w:val="center"/>
            </w:pPr>
            <w:r w:rsidRPr="003944FE">
              <w:t>43,18</w:t>
            </w:r>
          </w:p>
        </w:tc>
      </w:tr>
      <w:tr w:rsidR="003944FE" w:rsidRPr="003944FE" w:rsidTr="008C7597">
        <w:trPr>
          <w:trHeight w:val="600"/>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rPr>
                <w:bCs/>
              </w:rPr>
            </w:pPr>
            <w:r w:rsidRPr="003944FE">
              <w:rPr>
                <w:bCs/>
              </w:rPr>
              <w:t>34</w:t>
            </w:r>
          </w:p>
        </w:tc>
        <w:tc>
          <w:tcPr>
            <w:tcW w:w="1161" w:type="pct"/>
            <w:tcBorders>
              <w:top w:val="nil"/>
              <w:left w:val="nil"/>
              <w:bottom w:val="single" w:sz="4" w:space="0" w:color="auto"/>
              <w:right w:val="single" w:sz="4" w:space="0" w:color="auto"/>
            </w:tcBorders>
            <w:shd w:val="clear" w:color="000000" w:fill="FFFFFF"/>
            <w:vAlign w:val="center"/>
            <w:hideMark/>
          </w:tcPr>
          <w:p w:rsidR="006B6FBA" w:rsidRPr="003944FE" w:rsidRDefault="006B6FBA" w:rsidP="00141FBA">
            <w:pPr>
              <w:keepNext/>
              <w:widowControl w:val="0"/>
            </w:pPr>
            <w:r w:rsidRPr="003944FE">
              <w:t>Доля улиц сектора индивидуальной застройки, требующих ремонта</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w:t>
            </w: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75</w:t>
            </w:r>
          </w:p>
        </w:tc>
        <w:tc>
          <w:tcPr>
            <w:tcW w:w="606"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65,2</w:t>
            </w: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55</w:t>
            </w:r>
          </w:p>
        </w:tc>
        <w:tc>
          <w:tcPr>
            <w:tcW w:w="556"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54,13</w:t>
            </w:r>
          </w:p>
        </w:tc>
        <w:tc>
          <w:tcPr>
            <w:tcW w:w="505"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53,25</w:t>
            </w:r>
          </w:p>
        </w:tc>
        <w:tc>
          <w:tcPr>
            <w:tcW w:w="508" w:type="pct"/>
            <w:tcBorders>
              <w:top w:val="nil"/>
              <w:left w:val="nil"/>
              <w:bottom w:val="single" w:sz="4" w:space="0" w:color="auto"/>
              <w:right w:val="single" w:sz="18" w:space="0" w:color="auto"/>
            </w:tcBorders>
            <w:shd w:val="clear" w:color="auto" w:fill="auto"/>
            <w:noWrap/>
            <w:vAlign w:val="center"/>
            <w:hideMark/>
          </w:tcPr>
          <w:p w:rsidR="006B6FBA" w:rsidRPr="003944FE" w:rsidRDefault="006B6FBA" w:rsidP="00141FBA">
            <w:pPr>
              <w:keepNext/>
              <w:widowControl w:val="0"/>
              <w:jc w:val="center"/>
            </w:pPr>
            <w:r w:rsidRPr="003944FE">
              <w:t>52,38</w:t>
            </w:r>
          </w:p>
        </w:tc>
      </w:tr>
      <w:tr w:rsidR="003944FE" w:rsidRPr="003944FE" w:rsidTr="008C7597">
        <w:trPr>
          <w:trHeight w:val="600"/>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rPr>
                <w:bCs/>
              </w:rPr>
            </w:pPr>
            <w:r w:rsidRPr="003944FE">
              <w:rPr>
                <w:bCs/>
              </w:rPr>
              <w:t>35</w:t>
            </w:r>
          </w:p>
        </w:tc>
        <w:tc>
          <w:tcPr>
            <w:tcW w:w="1161" w:type="pct"/>
            <w:tcBorders>
              <w:top w:val="nil"/>
              <w:left w:val="nil"/>
              <w:bottom w:val="single" w:sz="4" w:space="0" w:color="auto"/>
              <w:right w:val="single" w:sz="4" w:space="0" w:color="auto"/>
            </w:tcBorders>
            <w:shd w:val="clear" w:color="000000" w:fill="FFFFFF"/>
            <w:vAlign w:val="center"/>
            <w:hideMark/>
          </w:tcPr>
          <w:p w:rsidR="006B6FBA" w:rsidRPr="003944FE" w:rsidRDefault="006B6FBA" w:rsidP="00141FBA">
            <w:pPr>
              <w:keepNext/>
              <w:widowControl w:val="0"/>
            </w:pPr>
            <w:r w:rsidRPr="003944FE">
              <w:t>Доля магистральных улиц, необеспеченных наружным освещением</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w:t>
            </w: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25,00</w:t>
            </w:r>
          </w:p>
        </w:tc>
        <w:tc>
          <w:tcPr>
            <w:tcW w:w="606"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24,2</w:t>
            </w: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23,00</w:t>
            </w:r>
          </w:p>
        </w:tc>
        <w:tc>
          <w:tcPr>
            <w:tcW w:w="556"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21,95</w:t>
            </w:r>
          </w:p>
        </w:tc>
        <w:tc>
          <w:tcPr>
            <w:tcW w:w="505"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20,89</w:t>
            </w:r>
          </w:p>
        </w:tc>
        <w:tc>
          <w:tcPr>
            <w:tcW w:w="508" w:type="pct"/>
            <w:tcBorders>
              <w:top w:val="nil"/>
              <w:left w:val="nil"/>
              <w:bottom w:val="single" w:sz="4" w:space="0" w:color="auto"/>
              <w:right w:val="single" w:sz="18" w:space="0" w:color="auto"/>
            </w:tcBorders>
            <w:shd w:val="clear" w:color="auto" w:fill="auto"/>
            <w:noWrap/>
            <w:vAlign w:val="center"/>
            <w:hideMark/>
          </w:tcPr>
          <w:p w:rsidR="006B6FBA" w:rsidRPr="003944FE" w:rsidRDefault="006B6FBA" w:rsidP="00141FBA">
            <w:pPr>
              <w:keepNext/>
              <w:widowControl w:val="0"/>
              <w:jc w:val="center"/>
            </w:pPr>
            <w:r w:rsidRPr="003944FE">
              <w:t>19,84</w:t>
            </w:r>
          </w:p>
        </w:tc>
      </w:tr>
      <w:tr w:rsidR="003944FE" w:rsidRPr="003944FE" w:rsidTr="008C7597">
        <w:trPr>
          <w:trHeight w:val="300"/>
        </w:trPr>
        <w:tc>
          <w:tcPr>
            <w:tcW w:w="5000" w:type="pct"/>
            <w:gridSpan w:val="9"/>
            <w:tcBorders>
              <w:top w:val="single" w:sz="4" w:space="0" w:color="auto"/>
              <w:left w:val="single" w:sz="18" w:space="0" w:color="auto"/>
              <w:bottom w:val="single" w:sz="4" w:space="0" w:color="auto"/>
              <w:right w:val="single" w:sz="18" w:space="0" w:color="auto"/>
            </w:tcBorders>
            <w:shd w:val="clear" w:color="auto" w:fill="auto"/>
            <w:noWrap/>
            <w:vAlign w:val="center"/>
            <w:hideMark/>
          </w:tcPr>
          <w:p w:rsidR="006B6FBA" w:rsidRPr="003944FE" w:rsidRDefault="006B6FBA" w:rsidP="00141FBA">
            <w:pPr>
              <w:keepNext/>
              <w:widowControl w:val="0"/>
              <w:jc w:val="center"/>
              <w:rPr>
                <w:b/>
                <w:bCs/>
              </w:rPr>
            </w:pPr>
            <w:r w:rsidRPr="003944FE">
              <w:rPr>
                <w:b/>
                <w:bCs/>
              </w:rPr>
              <w:t>Формирование благоприятной экологической среды</w:t>
            </w:r>
          </w:p>
        </w:tc>
      </w:tr>
      <w:tr w:rsidR="003944FE" w:rsidRPr="003944FE" w:rsidTr="008C7597">
        <w:trPr>
          <w:trHeight w:val="600"/>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rPr>
                <w:bCs/>
              </w:rPr>
            </w:pPr>
            <w:r w:rsidRPr="003944FE">
              <w:rPr>
                <w:bCs/>
              </w:rPr>
              <w:t>36</w:t>
            </w:r>
          </w:p>
        </w:tc>
        <w:tc>
          <w:tcPr>
            <w:tcW w:w="1161"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pPr>
            <w:r w:rsidRPr="003944FE">
              <w:t>Количество особо охраняемых природных территорий местного значения</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ед.</w:t>
            </w: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1</w:t>
            </w:r>
          </w:p>
        </w:tc>
        <w:tc>
          <w:tcPr>
            <w:tcW w:w="606"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3</w:t>
            </w: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6</w:t>
            </w:r>
          </w:p>
        </w:tc>
        <w:tc>
          <w:tcPr>
            <w:tcW w:w="556"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8</w:t>
            </w:r>
          </w:p>
        </w:tc>
        <w:tc>
          <w:tcPr>
            <w:tcW w:w="505"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10</w:t>
            </w:r>
          </w:p>
        </w:tc>
        <w:tc>
          <w:tcPr>
            <w:tcW w:w="508" w:type="pct"/>
            <w:tcBorders>
              <w:top w:val="nil"/>
              <w:left w:val="nil"/>
              <w:bottom w:val="single" w:sz="4" w:space="0" w:color="auto"/>
              <w:right w:val="single" w:sz="18" w:space="0" w:color="auto"/>
            </w:tcBorders>
            <w:shd w:val="clear" w:color="auto" w:fill="auto"/>
            <w:noWrap/>
            <w:vAlign w:val="center"/>
            <w:hideMark/>
          </w:tcPr>
          <w:p w:rsidR="006B6FBA" w:rsidRPr="003944FE" w:rsidRDefault="006B6FBA" w:rsidP="00141FBA">
            <w:pPr>
              <w:keepNext/>
              <w:widowControl w:val="0"/>
              <w:jc w:val="center"/>
            </w:pPr>
            <w:r w:rsidRPr="003944FE">
              <w:t>48</w:t>
            </w:r>
          </w:p>
        </w:tc>
      </w:tr>
      <w:tr w:rsidR="003944FE" w:rsidRPr="003944FE" w:rsidTr="008C7597">
        <w:trPr>
          <w:trHeight w:val="375"/>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rPr>
                <w:bCs/>
              </w:rPr>
            </w:pPr>
            <w:r w:rsidRPr="003944FE">
              <w:rPr>
                <w:bCs/>
              </w:rPr>
              <w:t>37</w:t>
            </w:r>
          </w:p>
        </w:tc>
        <w:tc>
          <w:tcPr>
            <w:tcW w:w="1161"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pPr>
            <w:r w:rsidRPr="003944FE">
              <w:t>Площадь зеленых насаждений</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га</w:t>
            </w: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1147</w:t>
            </w:r>
          </w:p>
        </w:tc>
        <w:tc>
          <w:tcPr>
            <w:tcW w:w="606"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1163</w:t>
            </w: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1180</w:t>
            </w:r>
          </w:p>
        </w:tc>
        <w:tc>
          <w:tcPr>
            <w:tcW w:w="556"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1196</w:t>
            </w:r>
          </w:p>
        </w:tc>
        <w:tc>
          <w:tcPr>
            <w:tcW w:w="505"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1212</w:t>
            </w:r>
          </w:p>
        </w:tc>
        <w:tc>
          <w:tcPr>
            <w:tcW w:w="508" w:type="pct"/>
            <w:tcBorders>
              <w:top w:val="nil"/>
              <w:left w:val="nil"/>
              <w:bottom w:val="single" w:sz="4" w:space="0" w:color="auto"/>
              <w:right w:val="single" w:sz="18" w:space="0" w:color="auto"/>
            </w:tcBorders>
            <w:shd w:val="clear" w:color="auto" w:fill="auto"/>
            <w:noWrap/>
            <w:vAlign w:val="center"/>
            <w:hideMark/>
          </w:tcPr>
          <w:p w:rsidR="006B6FBA" w:rsidRPr="003944FE" w:rsidRDefault="006B6FBA" w:rsidP="00141FBA">
            <w:pPr>
              <w:keepNext/>
              <w:widowControl w:val="0"/>
              <w:jc w:val="center"/>
            </w:pPr>
            <w:r w:rsidRPr="003944FE">
              <w:t>1597</w:t>
            </w:r>
          </w:p>
        </w:tc>
      </w:tr>
      <w:tr w:rsidR="003944FE" w:rsidRPr="003944FE" w:rsidTr="008C7597">
        <w:trPr>
          <w:trHeight w:val="600"/>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rPr>
                <w:bCs/>
              </w:rPr>
            </w:pPr>
            <w:r w:rsidRPr="003944FE">
              <w:rPr>
                <w:bCs/>
              </w:rPr>
              <w:t>38</w:t>
            </w:r>
          </w:p>
        </w:tc>
        <w:tc>
          <w:tcPr>
            <w:tcW w:w="1161"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pPr>
            <w:r w:rsidRPr="003944FE">
              <w:t xml:space="preserve">Уровень загрязнения атмосферного воздуха </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высокий</w:t>
            </w:r>
          </w:p>
        </w:tc>
        <w:tc>
          <w:tcPr>
            <w:tcW w:w="606"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повыш.</w:t>
            </w:r>
          </w:p>
        </w:tc>
        <w:tc>
          <w:tcPr>
            <w:tcW w:w="556"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повыш.</w:t>
            </w:r>
          </w:p>
        </w:tc>
        <w:tc>
          <w:tcPr>
            <w:tcW w:w="505"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повыш.</w:t>
            </w:r>
          </w:p>
        </w:tc>
        <w:tc>
          <w:tcPr>
            <w:tcW w:w="508" w:type="pct"/>
            <w:tcBorders>
              <w:top w:val="nil"/>
              <w:left w:val="nil"/>
              <w:bottom w:val="single" w:sz="4" w:space="0" w:color="auto"/>
              <w:right w:val="single" w:sz="18" w:space="0" w:color="auto"/>
            </w:tcBorders>
            <w:shd w:val="clear" w:color="auto" w:fill="auto"/>
            <w:noWrap/>
            <w:vAlign w:val="center"/>
            <w:hideMark/>
          </w:tcPr>
          <w:p w:rsidR="006B6FBA" w:rsidRPr="003944FE" w:rsidRDefault="006B6FBA" w:rsidP="00141FBA">
            <w:pPr>
              <w:keepNext/>
              <w:widowControl w:val="0"/>
              <w:jc w:val="center"/>
            </w:pPr>
            <w:r w:rsidRPr="003944FE">
              <w:t>повыш.</w:t>
            </w:r>
          </w:p>
        </w:tc>
      </w:tr>
      <w:tr w:rsidR="003944FE" w:rsidRPr="003944FE" w:rsidTr="008C7597">
        <w:trPr>
          <w:trHeight w:val="900"/>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rPr>
                <w:bCs/>
              </w:rPr>
            </w:pPr>
            <w:r w:rsidRPr="003944FE">
              <w:rPr>
                <w:bCs/>
              </w:rPr>
              <w:t>39</w:t>
            </w:r>
          </w:p>
        </w:tc>
        <w:tc>
          <w:tcPr>
            <w:tcW w:w="1161"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pPr>
            <w:r w:rsidRPr="003944FE">
              <w:t>Объем сброса сточных вод в водные объекты</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млн. куб.м/год</w:t>
            </w: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224,30</w:t>
            </w:r>
          </w:p>
        </w:tc>
        <w:tc>
          <w:tcPr>
            <w:tcW w:w="606"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223,70</w:t>
            </w: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223,10</w:t>
            </w:r>
          </w:p>
        </w:tc>
        <w:tc>
          <w:tcPr>
            <w:tcW w:w="556"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222,19</w:t>
            </w:r>
          </w:p>
        </w:tc>
        <w:tc>
          <w:tcPr>
            <w:tcW w:w="505"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221,28</w:t>
            </w:r>
          </w:p>
        </w:tc>
        <w:tc>
          <w:tcPr>
            <w:tcW w:w="508" w:type="pct"/>
            <w:tcBorders>
              <w:top w:val="nil"/>
              <w:left w:val="nil"/>
              <w:bottom w:val="single" w:sz="4" w:space="0" w:color="auto"/>
              <w:right w:val="single" w:sz="18" w:space="0" w:color="auto"/>
            </w:tcBorders>
            <w:shd w:val="clear" w:color="auto" w:fill="auto"/>
            <w:noWrap/>
            <w:vAlign w:val="center"/>
            <w:hideMark/>
          </w:tcPr>
          <w:p w:rsidR="006B6FBA" w:rsidRPr="003944FE" w:rsidRDefault="006B6FBA" w:rsidP="00141FBA">
            <w:pPr>
              <w:keepNext/>
              <w:widowControl w:val="0"/>
              <w:jc w:val="center"/>
            </w:pPr>
            <w:r w:rsidRPr="003944FE">
              <w:t>213,10</w:t>
            </w:r>
          </w:p>
        </w:tc>
      </w:tr>
      <w:tr w:rsidR="003944FE" w:rsidRPr="003944FE" w:rsidTr="008C7597">
        <w:trPr>
          <w:trHeight w:val="315"/>
        </w:trPr>
        <w:tc>
          <w:tcPr>
            <w:tcW w:w="5000" w:type="pct"/>
            <w:gridSpan w:val="9"/>
            <w:tcBorders>
              <w:top w:val="single" w:sz="4" w:space="0" w:color="auto"/>
              <w:left w:val="single" w:sz="18" w:space="0" w:color="auto"/>
              <w:bottom w:val="single" w:sz="4" w:space="0" w:color="auto"/>
              <w:right w:val="single" w:sz="18" w:space="0" w:color="auto"/>
            </w:tcBorders>
            <w:shd w:val="clear" w:color="auto" w:fill="auto"/>
            <w:noWrap/>
            <w:vAlign w:val="center"/>
            <w:hideMark/>
          </w:tcPr>
          <w:p w:rsidR="006B6FBA" w:rsidRPr="003944FE" w:rsidRDefault="006B6FBA" w:rsidP="00141FBA">
            <w:pPr>
              <w:keepNext/>
              <w:widowControl w:val="0"/>
              <w:jc w:val="center"/>
              <w:rPr>
                <w:b/>
                <w:bCs/>
              </w:rPr>
            </w:pPr>
            <w:r w:rsidRPr="003944FE">
              <w:rPr>
                <w:b/>
              </w:rPr>
              <w:t>Обеспечение динамичного развития экономики города</w:t>
            </w:r>
          </w:p>
        </w:tc>
      </w:tr>
      <w:tr w:rsidR="003944FE" w:rsidRPr="003944FE" w:rsidTr="008C7597">
        <w:trPr>
          <w:trHeight w:val="300"/>
        </w:trPr>
        <w:tc>
          <w:tcPr>
            <w:tcW w:w="5000" w:type="pct"/>
            <w:gridSpan w:val="9"/>
            <w:tcBorders>
              <w:top w:val="single" w:sz="4" w:space="0" w:color="auto"/>
              <w:left w:val="single" w:sz="18" w:space="0" w:color="auto"/>
              <w:bottom w:val="single" w:sz="4" w:space="0" w:color="auto"/>
              <w:right w:val="single" w:sz="18" w:space="0" w:color="auto"/>
            </w:tcBorders>
            <w:shd w:val="clear" w:color="auto" w:fill="auto"/>
            <w:noWrap/>
            <w:vAlign w:val="center"/>
            <w:hideMark/>
          </w:tcPr>
          <w:p w:rsidR="006B6FBA" w:rsidRPr="003944FE" w:rsidRDefault="006B6FBA" w:rsidP="00141FBA">
            <w:pPr>
              <w:keepNext/>
              <w:widowControl w:val="0"/>
              <w:jc w:val="center"/>
              <w:rPr>
                <w:b/>
                <w:bCs/>
              </w:rPr>
            </w:pPr>
            <w:r w:rsidRPr="003944FE">
              <w:rPr>
                <w:b/>
                <w:bCs/>
              </w:rPr>
              <w:t>Поддержка малого и среднего предпринимательства</w:t>
            </w:r>
          </w:p>
        </w:tc>
      </w:tr>
      <w:tr w:rsidR="003944FE" w:rsidRPr="003944FE" w:rsidTr="008C7597">
        <w:trPr>
          <w:trHeight w:val="718"/>
        </w:trPr>
        <w:tc>
          <w:tcPr>
            <w:tcW w:w="199" w:type="pct"/>
            <w:tcBorders>
              <w:top w:val="nil"/>
              <w:left w:val="single" w:sz="18" w:space="0" w:color="auto"/>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rPr>
                <w:bCs/>
              </w:rPr>
            </w:pPr>
            <w:r w:rsidRPr="003944FE">
              <w:rPr>
                <w:bCs/>
              </w:rPr>
              <w:t>40</w:t>
            </w:r>
          </w:p>
        </w:tc>
        <w:tc>
          <w:tcPr>
            <w:tcW w:w="1161" w:type="pct"/>
            <w:tcBorders>
              <w:top w:val="nil"/>
              <w:left w:val="nil"/>
              <w:bottom w:val="single" w:sz="4" w:space="0" w:color="auto"/>
              <w:right w:val="single" w:sz="4" w:space="0" w:color="auto"/>
            </w:tcBorders>
            <w:shd w:val="clear" w:color="000000" w:fill="FFFFFF"/>
            <w:vAlign w:val="center"/>
            <w:hideMark/>
          </w:tcPr>
          <w:p w:rsidR="006B6FBA" w:rsidRPr="003944FE" w:rsidRDefault="006B6FBA" w:rsidP="00141FBA">
            <w:pPr>
              <w:keepNext/>
              <w:widowControl w:val="0"/>
            </w:pPr>
            <w:r w:rsidRPr="003944FE">
              <w:t>Количество малых и средних предприятий, включая микропредприятия (на конец года)</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единиц</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13924</w:t>
            </w:r>
          </w:p>
        </w:tc>
        <w:tc>
          <w:tcPr>
            <w:tcW w:w="60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14100</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14248</w:t>
            </w:r>
          </w:p>
        </w:tc>
        <w:tc>
          <w:tcPr>
            <w:tcW w:w="55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14933</w:t>
            </w:r>
          </w:p>
        </w:tc>
        <w:tc>
          <w:tcPr>
            <w:tcW w:w="505"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15695</w:t>
            </w:r>
          </w:p>
        </w:tc>
        <w:tc>
          <w:tcPr>
            <w:tcW w:w="508" w:type="pct"/>
            <w:tcBorders>
              <w:top w:val="nil"/>
              <w:left w:val="nil"/>
              <w:bottom w:val="single" w:sz="4" w:space="0" w:color="auto"/>
              <w:right w:val="single" w:sz="18" w:space="0" w:color="auto"/>
            </w:tcBorders>
            <w:shd w:val="clear" w:color="auto" w:fill="auto"/>
            <w:noWrap/>
            <w:vAlign w:val="center"/>
          </w:tcPr>
          <w:p w:rsidR="006B6FBA" w:rsidRPr="003944FE" w:rsidRDefault="006B6FBA" w:rsidP="00141FBA">
            <w:pPr>
              <w:keepNext/>
              <w:widowControl w:val="0"/>
              <w:jc w:val="center"/>
            </w:pPr>
            <w:r w:rsidRPr="003944FE">
              <w:t>16495</w:t>
            </w:r>
          </w:p>
        </w:tc>
      </w:tr>
      <w:tr w:rsidR="003944FE" w:rsidRPr="003944FE" w:rsidTr="008C7597">
        <w:trPr>
          <w:trHeight w:val="1200"/>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rPr>
                <w:bCs/>
              </w:rPr>
            </w:pPr>
            <w:r w:rsidRPr="003944FE">
              <w:rPr>
                <w:bCs/>
              </w:rPr>
              <w:t>41</w:t>
            </w:r>
          </w:p>
        </w:tc>
        <w:tc>
          <w:tcPr>
            <w:tcW w:w="1161" w:type="pct"/>
            <w:tcBorders>
              <w:top w:val="nil"/>
              <w:left w:val="nil"/>
              <w:bottom w:val="single" w:sz="4" w:space="0" w:color="auto"/>
              <w:right w:val="single" w:sz="4" w:space="0" w:color="auto"/>
            </w:tcBorders>
            <w:shd w:val="clear" w:color="000000" w:fill="FFFFFF"/>
            <w:vAlign w:val="center"/>
            <w:hideMark/>
          </w:tcPr>
          <w:p w:rsidR="006B6FBA" w:rsidRPr="003944FE" w:rsidRDefault="006B6FBA" w:rsidP="00141FBA">
            <w:pPr>
              <w:keepNext/>
              <w:widowControl w:val="0"/>
            </w:pPr>
            <w:r w:rsidRPr="003944FE">
              <w:t>Среднесписочная численность работников малых и средних предприятий, включая микропредприятия (без внешних совместителей)</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тыс. чел.</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63,77</w:t>
            </w:r>
          </w:p>
        </w:tc>
        <w:tc>
          <w:tcPr>
            <w:tcW w:w="60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64,20</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64,70</w:t>
            </w:r>
          </w:p>
        </w:tc>
        <w:tc>
          <w:tcPr>
            <w:tcW w:w="55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68,40</w:t>
            </w:r>
          </w:p>
        </w:tc>
        <w:tc>
          <w:tcPr>
            <w:tcW w:w="505"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75,60</w:t>
            </w:r>
          </w:p>
        </w:tc>
        <w:tc>
          <w:tcPr>
            <w:tcW w:w="508" w:type="pct"/>
            <w:tcBorders>
              <w:top w:val="nil"/>
              <w:left w:val="nil"/>
              <w:bottom w:val="single" w:sz="4" w:space="0" w:color="auto"/>
              <w:right w:val="single" w:sz="18" w:space="0" w:color="auto"/>
            </w:tcBorders>
            <w:shd w:val="clear" w:color="auto" w:fill="auto"/>
            <w:noWrap/>
            <w:vAlign w:val="center"/>
          </w:tcPr>
          <w:p w:rsidR="006B6FBA" w:rsidRPr="003944FE" w:rsidRDefault="006B6FBA" w:rsidP="00141FBA">
            <w:pPr>
              <w:keepNext/>
              <w:widowControl w:val="0"/>
              <w:jc w:val="center"/>
            </w:pPr>
            <w:r w:rsidRPr="003944FE">
              <w:t>83,40</w:t>
            </w:r>
          </w:p>
        </w:tc>
      </w:tr>
      <w:tr w:rsidR="003944FE" w:rsidRPr="003944FE" w:rsidTr="008C7597">
        <w:trPr>
          <w:trHeight w:val="600"/>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rPr>
                <w:bCs/>
              </w:rPr>
            </w:pPr>
            <w:r w:rsidRPr="003944FE">
              <w:rPr>
                <w:bCs/>
              </w:rPr>
              <w:t>42</w:t>
            </w:r>
          </w:p>
        </w:tc>
        <w:tc>
          <w:tcPr>
            <w:tcW w:w="1161" w:type="pct"/>
            <w:tcBorders>
              <w:top w:val="nil"/>
              <w:left w:val="nil"/>
              <w:bottom w:val="single" w:sz="4" w:space="0" w:color="auto"/>
              <w:right w:val="single" w:sz="4" w:space="0" w:color="auto"/>
            </w:tcBorders>
            <w:shd w:val="clear" w:color="000000" w:fill="FFFFFF"/>
            <w:vAlign w:val="center"/>
            <w:hideMark/>
          </w:tcPr>
          <w:p w:rsidR="006B6FBA" w:rsidRPr="003944FE" w:rsidRDefault="006B6FBA" w:rsidP="00141FBA">
            <w:pPr>
              <w:keepNext/>
              <w:widowControl w:val="0"/>
            </w:pPr>
            <w:r w:rsidRPr="003944FE">
              <w:t>Оборот малых и средних предприятий, включая микропредприятия</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 xml:space="preserve">млрд. </w:t>
            </w:r>
            <w:r w:rsidR="00585EC5">
              <w:t>рублей</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283,96</w:t>
            </w:r>
          </w:p>
        </w:tc>
        <w:tc>
          <w:tcPr>
            <w:tcW w:w="60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311,87</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332,50</w:t>
            </w:r>
          </w:p>
        </w:tc>
        <w:tc>
          <w:tcPr>
            <w:tcW w:w="55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413,20</w:t>
            </w:r>
          </w:p>
        </w:tc>
        <w:tc>
          <w:tcPr>
            <w:tcW w:w="505"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479,10</w:t>
            </w:r>
          </w:p>
        </w:tc>
        <w:tc>
          <w:tcPr>
            <w:tcW w:w="508" w:type="pct"/>
            <w:tcBorders>
              <w:top w:val="nil"/>
              <w:left w:val="nil"/>
              <w:bottom w:val="single" w:sz="4" w:space="0" w:color="auto"/>
              <w:right w:val="single" w:sz="18" w:space="0" w:color="auto"/>
            </w:tcBorders>
            <w:shd w:val="clear" w:color="auto" w:fill="auto"/>
            <w:noWrap/>
            <w:vAlign w:val="center"/>
          </w:tcPr>
          <w:p w:rsidR="006B6FBA" w:rsidRPr="003944FE" w:rsidRDefault="006B6FBA" w:rsidP="00141FBA">
            <w:pPr>
              <w:keepNext/>
              <w:widowControl w:val="0"/>
              <w:jc w:val="center"/>
            </w:pPr>
            <w:r w:rsidRPr="003944FE">
              <w:t>555,4</w:t>
            </w:r>
          </w:p>
        </w:tc>
      </w:tr>
      <w:tr w:rsidR="003944FE" w:rsidRPr="003944FE" w:rsidTr="008C7597">
        <w:trPr>
          <w:trHeight w:val="900"/>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rPr>
                <w:bCs/>
              </w:rPr>
            </w:pPr>
            <w:r w:rsidRPr="003944FE">
              <w:rPr>
                <w:bCs/>
              </w:rPr>
              <w:t>43</w:t>
            </w:r>
          </w:p>
        </w:tc>
        <w:tc>
          <w:tcPr>
            <w:tcW w:w="1161" w:type="pct"/>
            <w:tcBorders>
              <w:top w:val="nil"/>
              <w:left w:val="nil"/>
              <w:bottom w:val="single" w:sz="4" w:space="0" w:color="auto"/>
              <w:right w:val="single" w:sz="4" w:space="0" w:color="auto"/>
            </w:tcBorders>
            <w:shd w:val="clear" w:color="000000" w:fill="FFFFFF"/>
            <w:vAlign w:val="center"/>
            <w:hideMark/>
          </w:tcPr>
          <w:p w:rsidR="006B6FBA" w:rsidRPr="003944FE" w:rsidRDefault="006B6FBA" w:rsidP="00141FBA">
            <w:pPr>
              <w:keepNext/>
              <w:widowControl w:val="0"/>
            </w:pPr>
            <w:r w:rsidRPr="003944FE">
              <w:t>Количество вновь зарегистрированных субъектов с помощью инфраструктуры поддержки предпринимательства</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единиц</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800</w:t>
            </w:r>
          </w:p>
        </w:tc>
        <w:tc>
          <w:tcPr>
            <w:tcW w:w="60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1150</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1500</w:t>
            </w:r>
          </w:p>
        </w:tc>
        <w:tc>
          <w:tcPr>
            <w:tcW w:w="55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5045</w:t>
            </w:r>
          </w:p>
        </w:tc>
        <w:tc>
          <w:tcPr>
            <w:tcW w:w="505"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8770</w:t>
            </w:r>
          </w:p>
        </w:tc>
        <w:tc>
          <w:tcPr>
            <w:tcW w:w="508" w:type="pct"/>
            <w:tcBorders>
              <w:top w:val="nil"/>
              <w:left w:val="nil"/>
              <w:bottom w:val="single" w:sz="4" w:space="0" w:color="auto"/>
              <w:right w:val="single" w:sz="18" w:space="0" w:color="auto"/>
            </w:tcBorders>
            <w:shd w:val="clear" w:color="auto" w:fill="auto"/>
            <w:noWrap/>
            <w:vAlign w:val="center"/>
          </w:tcPr>
          <w:p w:rsidR="006B6FBA" w:rsidRPr="003944FE" w:rsidRDefault="006B6FBA" w:rsidP="00141FBA">
            <w:pPr>
              <w:keepNext/>
              <w:widowControl w:val="0"/>
              <w:jc w:val="center"/>
            </w:pPr>
            <w:r w:rsidRPr="003944FE">
              <w:t>12500</w:t>
            </w:r>
          </w:p>
        </w:tc>
      </w:tr>
      <w:tr w:rsidR="003944FE" w:rsidRPr="003944FE" w:rsidTr="008C7597">
        <w:trPr>
          <w:trHeight w:val="900"/>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rPr>
                <w:bCs/>
              </w:rPr>
            </w:pPr>
            <w:r w:rsidRPr="003944FE">
              <w:rPr>
                <w:bCs/>
              </w:rPr>
              <w:t>44</w:t>
            </w:r>
          </w:p>
        </w:tc>
        <w:tc>
          <w:tcPr>
            <w:tcW w:w="1161" w:type="pct"/>
            <w:tcBorders>
              <w:top w:val="nil"/>
              <w:left w:val="nil"/>
              <w:bottom w:val="single" w:sz="4" w:space="0" w:color="auto"/>
              <w:right w:val="single" w:sz="4" w:space="0" w:color="auto"/>
            </w:tcBorders>
            <w:shd w:val="clear" w:color="000000" w:fill="FFFFFF"/>
            <w:vAlign w:val="center"/>
            <w:hideMark/>
          </w:tcPr>
          <w:p w:rsidR="006B6FBA" w:rsidRPr="003944FE" w:rsidRDefault="006B6FBA" w:rsidP="00141FBA">
            <w:pPr>
              <w:keepNext/>
              <w:widowControl w:val="0"/>
            </w:pPr>
            <w:r w:rsidRPr="003944FE">
              <w:t>Количество участников мероприятий по поддержке субъектов малого и среднего предпринимательства</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человек</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9700</w:t>
            </w:r>
          </w:p>
        </w:tc>
        <w:tc>
          <w:tcPr>
            <w:tcW w:w="60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17000</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24300</w:t>
            </w:r>
          </w:p>
        </w:tc>
        <w:tc>
          <w:tcPr>
            <w:tcW w:w="55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51118</w:t>
            </w:r>
          </w:p>
        </w:tc>
        <w:tc>
          <w:tcPr>
            <w:tcW w:w="505"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79708</w:t>
            </w:r>
          </w:p>
        </w:tc>
        <w:tc>
          <w:tcPr>
            <w:tcW w:w="508" w:type="pct"/>
            <w:tcBorders>
              <w:top w:val="nil"/>
              <w:left w:val="nil"/>
              <w:bottom w:val="single" w:sz="4" w:space="0" w:color="auto"/>
              <w:right w:val="single" w:sz="18" w:space="0" w:color="auto"/>
            </w:tcBorders>
            <w:shd w:val="clear" w:color="auto" w:fill="auto"/>
            <w:noWrap/>
            <w:vAlign w:val="center"/>
          </w:tcPr>
          <w:p w:rsidR="006B6FBA" w:rsidRPr="003944FE" w:rsidRDefault="006B6FBA" w:rsidP="00141FBA">
            <w:pPr>
              <w:keepNext/>
              <w:widowControl w:val="0"/>
              <w:jc w:val="center"/>
            </w:pPr>
            <w:r w:rsidRPr="003944FE">
              <w:t>108300</w:t>
            </w:r>
          </w:p>
        </w:tc>
      </w:tr>
      <w:tr w:rsidR="003944FE" w:rsidRPr="003944FE" w:rsidTr="008C7597">
        <w:trPr>
          <w:trHeight w:val="300"/>
        </w:trPr>
        <w:tc>
          <w:tcPr>
            <w:tcW w:w="5000" w:type="pct"/>
            <w:gridSpan w:val="9"/>
            <w:tcBorders>
              <w:top w:val="single" w:sz="4" w:space="0" w:color="auto"/>
              <w:left w:val="single" w:sz="18" w:space="0" w:color="auto"/>
              <w:bottom w:val="single" w:sz="4" w:space="0" w:color="auto"/>
              <w:right w:val="single" w:sz="18" w:space="0" w:color="auto"/>
            </w:tcBorders>
            <w:shd w:val="clear" w:color="auto" w:fill="auto"/>
            <w:noWrap/>
            <w:vAlign w:val="center"/>
            <w:hideMark/>
          </w:tcPr>
          <w:p w:rsidR="006B6FBA" w:rsidRPr="003944FE" w:rsidRDefault="006B6FBA" w:rsidP="00141FBA">
            <w:pPr>
              <w:keepNext/>
              <w:widowControl w:val="0"/>
              <w:jc w:val="center"/>
              <w:rPr>
                <w:b/>
                <w:bCs/>
              </w:rPr>
            </w:pPr>
            <w:r w:rsidRPr="003944FE">
              <w:rPr>
                <w:b/>
                <w:bCs/>
              </w:rPr>
              <w:t>Повышение инвестиционной привлекательности</w:t>
            </w:r>
          </w:p>
        </w:tc>
      </w:tr>
      <w:tr w:rsidR="003944FE" w:rsidRPr="003944FE" w:rsidTr="008C7597">
        <w:trPr>
          <w:trHeight w:val="600"/>
        </w:trPr>
        <w:tc>
          <w:tcPr>
            <w:tcW w:w="199" w:type="pct"/>
            <w:tcBorders>
              <w:top w:val="nil"/>
              <w:left w:val="single" w:sz="18" w:space="0" w:color="auto"/>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rPr>
                <w:bCs/>
              </w:rPr>
            </w:pPr>
            <w:r w:rsidRPr="003944FE">
              <w:rPr>
                <w:bCs/>
              </w:rPr>
              <w:t>45</w:t>
            </w:r>
          </w:p>
        </w:tc>
        <w:tc>
          <w:tcPr>
            <w:tcW w:w="1161"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pPr>
            <w:r w:rsidRPr="003944FE">
              <w:t>Инвестиции в основной капитал</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 xml:space="preserve">млрд. </w:t>
            </w:r>
            <w:r w:rsidR="00585EC5">
              <w:t>рублей</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44,7</w:t>
            </w:r>
          </w:p>
        </w:tc>
        <w:tc>
          <w:tcPr>
            <w:tcW w:w="60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55,7</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79,6</w:t>
            </w:r>
          </w:p>
        </w:tc>
        <w:tc>
          <w:tcPr>
            <w:tcW w:w="55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63,3</w:t>
            </w:r>
          </w:p>
        </w:tc>
        <w:tc>
          <w:tcPr>
            <w:tcW w:w="505"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73,3</w:t>
            </w:r>
          </w:p>
        </w:tc>
        <w:tc>
          <w:tcPr>
            <w:tcW w:w="508" w:type="pct"/>
            <w:tcBorders>
              <w:top w:val="nil"/>
              <w:left w:val="nil"/>
              <w:bottom w:val="single" w:sz="4" w:space="0" w:color="auto"/>
              <w:right w:val="single" w:sz="18" w:space="0" w:color="auto"/>
            </w:tcBorders>
            <w:shd w:val="clear" w:color="auto" w:fill="auto"/>
            <w:noWrap/>
            <w:vAlign w:val="center"/>
          </w:tcPr>
          <w:p w:rsidR="006B6FBA" w:rsidRPr="003944FE" w:rsidRDefault="006B6FBA" w:rsidP="00141FBA">
            <w:pPr>
              <w:keepNext/>
              <w:widowControl w:val="0"/>
              <w:jc w:val="center"/>
            </w:pPr>
            <w:r w:rsidRPr="003944FE">
              <w:t>80,8</w:t>
            </w:r>
          </w:p>
        </w:tc>
      </w:tr>
      <w:tr w:rsidR="003944FE" w:rsidRPr="003944FE" w:rsidTr="008C7597">
        <w:trPr>
          <w:trHeight w:val="300"/>
        </w:trPr>
        <w:tc>
          <w:tcPr>
            <w:tcW w:w="5000" w:type="pct"/>
            <w:gridSpan w:val="9"/>
            <w:tcBorders>
              <w:top w:val="single" w:sz="4" w:space="0" w:color="auto"/>
              <w:left w:val="single" w:sz="18" w:space="0" w:color="auto"/>
              <w:bottom w:val="single" w:sz="4" w:space="0" w:color="auto"/>
              <w:right w:val="single" w:sz="18" w:space="0" w:color="auto"/>
            </w:tcBorders>
            <w:shd w:val="clear" w:color="auto" w:fill="auto"/>
            <w:noWrap/>
            <w:vAlign w:val="center"/>
            <w:hideMark/>
          </w:tcPr>
          <w:p w:rsidR="006B6FBA" w:rsidRPr="003944FE" w:rsidRDefault="006B6FBA" w:rsidP="00141FBA">
            <w:pPr>
              <w:keepNext/>
              <w:widowControl w:val="0"/>
              <w:jc w:val="center"/>
              <w:rPr>
                <w:b/>
                <w:bCs/>
              </w:rPr>
            </w:pPr>
            <w:r w:rsidRPr="003944FE">
              <w:rPr>
                <w:b/>
                <w:bCs/>
              </w:rPr>
              <w:t>Совершенствование системы муниципального управления</w:t>
            </w:r>
          </w:p>
        </w:tc>
      </w:tr>
      <w:tr w:rsidR="003944FE" w:rsidRPr="003944FE" w:rsidTr="008C7597">
        <w:trPr>
          <w:trHeight w:val="576"/>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right"/>
            </w:pPr>
            <w:r w:rsidRPr="003944FE">
              <w:t>46</w:t>
            </w:r>
          </w:p>
        </w:tc>
        <w:tc>
          <w:tcPr>
            <w:tcW w:w="1161"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pPr>
            <w:r w:rsidRPr="003944FE">
              <w:t>Доходы бюджета г. Кемерово - всего</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млн.</w:t>
            </w:r>
            <w:r w:rsidR="00585EC5">
              <w:t>рублей</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22618,35</w:t>
            </w:r>
          </w:p>
        </w:tc>
        <w:tc>
          <w:tcPr>
            <w:tcW w:w="60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34379,54</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18017,06</w:t>
            </w:r>
          </w:p>
        </w:tc>
        <w:tc>
          <w:tcPr>
            <w:tcW w:w="55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17521,24</w:t>
            </w:r>
          </w:p>
        </w:tc>
        <w:tc>
          <w:tcPr>
            <w:tcW w:w="505"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18605,85</w:t>
            </w:r>
          </w:p>
        </w:tc>
        <w:tc>
          <w:tcPr>
            <w:tcW w:w="508" w:type="pct"/>
            <w:tcBorders>
              <w:top w:val="nil"/>
              <w:left w:val="nil"/>
              <w:bottom w:val="single" w:sz="4" w:space="0" w:color="auto"/>
              <w:right w:val="single" w:sz="18" w:space="0" w:color="auto"/>
            </w:tcBorders>
            <w:shd w:val="clear" w:color="auto" w:fill="auto"/>
            <w:noWrap/>
            <w:vAlign w:val="center"/>
          </w:tcPr>
          <w:p w:rsidR="006B6FBA" w:rsidRPr="003944FE" w:rsidRDefault="006B6FBA" w:rsidP="00141FBA">
            <w:pPr>
              <w:keepNext/>
              <w:widowControl w:val="0"/>
              <w:jc w:val="center"/>
            </w:pPr>
            <w:r w:rsidRPr="003944FE">
              <w:t>19388,28</w:t>
            </w:r>
          </w:p>
        </w:tc>
      </w:tr>
      <w:tr w:rsidR="003944FE" w:rsidRPr="003944FE" w:rsidTr="008C7597">
        <w:trPr>
          <w:trHeight w:val="630"/>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right"/>
            </w:pPr>
            <w:r w:rsidRPr="003944FE">
              <w:t>47</w:t>
            </w:r>
          </w:p>
        </w:tc>
        <w:tc>
          <w:tcPr>
            <w:tcW w:w="1161"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pPr>
            <w:r w:rsidRPr="003944FE">
              <w:t>Неналоговые доходы</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млн.</w:t>
            </w:r>
            <w:r w:rsidR="00585EC5">
              <w:t>рублей</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1339,26</w:t>
            </w:r>
          </w:p>
        </w:tc>
        <w:tc>
          <w:tcPr>
            <w:tcW w:w="60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1186,17</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700,97</w:t>
            </w:r>
          </w:p>
        </w:tc>
        <w:tc>
          <w:tcPr>
            <w:tcW w:w="55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640,12</w:t>
            </w:r>
          </w:p>
        </w:tc>
        <w:tc>
          <w:tcPr>
            <w:tcW w:w="505"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653,03</w:t>
            </w:r>
          </w:p>
        </w:tc>
        <w:tc>
          <w:tcPr>
            <w:tcW w:w="508" w:type="pct"/>
            <w:tcBorders>
              <w:top w:val="nil"/>
              <w:left w:val="nil"/>
              <w:bottom w:val="single" w:sz="4" w:space="0" w:color="auto"/>
              <w:right w:val="single" w:sz="18" w:space="0" w:color="auto"/>
            </w:tcBorders>
            <w:shd w:val="clear" w:color="auto" w:fill="auto"/>
            <w:noWrap/>
            <w:vAlign w:val="center"/>
          </w:tcPr>
          <w:p w:rsidR="006B6FBA" w:rsidRPr="003944FE" w:rsidRDefault="006B6FBA" w:rsidP="00141FBA">
            <w:pPr>
              <w:keepNext/>
              <w:widowControl w:val="0"/>
              <w:jc w:val="center"/>
            </w:pPr>
            <w:r w:rsidRPr="003944FE">
              <w:t>666,19</w:t>
            </w:r>
          </w:p>
        </w:tc>
      </w:tr>
      <w:tr w:rsidR="003944FE" w:rsidRPr="003944FE" w:rsidTr="008C7597">
        <w:trPr>
          <w:trHeight w:val="630"/>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right"/>
            </w:pPr>
            <w:r w:rsidRPr="003944FE">
              <w:t>48</w:t>
            </w:r>
          </w:p>
        </w:tc>
        <w:tc>
          <w:tcPr>
            <w:tcW w:w="1161"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pPr>
            <w:r w:rsidRPr="003944FE">
              <w:t xml:space="preserve">Налоговые доходы </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млн.</w:t>
            </w:r>
            <w:r w:rsidR="00585EC5">
              <w:t>рублей</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5705,78</w:t>
            </w:r>
          </w:p>
        </w:tc>
        <w:tc>
          <w:tcPr>
            <w:tcW w:w="60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5681,90</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5861,9</w:t>
            </w:r>
          </w:p>
        </w:tc>
        <w:tc>
          <w:tcPr>
            <w:tcW w:w="55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6273,65</w:t>
            </w:r>
          </w:p>
        </w:tc>
        <w:tc>
          <w:tcPr>
            <w:tcW w:w="505"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7340,05</w:t>
            </w:r>
          </w:p>
        </w:tc>
        <w:tc>
          <w:tcPr>
            <w:tcW w:w="508" w:type="pct"/>
            <w:tcBorders>
              <w:top w:val="nil"/>
              <w:left w:val="nil"/>
              <w:bottom w:val="single" w:sz="4" w:space="0" w:color="auto"/>
              <w:right w:val="single" w:sz="18" w:space="0" w:color="auto"/>
            </w:tcBorders>
            <w:shd w:val="clear" w:color="auto" w:fill="auto"/>
            <w:noWrap/>
            <w:vAlign w:val="center"/>
          </w:tcPr>
          <w:p w:rsidR="006B6FBA" w:rsidRPr="003944FE" w:rsidRDefault="006B6FBA" w:rsidP="00141FBA">
            <w:pPr>
              <w:keepNext/>
              <w:widowControl w:val="0"/>
              <w:jc w:val="center"/>
            </w:pPr>
            <w:r w:rsidRPr="003944FE">
              <w:t>8104,01</w:t>
            </w:r>
          </w:p>
        </w:tc>
      </w:tr>
      <w:tr w:rsidR="003944FE" w:rsidRPr="003944FE" w:rsidTr="008C7597">
        <w:trPr>
          <w:trHeight w:val="630"/>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right"/>
            </w:pPr>
            <w:r w:rsidRPr="003944FE">
              <w:t>49</w:t>
            </w:r>
          </w:p>
        </w:tc>
        <w:tc>
          <w:tcPr>
            <w:tcW w:w="1161"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pPr>
            <w:r w:rsidRPr="003944FE">
              <w:t>Безвозмездные поступления</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млн.</w:t>
            </w:r>
            <w:r w:rsidR="00585EC5">
              <w:t>рублей</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15573,31</w:t>
            </w:r>
          </w:p>
        </w:tc>
        <w:tc>
          <w:tcPr>
            <w:tcW w:w="60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17511,47</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11454,19</w:t>
            </w:r>
          </w:p>
        </w:tc>
        <w:tc>
          <w:tcPr>
            <w:tcW w:w="55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10607,47</w:t>
            </w:r>
          </w:p>
        </w:tc>
        <w:tc>
          <w:tcPr>
            <w:tcW w:w="505"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10612,78</w:t>
            </w:r>
          </w:p>
        </w:tc>
        <w:tc>
          <w:tcPr>
            <w:tcW w:w="508" w:type="pct"/>
            <w:tcBorders>
              <w:top w:val="nil"/>
              <w:left w:val="nil"/>
              <w:bottom w:val="single" w:sz="4" w:space="0" w:color="auto"/>
              <w:right w:val="single" w:sz="18" w:space="0" w:color="auto"/>
            </w:tcBorders>
            <w:shd w:val="clear" w:color="auto" w:fill="auto"/>
            <w:noWrap/>
            <w:vAlign w:val="center"/>
          </w:tcPr>
          <w:p w:rsidR="006B6FBA" w:rsidRPr="003944FE" w:rsidRDefault="006B6FBA" w:rsidP="00141FBA">
            <w:pPr>
              <w:keepNext/>
              <w:widowControl w:val="0"/>
              <w:jc w:val="center"/>
            </w:pPr>
            <w:r w:rsidRPr="003944FE">
              <w:t>10618,08</w:t>
            </w:r>
          </w:p>
        </w:tc>
      </w:tr>
      <w:tr w:rsidR="003944FE" w:rsidRPr="003944FE" w:rsidTr="008C7597">
        <w:trPr>
          <w:trHeight w:val="630"/>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right"/>
            </w:pPr>
            <w:r w:rsidRPr="003944FE">
              <w:t>50</w:t>
            </w:r>
          </w:p>
        </w:tc>
        <w:tc>
          <w:tcPr>
            <w:tcW w:w="1161"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pPr>
            <w:r w:rsidRPr="003944FE">
              <w:t>Доля налоговых и неналоговых поступлений</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31,15</w:t>
            </w:r>
          </w:p>
        </w:tc>
        <w:tc>
          <w:tcPr>
            <w:tcW w:w="60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28,17</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36,43</w:t>
            </w:r>
          </w:p>
        </w:tc>
        <w:tc>
          <w:tcPr>
            <w:tcW w:w="55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39,46</w:t>
            </w:r>
          </w:p>
        </w:tc>
        <w:tc>
          <w:tcPr>
            <w:tcW w:w="505"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42,96</w:t>
            </w:r>
          </w:p>
        </w:tc>
        <w:tc>
          <w:tcPr>
            <w:tcW w:w="508" w:type="pct"/>
            <w:tcBorders>
              <w:top w:val="nil"/>
              <w:left w:val="nil"/>
              <w:bottom w:val="single" w:sz="4" w:space="0" w:color="auto"/>
              <w:right w:val="single" w:sz="18" w:space="0" w:color="auto"/>
            </w:tcBorders>
            <w:shd w:val="clear" w:color="auto" w:fill="auto"/>
            <w:noWrap/>
            <w:vAlign w:val="center"/>
          </w:tcPr>
          <w:p w:rsidR="006B6FBA" w:rsidRPr="003944FE" w:rsidRDefault="006B6FBA" w:rsidP="00141FBA">
            <w:pPr>
              <w:keepNext/>
              <w:widowControl w:val="0"/>
              <w:jc w:val="center"/>
            </w:pPr>
            <w:r w:rsidRPr="003944FE">
              <w:t>45,23</w:t>
            </w:r>
          </w:p>
        </w:tc>
      </w:tr>
      <w:tr w:rsidR="003944FE" w:rsidRPr="003944FE" w:rsidTr="008C7597">
        <w:trPr>
          <w:trHeight w:val="630"/>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right"/>
            </w:pPr>
            <w:r w:rsidRPr="003944FE">
              <w:t>51</w:t>
            </w:r>
          </w:p>
        </w:tc>
        <w:tc>
          <w:tcPr>
            <w:tcW w:w="1161"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pPr>
            <w:r w:rsidRPr="003944FE">
              <w:t>Расходы бюджета</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млн.</w:t>
            </w:r>
            <w:r w:rsidR="00585EC5">
              <w:t>рублей</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22954,50</w:t>
            </w:r>
          </w:p>
        </w:tc>
        <w:tc>
          <w:tcPr>
            <w:tcW w:w="60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24629,50</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18267,10</w:t>
            </w:r>
          </w:p>
        </w:tc>
        <w:tc>
          <w:tcPr>
            <w:tcW w:w="55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17534,64</w:t>
            </w:r>
          </w:p>
        </w:tc>
        <w:tc>
          <w:tcPr>
            <w:tcW w:w="505"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17977,41</w:t>
            </w:r>
          </w:p>
        </w:tc>
        <w:tc>
          <w:tcPr>
            <w:tcW w:w="508" w:type="pct"/>
            <w:tcBorders>
              <w:top w:val="nil"/>
              <w:left w:val="nil"/>
              <w:bottom w:val="single" w:sz="4" w:space="0" w:color="auto"/>
              <w:right w:val="single" w:sz="18" w:space="0" w:color="auto"/>
            </w:tcBorders>
            <w:shd w:val="clear" w:color="auto" w:fill="auto"/>
            <w:noWrap/>
            <w:vAlign w:val="center"/>
          </w:tcPr>
          <w:p w:rsidR="006B6FBA" w:rsidRPr="003944FE" w:rsidRDefault="006B6FBA" w:rsidP="00141FBA">
            <w:pPr>
              <w:keepNext/>
              <w:widowControl w:val="0"/>
              <w:jc w:val="center"/>
            </w:pPr>
            <w:r w:rsidRPr="003944FE">
              <w:t>18431,36</w:t>
            </w:r>
          </w:p>
        </w:tc>
      </w:tr>
      <w:tr w:rsidR="003944FE" w:rsidRPr="003944FE" w:rsidTr="008C7597">
        <w:trPr>
          <w:trHeight w:val="630"/>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right"/>
            </w:pPr>
            <w:r w:rsidRPr="003944FE">
              <w:t>52</w:t>
            </w:r>
          </w:p>
        </w:tc>
        <w:tc>
          <w:tcPr>
            <w:tcW w:w="1161"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pPr>
            <w:r w:rsidRPr="003944FE">
              <w:t>Бюджетная эффективность ((доходы - расходы)/расходы)</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-0,01</w:t>
            </w:r>
          </w:p>
        </w:tc>
        <w:tc>
          <w:tcPr>
            <w:tcW w:w="60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-0,01</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-0,01</w:t>
            </w:r>
          </w:p>
        </w:tc>
        <w:tc>
          <w:tcPr>
            <w:tcW w:w="55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0,00</w:t>
            </w:r>
          </w:p>
        </w:tc>
        <w:tc>
          <w:tcPr>
            <w:tcW w:w="505"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0,03</w:t>
            </w:r>
          </w:p>
        </w:tc>
        <w:tc>
          <w:tcPr>
            <w:tcW w:w="508" w:type="pct"/>
            <w:tcBorders>
              <w:top w:val="nil"/>
              <w:left w:val="nil"/>
              <w:bottom w:val="single" w:sz="4" w:space="0" w:color="auto"/>
              <w:right w:val="single" w:sz="18" w:space="0" w:color="auto"/>
            </w:tcBorders>
            <w:shd w:val="clear" w:color="auto" w:fill="auto"/>
            <w:noWrap/>
            <w:vAlign w:val="center"/>
          </w:tcPr>
          <w:p w:rsidR="006B6FBA" w:rsidRPr="003944FE" w:rsidRDefault="006B6FBA" w:rsidP="00141FBA">
            <w:pPr>
              <w:keepNext/>
              <w:widowControl w:val="0"/>
              <w:jc w:val="center"/>
            </w:pPr>
            <w:r w:rsidRPr="003944FE">
              <w:t>0,05</w:t>
            </w:r>
          </w:p>
        </w:tc>
      </w:tr>
      <w:tr w:rsidR="003944FE" w:rsidRPr="003944FE" w:rsidTr="008C7597">
        <w:trPr>
          <w:trHeight w:val="723"/>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right"/>
            </w:pPr>
            <w:r w:rsidRPr="003944FE">
              <w:t>53</w:t>
            </w:r>
          </w:p>
        </w:tc>
        <w:tc>
          <w:tcPr>
            <w:tcW w:w="1161"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pPr>
            <w:r w:rsidRPr="003944FE">
              <w:t>Дефицит(-),профицит(+) бюджета г. Кемерово</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млн.</w:t>
            </w:r>
            <w:r w:rsidR="00585EC5">
              <w:t>рублей</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-336,15</w:t>
            </w:r>
          </w:p>
        </w:tc>
        <w:tc>
          <w:tcPr>
            <w:tcW w:w="60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-249,96</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-250,04</w:t>
            </w:r>
          </w:p>
        </w:tc>
        <w:tc>
          <w:tcPr>
            <w:tcW w:w="55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-13,40</w:t>
            </w:r>
          </w:p>
        </w:tc>
        <w:tc>
          <w:tcPr>
            <w:tcW w:w="505"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628,44</w:t>
            </w:r>
          </w:p>
        </w:tc>
        <w:tc>
          <w:tcPr>
            <w:tcW w:w="508" w:type="pct"/>
            <w:tcBorders>
              <w:top w:val="nil"/>
              <w:left w:val="nil"/>
              <w:bottom w:val="single" w:sz="4" w:space="0" w:color="auto"/>
              <w:right w:val="single" w:sz="18" w:space="0" w:color="auto"/>
            </w:tcBorders>
            <w:shd w:val="clear" w:color="auto" w:fill="auto"/>
            <w:noWrap/>
            <w:vAlign w:val="center"/>
          </w:tcPr>
          <w:p w:rsidR="006B6FBA" w:rsidRPr="003944FE" w:rsidRDefault="006B6FBA" w:rsidP="00141FBA">
            <w:pPr>
              <w:keepNext/>
              <w:widowControl w:val="0"/>
              <w:jc w:val="center"/>
            </w:pPr>
            <w:r w:rsidRPr="003944FE">
              <w:t>956,92</w:t>
            </w:r>
          </w:p>
        </w:tc>
      </w:tr>
      <w:tr w:rsidR="006B6FBA" w:rsidRPr="003944FE" w:rsidTr="008C7597">
        <w:trPr>
          <w:trHeight w:val="630"/>
        </w:trPr>
        <w:tc>
          <w:tcPr>
            <w:tcW w:w="199" w:type="pct"/>
            <w:tcBorders>
              <w:top w:val="nil"/>
              <w:left w:val="single" w:sz="18" w:space="0" w:color="auto"/>
              <w:bottom w:val="single" w:sz="18" w:space="0" w:color="auto"/>
              <w:right w:val="single" w:sz="4" w:space="0" w:color="auto"/>
            </w:tcBorders>
            <w:shd w:val="clear" w:color="auto" w:fill="auto"/>
            <w:noWrap/>
            <w:vAlign w:val="center"/>
          </w:tcPr>
          <w:p w:rsidR="006B6FBA" w:rsidRPr="003944FE" w:rsidRDefault="006B6FBA" w:rsidP="00141FBA">
            <w:pPr>
              <w:keepNext/>
              <w:widowControl w:val="0"/>
              <w:jc w:val="right"/>
            </w:pPr>
            <w:r w:rsidRPr="003944FE">
              <w:t>54</w:t>
            </w:r>
          </w:p>
        </w:tc>
        <w:tc>
          <w:tcPr>
            <w:tcW w:w="1161" w:type="pct"/>
            <w:tcBorders>
              <w:top w:val="nil"/>
              <w:left w:val="nil"/>
              <w:bottom w:val="single" w:sz="18" w:space="0" w:color="auto"/>
              <w:right w:val="single" w:sz="4" w:space="0" w:color="auto"/>
            </w:tcBorders>
            <w:shd w:val="clear" w:color="auto" w:fill="auto"/>
            <w:vAlign w:val="center"/>
            <w:hideMark/>
          </w:tcPr>
          <w:p w:rsidR="006B6FBA" w:rsidRPr="003944FE" w:rsidRDefault="006B6FBA" w:rsidP="00141FBA">
            <w:pPr>
              <w:keepNext/>
              <w:widowControl w:val="0"/>
            </w:pPr>
            <w:r w:rsidRPr="003944FE">
              <w:t>Денежные доходы бюджета в расчете на душу населения</w:t>
            </w:r>
          </w:p>
        </w:tc>
        <w:tc>
          <w:tcPr>
            <w:tcW w:w="499" w:type="pct"/>
            <w:tcBorders>
              <w:top w:val="nil"/>
              <w:left w:val="nil"/>
              <w:bottom w:val="single" w:sz="18"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 xml:space="preserve">тыс. </w:t>
            </w:r>
            <w:r w:rsidR="00585EC5">
              <w:t>рублей</w:t>
            </w:r>
          </w:p>
        </w:tc>
        <w:tc>
          <w:tcPr>
            <w:tcW w:w="483" w:type="pct"/>
            <w:tcBorders>
              <w:top w:val="nil"/>
              <w:left w:val="nil"/>
              <w:bottom w:val="single" w:sz="18"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40,48</w:t>
            </w:r>
          </w:p>
        </w:tc>
        <w:tc>
          <w:tcPr>
            <w:tcW w:w="606" w:type="pct"/>
            <w:tcBorders>
              <w:top w:val="nil"/>
              <w:left w:val="nil"/>
              <w:bottom w:val="single" w:sz="18"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43,60</w:t>
            </w:r>
          </w:p>
        </w:tc>
        <w:tc>
          <w:tcPr>
            <w:tcW w:w="483" w:type="pct"/>
            <w:tcBorders>
              <w:top w:val="nil"/>
              <w:left w:val="nil"/>
              <w:bottom w:val="single" w:sz="18"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32,16</w:t>
            </w:r>
          </w:p>
        </w:tc>
        <w:tc>
          <w:tcPr>
            <w:tcW w:w="556" w:type="pct"/>
            <w:tcBorders>
              <w:top w:val="nil"/>
              <w:left w:val="nil"/>
              <w:bottom w:val="single" w:sz="18"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30,75</w:t>
            </w:r>
          </w:p>
        </w:tc>
        <w:tc>
          <w:tcPr>
            <w:tcW w:w="505" w:type="pct"/>
            <w:tcBorders>
              <w:top w:val="nil"/>
              <w:left w:val="nil"/>
              <w:bottom w:val="single" w:sz="18"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32,11</w:t>
            </w:r>
          </w:p>
        </w:tc>
        <w:tc>
          <w:tcPr>
            <w:tcW w:w="508" w:type="pct"/>
            <w:tcBorders>
              <w:top w:val="nil"/>
              <w:left w:val="nil"/>
              <w:bottom w:val="single" w:sz="18" w:space="0" w:color="auto"/>
              <w:right w:val="single" w:sz="18" w:space="0" w:color="auto"/>
            </w:tcBorders>
            <w:shd w:val="clear" w:color="auto" w:fill="auto"/>
            <w:noWrap/>
            <w:vAlign w:val="center"/>
          </w:tcPr>
          <w:p w:rsidR="006B6FBA" w:rsidRPr="003944FE" w:rsidRDefault="006B6FBA" w:rsidP="00141FBA">
            <w:pPr>
              <w:keepNext/>
              <w:widowControl w:val="0"/>
              <w:jc w:val="center"/>
            </w:pPr>
            <w:r w:rsidRPr="003944FE">
              <w:t>32,92</w:t>
            </w:r>
          </w:p>
        </w:tc>
      </w:tr>
    </w:tbl>
    <w:p w:rsidR="006B5C9D" w:rsidRPr="003944FE" w:rsidRDefault="006B5C9D" w:rsidP="00141FBA">
      <w:pPr>
        <w:keepNext/>
        <w:widowControl w:val="0"/>
        <w:spacing w:line="360" w:lineRule="auto"/>
        <w:jc w:val="both"/>
        <w:rPr>
          <w:spacing w:val="-10"/>
          <w:sz w:val="28"/>
          <w:szCs w:val="28"/>
        </w:rPr>
      </w:pPr>
    </w:p>
    <w:p w:rsidR="006B6FBA" w:rsidRPr="003944FE" w:rsidRDefault="006B6FBA" w:rsidP="00141FBA">
      <w:pPr>
        <w:pStyle w:val="10"/>
        <w:keepLines w:val="0"/>
        <w:widowControl w:val="0"/>
        <w:jc w:val="center"/>
        <w:rPr>
          <w:rFonts w:ascii="Times New Roman" w:hAnsi="Times New Roman"/>
          <w:b/>
          <w:color w:val="auto"/>
          <w:sz w:val="28"/>
        </w:rPr>
      </w:pPr>
      <w:r w:rsidRPr="003944FE">
        <w:rPr>
          <w:rFonts w:ascii="Times New Roman" w:hAnsi="Times New Roman"/>
          <w:b/>
          <w:color w:val="auto"/>
          <w:sz w:val="28"/>
        </w:rPr>
        <w:br w:type="page"/>
      </w:r>
    </w:p>
    <w:p w:rsidR="00340ABB" w:rsidRPr="003944FE" w:rsidRDefault="00340ABB" w:rsidP="00141FBA">
      <w:pPr>
        <w:pStyle w:val="10"/>
        <w:keepLines w:val="0"/>
        <w:widowControl w:val="0"/>
        <w:jc w:val="center"/>
        <w:rPr>
          <w:rFonts w:ascii="Times New Roman" w:hAnsi="Times New Roman"/>
          <w:b/>
          <w:color w:val="auto"/>
          <w:sz w:val="28"/>
        </w:rPr>
      </w:pPr>
      <w:bookmarkStart w:id="191" w:name="_Toc25150347"/>
      <w:r w:rsidRPr="003944FE">
        <w:rPr>
          <w:rFonts w:ascii="Times New Roman" w:hAnsi="Times New Roman"/>
          <w:b/>
          <w:color w:val="auto"/>
          <w:sz w:val="28"/>
        </w:rPr>
        <w:t xml:space="preserve">ПРИЛОЖЕНИЕ </w:t>
      </w:r>
      <w:bookmarkEnd w:id="190"/>
      <w:r w:rsidR="004B7DA3" w:rsidRPr="003944FE">
        <w:rPr>
          <w:rFonts w:ascii="Times New Roman" w:hAnsi="Times New Roman"/>
          <w:b/>
          <w:color w:val="auto"/>
          <w:sz w:val="28"/>
        </w:rPr>
        <w:t>Г</w:t>
      </w:r>
      <w:bookmarkEnd w:id="191"/>
    </w:p>
    <w:p w:rsidR="00340ABB" w:rsidRPr="003944FE" w:rsidRDefault="00340ABB" w:rsidP="00141FBA">
      <w:pPr>
        <w:keepNext/>
        <w:widowControl w:val="0"/>
        <w:numPr>
          <w:ilvl w:val="0"/>
          <w:numId w:val="77"/>
        </w:numPr>
        <w:tabs>
          <w:tab w:val="clear" w:pos="1211"/>
          <w:tab w:val="left" w:pos="1701"/>
          <w:tab w:val="num" w:pos="1843"/>
          <w:tab w:val="num" w:pos="2552"/>
        </w:tabs>
        <w:spacing w:line="360" w:lineRule="auto"/>
        <w:ind w:left="0" w:firstLine="0"/>
        <w:jc w:val="both"/>
        <w:rPr>
          <w:b/>
          <w:spacing w:val="-2"/>
          <w:sz w:val="28"/>
          <w:szCs w:val="28"/>
        </w:rPr>
      </w:pPr>
      <w:r w:rsidRPr="003944FE">
        <w:rPr>
          <w:b/>
          <w:spacing w:val="-2"/>
          <w:sz w:val="28"/>
          <w:szCs w:val="28"/>
        </w:rPr>
        <w:t>Список муниципальных программ</w:t>
      </w:r>
      <w:r w:rsidR="0014469C" w:rsidRPr="003944FE">
        <w:rPr>
          <w:b/>
          <w:spacing w:val="-2"/>
          <w:sz w:val="28"/>
          <w:szCs w:val="28"/>
        </w:rPr>
        <w:t>, предлагаемых к разработке</w:t>
      </w:r>
    </w:p>
    <w:tbl>
      <w:tblPr>
        <w:tblW w:w="0" w:type="auto"/>
        <w:tblCellMar>
          <w:left w:w="0" w:type="dxa"/>
          <w:right w:w="0" w:type="dxa"/>
        </w:tblCellMar>
        <w:tblLook w:val="04A0" w:firstRow="1" w:lastRow="0" w:firstColumn="1" w:lastColumn="0" w:noHBand="0" w:noVBand="1"/>
      </w:tblPr>
      <w:tblGrid>
        <w:gridCol w:w="2749"/>
        <w:gridCol w:w="3321"/>
        <w:gridCol w:w="4068"/>
        <w:gridCol w:w="4650"/>
      </w:tblGrid>
      <w:tr w:rsidR="003944FE" w:rsidRPr="003944FE" w:rsidTr="001C7408">
        <w:trPr>
          <w:trHeight w:val="322"/>
          <w:tblHeader/>
        </w:trPr>
        <w:tc>
          <w:tcPr>
            <w:tcW w:w="0" w:type="auto"/>
            <w:vMerge w:val="restart"/>
            <w:tcBorders>
              <w:top w:val="single" w:sz="18" w:space="0" w:color="auto"/>
              <w:left w:val="single" w:sz="1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40ABB" w:rsidRPr="003944FE" w:rsidRDefault="00340ABB" w:rsidP="00141FBA">
            <w:pPr>
              <w:keepNext/>
              <w:widowControl w:val="0"/>
              <w:jc w:val="center"/>
              <w:rPr>
                <w:b/>
                <w:bCs/>
              </w:rPr>
            </w:pPr>
            <w:r w:rsidRPr="003944FE">
              <w:rPr>
                <w:b/>
                <w:bCs/>
              </w:rPr>
              <w:t>Наименование программы</w:t>
            </w:r>
          </w:p>
        </w:tc>
        <w:tc>
          <w:tcPr>
            <w:tcW w:w="3321" w:type="dxa"/>
            <w:vMerge w:val="restart"/>
            <w:tcBorders>
              <w:top w:val="single" w:sz="18"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40ABB" w:rsidRPr="003944FE" w:rsidRDefault="00340ABB" w:rsidP="00141FBA">
            <w:pPr>
              <w:keepNext/>
              <w:widowControl w:val="0"/>
              <w:jc w:val="center"/>
              <w:rPr>
                <w:b/>
                <w:bCs/>
              </w:rPr>
            </w:pPr>
            <w:r w:rsidRPr="003944FE">
              <w:rPr>
                <w:b/>
                <w:bCs/>
              </w:rPr>
              <w:t>Цели программы</w:t>
            </w:r>
          </w:p>
        </w:tc>
        <w:tc>
          <w:tcPr>
            <w:tcW w:w="4068" w:type="dxa"/>
            <w:vMerge w:val="restart"/>
            <w:tcBorders>
              <w:top w:val="single" w:sz="18"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40ABB" w:rsidRPr="003944FE" w:rsidRDefault="00340ABB" w:rsidP="00141FBA">
            <w:pPr>
              <w:keepNext/>
              <w:widowControl w:val="0"/>
              <w:jc w:val="center"/>
              <w:rPr>
                <w:b/>
                <w:bCs/>
              </w:rPr>
            </w:pPr>
            <w:r w:rsidRPr="003944FE">
              <w:rPr>
                <w:b/>
                <w:bCs/>
              </w:rPr>
              <w:t>Задачи программы</w:t>
            </w:r>
          </w:p>
        </w:tc>
        <w:tc>
          <w:tcPr>
            <w:tcW w:w="0" w:type="auto"/>
            <w:vMerge w:val="restart"/>
            <w:tcBorders>
              <w:top w:val="single" w:sz="18" w:space="0" w:color="auto"/>
              <w:left w:val="single" w:sz="4" w:space="0" w:color="auto"/>
              <w:bottom w:val="single" w:sz="4" w:space="0" w:color="auto"/>
              <w:right w:val="single" w:sz="18" w:space="0" w:color="auto"/>
            </w:tcBorders>
            <w:shd w:val="clear" w:color="auto" w:fill="auto"/>
            <w:tcMar>
              <w:top w:w="15" w:type="dxa"/>
              <w:left w:w="15" w:type="dxa"/>
              <w:bottom w:w="0" w:type="dxa"/>
              <w:right w:w="15" w:type="dxa"/>
            </w:tcMar>
            <w:vAlign w:val="center"/>
            <w:hideMark/>
          </w:tcPr>
          <w:p w:rsidR="00340ABB" w:rsidRPr="003944FE" w:rsidRDefault="00340ABB" w:rsidP="00141FBA">
            <w:pPr>
              <w:keepNext/>
              <w:widowControl w:val="0"/>
              <w:jc w:val="center"/>
              <w:rPr>
                <w:b/>
                <w:bCs/>
              </w:rPr>
            </w:pPr>
            <w:r w:rsidRPr="003944FE">
              <w:rPr>
                <w:b/>
                <w:bCs/>
              </w:rPr>
              <w:t>Мероприятия</w:t>
            </w:r>
          </w:p>
        </w:tc>
      </w:tr>
      <w:tr w:rsidR="003944FE" w:rsidRPr="003944FE" w:rsidTr="001C7408">
        <w:trPr>
          <w:trHeight w:val="593"/>
        </w:trPr>
        <w:tc>
          <w:tcPr>
            <w:tcW w:w="0" w:type="auto"/>
            <w:vMerge/>
            <w:tcBorders>
              <w:top w:val="single" w:sz="4" w:space="0" w:color="auto"/>
              <w:left w:val="single" w:sz="18" w:space="0" w:color="auto"/>
              <w:bottom w:val="single" w:sz="4" w:space="0" w:color="auto"/>
              <w:right w:val="single" w:sz="4" w:space="0" w:color="auto"/>
            </w:tcBorders>
            <w:vAlign w:val="center"/>
            <w:hideMark/>
          </w:tcPr>
          <w:p w:rsidR="00340ABB" w:rsidRPr="003944FE" w:rsidRDefault="00340ABB" w:rsidP="00141FBA">
            <w:pPr>
              <w:keepNext/>
              <w:widowControl w:val="0"/>
              <w:rPr>
                <w:b/>
                <w:bCs/>
              </w:rPr>
            </w:pPr>
          </w:p>
        </w:tc>
        <w:tc>
          <w:tcPr>
            <w:tcW w:w="3321" w:type="dxa"/>
            <w:vMerge/>
            <w:tcBorders>
              <w:top w:val="single" w:sz="4" w:space="0" w:color="auto"/>
              <w:left w:val="single" w:sz="4" w:space="0" w:color="auto"/>
              <w:bottom w:val="single" w:sz="4" w:space="0" w:color="auto"/>
              <w:right w:val="single" w:sz="4" w:space="0" w:color="auto"/>
            </w:tcBorders>
            <w:vAlign w:val="center"/>
            <w:hideMark/>
          </w:tcPr>
          <w:p w:rsidR="00340ABB" w:rsidRPr="003944FE" w:rsidRDefault="00340ABB" w:rsidP="00141FBA">
            <w:pPr>
              <w:keepNext/>
              <w:widowControl w:val="0"/>
              <w:rPr>
                <w:b/>
                <w:bCs/>
              </w:rPr>
            </w:pPr>
          </w:p>
        </w:tc>
        <w:tc>
          <w:tcPr>
            <w:tcW w:w="4068" w:type="dxa"/>
            <w:vMerge/>
            <w:tcBorders>
              <w:top w:val="single" w:sz="4" w:space="0" w:color="auto"/>
              <w:left w:val="single" w:sz="4" w:space="0" w:color="auto"/>
              <w:bottom w:val="single" w:sz="4" w:space="0" w:color="auto"/>
              <w:right w:val="single" w:sz="4" w:space="0" w:color="auto"/>
            </w:tcBorders>
            <w:vAlign w:val="center"/>
            <w:hideMark/>
          </w:tcPr>
          <w:p w:rsidR="00340ABB" w:rsidRPr="003944FE" w:rsidRDefault="00340ABB" w:rsidP="00141FBA">
            <w:pPr>
              <w:keepNext/>
              <w:widowControl w:val="0"/>
              <w:rPr>
                <w:b/>
                <w:bCs/>
              </w:rPr>
            </w:pPr>
          </w:p>
        </w:tc>
        <w:tc>
          <w:tcPr>
            <w:tcW w:w="0" w:type="auto"/>
            <w:vMerge/>
            <w:tcBorders>
              <w:top w:val="single" w:sz="4" w:space="0" w:color="auto"/>
              <w:left w:val="single" w:sz="4" w:space="0" w:color="auto"/>
              <w:bottom w:val="single" w:sz="4" w:space="0" w:color="auto"/>
              <w:right w:val="single" w:sz="18" w:space="0" w:color="auto"/>
            </w:tcBorders>
            <w:vAlign w:val="center"/>
            <w:hideMark/>
          </w:tcPr>
          <w:p w:rsidR="00340ABB" w:rsidRPr="003944FE" w:rsidRDefault="00340ABB" w:rsidP="00141FBA">
            <w:pPr>
              <w:keepNext/>
              <w:widowControl w:val="0"/>
              <w:rPr>
                <w:b/>
                <w:bCs/>
              </w:rPr>
            </w:pPr>
          </w:p>
        </w:tc>
      </w:tr>
      <w:tr w:rsidR="003944FE" w:rsidRPr="003944FE" w:rsidTr="001C7408">
        <w:trPr>
          <w:trHeight w:val="517"/>
        </w:trPr>
        <w:tc>
          <w:tcPr>
            <w:tcW w:w="0" w:type="auto"/>
            <w:vMerge/>
            <w:tcBorders>
              <w:top w:val="single" w:sz="4" w:space="0" w:color="auto"/>
              <w:left w:val="single" w:sz="18" w:space="0" w:color="auto"/>
              <w:bottom w:val="single" w:sz="4" w:space="0" w:color="auto"/>
              <w:right w:val="single" w:sz="4" w:space="0" w:color="auto"/>
            </w:tcBorders>
            <w:vAlign w:val="center"/>
            <w:hideMark/>
          </w:tcPr>
          <w:p w:rsidR="00340ABB" w:rsidRPr="003944FE" w:rsidRDefault="00340ABB" w:rsidP="00141FBA">
            <w:pPr>
              <w:keepNext/>
              <w:widowControl w:val="0"/>
              <w:rPr>
                <w:b/>
                <w:bCs/>
              </w:rPr>
            </w:pPr>
          </w:p>
        </w:tc>
        <w:tc>
          <w:tcPr>
            <w:tcW w:w="3321" w:type="dxa"/>
            <w:vMerge/>
            <w:tcBorders>
              <w:top w:val="single" w:sz="4" w:space="0" w:color="auto"/>
              <w:left w:val="single" w:sz="4" w:space="0" w:color="auto"/>
              <w:bottom w:val="single" w:sz="4" w:space="0" w:color="auto"/>
              <w:right w:val="single" w:sz="4" w:space="0" w:color="auto"/>
            </w:tcBorders>
            <w:vAlign w:val="center"/>
            <w:hideMark/>
          </w:tcPr>
          <w:p w:rsidR="00340ABB" w:rsidRPr="003944FE" w:rsidRDefault="00340ABB" w:rsidP="00141FBA">
            <w:pPr>
              <w:keepNext/>
              <w:widowControl w:val="0"/>
              <w:rPr>
                <w:b/>
                <w:bCs/>
              </w:rPr>
            </w:pPr>
          </w:p>
        </w:tc>
        <w:tc>
          <w:tcPr>
            <w:tcW w:w="4068" w:type="dxa"/>
            <w:vMerge/>
            <w:tcBorders>
              <w:top w:val="single" w:sz="4" w:space="0" w:color="auto"/>
              <w:left w:val="single" w:sz="4" w:space="0" w:color="auto"/>
              <w:bottom w:val="single" w:sz="4" w:space="0" w:color="auto"/>
              <w:right w:val="single" w:sz="4" w:space="0" w:color="auto"/>
            </w:tcBorders>
            <w:vAlign w:val="center"/>
            <w:hideMark/>
          </w:tcPr>
          <w:p w:rsidR="00340ABB" w:rsidRPr="003944FE" w:rsidRDefault="00340ABB" w:rsidP="00141FBA">
            <w:pPr>
              <w:keepNext/>
              <w:widowControl w:val="0"/>
              <w:rPr>
                <w:b/>
                <w:bCs/>
              </w:rPr>
            </w:pPr>
          </w:p>
        </w:tc>
        <w:tc>
          <w:tcPr>
            <w:tcW w:w="0" w:type="auto"/>
            <w:vMerge/>
            <w:tcBorders>
              <w:top w:val="single" w:sz="4" w:space="0" w:color="auto"/>
              <w:left w:val="single" w:sz="4" w:space="0" w:color="auto"/>
              <w:bottom w:val="single" w:sz="4" w:space="0" w:color="auto"/>
              <w:right w:val="single" w:sz="18" w:space="0" w:color="auto"/>
            </w:tcBorders>
            <w:vAlign w:val="center"/>
            <w:hideMark/>
          </w:tcPr>
          <w:p w:rsidR="00340ABB" w:rsidRPr="003944FE" w:rsidRDefault="00340ABB" w:rsidP="00141FBA">
            <w:pPr>
              <w:keepNext/>
              <w:widowControl w:val="0"/>
              <w:rPr>
                <w:b/>
                <w:bCs/>
              </w:rPr>
            </w:pPr>
          </w:p>
        </w:tc>
      </w:tr>
      <w:tr w:rsidR="003944FE" w:rsidRPr="003944FE" w:rsidTr="001C7408">
        <w:trPr>
          <w:trHeight w:val="420"/>
        </w:trPr>
        <w:tc>
          <w:tcPr>
            <w:tcW w:w="0" w:type="auto"/>
            <w:gridSpan w:val="4"/>
            <w:tcBorders>
              <w:top w:val="single" w:sz="4" w:space="0" w:color="auto"/>
              <w:left w:val="single" w:sz="18" w:space="0" w:color="auto"/>
              <w:bottom w:val="single" w:sz="4" w:space="0" w:color="auto"/>
              <w:right w:val="single" w:sz="18" w:space="0" w:color="auto"/>
            </w:tcBorders>
            <w:shd w:val="clear" w:color="auto" w:fill="auto"/>
            <w:tcMar>
              <w:top w:w="15" w:type="dxa"/>
              <w:left w:w="15" w:type="dxa"/>
              <w:bottom w:w="0" w:type="dxa"/>
              <w:right w:w="15" w:type="dxa"/>
            </w:tcMar>
            <w:hideMark/>
          </w:tcPr>
          <w:p w:rsidR="00340ABB" w:rsidRPr="003944FE" w:rsidRDefault="00340ABB" w:rsidP="00141FBA">
            <w:pPr>
              <w:keepNext/>
              <w:widowControl w:val="0"/>
              <w:jc w:val="center"/>
              <w:rPr>
                <w:b/>
                <w:bCs/>
              </w:rPr>
            </w:pPr>
            <w:r w:rsidRPr="003944FE">
              <w:rPr>
                <w:b/>
                <w:bCs/>
              </w:rPr>
              <w:t>НАПРАВЛЕНИЕ I. Сохранение и развитие человеческого потенциала</w:t>
            </w:r>
          </w:p>
        </w:tc>
      </w:tr>
      <w:tr w:rsidR="003944FE" w:rsidRPr="003944FE" w:rsidTr="001C7408">
        <w:trPr>
          <w:trHeight w:val="435"/>
        </w:trPr>
        <w:tc>
          <w:tcPr>
            <w:tcW w:w="0" w:type="auto"/>
            <w:gridSpan w:val="4"/>
            <w:tcBorders>
              <w:top w:val="single" w:sz="4" w:space="0" w:color="auto"/>
              <w:left w:val="single" w:sz="18" w:space="0" w:color="auto"/>
              <w:bottom w:val="single" w:sz="4" w:space="0" w:color="auto"/>
              <w:right w:val="single" w:sz="18" w:space="0" w:color="auto"/>
            </w:tcBorders>
            <w:shd w:val="clear" w:color="auto" w:fill="auto"/>
            <w:tcMar>
              <w:top w:w="15" w:type="dxa"/>
              <w:left w:w="15" w:type="dxa"/>
              <w:bottom w:w="0" w:type="dxa"/>
              <w:right w:w="15" w:type="dxa"/>
            </w:tcMar>
            <w:hideMark/>
          </w:tcPr>
          <w:p w:rsidR="00340ABB" w:rsidRPr="003944FE" w:rsidRDefault="00340ABB" w:rsidP="00141FBA">
            <w:pPr>
              <w:keepNext/>
              <w:widowControl w:val="0"/>
              <w:jc w:val="center"/>
              <w:rPr>
                <w:b/>
                <w:bCs/>
                <w:i/>
                <w:iCs/>
              </w:rPr>
            </w:pPr>
            <w:r w:rsidRPr="003944FE">
              <w:rPr>
                <w:b/>
                <w:bCs/>
                <w:i/>
                <w:iCs/>
              </w:rPr>
              <w:t>Стратегическая цель: «Повышение уровня и качества жизни»</w:t>
            </w:r>
          </w:p>
        </w:tc>
      </w:tr>
      <w:tr w:rsidR="003944FE" w:rsidRPr="003944FE" w:rsidTr="001C7408">
        <w:trPr>
          <w:trHeight w:val="2535"/>
        </w:trPr>
        <w:tc>
          <w:tcPr>
            <w:tcW w:w="0" w:type="auto"/>
            <w:tcBorders>
              <w:top w:val="nil"/>
              <w:left w:val="single" w:sz="18" w:space="0" w:color="auto"/>
              <w:bottom w:val="single" w:sz="4" w:space="0" w:color="auto"/>
              <w:right w:val="single" w:sz="4" w:space="0" w:color="auto"/>
            </w:tcBorders>
            <w:shd w:val="clear" w:color="auto" w:fill="auto"/>
            <w:tcMar>
              <w:top w:w="15" w:type="dxa"/>
              <w:left w:w="15" w:type="dxa"/>
              <w:bottom w:w="0" w:type="dxa"/>
              <w:right w:w="15" w:type="dxa"/>
            </w:tcMar>
            <w:hideMark/>
          </w:tcPr>
          <w:p w:rsidR="00340ABB" w:rsidRPr="003944FE" w:rsidRDefault="00340ABB" w:rsidP="00141FBA">
            <w:pPr>
              <w:keepNext/>
              <w:widowControl w:val="0"/>
            </w:pPr>
            <w:r w:rsidRPr="003944FE">
              <w:t>Содействие занятости населения</w:t>
            </w:r>
          </w:p>
        </w:tc>
        <w:tc>
          <w:tcPr>
            <w:tcW w:w="3321"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340ABB" w:rsidRPr="003944FE" w:rsidRDefault="00340ABB" w:rsidP="00141FBA">
            <w:pPr>
              <w:keepNext/>
              <w:widowControl w:val="0"/>
            </w:pPr>
            <w:r w:rsidRPr="003944FE">
              <w:t xml:space="preserve">Повышение конкурентоспособности на рынке труда молодежи, выпускников, инвалидов и других граждан, испытывающих трудности в поиске работы, и увеличение уровня занятости населения </w:t>
            </w:r>
            <w:r w:rsidR="00B83326" w:rsidRPr="003944FE">
              <w:t>города Кемерово</w:t>
            </w:r>
            <w:r w:rsidRPr="003944FE">
              <w:t>;</w:t>
            </w:r>
            <w:r w:rsidRPr="003944FE">
              <w:br/>
              <w:t xml:space="preserve">Профилактика безнадзорности и правонарушений несовершеннолетних на территории </w:t>
            </w:r>
            <w:r w:rsidR="00B83326" w:rsidRPr="003944FE">
              <w:t xml:space="preserve">города Кемерово </w:t>
            </w:r>
            <w:r w:rsidRPr="003944FE">
              <w:t>в летний период</w:t>
            </w:r>
          </w:p>
        </w:tc>
        <w:tc>
          <w:tcPr>
            <w:tcW w:w="4068"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340ABB" w:rsidRPr="003944FE" w:rsidRDefault="00340ABB" w:rsidP="00141FBA">
            <w:pPr>
              <w:keepNext/>
              <w:widowControl w:val="0"/>
            </w:pPr>
            <w:r w:rsidRPr="003944FE">
              <w:t>Организация временного трудоустройства и отдыха несовершеннолетних граждан в возрасте от 14 до 18 лет в свободное от учебы время;</w:t>
            </w:r>
            <w:r w:rsidRPr="003944FE">
              <w:br/>
              <w:t>Организация временного трудоустройства безработных и ищущих работу граждан (общественные работы, временное трудоустройство безработных и ищущих работу граждан, испытывающих трудности в поиске работы, временное трудоустройство безработных граждан в возрасте от 18 до 20 лет, имеющих среднее профессиональное образование и ищущих работу впервые).</w:t>
            </w:r>
          </w:p>
        </w:tc>
        <w:tc>
          <w:tcPr>
            <w:tcW w:w="0" w:type="auto"/>
            <w:tcBorders>
              <w:top w:val="nil"/>
              <w:left w:val="nil"/>
              <w:bottom w:val="single" w:sz="4" w:space="0" w:color="auto"/>
              <w:right w:val="single" w:sz="18" w:space="0" w:color="auto"/>
            </w:tcBorders>
            <w:shd w:val="clear" w:color="auto" w:fill="auto"/>
            <w:tcMar>
              <w:top w:w="15" w:type="dxa"/>
              <w:left w:w="15" w:type="dxa"/>
              <w:bottom w:w="0" w:type="dxa"/>
              <w:right w:w="15" w:type="dxa"/>
            </w:tcMar>
            <w:hideMark/>
          </w:tcPr>
          <w:p w:rsidR="00340ABB" w:rsidRPr="003944FE" w:rsidRDefault="00340ABB" w:rsidP="00141FBA">
            <w:pPr>
              <w:keepNext/>
              <w:widowControl w:val="0"/>
            </w:pPr>
            <w:r w:rsidRPr="003944FE">
              <w:t>Организация временного трудоустройства несовершеннолетних граждан в муниципальные организации. Возмещение затрат работодателей на временное трудоустройство несовершеннолетних граждан в городские организации. Организация временного трудоустройства безработных и ищущих работу граждан</w:t>
            </w:r>
          </w:p>
        </w:tc>
      </w:tr>
      <w:tr w:rsidR="003944FE" w:rsidRPr="003944FE" w:rsidTr="001C7408">
        <w:trPr>
          <w:trHeight w:val="375"/>
        </w:trPr>
        <w:tc>
          <w:tcPr>
            <w:tcW w:w="0" w:type="auto"/>
            <w:gridSpan w:val="4"/>
            <w:tcBorders>
              <w:top w:val="single" w:sz="4" w:space="0" w:color="auto"/>
              <w:left w:val="single" w:sz="18" w:space="0" w:color="auto"/>
              <w:bottom w:val="single" w:sz="4" w:space="0" w:color="auto"/>
              <w:right w:val="single" w:sz="18" w:space="0" w:color="auto"/>
            </w:tcBorders>
            <w:shd w:val="clear" w:color="auto" w:fill="auto"/>
            <w:tcMar>
              <w:top w:w="15" w:type="dxa"/>
              <w:left w:w="15" w:type="dxa"/>
              <w:bottom w:w="0" w:type="dxa"/>
              <w:right w:w="15" w:type="dxa"/>
            </w:tcMar>
            <w:hideMark/>
          </w:tcPr>
          <w:p w:rsidR="00340ABB" w:rsidRPr="003944FE" w:rsidRDefault="00340ABB" w:rsidP="00141FBA">
            <w:pPr>
              <w:keepNext/>
              <w:widowControl w:val="0"/>
              <w:tabs>
                <w:tab w:val="left" w:pos="1470"/>
              </w:tabs>
              <w:jc w:val="center"/>
              <w:rPr>
                <w:b/>
                <w:bCs/>
              </w:rPr>
            </w:pPr>
            <w:r w:rsidRPr="003944FE">
              <w:rPr>
                <w:b/>
                <w:bCs/>
              </w:rPr>
              <w:t xml:space="preserve">НАПРАВЛЕНИЕ II. </w:t>
            </w:r>
            <w:r w:rsidRPr="003944FE">
              <w:rPr>
                <w:b/>
              </w:rPr>
              <w:t>Повышение качества городской среды</w:t>
            </w:r>
          </w:p>
        </w:tc>
      </w:tr>
      <w:tr w:rsidR="003944FE" w:rsidRPr="003944FE" w:rsidTr="001C7408">
        <w:trPr>
          <w:trHeight w:val="476"/>
        </w:trPr>
        <w:tc>
          <w:tcPr>
            <w:tcW w:w="0" w:type="auto"/>
            <w:gridSpan w:val="4"/>
            <w:tcBorders>
              <w:top w:val="single" w:sz="4" w:space="0" w:color="auto"/>
              <w:left w:val="single" w:sz="18" w:space="0" w:color="auto"/>
              <w:bottom w:val="single" w:sz="4" w:space="0" w:color="auto"/>
              <w:right w:val="single" w:sz="18" w:space="0" w:color="auto"/>
            </w:tcBorders>
            <w:shd w:val="clear" w:color="auto" w:fill="auto"/>
            <w:tcMar>
              <w:top w:w="15" w:type="dxa"/>
              <w:left w:w="15" w:type="dxa"/>
              <w:bottom w:w="0" w:type="dxa"/>
              <w:right w:w="15" w:type="dxa"/>
            </w:tcMar>
            <w:hideMark/>
          </w:tcPr>
          <w:p w:rsidR="00340ABB" w:rsidRPr="003944FE" w:rsidRDefault="00340ABB" w:rsidP="00141FBA">
            <w:pPr>
              <w:keepNext/>
              <w:widowControl w:val="0"/>
              <w:jc w:val="center"/>
              <w:rPr>
                <w:b/>
                <w:bCs/>
                <w:i/>
                <w:iCs/>
              </w:rPr>
            </w:pPr>
            <w:r w:rsidRPr="003944FE">
              <w:rPr>
                <w:b/>
                <w:bCs/>
                <w:i/>
                <w:iCs/>
              </w:rPr>
              <w:t>Стратегическая цель: «Развитие и модернизация жилищно-коммунального комплекса города»</w:t>
            </w:r>
          </w:p>
        </w:tc>
      </w:tr>
      <w:tr w:rsidR="003944FE" w:rsidRPr="003944FE" w:rsidTr="001C7408">
        <w:trPr>
          <w:trHeight w:val="2535"/>
        </w:trPr>
        <w:tc>
          <w:tcPr>
            <w:tcW w:w="0" w:type="auto"/>
            <w:tcBorders>
              <w:top w:val="nil"/>
              <w:left w:val="single" w:sz="1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40ABB" w:rsidRPr="003944FE" w:rsidRDefault="00340ABB" w:rsidP="00141FBA">
            <w:pPr>
              <w:keepNext/>
              <w:widowControl w:val="0"/>
            </w:pPr>
            <w:r w:rsidRPr="003944FE">
              <w:t>Развитие современных инженерных систем жизнеобеспечения</w:t>
            </w:r>
          </w:p>
        </w:tc>
        <w:tc>
          <w:tcPr>
            <w:tcW w:w="332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40ABB" w:rsidRPr="003944FE" w:rsidRDefault="00340ABB" w:rsidP="00141FBA">
            <w:pPr>
              <w:keepNext/>
              <w:widowControl w:val="0"/>
            </w:pPr>
            <w:r w:rsidRPr="003944FE">
              <w:t>Развитие систем жизнеобеспечения, повышение их экономической, энергетической и экологической эффективности и обеспечение энергобезопасности города</w:t>
            </w:r>
          </w:p>
        </w:tc>
        <w:tc>
          <w:tcPr>
            <w:tcW w:w="406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40ABB" w:rsidRPr="003944FE" w:rsidRDefault="00340ABB" w:rsidP="00141FBA">
            <w:pPr>
              <w:keepNext/>
              <w:widowControl w:val="0"/>
            </w:pPr>
            <w:r w:rsidRPr="003944FE">
              <w:softHyphen/>
              <w:t xml:space="preserve"> модернизация инженерных систем с применением современных энергосберегающих материалов и технологий;</w:t>
            </w:r>
            <w:r w:rsidRPr="003944FE">
              <w:br/>
            </w:r>
            <w:r w:rsidRPr="003944FE">
              <w:softHyphen/>
              <w:t xml:space="preserve"> строительство новых систем ля обеспечения развития города;</w:t>
            </w:r>
            <w:r w:rsidRPr="003944FE">
              <w:br/>
            </w:r>
            <w:r w:rsidRPr="003944FE">
              <w:softHyphen/>
              <w:t xml:space="preserve"> развитие автоматической системы контроля технологических параметров и управления коммунальным комплексом.</w:t>
            </w:r>
          </w:p>
        </w:tc>
        <w:tc>
          <w:tcPr>
            <w:tcW w:w="0" w:type="auto"/>
            <w:tcBorders>
              <w:top w:val="nil"/>
              <w:left w:val="nil"/>
              <w:bottom w:val="single" w:sz="4" w:space="0" w:color="auto"/>
              <w:right w:val="single" w:sz="18" w:space="0" w:color="auto"/>
            </w:tcBorders>
            <w:shd w:val="clear" w:color="auto" w:fill="auto"/>
            <w:tcMar>
              <w:top w:w="15" w:type="dxa"/>
              <w:left w:w="15" w:type="dxa"/>
              <w:bottom w:w="0" w:type="dxa"/>
              <w:right w:w="15" w:type="dxa"/>
            </w:tcMar>
            <w:vAlign w:val="center"/>
            <w:hideMark/>
          </w:tcPr>
          <w:p w:rsidR="00340ABB" w:rsidRPr="003944FE" w:rsidRDefault="00340ABB" w:rsidP="00141FBA">
            <w:pPr>
              <w:keepNext/>
              <w:widowControl w:val="0"/>
            </w:pPr>
            <w:r w:rsidRPr="003944FE">
              <w:t>Планомерная замена трубопроводов имеющих износ более 60% и аварийных участков в объемах не мене 100 км в год, с обязательным использованием предизолиорванных т</w:t>
            </w:r>
            <w:r w:rsidR="00585EC5">
              <w:t>рублей</w:t>
            </w:r>
            <w:r w:rsidRPr="003944FE">
              <w:br/>
              <w:t>Приоритетное строительство локальных теплоисточников в местах со средней и низкой плотностью населения</w:t>
            </w:r>
            <w:r w:rsidRPr="003944FE">
              <w:br/>
              <w:t>Продление сроков эксплуатации сетей по результатам диагностики  технического состояния.</w:t>
            </w:r>
          </w:p>
        </w:tc>
      </w:tr>
      <w:tr w:rsidR="003944FE" w:rsidRPr="003944FE" w:rsidTr="001C7408">
        <w:trPr>
          <w:trHeight w:val="435"/>
        </w:trPr>
        <w:tc>
          <w:tcPr>
            <w:tcW w:w="0" w:type="auto"/>
            <w:gridSpan w:val="4"/>
            <w:tcBorders>
              <w:top w:val="single" w:sz="4" w:space="0" w:color="auto"/>
              <w:left w:val="single" w:sz="18" w:space="0" w:color="auto"/>
              <w:bottom w:val="single" w:sz="4" w:space="0" w:color="auto"/>
              <w:right w:val="single" w:sz="18" w:space="0" w:color="auto"/>
            </w:tcBorders>
            <w:shd w:val="clear" w:color="auto" w:fill="auto"/>
            <w:tcMar>
              <w:top w:w="15" w:type="dxa"/>
              <w:left w:w="15" w:type="dxa"/>
              <w:bottom w:w="0" w:type="dxa"/>
              <w:right w:w="15" w:type="dxa"/>
            </w:tcMar>
            <w:hideMark/>
          </w:tcPr>
          <w:p w:rsidR="00340ABB" w:rsidRPr="003944FE" w:rsidRDefault="00340ABB" w:rsidP="00141FBA">
            <w:pPr>
              <w:keepNext/>
              <w:widowControl w:val="0"/>
              <w:jc w:val="center"/>
              <w:rPr>
                <w:b/>
                <w:bCs/>
                <w:i/>
                <w:iCs/>
              </w:rPr>
            </w:pPr>
            <w:r w:rsidRPr="003944FE">
              <w:rPr>
                <w:b/>
                <w:bCs/>
                <w:i/>
                <w:iCs/>
              </w:rPr>
              <w:t>Стратегическая цель: «Формирование благоприятной экологической среды»</w:t>
            </w:r>
          </w:p>
        </w:tc>
      </w:tr>
      <w:tr w:rsidR="003944FE" w:rsidRPr="003944FE" w:rsidTr="001C7408">
        <w:trPr>
          <w:trHeight w:val="1385"/>
        </w:trPr>
        <w:tc>
          <w:tcPr>
            <w:tcW w:w="0" w:type="auto"/>
            <w:tcBorders>
              <w:top w:val="nil"/>
              <w:left w:val="single" w:sz="18" w:space="0" w:color="auto"/>
              <w:bottom w:val="single" w:sz="4" w:space="0" w:color="auto"/>
              <w:right w:val="single" w:sz="4" w:space="0" w:color="auto"/>
            </w:tcBorders>
            <w:shd w:val="clear" w:color="auto" w:fill="auto"/>
            <w:tcMar>
              <w:top w:w="15" w:type="dxa"/>
              <w:left w:w="15" w:type="dxa"/>
              <w:bottom w:w="0" w:type="dxa"/>
              <w:right w:w="15" w:type="dxa"/>
            </w:tcMar>
            <w:hideMark/>
          </w:tcPr>
          <w:p w:rsidR="00340ABB" w:rsidRPr="003944FE" w:rsidRDefault="00340ABB" w:rsidP="00141FBA">
            <w:pPr>
              <w:keepNext/>
              <w:widowControl w:val="0"/>
            </w:pPr>
            <w:r w:rsidRPr="003944FE">
              <w:t xml:space="preserve">Охрана окружающей среды </w:t>
            </w:r>
          </w:p>
        </w:tc>
        <w:tc>
          <w:tcPr>
            <w:tcW w:w="3321"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340ABB" w:rsidRPr="003944FE" w:rsidRDefault="00340ABB" w:rsidP="00141FBA">
            <w:pPr>
              <w:keepNext/>
              <w:widowControl w:val="0"/>
            </w:pPr>
            <w:r w:rsidRPr="003944FE">
              <w:t xml:space="preserve">Улучшение экологической обстановки </w:t>
            </w:r>
          </w:p>
        </w:tc>
        <w:tc>
          <w:tcPr>
            <w:tcW w:w="4068"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340ABB" w:rsidRPr="003944FE" w:rsidRDefault="00340ABB" w:rsidP="00141FBA">
            <w:pPr>
              <w:keepNext/>
              <w:widowControl w:val="0"/>
            </w:pPr>
            <w:r w:rsidRPr="003944FE">
              <w:t xml:space="preserve">Снижение уровня антропогенного воздействия на окружающую среду. </w:t>
            </w:r>
          </w:p>
        </w:tc>
        <w:tc>
          <w:tcPr>
            <w:tcW w:w="0" w:type="auto"/>
            <w:tcBorders>
              <w:top w:val="nil"/>
              <w:left w:val="nil"/>
              <w:bottom w:val="single" w:sz="4" w:space="0" w:color="auto"/>
              <w:right w:val="single" w:sz="18" w:space="0" w:color="auto"/>
            </w:tcBorders>
            <w:shd w:val="clear" w:color="auto" w:fill="auto"/>
            <w:tcMar>
              <w:top w:w="15" w:type="dxa"/>
              <w:left w:w="15" w:type="dxa"/>
              <w:bottom w:w="0" w:type="dxa"/>
              <w:right w:w="15" w:type="dxa"/>
            </w:tcMar>
            <w:hideMark/>
          </w:tcPr>
          <w:p w:rsidR="00340ABB" w:rsidRPr="003944FE" w:rsidRDefault="00340ABB" w:rsidP="00141FBA">
            <w:pPr>
              <w:keepNext/>
              <w:widowControl w:val="0"/>
            </w:pPr>
            <w:r w:rsidRPr="003944FE">
              <w:t>Экологическая безопасность населения. Охрана атмосферного воздуха. Реабилитация и благоустройство водных объектов. Организация и проведение акции «Дни защиты от экологической опасности».</w:t>
            </w:r>
          </w:p>
          <w:p w:rsidR="005E76FC" w:rsidRPr="003944FE" w:rsidRDefault="005E76FC" w:rsidP="00141FBA">
            <w:pPr>
              <w:keepNext/>
              <w:widowControl w:val="0"/>
            </w:pPr>
          </w:p>
          <w:p w:rsidR="005E76FC" w:rsidRPr="003944FE" w:rsidRDefault="005E76FC" w:rsidP="00141FBA">
            <w:pPr>
              <w:keepNext/>
              <w:widowControl w:val="0"/>
            </w:pPr>
          </w:p>
          <w:p w:rsidR="005E76FC" w:rsidRPr="003944FE" w:rsidRDefault="005E76FC" w:rsidP="00141FBA">
            <w:pPr>
              <w:keepNext/>
              <w:widowControl w:val="0"/>
            </w:pPr>
          </w:p>
          <w:p w:rsidR="005E76FC" w:rsidRPr="003944FE" w:rsidRDefault="005E76FC" w:rsidP="00141FBA">
            <w:pPr>
              <w:keepNext/>
              <w:widowControl w:val="0"/>
            </w:pPr>
          </w:p>
          <w:p w:rsidR="005E76FC" w:rsidRPr="003944FE" w:rsidRDefault="005E76FC" w:rsidP="00141FBA">
            <w:pPr>
              <w:keepNext/>
              <w:widowControl w:val="0"/>
            </w:pPr>
          </w:p>
        </w:tc>
      </w:tr>
      <w:tr w:rsidR="003944FE" w:rsidRPr="003944FE" w:rsidTr="001C7408">
        <w:trPr>
          <w:trHeight w:val="368"/>
        </w:trPr>
        <w:tc>
          <w:tcPr>
            <w:tcW w:w="0" w:type="auto"/>
            <w:gridSpan w:val="4"/>
            <w:tcBorders>
              <w:top w:val="single" w:sz="4" w:space="0" w:color="auto"/>
              <w:left w:val="single" w:sz="18" w:space="0" w:color="auto"/>
              <w:bottom w:val="single" w:sz="4" w:space="0" w:color="auto"/>
              <w:right w:val="single" w:sz="18" w:space="0" w:color="auto"/>
            </w:tcBorders>
            <w:shd w:val="clear" w:color="auto" w:fill="auto"/>
            <w:tcMar>
              <w:top w:w="15" w:type="dxa"/>
              <w:left w:w="15" w:type="dxa"/>
              <w:bottom w:w="0" w:type="dxa"/>
              <w:right w:w="15" w:type="dxa"/>
            </w:tcMar>
            <w:hideMark/>
          </w:tcPr>
          <w:p w:rsidR="00340ABB" w:rsidRPr="003944FE" w:rsidRDefault="00340ABB" w:rsidP="00141FBA">
            <w:pPr>
              <w:keepNext/>
              <w:widowControl w:val="0"/>
              <w:tabs>
                <w:tab w:val="left" w:pos="1701"/>
              </w:tabs>
              <w:spacing w:line="360" w:lineRule="auto"/>
              <w:jc w:val="center"/>
              <w:rPr>
                <w:sz w:val="28"/>
                <w:szCs w:val="28"/>
              </w:rPr>
            </w:pPr>
            <w:r w:rsidRPr="003944FE">
              <w:rPr>
                <w:b/>
                <w:bCs/>
              </w:rPr>
              <w:t xml:space="preserve">НАПРАВЛЕНИЕ III. </w:t>
            </w:r>
            <w:r w:rsidRPr="003944FE">
              <w:rPr>
                <w:b/>
              </w:rPr>
              <w:t>Обеспечение динамичного развития экономики города</w:t>
            </w:r>
          </w:p>
        </w:tc>
      </w:tr>
      <w:tr w:rsidR="003944FE" w:rsidRPr="003944FE" w:rsidTr="001C7408">
        <w:trPr>
          <w:trHeight w:val="360"/>
        </w:trPr>
        <w:tc>
          <w:tcPr>
            <w:tcW w:w="0" w:type="auto"/>
            <w:gridSpan w:val="4"/>
            <w:tcBorders>
              <w:top w:val="single" w:sz="4" w:space="0" w:color="auto"/>
              <w:left w:val="single" w:sz="18" w:space="0" w:color="auto"/>
              <w:bottom w:val="single" w:sz="4" w:space="0" w:color="auto"/>
              <w:right w:val="single" w:sz="18" w:space="0" w:color="auto"/>
            </w:tcBorders>
            <w:shd w:val="clear" w:color="auto" w:fill="auto"/>
            <w:tcMar>
              <w:top w:w="15" w:type="dxa"/>
              <w:left w:w="15" w:type="dxa"/>
              <w:bottom w:w="0" w:type="dxa"/>
              <w:right w:w="15" w:type="dxa"/>
            </w:tcMar>
            <w:hideMark/>
          </w:tcPr>
          <w:p w:rsidR="00340ABB" w:rsidRPr="003944FE" w:rsidRDefault="00567FBA" w:rsidP="00141FBA">
            <w:pPr>
              <w:keepNext/>
              <w:widowControl w:val="0"/>
              <w:jc w:val="center"/>
              <w:rPr>
                <w:b/>
                <w:bCs/>
                <w:i/>
                <w:iCs/>
              </w:rPr>
            </w:pPr>
            <w:r w:rsidRPr="003944FE">
              <w:rPr>
                <w:b/>
                <w:bCs/>
                <w:i/>
                <w:iCs/>
              </w:rPr>
              <w:t xml:space="preserve"> Стратегическая цель: «</w:t>
            </w:r>
            <w:r w:rsidRPr="003944FE">
              <w:rPr>
                <w:b/>
                <w:i/>
              </w:rPr>
              <w:t>Создание благоприятных условий для развития субъектов малого и среднего предпринимательства, осуществляющих деятельность на территории города</w:t>
            </w:r>
            <w:r w:rsidRPr="003944FE">
              <w:rPr>
                <w:b/>
                <w:bCs/>
                <w:i/>
                <w:iCs/>
              </w:rPr>
              <w:t>»</w:t>
            </w:r>
          </w:p>
        </w:tc>
      </w:tr>
      <w:tr w:rsidR="003944FE" w:rsidRPr="003944FE" w:rsidTr="001C7408">
        <w:trPr>
          <w:trHeight w:val="2535"/>
        </w:trPr>
        <w:tc>
          <w:tcPr>
            <w:tcW w:w="0" w:type="auto"/>
            <w:tcBorders>
              <w:top w:val="nil"/>
              <w:left w:val="single" w:sz="18" w:space="0" w:color="auto"/>
              <w:bottom w:val="single" w:sz="4" w:space="0" w:color="auto"/>
              <w:right w:val="single" w:sz="4" w:space="0" w:color="auto"/>
            </w:tcBorders>
            <w:shd w:val="clear" w:color="auto" w:fill="auto"/>
            <w:tcMar>
              <w:top w:w="15" w:type="dxa"/>
              <w:left w:w="15" w:type="dxa"/>
              <w:bottom w:w="0" w:type="dxa"/>
              <w:right w:w="15" w:type="dxa"/>
            </w:tcMar>
            <w:hideMark/>
          </w:tcPr>
          <w:p w:rsidR="00567FBA" w:rsidRPr="003944FE" w:rsidRDefault="00567FBA" w:rsidP="00141FBA">
            <w:pPr>
              <w:keepNext/>
              <w:widowControl w:val="0"/>
            </w:pPr>
            <w:r w:rsidRPr="003944FE">
              <w:t>Развитие субъектов малого и среднего предпринимательства  в городе Кемерово</w:t>
            </w:r>
          </w:p>
        </w:tc>
        <w:tc>
          <w:tcPr>
            <w:tcW w:w="3321"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67FBA" w:rsidRPr="003944FE" w:rsidRDefault="00567FBA" w:rsidP="00141FBA">
            <w:pPr>
              <w:keepNext/>
              <w:widowControl w:val="0"/>
            </w:pPr>
            <w:r w:rsidRPr="003944FE">
              <w:t>Создание благоприятных условий для развития субъектов малого и среднего предпринимательства, осуществляющих деятельность на территории города.</w:t>
            </w:r>
          </w:p>
        </w:tc>
        <w:tc>
          <w:tcPr>
            <w:tcW w:w="4068"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67FBA" w:rsidRPr="003944FE" w:rsidRDefault="00567FBA" w:rsidP="00141FBA">
            <w:pPr>
              <w:keepNext/>
              <w:widowControl w:val="0"/>
              <w:jc w:val="both"/>
            </w:pPr>
            <w:r w:rsidRPr="003944FE">
              <w:t xml:space="preserve">Содействие в финансовом и имущественном обеспечении реализации и развития бизнес-проектов </w:t>
            </w:r>
            <w:r w:rsidRPr="003944FE">
              <w:rPr>
                <w:bCs/>
              </w:rPr>
              <w:t xml:space="preserve">субъектов малого и среднего предпринимательства, в том числе направленных на </w:t>
            </w:r>
            <w:r w:rsidRPr="003944FE">
              <w:t>развитие местного производства.</w:t>
            </w:r>
          </w:p>
          <w:p w:rsidR="00567FBA" w:rsidRPr="003944FE" w:rsidRDefault="00567FBA" w:rsidP="00141FBA">
            <w:pPr>
              <w:keepNext/>
              <w:widowControl w:val="0"/>
              <w:jc w:val="both"/>
              <w:rPr>
                <w:bCs/>
              </w:rPr>
            </w:pPr>
            <w:r w:rsidRPr="003944FE">
              <w:t xml:space="preserve">Содействие в организации и развитии деятельности организаций, образующих инфраструктуру поддержки </w:t>
            </w:r>
            <w:r w:rsidRPr="003944FE">
              <w:rPr>
                <w:bCs/>
              </w:rPr>
              <w:t>субъектов малого и среднего предпринимательства.</w:t>
            </w:r>
          </w:p>
          <w:p w:rsidR="00567FBA" w:rsidRPr="003944FE" w:rsidRDefault="00567FBA" w:rsidP="00141FBA">
            <w:pPr>
              <w:keepNext/>
              <w:widowControl w:val="0"/>
              <w:jc w:val="both"/>
              <w:rPr>
                <w:bCs/>
              </w:rPr>
            </w:pPr>
            <w:r w:rsidRPr="003944FE">
              <w:rPr>
                <w:bCs/>
              </w:rPr>
              <w:t>С</w:t>
            </w:r>
            <w:r w:rsidRPr="003944FE">
              <w:t xml:space="preserve">одействие в повышении уровня информированности </w:t>
            </w:r>
            <w:r w:rsidRPr="003944FE">
              <w:rPr>
                <w:bCs/>
              </w:rPr>
              <w:t>субъектов малого и среднего предпринимательства.</w:t>
            </w:r>
          </w:p>
          <w:p w:rsidR="00567FBA" w:rsidRPr="003944FE" w:rsidRDefault="00567FBA" w:rsidP="00141FBA">
            <w:pPr>
              <w:keepNext/>
              <w:widowControl w:val="0"/>
              <w:jc w:val="both"/>
            </w:pPr>
            <w:r w:rsidRPr="003944FE">
              <w:rPr>
                <w:bCs/>
              </w:rPr>
              <w:t>Со</w:t>
            </w:r>
            <w:r w:rsidRPr="003944FE">
              <w:t xml:space="preserve">действие в подготовке и переподготовке квалифицированных кадров для </w:t>
            </w:r>
            <w:r w:rsidRPr="003944FE">
              <w:rPr>
                <w:bCs/>
              </w:rPr>
              <w:t>субъектов малого и среднего предпринимательства</w:t>
            </w:r>
            <w:r w:rsidRPr="003944FE">
              <w:t>.</w:t>
            </w:r>
          </w:p>
        </w:tc>
        <w:tc>
          <w:tcPr>
            <w:tcW w:w="0" w:type="auto"/>
            <w:tcBorders>
              <w:top w:val="nil"/>
              <w:left w:val="nil"/>
              <w:bottom w:val="single" w:sz="4" w:space="0" w:color="auto"/>
              <w:right w:val="single" w:sz="18" w:space="0" w:color="auto"/>
            </w:tcBorders>
            <w:shd w:val="clear" w:color="auto" w:fill="auto"/>
            <w:tcMar>
              <w:top w:w="15" w:type="dxa"/>
              <w:left w:w="15" w:type="dxa"/>
              <w:bottom w:w="0" w:type="dxa"/>
              <w:right w:w="15" w:type="dxa"/>
            </w:tcMar>
            <w:hideMark/>
          </w:tcPr>
          <w:p w:rsidR="00567FBA" w:rsidRPr="003944FE" w:rsidRDefault="00567FBA" w:rsidP="00141FBA">
            <w:pPr>
              <w:keepNext/>
              <w:widowControl w:val="0"/>
            </w:pPr>
            <w:r w:rsidRPr="003944FE">
              <w:t xml:space="preserve">Финансовая поддержка субъектов малого и среднего предпринимательства. Оказание информационной и консультационной поддержки субъектам малого и среднего предпринимательства, а также гражданам по вопросам организации бизнеса. Организация образовательных курсов и семинаров для руководителей и специалистов организаций и индивидуальных предпринимателей. Обеспечение эффективной работы действующей инфраструктуры поддержки субъектов малого и среднего предпринимательства. </w:t>
            </w:r>
          </w:p>
        </w:tc>
      </w:tr>
      <w:tr w:rsidR="003944FE" w:rsidRPr="003944FE" w:rsidTr="001C7408">
        <w:trPr>
          <w:trHeight w:val="465"/>
        </w:trPr>
        <w:tc>
          <w:tcPr>
            <w:tcW w:w="0" w:type="auto"/>
            <w:gridSpan w:val="4"/>
            <w:tcBorders>
              <w:top w:val="single" w:sz="4" w:space="0" w:color="auto"/>
              <w:left w:val="single" w:sz="18" w:space="0" w:color="auto"/>
              <w:bottom w:val="single" w:sz="4" w:space="0" w:color="auto"/>
              <w:right w:val="single" w:sz="18" w:space="0" w:color="auto"/>
            </w:tcBorders>
            <w:shd w:val="clear" w:color="auto" w:fill="auto"/>
            <w:tcMar>
              <w:top w:w="15" w:type="dxa"/>
              <w:left w:w="15" w:type="dxa"/>
              <w:bottom w:w="0" w:type="dxa"/>
              <w:right w:w="15" w:type="dxa"/>
            </w:tcMar>
            <w:hideMark/>
          </w:tcPr>
          <w:p w:rsidR="00567FBA" w:rsidRPr="003944FE" w:rsidRDefault="00567FBA" w:rsidP="00141FBA">
            <w:pPr>
              <w:keepNext/>
              <w:widowControl w:val="0"/>
              <w:rPr>
                <w:b/>
                <w:bCs/>
                <w:i/>
                <w:iCs/>
              </w:rPr>
            </w:pPr>
            <w:r w:rsidRPr="003944FE">
              <w:rPr>
                <w:b/>
                <w:bCs/>
                <w:i/>
                <w:iCs/>
              </w:rPr>
              <w:t>Стратегическая цель: «Повышение эффективности деятельности органов муниципальной власти»</w:t>
            </w:r>
          </w:p>
        </w:tc>
      </w:tr>
      <w:tr w:rsidR="003944FE" w:rsidRPr="003944FE" w:rsidTr="001C7408">
        <w:trPr>
          <w:trHeight w:val="2535"/>
        </w:trPr>
        <w:tc>
          <w:tcPr>
            <w:tcW w:w="0" w:type="auto"/>
            <w:tcBorders>
              <w:top w:val="nil"/>
              <w:left w:val="single" w:sz="18" w:space="0" w:color="auto"/>
              <w:bottom w:val="single" w:sz="18" w:space="0" w:color="auto"/>
              <w:right w:val="single" w:sz="4" w:space="0" w:color="auto"/>
            </w:tcBorders>
            <w:shd w:val="clear" w:color="auto" w:fill="auto"/>
            <w:tcMar>
              <w:top w:w="15" w:type="dxa"/>
              <w:left w:w="15" w:type="dxa"/>
              <w:bottom w:w="0" w:type="dxa"/>
              <w:right w:w="15" w:type="dxa"/>
            </w:tcMar>
            <w:hideMark/>
          </w:tcPr>
          <w:p w:rsidR="00567FBA" w:rsidRPr="003944FE" w:rsidRDefault="00567FBA" w:rsidP="00141FBA">
            <w:pPr>
              <w:keepNext/>
              <w:widowControl w:val="0"/>
            </w:pPr>
            <w:r w:rsidRPr="003944FE">
              <w:t>Управление муниципальными финансами</w:t>
            </w:r>
          </w:p>
        </w:tc>
        <w:tc>
          <w:tcPr>
            <w:tcW w:w="3321" w:type="dxa"/>
            <w:tcBorders>
              <w:top w:val="nil"/>
              <w:left w:val="nil"/>
              <w:bottom w:val="single" w:sz="18" w:space="0" w:color="auto"/>
              <w:right w:val="single" w:sz="4" w:space="0" w:color="auto"/>
            </w:tcBorders>
            <w:shd w:val="clear" w:color="auto" w:fill="auto"/>
            <w:tcMar>
              <w:top w:w="15" w:type="dxa"/>
              <w:left w:w="15" w:type="dxa"/>
              <w:bottom w:w="0" w:type="dxa"/>
              <w:right w:w="15" w:type="dxa"/>
            </w:tcMar>
            <w:hideMark/>
          </w:tcPr>
          <w:p w:rsidR="00567FBA" w:rsidRPr="003944FE" w:rsidRDefault="00567FBA" w:rsidP="00141FBA">
            <w:pPr>
              <w:keepNext/>
              <w:widowControl w:val="0"/>
            </w:pPr>
            <w:r w:rsidRPr="003944FE">
              <w:t xml:space="preserve">Обеспечение долгосрочной сбалансированности и устойчивости бюджетной системы </w:t>
            </w:r>
            <w:r w:rsidR="00B83326" w:rsidRPr="003944FE">
              <w:t>города Кемерово</w:t>
            </w:r>
            <w:r w:rsidRPr="003944FE">
              <w:t>, повышение качества и управления муниципальными финансами</w:t>
            </w:r>
          </w:p>
        </w:tc>
        <w:tc>
          <w:tcPr>
            <w:tcW w:w="4068" w:type="dxa"/>
            <w:tcBorders>
              <w:top w:val="nil"/>
              <w:left w:val="nil"/>
              <w:bottom w:val="single" w:sz="18" w:space="0" w:color="auto"/>
              <w:right w:val="single" w:sz="4" w:space="0" w:color="auto"/>
            </w:tcBorders>
            <w:shd w:val="clear" w:color="auto" w:fill="auto"/>
            <w:tcMar>
              <w:top w:w="15" w:type="dxa"/>
              <w:left w:w="15" w:type="dxa"/>
              <w:bottom w:w="0" w:type="dxa"/>
              <w:right w:w="15" w:type="dxa"/>
            </w:tcMar>
            <w:hideMark/>
          </w:tcPr>
          <w:p w:rsidR="00567FBA" w:rsidRPr="003944FE" w:rsidRDefault="00567FBA" w:rsidP="00141FBA">
            <w:pPr>
              <w:keepNext/>
              <w:widowControl w:val="0"/>
              <w:spacing w:after="240"/>
            </w:pPr>
            <w:r w:rsidRPr="003944FE">
              <w:t>Создание условий для эффективного, ответственного управления финансовыми ресурсами, а также повышение эффективности расходов местного бюджета; организация планирования и исполнения местного бюджета, ведение бюджетного учета и формирование бюджетной отчетности.</w:t>
            </w:r>
            <w:r w:rsidRPr="003944FE">
              <w:br/>
              <w:t>Осуществление контроля в финансово-бюджетной сфере.</w:t>
            </w:r>
          </w:p>
        </w:tc>
        <w:tc>
          <w:tcPr>
            <w:tcW w:w="0" w:type="auto"/>
            <w:tcBorders>
              <w:top w:val="nil"/>
              <w:left w:val="nil"/>
              <w:bottom w:val="single" w:sz="18" w:space="0" w:color="auto"/>
              <w:right w:val="single" w:sz="18" w:space="0" w:color="auto"/>
            </w:tcBorders>
            <w:shd w:val="clear" w:color="auto" w:fill="auto"/>
            <w:tcMar>
              <w:top w:w="15" w:type="dxa"/>
              <w:left w:w="15" w:type="dxa"/>
              <w:bottom w:w="0" w:type="dxa"/>
              <w:right w:w="15" w:type="dxa"/>
            </w:tcMar>
            <w:hideMark/>
          </w:tcPr>
          <w:p w:rsidR="00567FBA" w:rsidRPr="003944FE" w:rsidRDefault="00567FBA" w:rsidP="00141FBA">
            <w:pPr>
              <w:keepNext/>
              <w:widowControl w:val="0"/>
            </w:pPr>
            <w:r w:rsidRPr="003944FE">
              <w:t>Организация бюджетного процесса</w:t>
            </w:r>
          </w:p>
          <w:p w:rsidR="00567FBA" w:rsidRPr="003944FE" w:rsidRDefault="00567FBA" w:rsidP="00141FBA">
            <w:pPr>
              <w:keepNext/>
              <w:widowControl w:val="0"/>
            </w:pPr>
            <w:r w:rsidRPr="003944FE">
              <w:t>Осуществление контроля в финансово-бюджетной сфере</w:t>
            </w:r>
          </w:p>
        </w:tc>
      </w:tr>
    </w:tbl>
    <w:p w:rsidR="00340ABB" w:rsidRPr="003944FE" w:rsidRDefault="00340ABB" w:rsidP="00CD7B1D">
      <w:pPr>
        <w:keepNext/>
        <w:widowControl w:val="0"/>
        <w:rPr>
          <w:b/>
          <w:sz w:val="28"/>
        </w:rPr>
      </w:pPr>
      <w:r w:rsidRPr="003944FE">
        <w:rPr>
          <w:sz w:val="28"/>
          <w:szCs w:val="28"/>
        </w:rPr>
        <w:br w:type="page"/>
      </w:r>
      <w:bookmarkStart w:id="192" w:name="_Toc11317212"/>
      <w:bookmarkStart w:id="193" w:name="_Toc25150348"/>
      <w:r w:rsidRPr="003944FE">
        <w:rPr>
          <w:b/>
          <w:sz w:val="28"/>
        </w:rPr>
        <w:t xml:space="preserve">ПРИЛОЖЕНИЕ </w:t>
      </w:r>
      <w:bookmarkEnd w:id="192"/>
      <w:r w:rsidR="004B7DA3" w:rsidRPr="003944FE">
        <w:rPr>
          <w:b/>
          <w:sz w:val="28"/>
        </w:rPr>
        <w:t>Д</w:t>
      </w:r>
      <w:bookmarkEnd w:id="193"/>
    </w:p>
    <w:p w:rsidR="00340ABB" w:rsidRPr="003944FE" w:rsidRDefault="00340ABB" w:rsidP="00141FBA">
      <w:pPr>
        <w:keepNext/>
        <w:widowControl w:val="0"/>
        <w:spacing w:line="360" w:lineRule="auto"/>
        <w:ind w:firstLine="709"/>
        <w:jc w:val="center"/>
        <w:rPr>
          <w:sz w:val="28"/>
        </w:rPr>
      </w:pPr>
      <w:r w:rsidRPr="003944FE">
        <w:rPr>
          <w:sz w:val="28"/>
          <w:szCs w:val="28"/>
        </w:rPr>
        <w:t>Механизм реализации стратегии</w:t>
      </w:r>
      <w:r w:rsidR="005967EB" w:rsidRPr="003944FE">
        <w:rPr>
          <w:sz w:val="28"/>
          <w:szCs w:val="28"/>
        </w:rPr>
        <w:t xml:space="preserve"> города Кемерово</w:t>
      </w:r>
      <w:r w:rsidRPr="003944FE">
        <w:rPr>
          <w:sz w:val="28"/>
          <w:szCs w:val="28"/>
        </w:rPr>
        <w:t xml:space="preserve"> </w:t>
      </w:r>
      <w:r w:rsidR="001B2D0C">
        <w:rPr>
          <w:noProof/>
          <w:sz w:val="28"/>
        </w:rPr>
        <mc:AlternateContent>
          <mc:Choice Requires="wpc">
            <w:drawing>
              <wp:inline distT="0" distB="0" distL="0" distR="0">
                <wp:extent cx="9287510" cy="4954905"/>
                <wp:effectExtent l="18415" t="2540" r="0" b="14605"/>
                <wp:docPr id="121" name="Полотно 19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3" name="Text Box 6"/>
                        <wps:cNvSpPr txBox="1">
                          <a:spLocks noChangeArrowheads="1"/>
                        </wps:cNvSpPr>
                        <wps:spPr bwMode="auto">
                          <a:xfrm>
                            <a:off x="871201" y="36005"/>
                            <a:ext cx="7467108" cy="532076"/>
                          </a:xfrm>
                          <a:prstGeom prst="rect">
                            <a:avLst/>
                          </a:prstGeom>
                          <a:solidFill>
                            <a:srgbClr val="FFFFFF"/>
                          </a:solidFill>
                          <a:ln w="28575">
                            <a:solidFill>
                              <a:srgbClr val="000000"/>
                            </a:solidFill>
                            <a:miter lim="800000"/>
                            <a:headEnd/>
                            <a:tailEnd/>
                          </a:ln>
                        </wps:spPr>
                        <wps:txbx>
                          <w:txbxContent>
                            <w:p w:rsidR="003B4B3F" w:rsidRPr="005D660B" w:rsidRDefault="003B4B3F" w:rsidP="00340ABB">
                              <w:pPr>
                                <w:jc w:val="center"/>
                                <w:rPr>
                                  <w:b/>
                                  <w:i/>
                                  <w:sz w:val="32"/>
                                  <w:szCs w:val="32"/>
                                </w:rPr>
                              </w:pPr>
                              <w:r w:rsidRPr="005D660B">
                                <w:rPr>
                                  <w:b/>
                                  <w:i/>
                                  <w:sz w:val="32"/>
                                  <w:szCs w:val="32"/>
                                </w:rPr>
                                <w:t>Стратегия</w:t>
                              </w:r>
                              <w:r>
                                <w:rPr>
                                  <w:b/>
                                  <w:i/>
                                  <w:sz w:val="32"/>
                                  <w:szCs w:val="32"/>
                                </w:rPr>
                                <w:t xml:space="preserve"> социально-экономического</w:t>
                              </w:r>
                              <w:r w:rsidRPr="005D660B">
                                <w:rPr>
                                  <w:b/>
                                  <w:i/>
                                  <w:sz w:val="32"/>
                                  <w:szCs w:val="32"/>
                                </w:rPr>
                                <w:t xml:space="preserve"> развития </w:t>
                              </w:r>
                            </w:p>
                            <w:p w:rsidR="003B4B3F" w:rsidRPr="00B05560" w:rsidRDefault="003B4B3F" w:rsidP="00340ABB">
                              <w:pPr>
                                <w:jc w:val="center"/>
                                <w:rPr>
                                  <w:sz w:val="32"/>
                                  <w:szCs w:val="32"/>
                                </w:rPr>
                              </w:pPr>
                              <w:r>
                                <w:rPr>
                                  <w:sz w:val="32"/>
                                  <w:szCs w:val="32"/>
                                </w:rPr>
                                <w:t>Кемеровского</w:t>
                              </w:r>
                              <w:r w:rsidRPr="00B05560">
                                <w:rPr>
                                  <w:sz w:val="32"/>
                                  <w:szCs w:val="32"/>
                                </w:rPr>
                                <w:t xml:space="preserve"> городского округа до 2035 года</w:t>
                              </w:r>
                            </w:p>
                            <w:p w:rsidR="003B4B3F" w:rsidRPr="001F31DC" w:rsidRDefault="003B4B3F" w:rsidP="00340ABB">
                              <w:pPr>
                                <w:rPr>
                                  <w:sz w:val="28"/>
                                  <w:szCs w:val="28"/>
                                </w:rPr>
                              </w:pPr>
                            </w:p>
                          </w:txbxContent>
                        </wps:txbx>
                        <wps:bodyPr rot="0" vert="horz" wrap="square" lIns="0" tIns="0" rIns="0" bIns="0" anchor="t" anchorCtr="0" upright="1">
                          <a:noAutofit/>
                        </wps:bodyPr>
                      </wps:wsp>
                      <wps:wsp>
                        <wps:cNvPr id="14" name="Text Box 7"/>
                        <wps:cNvSpPr txBox="1">
                          <a:spLocks noChangeArrowheads="1"/>
                        </wps:cNvSpPr>
                        <wps:spPr bwMode="auto">
                          <a:xfrm>
                            <a:off x="0" y="749007"/>
                            <a:ext cx="4643905" cy="665695"/>
                          </a:xfrm>
                          <a:prstGeom prst="rect">
                            <a:avLst/>
                          </a:prstGeom>
                          <a:solidFill>
                            <a:srgbClr val="FFFFFF"/>
                          </a:solidFill>
                          <a:ln w="19050">
                            <a:solidFill>
                              <a:srgbClr val="000000"/>
                            </a:solidFill>
                            <a:miter lim="800000"/>
                            <a:headEnd/>
                            <a:tailEnd/>
                          </a:ln>
                        </wps:spPr>
                        <wps:txbx>
                          <w:txbxContent>
                            <w:p w:rsidR="003B4B3F" w:rsidRPr="00C1368A" w:rsidRDefault="003B4B3F" w:rsidP="000B3202">
                              <w:pPr>
                                <w:jc w:val="center"/>
                                <w:rPr>
                                  <w:b/>
                                  <w:sz w:val="27"/>
                                  <w:szCs w:val="27"/>
                                </w:rPr>
                              </w:pPr>
                              <w:r w:rsidRPr="00C1368A">
                                <w:rPr>
                                  <w:b/>
                                  <w:i/>
                                  <w:sz w:val="27"/>
                                  <w:szCs w:val="27"/>
                                </w:rPr>
                                <w:t>Механизм реализации</w:t>
                              </w:r>
                              <w:r w:rsidRPr="00C1368A">
                                <w:rPr>
                                  <w:b/>
                                  <w:sz w:val="27"/>
                                  <w:szCs w:val="27"/>
                                </w:rPr>
                                <w:t xml:space="preserve"> </w:t>
                              </w:r>
                            </w:p>
                            <w:p w:rsidR="003B4B3F" w:rsidRPr="00C1368A" w:rsidRDefault="003B4B3F" w:rsidP="000B3202">
                              <w:pPr>
                                <w:jc w:val="center"/>
                                <w:rPr>
                                  <w:b/>
                                  <w:sz w:val="27"/>
                                  <w:szCs w:val="27"/>
                                </w:rPr>
                              </w:pPr>
                              <w:r w:rsidRPr="00C1368A">
                                <w:rPr>
                                  <w:b/>
                                  <w:sz w:val="27"/>
                                  <w:szCs w:val="27"/>
                                </w:rPr>
                                <w:t xml:space="preserve">Стратегии социально-экономического развития </w:t>
                              </w:r>
                            </w:p>
                            <w:p w:rsidR="003B4B3F" w:rsidRPr="00682454" w:rsidRDefault="003B4B3F" w:rsidP="000B3202">
                              <w:pPr>
                                <w:jc w:val="center"/>
                                <w:rPr>
                                  <w:b/>
                                  <w:sz w:val="27"/>
                                  <w:szCs w:val="27"/>
                                </w:rPr>
                              </w:pPr>
                              <w:r w:rsidRPr="00682454">
                                <w:rPr>
                                  <w:b/>
                                  <w:sz w:val="27"/>
                                  <w:szCs w:val="27"/>
                                </w:rPr>
                                <w:t>города Кемерово</w:t>
                              </w:r>
                            </w:p>
                            <w:p w:rsidR="003B4B3F" w:rsidRPr="00913BE2" w:rsidRDefault="003B4B3F" w:rsidP="00340ABB">
                              <w:pPr>
                                <w:jc w:val="center"/>
                                <w:rPr>
                                  <w:b/>
                                  <w:sz w:val="28"/>
                                  <w:szCs w:val="28"/>
                                </w:rPr>
                              </w:pPr>
                            </w:p>
                            <w:p w:rsidR="003B4B3F" w:rsidRPr="001F31DC" w:rsidRDefault="003B4B3F" w:rsidP="00340ABB">
                              <w:pPr>
                                <w:rPr>
                                  <w:sz w:val="28"/>
                                  <w:szCs w:val="28"/>
                                </w:rPr>
                              </w:pPr>
                            </w:p>
                          </w:txbxContent>
                        </wps:txbx>
                        <wps:bodyPr rot="0" vert="horz" wrap="square" lIns="0" tIns="0" rIns="0" bIns="0" anchor="t" anchorCtr="0" upright="1">
                          <a:noAutofit/>
                        </wps:bodyPr>
                      </wps:wsp>
                      <wps:wsp>
                        <wps:cNvPr id="20" name="AutoShape 8"/>
                        <wps:cNvCnPr>
                          <a:cxnSpLocks noChangeShapeType="1"/>
                        </wps:cNvCnPr>
                        <wps:spPr bwMode="auto">
                          <a:xfrm flipH="1">
                            <a:off x="2219002" y="567981"/>
                            <a:ext cx="1400" cy="180826"/>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9"/>
                        <wps:cNvCnPr>
                          <a:cxnSpLocks noChangeShapeType="1"/>
                        </wps:cNvCnPr>
                        <wps:spPr bwMode="auto">
                          <a:xfrm>
                            <a:off x="4652905" y="1081854"/>
                            <a:ext cx="434300" cy="3801"/>
                          </a:xfrm>
                          <a:prstGeom prst="straightConnector1">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4" name="Text Box 10"/>
                        <wps:cNvSpPr txBox="1">
                          <a:spLocks noChangeArrowheads="1"/>
                        </wps:cNvSpPr>
                        <wps:spPr bwMode="auto">
                          <a:xfrm>
                            <a:off x="0" y="1805357"/>
                            <a:ext cx="9251910" cy="664495"/>
                          </a:xfrm>
                          <a:prstGeom prst="rect">
                            <a:avLst/>
                          </a:prstGeom>
                          <a:solidFill>
                            <a:srgbClr val="FFFFFF"/>
                          </a:solidFill>
                          <a:ln w="19050">
                            <a:solidFill>
                              <a:srgbClr val="000000"/>
                            </a:solidFill>
                            <a:miter lim="800000"/>
                            <a:headEnd/>
                            <a:tailEnd/>
                          </a:ln>
                        </wps:spPr>
                        <wps:txbx>
                          <w:txbxContent>
                            <w:p w:rsidR="003B4B3F" w:rsidRPr="00BD36A7" w:rsidRDefault="003B4B3F" w:rsidP="00340ABB">
                              <w:pPr>
                                <w:jc w:val="center"/>
                                <w:rPr>
                                  <w:b/>
                                  <w:i/>
                                  <w:spacing w:val="-6"/>
                                  <w:sz w:val="28"/>
                                  <w:szCs w:val="28"/>
                                </w:rPr>
                              </w:pPr>
                              <w:r w:rsidRPr="00BD36A7">
                                <w:rPr>
                                  <w:b/>
                                  <w:i/>
                                  <w:spacing w:val="-6"/>
                                  <w:sz w:val="28"/>
                                  <w:szCs w:val="28"/>
                                </w:rPr>
                                <w:t>План по реализации Стратегии на периоды:</w:t>
                              </w:r>
                            </w:p>
                            <w:p w:rsidR="003B4B3F" w:rsidRDefault="003B4B3F" w:rsidP="00340ABB">
                              <w:pPr>
                                <w:jc w:val="center"/>
                                <w:rPr>
                                  <w:spacing w:val="-6"/>
                                  <w:sz w:val="28"/>
                                  <w:szCs w:val="28"/>
                                </w:rPr>
                              </w:pPr>
                              <w:r w:rsidRPr="00BD36A7">
                                <w:rPr>
                                  <w:spacing w:val="-6"/>
                                  <w:sz w:val="28"/>
                                  <w:szCs w:val="28"/>
                                </w:rPr>
                                <w:t>201</w:t>
                              </w:r>
                              <w:r>
                                <w:rPr>
                                  <w:spacing w:val="-6"/>
                                  <w:sz w:val="28"/>
                                  <w:szCs w:val="28"/>
                                </w:rPr>
                                <w:t>9</w:t>
                              </w:r>
                              <w:r w:rsidRPr="00BD36A7">
                                <w:rPr>
                                  <w:spacing w:val="-6"/>
                                  <w:sz w:val="28"/>
                                  <w:szCs w:val="28"/>
                                </w:rPr>
                                <w:t>-20</w:t>
                              </w:r>
                              <w:r>
                                <w:rPr>
                                  <w:spacing w:val="-6"/>
                                  <w:sz w:val="28"/>
                                  <w:szCs w:val="28"/>
                                </w:rPr>
                                <w:t>20</w:t>
                              </w:r>
                              <w:r w:rsidRPr="00BD36A7">
                                <w:rPr>
                                  <w:spacing w:val="-6"/>
                                  <w:sz w:val="28"/>
                                  <w:szCs w:val="28"/>
                                </w:rPr>
                                <w:t xml:space="preserve"> </w:t>
                              </w:r>
                              <w:r>
                                <w:rPr>
                                  <w:spacing w:val="-6"/>
                                  <w:sz w:val="28"/>
                                  <w:szCs w:val="28"/>
                                </w:rPr>
                                <w:t>годы</w:t>
                              </w:r>
                              <w:r w:rsidRPr="00BD36A7">
                                <w:rPr>
                                  <w:spacing w:val="-6"/>
                                  <w:sz w:val="28"/>
                                  <w:szCs w:val="28"/>
                                </w:rPr>
                                <w:t xml:space="preserve"> (</w:t>
                              </w:r>
                              <w:r w:rsidRPr="00BD36A7">
                                <w:rPr>
                                  <w:b/>
                                  <w:spacing w:val="-6"/>
                                  <w:sz w:val="28"/>
                                  <w:szCs w:val="28"/>
                                </w:rPr>
                                <w:t>Этап 1.</w:t>
                              </w:r>
                              <w:r w:rsidRPr="00BD36A7">
                                <w:rPr>
                                  <w:spacing w:val="-6"/>
                                  <w:sz w:val="28"/>
                                  <w:szCs w:val="28"/>
                                </w:rPr>
                                <w:t xml:space="preserve"> </w:t>
                              </w:r>
                              <w:r>
                                <w:rPr>
                                  <w:b/>
                                  <w:spacing w:val="-6"/>
                                  <w:sz w:val="28"/>
                                  <w:szCs w:val="28"/>
                                </w:rPr>
                                <w:t>Инерционный</w:t>
                              </w:r>
                              <w:r w:rsidRPr="00BD36A7">
                                <w:rPr>
                                  <w:spacing w:val="-6"/>
                                  <w:sz w:val="28"/>
                                  <w:szCs w:val="28"/>
                                </w:rPr>
                                <w:t>); 202</w:t>
                              </w:r>
                              <w:r>
                                <w:rPr>
                                  <w:spacing w:val="-6"/>
                                  <w:sz w:val="28"/>
                                  <w:szCs w:val="28"/>
                                </w:rPr>
                                <w:t>1</w:t>
                              </w:r>
                              <w:r w:rsidRPr="00BD36A7">
                                <w:rPr>
                                  <w:spacing w:val="-6"/>
                                  <w:sz w:val="28"/>
                                  <w:szCs w:val="28"/>
                                </w:rPr>
                                <w:t xml:space="preserve">-2024 </w:t>
                              </w:r>
                              <w:r>
                                <w:rPr>
                                  <w:spacing w:val="-6"/>
                                  <w:sz w:val="28"/>
                                  <w:szCs w:val="28"/>
                                </w:rPr>
                                <w:t>годы</w:t>
                              </w:r>
                              <w:r w:rsidRPr="00BD36A7">
                                <w:rPr>
                                  <w:spacing w:val="-6"/>
                                  <w:sz w:val="28"/>
                                  <w:szCs w:val="28"/>
                                </w:rPr>
                                <w:t xml:space="preserve"> (</w:t>
                              </w:r>
                              <w:r w:rsidRPr="00BD36A7">
                                <w:rPr>
                                  <w:b/>
                                  <w:spacing w:val="-6"/>
                                  <w:sz w:val="28"/>
                                  <w:szCs w:val="28"/>
                                </w:rPr>
                                <w:t>Этап 2.</w:t>
                              </w:r>
                              <w:r w:rsidRPr="00BD36A7">
                                <w:rPr>
                                  <w:spacing w:val="-6"/>
                                  <w:sz w:val="28"/>
                                  <w:szCs w:val="28"/>
                                </w:rPr>
                                <w:t xml:space="preserve"> </w:t>
                              </w:r>
                              <w:r>
                                <w:rPr>
                                  <w:b/>
                                  <w:spacing w:val="-6"/>
                                  <w:sz w:val="28"/>
                                  <w:szCs w:val="28"/>
                                </w:rPr>
                                <w:t>Стартовый</w:t>
                              </w:r>
                              <w:r w:rsidRPr="00BD36A7">
                                <w:rPr>
                                  <w:spacing w:val="-6"/>
                                  <w:sz w:val="28"/>
                                  <w:szCs w:val="28"/>
                                </w:rPr>
                                <w:t xml:space="preserve">); 2025-2029 </w:t>
                              </w:r>
                              <w:r>
                                <w:rPr>
                                  <w:spacing w:val="-6"/>
                                  <w:sz w:val="28"/>
                                  <w:szCs w:val="28"/>
                                </w:rPr>
                                <w:t>годы</w:t>
                              </w:r>
                              <w:r w:rsidRPr="00BD36A7">
                                <w:rPr>
                                  <w:spacing w:val="-6"/>
                                  <w:sz w:val="28"/>
                                  <w:szCs w:val="28"/>
                                </w:rPr>
                                <w:t xml:space="preserve"> (</w:t>
                              </w:r>
                              <w:r w:rsidRPr="00BD36A7">
                                <w:rPr>
                                  <w:b/>
                                  <w:spacing w:val="-6"/>
                                  <w:sz w:val="28"/>
                                  <w:szCs w:val="28"/>
                                </w:rPr>
                                <w:t>Этап 3.</w:t>
                              </w:r>
                              <w:r w:rsidRPr="00BD36A7">
                                <w:rPr>
                                  <w:spacing w:val="-6"/>
                                  <w:sz w:val="28"/>
                                  <w:szCs w:val="28"/>
                                </w:rPr>
                                <w:t xml:space="preserve"> </w:t>
                              </w:r>
                              <w:r>
                                <w:rPr>
                                  <w:b/>
                                  <w:spacing w:val="-6"/>
                                  <w:sz w:val="28"/>
                                  <w:szCs w:val="28"/>
                                </w:rPr>
                                <w:t>Базовый</w:t>
                              </w:r>
                              <w:r w:rsidRPr="00BD36A7">
                                <w:rPr>
                                  <w:spacing w:val="-6"/>
                                  <w:sz w:val="28"/>
                                  <w:szCs w:val="28"/>
                                </w:rPr>
                                <w:t xml:space="preserve">); </w:t>
                              </w:r>
                            </w:p>
                            <w:p w:rsidR="003B4B3F" w:rsidRPr="00BD36A7" w:rsidRDefault="003B4B3F" w:rsidP="00340ABB">
                              <w:pPr>
                                <w:jc w:val="center"/>
                                <w:rPr>
                                  <w:spacing w:val="-6"/>
                                  <w:sz w:val="28"/>
                                  <w:szCs w:val="28"/>
                                </w:rPr>
                              </w:pPr>
                              <w:r w:rsidRPr="00BD36A7">
                                <w:rPr>
                                  <w:spacing w:val="-6"/>
                                  <w:sz w:val="28"/>
                                  <w:szCs w:val="28"/>
                                </w:rPr>
                                <w:t xml:space="preserve">2030-2035 </w:t>
                              </w:r>
                              <w:r>
                                <w:rPr>
                                  <w:spacing w:val="-6"/>
                                  <w:sz w:val="28"/>
                                  <w:szCs w:val="28"/>
                                </w:rPr>
                                <w:t>годы</w:t>
                              </w:r>
                              <w:r w:rsidRPr="00BD36A7">
                                <w:rPr>
                                  <w:spacing w:val="-6"/>
                                  <w:sz w:val="28"/>
                                  <w:szCs w:val="28"/>
                                </w:rPr>
                                <w:t xml:space="preserve"> (</w:t>
                              </w:r>
                              <w:r w:rsidRPr="00BD36A7">
                                <w:rPr>
                                  <w:b/>
                                  <w:spacing w:val="-6"/>
                                  <w:sz w:val="28"/>
                                  <w:szCs w:val="28"/>
                                </w:rPr>
                                <w:t>Этап 4.</w:t>
                              </w:r>
                              <w:r w:rsidRPr="00BD36A7">
                                <w:rPr>
                                  <w:spacing w:val="-6"/>
                                  <w:sz w:val="28"/>
                                  <w:szCs w:val="28"/>
                                </w:rPr>
                                <w:t xml:space="preserve"> </w:t>
                              </w:r>
                              <w:r>
                                <w:rPr>
                                  <w:b/>
                                  <w:spacing w:val="-6"/>
                                  <w:sz w:val="28"/>
                                  <w:szCs w:val="28"/>
                                </w:rPr>
                                <w:t>Заключительный</w:t>
                              </w:r>
                              <w:r w:rsidRPr="00BD36A7">
                                <w:rPr>
                                  <w:spacing w:val="-6"/>
                                  <w:sz w:val="28"/>
                                  <w:szCs w:val="28"/>
                                </w:rPr>
                                <w:t>)</w:t>
                              </w:r>
                            </w:p>
                            <w:p w:rsidR="003B4B3F" w:rsidRPr="001F31DC" w:rsidRDefault="003B4B3F" w:rsidP="00340ABB">
                              <w:pPr>
                                <w:rPr>
                                  <w:sz w:val="28"/>
                                  <w:szCs w:val="28"/>
                                </w:rPr>
                              </w:pPr>
                            </w:p>
                          </w:txbxContent>
                        </wps:txbx>
                        <wps:bodyPr rot="0" vert="horz" wrap="square" lIns="0" tIns="0" rIns="0" bIns="0" anchor="t" anchorCtr="0" upright="1">
                          <a:noAutofit/>
                        </wps:bodyPr>
                      </wps:wsp>
                      <wps:wsp>
                        <wps:cNvPr id="25" name="Text Box 11"/>
                        <wps:cNvSpPr txBox="1">
                          <a:spLocks noChangeArrowheads="1"/>
                        </wps:cNvSpPr>
                        <wps:spPr bwMode="auto">
                          <a:xfrm>
                            <a:off x="0" y="2859207"/>
                            <a:ext cx="1886302" cy="661894"/>
                          </a:xfrm>
                          <a:prstGeom prst="rect">
                            <a:avLst/>
                          </a:prstGeom>
                          <a:solidFill>
                            <a:srgbClr val="FFFFFF"/>
                          </a:solidFill>
                          <a:ln w="19050">
                            <a:solidFill>
                              <a:srgbClr val="000000"/>
                            </a:solidFill>
                            <a:miter lim="800000"/>
                            <a:headEnd/>
                            <a:tailEnd/>
                          </a:ln>
                        </wps:spPr>
                        <wps:txbx>
                          <w:txbxContent>
                            <w:p w:rsidR="003B4B3F" w:rsidRPr="002300C2" w:rsidRDefault="003B4B3F" w:rsidP="00340ABB">
                              <w:pPr>
                                <w:spacing w:before="240"/>
                                <w:jc w:val="center"/>
                                <w:rPr>
                                  <w:b/>
                                  <w:i/>
                                  <w:sz w:val="28"/>
                                  <w:szCs w:val="28"/>
                                </w:rPr>
                              </w:pPr>
                              <w:r w:rsidRPr="002300C2">
                                <w:rPr>
                                  <w:b/>
                                  <w:i/>
                                  <w:sz w:val="28"/>
                                  <w:szCs w:val="28"/>
                                </w:rPr>
                                <w:t xml:space="preserve">Муниципальные </w:t>
                              </w:r>
                              <w:r>
                                <w:rPr>
                                  <w:b/>
                                  <w:i/>
                                  <w:sz w:val="28"/>
                                  <w:szCs w:val="28"/>
                                </w:rPr>
                                <w:t xml:space="preserve">               </w:t>
                              </w:r>
                              <w:r w:rsidRPr="002300C2">
                                <w:rPr>
                                  <w:b/>
                                  <w:i/>
                                  <w:sz w:val="28"/>
                                  <w:szCs w:val="28"/>
                                </w:rPr>
                                <w:t>программы</w:t>
                              </w:r>
                            </w:p>
                            <w:p w:rsidR="003B4B3F" w:rsidRPr="001F31DC" w:rsidRDefault="003B4B3F" w:rsidP="00340ABB">
                              <w:pPr>
                                <w:rPr>
                                  <w:sz w:val="28"/>
                                  <w:szCs w:val="28"/>
                                </w:rPr>
                              </w:pPr>
                            </w:p>
                          </w:txbxContent>
                        </wps:txbx>
                        <wps:bodyPr rot="0" vert="horz" wrap="square" lIns="0" tIns="0" rIns="0" bIns="0" anchor="t" anchorCtr="0" upright="1">
                          <a:noAutofit/>
                        </wps:bodyPr>
                      </wps:wsp>
                      <wps:wsp>
                        <wps:cNvPr id="26" name="Text Box 12"/>
                        <wps:cNvSpPr txBox="1">
                          <a:spLocks noChangeArrowheads="1"/>
                        </wps:cNvSpPr>
                        <wps:spPr bwMode="auto">
                          <a:xfrm>
                            <a:off x="2280802" y="2859207"/>
                            <a:ext cx="2504503" cy="661894"/>
                          </a:xfrm>
                          <a:prstGeom prst="rect">
                            <a:avLst/>
                          </a:prstGeom>
                          <a:solidFill>
                            <a:srgbClr val="FFFFFF"/>
                          </a:solidFill>
                          <a:ln w="19050">
                            <a:solidFill>
                              <a:srgbClr val="000000"/>
                            </a:solidFill>
                            <a:miter lim="800000"/>
                            <a:headEnd/>
                            <a:tailEnd/>
                          </a:ln>
                        </wps:spPr>
                        <wps:txbx>
                          <w:txbxContent>
                            <w:p w:rsidR="003B4B3F" w:rsidRDefault="003B4B3F" w:rsidP="00340ABB">
                              <w:pPr>
                                <w:jc w:val="center"/>
                                <w:rPr>
                                  <w:b/>
                                  <w:i/>
                                  <w:sz w:val="28"/>
                                  <w:szCs w:val="28"/>
                                </w:rPr>
                              </w:pPr>
                              <w:r w:rsidRPr="002300C2">
                                <w:rPr>
                                  <w:b/>
                                  <w:i/>
                                  <w:sz w:val="28"/>
                                  <w:szCs w:val="28"/>
                                </w:rPr>
                                <w:t xml:space="preserve">Участие в федеральных </w:t>
                              </w:r>
                            </w:p>
                            <w:p w:rsidR="003B4B3F" w:rsidRDefault="003B4B3F" w:rsidP="00340ABB">
                              <w:pPr>
                                <w:jc w:val="center"/>
                                <w:rPr>
                                  <w:b/>
                                  <w:i/>
                                  <w:sz w:val="28"/>
                                  <w:szCs w:val="28"/>
                                </w:rPr>
                              </w:pPr>
                              <w:r w:rsidRPr="002300C2">
                                <w:rPr>
                                  <w:b/>
                                  <w:i/>
                                  <w:sz w:val="28"/>
                                  <w:szCs w:val="28"/>
                                </w:rPr>
                                <w:t xml:space="preserve">и областных программах </w:t>
                              </w:r>
                            </w:p>
                            <w:p w:rsidR="003B4B3F" w:rsidRPr="002300C2" w:rsidRDefault="003B4B3F" w:rsidP="00340ABB">
                              <w:pPr>
                                <w:jc w:val="center"/>
                                <w:rPr>
                                  <w:b/>
                                  <w:i/>
                                  <w:sz w:val="28"/>
                                  <w:szCs w:val="28"/>
                                </w:rPr>
                              </w:pPr>
                              <w:r w:rsidRPr="002300C2">
                                <w:rPr>
                                  <w:b/>
                                  <w:i/>
                                  <w:sz w:val="28"/>
                                  <w:szCs w:val="28"/>
                                </w:rPr>
                                <w:t>и проектах</w:t>
                              </w:r>
                            </w:p>
                            <w:p w:rsidR="003B4B3F" w:rsidRPr="001F31DC" w:rsidRDefault="003B4B3F" w:rsidP="00340ABB">
                              <w:pPr>
                                <w:rPr>
                                  <w:sz w:val="28"/>
                                  <w:szCs w:val="28"/>
                                </w:rPr>
                              </w:pPr>
                            </w:p>
                          </w:txbxContent>
                        </wps:txbx>
                        <wps:bodyPr rot="0" vert="horz" wrap="square" lIns="0" tIns="0" rIns="0" bIns="0" anchor="t" anchorCtr="0" upright="1">
                          <a:noAutofit/>
                        </wps:bodyPr>
                      </wps:wsp>
                      <wps:wsp>
                        <wps:cNvPr id="27" name="Text Box 13"/>
                        <wps:cNvSpPr txBox="1">
                          <a:spLocks noChangeArrowheads="1"/>
                        </wps:cNvSpPr>
                        <wps:spPr bwMode="auto">
                          <a:xfrm>
                            <a:off x="5087205" y="2859207"/>
                            <a:ext cx="1885102" cy="661894"/>
                          </a:xfrm>
                          <a:prstGeom prst="rect">
                            <a:avLst/>
                          </a:prstGeom>
                          <a:solidFill>
                            <a:srgbClr val="FFFFFF"/>
                          </a:solidFill>
                          <a:ln w="19050">
                            <a:solidFill>
                              <a:srgbClr val="000000"/>
                            </a:solidFill>
                            <a:miter lim="800000"/>
                            <a:headEnd/>
                            <a:tailEnd/>
                          </a:ln>
                        </wps:spPr>
                        <wps:txbx>
                          <w:txbxContent>
                            <w:p w:rsidR="003B4B3F" w:rsidRPr="002300C2" w:rsidRDefault="003B4B3F" w:rsidP="00340ABB">
                              <w:pPr>
                                <w:spacing w:before="240"/>
                                <w:jc w:val="center"/>
                                <w:rPr>
                                  <w:b/>
                                  <w:i/>
                                  <w:sz w:val="28"/>
                                  <w:szCs w:val="28"/>
                                </w:rPr>
                              </w:pPr>
                              <w:r w:rsidRPr="002300C2">
                                <w:rPr>
                                  <w:b/>
                                  <w:i/>
                                  <w:sz w:val="28"/>
                                  <w:szCs w:val="28"/>
                                </w:rPr>
                                <w:t xml:space="preserve">Инвестиционные </w:t>
                              </w:r>
                              <w:r>
                                <w:rPr>
                                  <w:b/>
                                  <w:i/>
                                  <w:sz w:val="28"/>
                                  <w:szCs w:val="28"/>
                                </w:rPr>
                                <w:t xml:space="preserve">             </w:t>
                              </w:r>
                              <w:r w:rsidRPr="002300C2">
                                <w:rPr>
                                  <w:b/>
                                  <w:i/>
                                  <w:sz w:val="28"/>
                                  <w:szCs w:val="28"/>
                                </w:rPr>
                                <w:t>проекты</w:t>
                              </w:r>
                            </w:p>
                            <w:p w:rsidR="003B4B3F" w:rsidRPr="001F31DC" w:rsidRDefault="003B4B3F" w:rsidP="00340ABB">
                              <w:pPr>
                                <w:rPr>
                                  <w:sz w:val="28"/>
                                  <w:szCs w:val="28"/>
                                </w:rPr>
                              </w:pPr>
                            </w:p>
                          </w:txbxContent>
                        </wps:txbx>
                        <wps:bodyPr rot="0" vert="horz" wrap="square" lIns="0" tIns="0" rIns="0" bIns="0" anchor="t" anchorCtr="0" upright="1">
                          <a:noAutofit/>
                        </wps:bodyPr>
                      </wps:wsp>
                      <wps:wsp>
                        <wps:cNvPr id="28" name="Text Box 14"/>
                        <wps:cNvSpPr txBox="1">
                          <a:spLocks noChangeArrowheads="1"/>
                        </wps:cNvSpPr>
                        <wps:spPr bwMode="auto">
                          <a:xfrm>
                            <a:off x="7314108" y="2859207"/>
                            <a:ext cx="1886402" cy="661894"/>
                          </a:xfrm>
                          <a:prstGeom prst="rect">
                            <a:avLst/>
                          </a:prstGeom>
                          <a:solidFill>
                            <a:srgbClr val="FFFFFF"/>
                          </a:solidFill>
                          <a:ln w="19050">
                            <a:solidFill>
                              <a:srgbClr val="000000"/>
                            </a:solidFill>
                            <a:miter lim="800000"/>
                            <a:headEnd/>
                            <a:tailEnd/>
                          </a:ln>
                        </wps:spPr>
                        <wps:txbx>
                          <w:txbxContent>
                            <w:p w:rsidR="003B4B3F" w:rsidRPr="00CF0176" w:rsidRDefault="003B4B3F" w:rsidP="00340ABB">
                              <w:pPr>
                                <w:spacing w:before="240"/>
                                <w:jc w:val="center"/>
                                <w:rPr>
                                  <w:b/>
                                  <w:i/>
                                  <w:sz w:val="28"/>
                                  <w:szCs w:val="28"/>
                                </w:rPr>
                              </w:pPr>
                              <w:r w:rsidRPr="00CF0176">
                                <w:rPr>
                                  <w:b/>
                                  <w:i/>
                                  <w:sz w:val="28"/>
                                  <w:szCs w:val="28"/>
                                </w:rPr>
                                <w:t xml:space="preserve">Организационные </w:t>
                              </w:r>
                              <w:r>
                                <w:rPr>
                                  <w:b/>
                                  <w:i/>
                                  <w:sz w:val="28"/>
                                  <w:szCs w:val="28"/>
                                </w:rPr>
                                <w:t xml:space="preserve">              </w:t>
                              </w:r>
                              <w:r w:rsidRPr="00CF0176">
                                <w:rPr>
                                  <w:b/>
                                  <w:i/>
                                  <w:sz w:val="28"/>
                                  <w:szCs w:val="28"/>
                                </w:rPr>
                                <w:t>мероприятия</w:t>
                              </w:r>
                            </w:p>
                            <w:p w:rsidR="003B4B3F" w:rsidRPr="001F31DC" w:rsidRDefault="003B4B3F" w:rsidP="00340ABB">
                              <w:pPr>
                                <w:rPr>
                                  <w:sz w:val="28"/>
                                  <w:szCs w:val="28"/>
                                </w:rPr>
                              </w:pPr>
                            </w:p>
                          </w:txbxContent>
                        </wps:txbx>
                        <wps:bodyPr rot="0" vert="horz" wrap="square" lIns="0" tIns="0" rIns="0" bIns="0" anchor="t" anchorCtr="0" upright="1">
                          <a:noAutofit/>
                        </wps:bodyPr>
                      </wps:wsp>
                      <wps:wsp>
                        <wps:cNvPr id="29" name="Text Box 15"/>
                        <wps:cNvSpPr txBox="1">
                          <a:spLocks noChangeArrowheads="1"/>
                        </wps:cNvSpPr>
                        <wps:spPr bwMode="auto">
                          <a:xfrm>
                            <a:off x="0" y="3911757"/>
                            <a:ext cx="9251910" cy="380454"/>
                          </a:xfrm>
                          <a:prstGeom prst="rect">
                            <a:avLst/>
                          </a:prstGeom>
                          <a:solidFill>
                            <a:srgbClr val="FFFFFF"/>
                          </a:solidFill>
                          <a:ln w="19050">
                            <a:solidFill>
                              <a:srgbClr val="000000"/>
                            </a:solidFill>
                            <a:miter lim="800000"/>
                            <a:headEnd/>
                            <a:tailEnd/>
                          </a:ln>
                        </wps:spPr>
                        <wps:txbx>
                          <w:txbxContent>
                            <w:p w:rsidR="003B4B3F" w:rsidRPr="0062686B" w:rsidRDefault="003B4B3F" w:rsidP="00340ABB">
                              <w:pPr>
                                <w:jc w:val="center"/>
                                <w:rPr>
                                  <w:b/>
                                  <w:i/>
                                  <w:spacing w:val="-6"/>
                                  <w:sz w:val="32"/>
                                </w:rPr>
                              </w:pPr>
                              <w:r w:rsidRPr="0062686B">
                                <w:rPr>
                                  <w:b/>
                                  <w:i/>
                                  <w:spacing w:val="-6"/>
                                  <w:sz w:val="32"/>
                                </w:rPr>
                                <w:t>Система мониторинга и механизм контроля реализации Стратегии</w:t>
                              </w:r>
                            </w:p>
                            <w:p w:rsidR="003B4B3F" w:rsidRPr="001F31DC" w:rsidRDefault="003B4B3F" w:rsidP="00340ABB">
                              <w:pPr>
                                <w:rPr>
                                  <w:sz w:val="28"/>
                                  <w:szCs w:val="28"/>
                                </w:rPr>
                              </w:pPr>
                            </w:p>
                          </w:txbxContent>
                        </wps:txbx>
                        <wps:bodyPr rot="0" vert="horz" wrap="square" lIns="0" tIns="0" rIns="0" bIns="0" anchor="t" anchorCtr="0" upright="1">
                          <a:noAutofit/>
                        </wps:bodyPr>
                      </wps:wsp>
                      <wps:wsp>
                        <wps:cNvPr id="30" name="Text Box 16"/>
                        <wps:cNvSpPr txBox="1">
                          <a:spLocks noChangeArrowheads="1"/>
                        </wps:cNvSpPr>
                        <wps:spPr bwMode="auto">
                          <a:xfrm>
                            <a:off x="0" y="4682766"/>
                            <a:ext cx="4643905" cy="272639"/>
                          </a:xfrm>
                          <a:prstGeom prst="rect">
                            <a:avLst/>
                          </a:prstGeom>
                          <a:solidFill>
                            <a:srgbClr val="FFFFFF"/>
                          </a:solidFill>
                          <a:ln w="19050">
                            <a:solidFill>
                              <a:srgbClr val="000000"/>
                            </a:solidFill>
                            <a:miter lim="800000"/>
                            <a:headEnd/>
                            <a:tailEnd/>
                          </a:ln>
                        </wps:spPr>
                        <wps:txbx>
                          <w:txbxContent>
                            <w:p w:rsidR="003B4B3F" w:rsidRPr="0056253D" w:rsidRDefault="003B4B3F" w:rsidP="00340ABB">
                              <w:pPr>
                                <w:jc w:val="center"/>
                                <w:rPr>
                                  <w:sz w:val="26"/>
                                  <w:szCs w:val="26"/>
                                </w:rPr>
                              </w:pPr>
                              <w:r w:rsidRPr="0056253D">
                                <w:rPr>
                                  <w:b/>
                                  <w:i/>
                                  <w:sz w:val="26"/>
                                  <w:szCs w:val="26"/>
                                </w:rPr>
                                <w:t>Ежегодный отч</w:t>
                              </w:r>
                              <w:r>
                                <w:rPr>
                                  <w:b/>
                                  <w:i/>
                                  <w:sz w:val="26"/>
                                  <w:szCs w:val="26"/>
                                </w:rPr>
                                <w:t>е</w:t>
                              </w:r>
                              <w:r w:rsidRPr="0056253D">
                                <w:rPr>
                                  <w:b/>
                                  <w:i/>
                                  <w:sz w:val="26"/>
                                  <w:szCs w:val="26"/>
                                </w:rPr>
                                <w:t>т</w:t>
                              </w:r>
                              <w:r w:rsidRPr="0056253D">
                                <w:rPr>
                                  <w:sz w:val="26"/>
                                  <w:szCs w:val="26"/>
                                </w:rPr>
                                <w:t xml:space="preserve"> </w:t>
                              </w:r>
                            </w:p>
                          </w:txbxContent>
                        </wps:txbx>
                        <wps:bodyPr rot="0" vert="horz" wrap="square" lIns="0" tIns="0" rIns="0" bIns="0" anchor="t" anchorCtr="0" upright="1">
                          <a:noAutofit/>
                        </wps:bodyPr>
                      </wps:wsp>
                      <wps:wsp>
                        <wps:cNvPr id="31" name="Text Box 17"/>
                        <wps:cNvSpPr txBox="1">
                          <a:spLocks noChangeArrowheads="1"/>
                        </wps:cNvSpPr>
                        <wps:spPr bwMode="auto">
                          <a:xfrm>
                            <a:off x="5682206" y="4681466"/>
                            <a:ext cx="3565804" cy="273939"/>
                          </a:xfrm>
                          <a:prstGeom prst="rect">
                            <a:avLst/>
                          </a:prstGeom>
                          <a:solidFill>
                            <a:srgbClr val="FFFFFF"/>
                          </a:solidFill>
                          <a:ln w="19050">
                            <a:solidFill>
                              <a:srgbClr val="000000"/>
                            </a:solidFill>
                            <a:miter lim="800000"/>
                            <a:headEnd/>
                            <a:tailEnd/>
                          </a:ln>
                        </wps:spPr>
                        <wps:txbx>
                          <w:txbxContent>
                            <w:p w:rsidR="003B4B3F" w:rsidRPr="0036721C" w:rsidRDefault="003B4B3F" w:rsidP="00340ABB">
                              <w:pPr>
                                <w:jc w:val="center"/>
                                <w:rPr>
                                  <w:b/>
                                  <w:i/>
                                  <w:sz w:val="28"/>
                                  <w:szCs w:val="28"/>
                                </w:rPr>
                              </w:pPr>
                              <w:r w:rsidRPr="0036721C">
                                <w:rPr>
                                  <w:b/>
                                  <w:i/>
                                  <w:sz w:val="28"/>
                                  <w:szCs w:val="28"/>
                                </w:rPr>
                                <w:t xml:space="preserve">Сводный годовой доклад </w:t>
                              </w:r>
                            </w:p>
                          </w:txbxContent>
                        </wps:txbx>
                        <wps:bodyPr rot="0" vert="horz" wrap="square" lIns="0" tIns="0" rIns="0" bIns="0" anchor="t" anchorCtr="0" upright="1">
                          <a:noAutofit/>
                        </wps:bodyPr>
                      </wps:wsp>
                      <wps:wsp>
                        <wps:cNvPr id="33" name="AutoShape 18"/>
                        <wps:cNvCnPr>
                          <a:cxnSpLocks noChangeShapeType="1"/>
                        </wps:cNvCnPr>
                        <wps:spPr bwMode="auto">
                          <a:xfrm>
                            <a:off x="2217802" y="1568923"/>
                            <a:ext cx="5146406" cy="130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4" name="AutoShape 19"/>
                        <wps:cNvCnPr>
                          <a:cxnSpLocks noChangeShapeType="1"/>
                        </wps:cNvCnPr>
                        <wps:spPr bwMode="auto">
                          <a:xfrm flipV="1">
                            <a:off x="7365508" y="1410801"/>
                            <a:ext cx="1300" cy="15422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6" name="AutoShape 20"/>
                        <wps:cNvCnPr>
                          <a:cxnSpLocks noChangeShapeType="1"/>
                        </wps:cNvCnPr>
                        <wps:spPr bwMode="auto">
                          <a:xfrm>
                            <a:off x="4870105" y="1570223"/>
                            <a:ext cx="1300" cy="235133"/>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AutoShape 21"/>
                        <wps:cNvCnPr>
                          <a:cxnSpLocks noChangeShapeType="1"/>
                        </wps:cNvCnPr>
                        <wps:spPr bwMode="auto">
                          <a:xfrm flipV="1">
                            <a:off x="2219102" y="1414701"/>
                            <a:ext cx="1300" cy="15422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8" name="AutoShape 22"/>
                        <wps:cNvCnPr>
                          <a:cxnSpLocks noChangeShapeType="1"/>
                        </wps:cNvCnPr>
                        <wps:spPr bwMode="auto">
                          <a:xfrm flipV="1">
                            <a:off x="8272709" y="2704985"/>
                            <a:ext cx="1300" cy="15422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9" name="AutoShape 23"/>
                        <wps:cNvCnPr>
                          <a:cxnSpLocks noChangeShapeType="1"/>
                        </wps:cNvCnPr>
                        <wps:spPr bwMode="auto">
                          <a:xfrm>
                            <a:off x="1015101" y="2703685"/>
                            <a:ext cx="7260208" cy="130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0" name="AutoShape 24"/>
                        <wps:cNvCnPr>
                          <a:cxnSpLocks noChangeShapeType="1"/>
                        </wps:cNvCnPr>
                        <wps:spPr bwMode="auto">
                          <a:xfrm>
                            <a:off x="4867505" y="2469851"/>
                            <a:ext cx="2600" cy="235133"/>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25"/>
                        <wps:cNvCnPr>
                          <a:cxnSpLocks noChangeShapeType="1"/>
                        </wps:cNvCnPr>
                        <wps:spPr bwMode="auto">
                          <a:xfrm flipV="1">
                            <a:off x="6044607" y="2704985"/>
                            <a:ext cx="1200" cy="15422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2" name="AutoShape 26"/>
                        <wps:cNvCnPr>
                          <a:cxnSpLocks noChangeShapeType="1"/>
                        </wps:cNvCnPr>
                        <wps:spPr bwMode="auto">
                          <a:xfrm flipV="1">
                            <a:off x="3623604" y="2704985"/>
                            <a:ext cx="1300" cy="15422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3" name="AutoShape 27"/>
                        <wps:cNvCnPr>
                          <a:cxnSpLocks noChangeShapeType="1"/>
                        </wps:cNvCnPr>
                        <wps:spPr bwMode="auto">
                          <a:xfrm flipV="1">
                            <a:off x="1015101" y="2704985"/>
                            <a:ext cx="1300" cy="15422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4" name="AutoShape 28"/>
                        <wps:cNvCnPr>
                          <a:cxnSpLocks noChangeShapeType="1"/>
                        </wps:cNvCnPr>
                        <wps:spPr bwMode="auto">
                          <a:xfrm>
                            <a:off x="1016401" y="3674023"/>
                            <a:ext cx="7260208" cy="130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6" name="AutoShape 29"/>
                        <wps:cNvCnPr>
                          <a:cxnSpLocks noChangeShapeType="1"/>
                        </wps:cNvCnPr>
                        <wps:spPr bwMode="auto">
                          <a:xfrm flipV="1">
                            <a:off x="1013801" y="3521101"/>
                            <a:ext cx="1300" cy="15422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7" name="AutoShape 30"/>
                        <wps:cNvCnPr>
                          <a:cxnSpLocks noChangeShapeType="1"/>
                        </wps:cNvCnPr>
                        <wps:spPr bwMode="auto">
                          <a:xfrm flipV="1">
                            <a:off x="8271509" y="3519801"/>
                            <a:ext cx="1200" cy="15422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2" name="AutoShape 31"/>
                        <wps:cNvCnPr>
                          <a:cxnSpLocks noChangeShapeType="1"/>
                        </wps:cNvCnPr>
                        <wps:spPr bwMode="auto">
                          <a:xfrm flipV="1">
                            <a:off x="6045807" y="3519801"/>
                            <a:ext cx="1300" cy="15422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3" name="AutoShape 32"/>
                        <wps:cNvCnPr>
                          <a:cxnSpLocks noChangeShapeType="1"/>
                        </wps:cNvCnPr>
                        <wps:spPr bwMode="auto">
                          <a:xfrm flipV="1">
                            <a:off x="3624904" y="3521101"/>
                            <a:ext cx="1300" cy="15422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4" name="AutoShape 33"/>
                        <wps:cNvCnPr>
                          <a:cxnSpLocks noChangeShapeType="1"/>
                        </wps:cNvCnPr>
                        <wps:spPr bwMode="auto">
                          <a:xfrm>
                            <a:off x="4935605" y="3675323"/>
                            <a:ext cx="2600" cy="236434"/>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AutoShape 34"/>
                        <wps:cNvCnPr>
                          <a:cxnSpLocks noChangeShapeType="1"/>
                        </wps:cNvCnPr>
                        <wps:spPr bwMode="auto">
                          <a:xfrm>
                            <a:off x="4938205" y="4292211"/>
                            <a:ext cx="2500" cy="236434"/>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 name="AutoShape 35"/>
                        <wps:cNvCnPr>
                          <a:cxnSpLocks noChangeShapeType="1"/>
                        </wps:cNvCnPr>
                        <wps:spPr bwMode="auto">
                          <a:xfrm>
                            <a:off x="2216602" y="4527344"/>
                            <a:ext cx="5332706" cy="130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4" name="AutoShape 36"/>
                        <wps:cNvCnPr>
                          <a:cxnSpLocks noChangeShapeType="1"/>
                        </wps:cNvCnPr>
                        <wps:spPr bwMode="auto">
                          <a:xfrm flipV="1">
                            <a:off x="7548008" y="4528644"/>
                            <a:ext cx="1300" cy="15422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5" name="AutoShape 37"/>
                        <wps:cNvCnPr>
                          <a:cxnSpLocks noChangeShapeType="1"/>
                        </wps:cNvCnPr>
                        <wps:spPr bwMode="auto">
                          <a:xfrm flipV="1">
                            <a:off x="2216602" y="4528644"/>
                            <a:ext cx="1200" cy="15422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0" name="Поле 37"/>
                        <wps:cNvSpPr txBox="1">
                          <a:spLocks noChangeArrowheads="1"/>
                        </wps:cNvSpPr>
                        <wps:spPr bwMode="auto">
                          <a:xfrm>
                            <a:off x="5087205" y="749007"/>
                            <a:ext cx="4161204" cy="661694"/>
                          </a:xfrm>
                          <a:prstGeom prst="rect">
                            <a:avLst/>
                          </a:prstGeom>
                          <a:solidFill>
                            <a:srgbClr val="FFFFFF"/>
                          </a:solidFill>
                          <a:ln w="19050">
                            <a:solidFill>
                              <a:srgbClr val="000000"/>
                            </a:solidFill>
                            <a:miter lim="800000"/>
                            <a:headEnd/>
                            <a:tailEnd/>
                          </a:ln>
                        </wps:spPr>
                        <wps:txbx>
                          <w:txbxContent>
                            <w:p w:rsidR="003B4B3F" w:rsidRDefault="003B4B3F" w:rsidP="000B3202">
                              <w:pPr>
                                <w:pStyle w:val="aa"/>
                                <w:spacing w:before="0" w:beforeAutospacing="0" w:after="0" w:afterAutospacing="0" w:line="276" w:lineRule="auto"/>
                                <w:jc w:val="center"/>
                              </w:pPr>
                              <w:r>
                                <w:rPr>
                                  <w:rFonts w:eastAsia="Calibri"/>
                                  <w:b/>
                                  <w:bCs/>
                                  <w:i/>
                                  <w:iCs/>
                                  <w:sz w:val="28"/>
                                  <w:szCs w:val="28"/>
                                </w:rPr>
                                <w:t xml:space="preserve">Генеральный план </w:t>
                              </w:r>
                            </w:p>
                            <w:p w:rsidR="003B4B3F" w:rsidRDefault="003B4B3F" w:rsidP="000B3202">
                              <w:pPr>
                                <w:pStyle w:val="aa"/>
                                <w:spacing w:before="0" w:beforeAutospacing="0" w:after="0" w:afterAutospacing="0" w:line="276" w:lineRule="auto"/>
                                <w:jc w:val="center"/>
                              </w:pPr>
                              <w:r w:rsidRPr="00C063C6">
                                <w:rPr>
                                  <w:sz w:val="28"/>
                                  <w:szCs w:val="28"/>
                                </w:rPr>
                                <w:t>города Кемерово</w:t>
                              </w:r>
                            </w:p>
                            <w:p w:rsidR="003B4B3F" w:rsidRDefault="003B4B3F" w:rsidP="00340ABB">
                              <w:pPr>
                                <w:pStyle w:val="aa"/>
                                <w:spacing w:after="200" w:line="276" w:lineRule="auto"/>
                              </w:pPr>
                              <w:r>
                                <w:rPr>
                                  <w:rFonts w:eastAsia="Calibri"/>
                                  <w:sz w:val="28"/>
                                  <w:szCs w:val="28"/>
                                </w:rPr>
                                <w:t> </w:t>
                              </w:r>
                            </w:p>
                          </w:txbxContent>
                        </wps:txbx>
                        <wps:bodyPr rot="0" vert="horz" wrap="square" lIns="0" tIns="0" rIns="0" bIns="0" anchor="t" anchorCtr="0" upright="1">
                          <a:noAutofit/>
                        </wps:bodyPr>
                      </wps:wsp>
                    </wpc:wpc>
                  </a:graphicData>
                </a:graphic>
              </wp:inline>
            </w:drawing>
          </mc:Choice>
          <mc:Fallback xmlns:w15="http://schemas.microsoft.com/office/word/2012/wordml">
            <w:pict>
              <v:group id="Полотно 194" o:spid="_x0000_s1108" editas="canvas" style="width:731.3pt;height:390.15pt;mso-position-horizontal-relative:char;mso-position-vertical-relative:line" coordsize="92875,49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">
                <v:shape id="_x0000_s1109" type="#_x0000_t75" style="position:absolute;width:92875;height:49549;visibility:visible;mso-wrap-style:square">
                  <v:fill o:detectmouseclick="t"/>
                  <v:path o:connecttype="none"/>
                </v:shape>
                <v:shape id="Text Box 6" o:spid="_x0000_s1110" type="#_x0000_t202" style="position:absolute;left:8712;top:360;width:74671;height:5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HQqsAA&#10;AADbAAAADwAAAGRycy9kb3ducmV2LnhtbERPTYvCMBC9C/6HMMJeRFMVVKpRRFgoeNHuevA2NGNT&#10;bCaliVr/vREW9jaP9znrbWdr8aDWV44VTMYJCOLC6YpLBb8/36MlCB+QNdaOScGLPGw3/d4aU+2e&#10;fKJHHkoRQ9inqMCE0KRS+sKQRT92DXHkrq61GCJsS6lbfMZwW8tpksylxYpjg8GG9oaKW363Cu58&#10;yo80y/R8+OKLkdNFdt4dlPoadLsViEBd+Bf/uTMd58/g80s8QG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cHQqsAAAADbAAAADwAAAAAAAAAAAAAAAACYAgAAZHJzL2Rvd25y&#10;ZXYueG1sUEsFBgAAAAAEAAQA9QAAAIUDAAAAAA==&#10;" strokeweight="2.25pt">
                  <v:textbox inset="0,0,0,0">
                    <w:txbxContent>
                      <w:p w:rsidR="003B4B3F" w:rsidRPr="005D660B" w:rsidRDefault="003B4B3F" w:rsidP="00340ABB">
                        <w:pPr>
                          <w:jc w:val="center"/>
                          <w:rPr>
                            <w:b/>
                            <w:i/>
                            <w:sz w:val="32"/>
                            <w:szCs w:val="32"/>
                          </w:rPr>
                        </w:pPr>
                        <w:r w:rsidRPr="005D660B">
                          <w:rPr>
                            <w:b/>
                            <w:i/>
                            <w:sz w:val="32"/>
                            <w:szCs w:val="32"/>
                          </w:rPr>
                          <w:t>Стратегия</w:t>
                        </w:r>
                        <w:r>
                          <w:rPr>
                            <w:b/>
                            <w:i/>
                            <w:sz w:val="32"/>
                            <w:szCs w:val="32"/>
                          </w:rPr>
                          <w:t xml:space="preserve"> социально-экономического</w:t>
                        </w:r>
                        <w:r w:rsidRPr="005D660B">
                          <w:rPr>
                            <w:b/>
                            <w:i/>
                            <w:sz w:val="32"/>
                            <w:szCs w:val="32"/>
                          </w:rPr>
                          <w:t xml:space="preserve"> развития </w:t>
                        </w:r>
                      </w:p>
                      <w:p w:rsidR="003B4B3F" w:rsidRPr="00B05560" w:rsidRDefault="003B4B3F" w:rsidP="00340ABB">
                        <w:pPr>
                          <w:jc w:val="center"/>
                          <w:rPr>
                            <w:sz w:val="32"/>
                            <w:szCs w:val="32"/>
                          </w:rPr>
                        </w:pPr>
                        <w:r>
                          <w:rPr>
                            <w:sz w:val="32"/>
                            <w:szCs w:val="32"/>
                          </w:rPr>
                          <w:t>Кемеровского</w:t>
                        </w:r>
                        <w:r w:rsidRPr="00B05560">
                          <w:rPr>
                            <w:sz w:val="32"/>
                            <w:szCs w:val="32"/>
                          </w:rPr>
                          <w:t xml:space="preserve"> городского округа до 2035 года</w:t>
                        </w:r>
                      </w:p>
                      <w:p w:rsidR="003B4B3F" w:rsidRPr="001F31DC" w:rsidRDefault="003B4B3F" w:rsidP="00340ABB">
                        <w:pPr>
                          <w:rPr>
                            <w:sz w:val="28"/>
                            <w:szCs w:val="28"/>
                          </w:rPr>
                        </w:pPr>
                      </w:p>
                    </w:txbxContent>
                  </v:textbox>
                </v:shape>
                <v:shape id="Text Box 7" o:spid="_x0000_s1111" type="#_x0000_t202" style="position:absolute;top:7490;width:46439;height:6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Eyb8A&#10;AADbAAAADwAAAGRycy9kb3ducmV2LnhtbERPS4vCMBC+C/sfwix4s6kisnSNIqLg0edhb0Mz23Rt&#10;JrGJWv+9EYS9zcf3nOm8s424URtqxwqGWQ6CuHS65krB8bAefIEIEVlj45gUPCjAfPbRm2Kh3Z13&#10;dNvHSqQQDgUqMDH6QspQGrIYMueJE/frWosxwbaSusV7CreNHOX5RFqsOTUY9LQ0VJ73V6tg5U+r&#10;tb/8/ZSP7rjYGrPRh/NYqf5nt/gGEamL/+K3e6PT/DG8fkkHyN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54TJvwAAANsAAAAPAAAAAAAAAAAAAAAAAJgCAABkcnMvZG93bnJl&#10;di54bWxQSwUGAAAAAAQABAD1AAAAhAMAAAAA&#10;" strokeweight="1.5pt">
                  <v:textbox inset="0,0,0,0">
                    <w:txbxContent>
                      <w:p w:rsidR="003B4B3F" w:rsidRPr="00C1368A" w:rsidRDefault="003B4B3F" w:rsidP="000B3202">
                        <w:pPr>
                          <w:jc w:val="center"/>
                          <w:rPr>
                            <w:b/>
                            <w:sz w:val="27"/>
                            <w:szCs w:val="27"/>
                          </w:rPr>
                        </w:pPr>
                        <w:r w:rsidRPr="00C1368A">
                          <w:rPr>
                            <w:b/>
                            <w:i/>
                            <w:sz w:val="27"/>
                            <w:szCs w:val="27"/>
                          </w:rPr>
                          <w:t>Механизм реализации</w:t>
                        </w:r>
                        <w:r w:rsidRPr="00C1368A">
                          <w:rPr>
                            <w:b/>
                            <w:sz w:val="27"/>
                            <w:szCs w:val="27"/>
                          </w:rPr>
                          <w:t xml:space="preserve"> </w:t>
                        </w:r>
                      </w:p>
                      <w:p w:rsidR="003B4B3F" w:rsidRPr="00C1368A" w:rsidRDefault="003B4B3F" w:rsidP="000B3202">
                        <w:pPr>
                          <w:jc w:val="center"/>
                          <w:rPr>
                            <w:b/>
                            <w:sz w:val="27"/>
                            <w:szCs w:val="27"/>
                          </w:rPr>
                        </w:pPr>
                        <w:r w:rsidRPr="00C1368A">
                          <w:rPr>
                            <w:b/>
                            <w:sz w:val="27"/>
                            <w:szCs w:val="27"/>
                          </w:rPr>
                          <w:t xml:space="preserve">Стратегии социально-экономического развития </w:t>
                        </w:r>
                      </w:p>
                      <w:p w:rsidR="003B4B3F" w:rsidRPr="00682454" w:rsidRDefault="003B4B3F" w:rsidP="000B3202">
                        <w:pPr>
                          <w:jc w:val="center"/>
                          <w:rPr>
                            <w:b/>
                            <w:sz w:val="27"/>
                            <w:szCs w:val="27"/>
                          </w:rPr>
                        </w:pPr>
                        <w:r w:rsidRPr="00682454">
                          <w:rPr>
                            <w:b/>
                            <w:sz w:val="27"/>
                            <w:szCs w:val="27"/>
                          </w:rPr>
                          <w:t>города Кемерово</w:t>
                        </w:r>
                      </w:p>
                      <w:p w:rsidR="003B4B3F" w:rsidRPr="00913BE2" w:rsidRDefault="003B4B3F" w:rsidP="00340ABB">
                        <w:pPr>
                          <w:jc w:val="center"/>
                          <w:rPr>
                            <w:b/>
                            <w:sz w:val="28"/>
                            <w:szCs w:val="28"/>
                          </w:rPr>
                        </w:pPr>
                      </w:p>
                      <w:p w:rsidR="003B4B3F" w:rsidRPr="001F31DC" w:rsidRDefault="003B4B3F" w:rsidP="00340ABB">
                        <w:pPr>
                          <w:rPr>
                            <w:sz w:val="28"/>
                            <w:szCs w:val="28"/>
                          </w:rPr>
                        </w:pPr>
                      </w:p>
                    </w:txbxContent>
                  </v:textbox>
                </v:shape>
                <v:shape id="AutoShape 8" o:spid="_x0000_s1112" type="#_x0000_t32" style="position:absolute;left:22190;top:5679;width:14;height:18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O9p8IAAADbAAAADwAAAGRycy9kb3ducmV2LnhtbERPy2rCQBTdC/7DcAV3ZtJAS4lOQh+0&#10;WCiCUffXzDUJzdxJM2OM/XpnUXB5OO9VPppWDNS7xrKChygGQVxa3XClYL/7WDyDcB5ZY2uZFFzJ&#10;QZ5NJytMtb3wlobCVyKEsEtRQe19l0rpypoMush2xIE72d6gD7CvpO7xEsJNK5M4fpIGGw4NNXb0&#10;VlP5U5yNAlf8+cNRDt+/5zb52rzvPx+vr4lS89n4sgThafR38b97rRUkYX34En6AzG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tO9p8IAAADbAAAADwAAAAAAAAAAAAAA&#10;AAChAgAAZHJzL2Rvd25yZXYueG1sUEsFBgAAAAAEAAQA+QAAAJADAAAAAA==&#10;" strokeweight="2.25pt">
                  <v:stroke endarrow="block"/>
                </v:shape>
                <v:shape id="AutoShape 9" o:spid="_x0000_s1113" type="#_x0000_t32" style="position:absolute;left:46529;top:10818;width:4343;height: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kXo8YAAADbAAAADwAAAGRycy9kb3ducmV2LnhtbESPT2vCQBTE74LfYXmF3nTjH2yJrkHE&#10;gtKL2rTU2yP7moRk34bsmqTfvlso9DjMzG+YTTKYWnTUutKygtk0AkGcWV1yriB9e5k8g3AeWWNt&#10;mRR8k4NkOx5tMNa25wt1V5+LAGEXo4LC+yaW0mUFGXRT2xAH78u2Bn2QbS51i32Am1rOo2glDZYc&#10;FgpsaF9QVl3vRsFHd1vM+n359P5qD6dlWh0+z5dUqceHYbcG4Wnw/+G/9lErmC/g90v4AXL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ZF6PGAAAA2wAAAA8AAAAAAAAA&#10;AAAAAAAAoQIAAGRycy9kb3ducmV2LnhtbFBLBQYAAAAABAAEAPkAAACUAwAAAAA=&#10;" strokeweight="2.25pt">
                  <v:stroke startarrow="block" endarrow="block"/>
                </v:shape>
                <v:shape id="Text Box 10" o:spid="_x0000_s1114" type="#_x0000_t202" style="position:absolute;top:18053;width:92519;height:6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tOdMIA&#10;AADbAAAADwAAAGRycy9kb3ducmV2LnhtbESPT4vCMBTE78J+h/AWvNl0RWTpGkVEwaN/D94ezdum&#10;2rxkm6j12xtB2OMwM79hJrPONuJGbagdK/jKchDEpdM1VwoO+9XgG0SIyBobx6TgQQFm04/eBAvt&#10;7ryl2y5WIkE4FKjAxOgLKUNpyGLInCdO3q9rLcYk20rqFu8Jbhs5zPOxtFhzWjDoaWGovOyuVsHS&#10;H5cr/3c+lY/uMN8Ys9b7y0ip/mc3/wERqYv/4Xd7rRUMR/D6kn6An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i050wgAAANsAAAAPAAAAAAAAAAAAAAAAAJgCAABkcnMvZG93&#10;bnJldi54bWxQSwUGAAAAAAQABAD1AAAAhwMAAAAA&#10;" strokeweight="1.5pt">
                  <v:textbox inset="0,0,0,0">
                    <w:txbxContent>
                      <w:p w:rsidR="003B4B3F" w:rsidRPr="00BD36A7" w:rsidRDefault="003B4B3F" w:rsidP="00340ABB">
                        <w:pPr>
                          <w:jc w:val="center"/>
                          <w:rPr>
                            <w:b/>
                            <w:i/>
                            <w:spacing w:val="-6"/>
                            <w:sz w:val="28"/>
                            <w:szCs w:val="28"/>
                          </w:rPr>
                        </w:pPr>
                        <w:r w:rsidRPr="00BD36A7">
                          <w:rPr>
                            <w:b/>
                            <w:i/>
                            <w:spacing w:val="-6"/>
                            <w:sz w:val="28"/>
                            <w:szCs w:val="28"/>
                          </w:rPr>
                          <w:t>План по реализации Стратегии на периоды:</w:t>
                        </w:r>
                      </w:p>
                      <w:p w:rsidR="003B4B3F" w:rsidRDefault="003B4B3F" w:rsidP="00340ABB">
                        <w:pPr>
                          <w:jc w:val="center"/>
                          <w:rPr>
                            <w:spacing w:val="-6"/>
                            <w:sz w:val="28"/>
                            <w:szCs w:val="28"/>
                          </w:rPr>
                        </w:pPr>
                        <w:r w:rsidRPr="00BD36A7">
                          <w:rPr>
                            <w:spacing w:val="-6"/>
                            <w:sz w:val="28"/>
                            <w:szCs w:val="28"/>
                          </w:rPr>
                          <w:t>201</w:t>
                        </w:r>
                        <w:r>
                          <w:rPr>
                            <w:spacing w:val="-6"/>
                            <w:sz w:val="28"/>
                            <w:szCs w:val="28"/>
                          </w:rPr>
                          <w:t>9</w:t>
                        </w:r>
                        <w:r w:rsidRPr="00BD36A7">
                          <w:rPr>
                            <w:spacing w:val="-6"/>
                            <w:sz w:val="28"/>
                            <w:szCs w:val="28"/>
                          </w:rPr>
                          <w:t>-20</w:t>
                        </w:r>
                        <w:r>
                          <w:rPr>
                            <w:spacing w:val="-6"/>
                            <w:sz w:val="28"/>
                            <w:szCs w:val="28"/>
                          </w:rPr>
                          <w:t>20</w:t>
                        </w:r>
                        <w:r w:rsidRPr="00BD36A7">
                          <w:rPr>
                            <w:spacing w:val="-6"/>
                            <w:sz w:val="28"/>
                            <w:szCs w:val="28"/>
                          </w:rPr>
                          <w:t xml:space="preserve"> </w:t>
                        </w:r>
                        <w:r>
                          <w:rPr>
                            <w:spacing w:val="-6"/>
                            <w:sz w:val="28"/>
                            <w:szCs w:val="28"/>
                          </w:rPr>
                          <w:t>годы</w:t>
                        </w:r>
                        <w:r w:rsidRPr="00BD36A7">
                          <w:rPr>
                            <w:spacing w:val="-6"/>
                            <w:sz w:val="28"/>
                            <w:szCs w:val="28"/>
                          </w:rPr>
                          <w:t xml:space="preserve"> (</w:t>
                        </w:r>
                        <w:r w:rsidRPr="00BD36A7">
                          <w:rPr>
                            <w:b/>
                            <w:spacing w:val="-6"/>
                            <w:sz w:val="28"/>
                            <w:szCs w:val="28"/>
                          </w:rPr>
                          <w:t>Этап 1.</w:t>
                        </w:r>
                        <w:r w:rsidRPr="00BD36A7">
                          <w:rPr>
                            <w:spacing w:val="-6"/>
                            <w:sz w:val="28"/>
                            <w:szCs w:val="28"/>
                          </w:rPr>
                          <w:t xml:space="preserve"> </w:t>
                        </w:r>
                        <w:r>
                          <w:rPr>
                            <w:b/>
                            <w:spacing w:val="-6"/>
                            <w:sz w:val="28"/>
                            <w:szCs w:val="28"/>
                          </w:rPr>
                          <w:t>Инерционный</w:t>
                        </w:r>
                        <w:r w:rsidRPr="00BD36A7">
                          <w:rPr>
                            <w:spacing w:val="-6"/>
                            <w:sz w:val="28"/>
                            <w:szCs w:val="28"/>
                          </w:rPr>
                          <w:t>); 202</w:t>
                        </w:r>
                        <w:r>
                          <w:rPr>
                            <w:spacing w:val="-6"/>
                            <w:sz w:val="28"/>
                            <w:szCs w:val="28"/>
                          </w:rPr>
                          <w:t>1</w:t>
                        </w:r>
                        <w:r w:rsidRPr="00BD36A7">
                          <w:rPr>
                            <w:spacing w:val="-6"/>
                            <w:sz w:val="28"/>
                            <w:szCs w:val="28"/>
                          </w:rPr>
                          <w:t xml:space="preserve">-2024 </w:t>
                        </w:r>
                        <w:r>
                          <w:rPr>
                            <w:spacing w:val="-6"/>
                            <w:sz w:val="28"/>
                            <w:szCs w:val="28"/>
                          </w:rPr>
                          <w:t>годы</w:t>
                        </w:r>
                        <w:r w:rsidRPr="00BD36A7">
                          <w:rPr>
                            <w:spacing w:val="-6"/>
                            <w:sz w:val="28"/>
                            <w:szCs w:val="28"/>
                          </w:rPr>
                          <w:t xml:space="preserve"> (</w:t>
                        </w:r>
                        <w:r w:rsidRPr="00BD36A7">
                          <w:rPr>
                            <w:b/>
                            <w:spacing w:val="-6"/>
                            <w:sz w:val="28"/>
                            <w:szCs w:val="28"/>
                          </w:rPr>
                          <w:t>Этап 2.</w:t>
                        </w:r>
                        <w:r w:rsidRPr="00BD36A7">
                          <w:rPr>
                            <w:spacing w:val="-6"/>
                            <w:sz w:val="28"/>
                            <w:szCs w:val="28"/>
                          </w:rPr>
                          <w:t xml:space="preserve"> </w:t>
                        </w:r>
                        <w:r>
                          <w:rPr>
                            <w:b/>
                            <w:spacing w:val="-6"/>
                            <w:sz w:val="28"/>
                            <w:szCs w:val="28"/>
                          </w:rPr>
                          <w:t>Стартовый</w:t>
                        </w:r>
                        <w:r w:rsidRPr="00BD36A7">
                          <w:rPr>
                            <w:spacing w:val="-6"/>
                            <w:sz w:val="28"/>
                            <w:szCs w:val="28"/>
                          </w:rPr>
                          <w:t xml:space="preserve">); 2025-2029 </w:t>
                        </w:r>
                        <w:r>
                          <w:rPr>
                            <w:spacing w:val="-6"/>
                            <w:sz w:val="28"/>
                            <w:szCs w:val="28"/>
                          </w:rPr>
                          <w:t>годы</w:t>
                        </w:r>
                        <w:r w:rsidRPr="00BD36A7">
                          <w:rPr>
                            <w:spacing w:val="-6"/>
                            <w:sz w:val="28"/>
                            <w:szCs w:val="28"/>
                          </w:rPr>
                          <w:t xml:space="preserve"> (</w:t>
                        </w:r>
                        <w:r w:rsidRPr="00BD36A7">
                          <w:rPr>
                            <w:b/>
                            <w:spacing w:val="-6"/>
                            <w:sz w:val="28"/>
                            <w:szCs w:val="28"/>
                          </w:rPr>
                          <w:t>Этап 3.</w:t>
                        </w:r>
                        <w:r w:rsidRPr="00BD36A7">
                          <w:rPr>
                            <w:spacing w:val="-6"/>
                            <w:sz w:val="28"/>
                            <w:szCs w:val="28"/>
                          </w:rPr>
                          <w:t xml:space="preserve"> </w:t>
                        </w:r>
                        <w:r>
                          <w:rPr>
                            <w:b/>
                            <w:spacing w:val="-6"/>
                            <w:sz w:val="28"/>
                            <w:szCs w:val="28"/>
                          </w:rPr>
                          <w:t>Базовый</w:t>
                        </w:r>
                        <w:r w:rsidRPr="00BD36A7">
                          <w:rPr>
                            <w:spacing w:val="-6"/>
                            <w:sz w:val="28"/>
                            <w:szCs w:val="28"/>
                          </w:rPr>
                          <w:t xml:space="preserve">); </w:t>
                        </w:r>
                      </w:p>
                      <w:p w:rsidR="003B4B3F" w:rsidRPr="00BD36A7" w:rsidRDefault="003B4B3F" w:rsidP="00340ABB">
                        <w:pPr>
                          <w:jc w:val="center"/>
                          <w:rPr>
                            <w:spacing w:val="-6"/>
                            <w:sz w:val="28"/>
                            <w:szCs w:val="28"/>
                          </w:rPr>
                        </w:pPr>
                        <w:r w:rsidRPr="00BD36A7">
                          <w:rPr>
                            <w:spacing w:val="-6"/>
                            <w:sz w:val="28"/>
                            <w:szCs w:val="28"/>
                          </w:rPr>
                          <w:t xml:space="preserve">2030-2035 </w:t>
                        </w:r>
                        <w:r>
                          <w:rPr>
                            <w:spacing w:val="-6"/>
                            <w:sz w:val="28"/>
                            <w:szCs w:val="28"/>
                          </w:rPr>
                          <w:t>годы</w:t>
                        </w:r>
                        <w:r w:rsidRPr="00BD36A7">
                          <w:rPr>
                            <w:spacing w:val="-6"/>
                            <w:sz w:val="28"/>
                            <w:szCs w:val="28"/>
                          </w:rPr>
                          <w:t xml:space="preserve"> (</w:t>
                        </w:r>
                        <w:r w:rsidRPr="00BD36A7">
                          <w:rPr>
                            <w:b/>
                            <w:spacing w:val="-6"/>
                            <w:sz w:val="28"/>
                            <w:szCs w:val="28"/>
                          </w:rPr>
                          <w:t>Этап 4.</w:t>
                        </w:r>
                        <w:r w:rsidRPr="00BD36A7">
                          <w:rPr>
                            <w:spacing w:val="-6"/>
                            <w:sz w:val="28"/>
                            <w:szCs w:val="28"/>
                          </w:rPr>
                          <w:t xml:space="preserve"> </w:t>
                        </w:r>
                        <w:r>
                          <w:rPr>
                            <w:b/>
                            <w:spacing w:val="-6"/>
                            <w:sz w:val="28"/>
                            <w:szCs w:val="28"/>
                          </w:rPr>
                          <w:t>Заключительный</w:t>
                        </w:r>
                        <w:r w:rsidRPr="00BD36A7">
                          <w:rPr>
                            <w:spacing w:val="-6"/>
                            <w:sz w:val="28"/>
                            <w:szCs w:val="28"/>
                          </w:rPr>
                          <w:t>)</w:t>
                        </w:r>
                      </w:p>
                      <w:p w:rsidR="003B4B3F" w:rsidRPr="001F31DC" w:rsidRDefault="003B4B3F" w:rsidP="00340ABB">
                        <w:pPr>
                          <w:rPr>
                            <w:sz w:val="28"/>
                            <w:szCs w:val="28"/>
                          </w:rPr>
                        </w:pPr>
                      </w:p>
                    </w:txbxContent>
                  </v:textbox>
                </v:shape>
                <v:shape id="Text Box 11" o:spid="_x0000_s1115" type="#_x0000_t202" style="position:absolute;top:28592;width:18863;height:6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fr78IA&#10;AADbAAAADwAAAGRycy9kb3ducmV2LnhtbESPzYoCMRCE7wv7DqEFb2tGUZFZo8ii4NHfw96aSTsZ&#10;nXTiJOr49mZhwWNRVV9R03lra3GnJlSOFfR7GQjiwumKSwWH/eprAiJEZI21Y1LwpADz2efHFHPt&#10;Hryl+y6WIkE45KjAxOhzKUNhyGLoOU+cvJNrLMYkm1LqBh8Jbms5yLKxtFhxWjDo6cdQcdndrIKl&#10;Py5X/nr+LZ7tYbExZq33l6FS3U67+AYRqY3v8H97rRUMRvD3Jf0AO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x+vvwgAAANsAAAAPAAAAAAAAAAAAAAAAAJgCAABkcnMvZG93&#10;bnJldi54bWxQSwUGAAAAAAQABAD1AAAAhwMAAAAA&#10;" strokeweight="1.5pt">
                  <v:textbox inset="0,0,0,0">
                    <w:txbxContent>
                      <w:p w:rsidR="003B4B3F" w:rsidRPr="002300C2" w:rsidRDefault="003B4B3F" w:rsidP="00340ABB">
                        <w:pPr>
                          <w:spacing w:before="240"/>
                          <w:jc w:val="center"/>
                          <w:rPr>
                            <w:b/>
                            <w:i/>
                            <w:sz w:val="28"/>
                            <w:szCs w:val="28"/>
                          </w:rPr>
                        </w:pPr>
                        <w:r w:rsidRPr="002300C2">
                          <w:rPr>
                            <w:b/>
                            <w:i/>
                            <w:sz w:val="28"/>
                            <w:szCs w:val="28"/>
                          </w:rPr>
                          <w:t xml:space="preserve">Муниципальные </w:t>
                        </w:r>
                        <w:r>
                          <w:rPr>
                            <w:b/>
                            <w:i/>
                            <w:sz w:val="28"/>
                            <w:szCs w:val="28"/>
                          </w:rPr>
                          <w:t xml:space="preserve">               </w:t>
                        </w:r>
                        <w:r w:rsidRPr="002300C2">
                          <w:rPr>
                            <w:b/>
                            <w:i/>
                            <w:sz w:val="28"/>
                            <w:szCs w:val="28"/>
                          </w:rPr>
                          <w:t>программы</w:t>
                        </w:r>
                      </w:p>
                      <w:p w:rsidR="003B4B3F" w:rsidRPr="001F31DC" w:rsidRDefault="003B4B3F" w:rsidP="00340ABB">
                        <w:pPr>
                          <w:rPr>
                            <w:sz w:val="28"/>
                            <w:szCs w:val="28"/>
                          </w:rPr>
                        </w:pPr>
                      </w:p>
                    </w:txbxContent>
                  </v:textbox>
                </v:shape>
                <v:shape id="Text Box 12" o:spid="_x0000_s1116" type="#_x0000_t202" style="position:absolute;left:22808;top:28592;width:25045;height:6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V1mMIA&#10;AADbAAAADwAAAGRycy9kb3ducmV2LnhtbESPT4vCMBTE78J+h/AW9mbTlUWkaxQRBY/+PXh7NG+b&#10;avOSbaLWb28EweMwM79hxtPONuJKbagdK/jOchDEpdM1Vwr2u2V/BCJEZI2NY1JwpwDTyUdvjIV2&#10;N97QdRsrkSAcClRgYvSFlKE0ZDFkzhMn78+1FmOSbSV1i7cEt40c5PlQWqw5LRj0NDdUnrcXq2Dh&#10;D4ul/z8dy3u3n62NWend+Uepr89u9gsiUhff4Vd7pRUMhvD8kn6An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XWYwgAAANsAAAAPAAAAAAAAAAAAAAAAAJgCAABkcnMvZG93&#10;bnJldi54bWxQSwUGAAAAAAQABAD1AAAAhwMAAAAA&#10;" strokeweight="1.5pt">
                  <v:textbox inset="0,0,0,0">
                    <w:txbxContent>
                      <w:p w:rsidR="003B4B3F" w:rsidRDefault="003B4B3F" w:rsidP="00340ABB">
                        <w:pPr>
                          <w:jc w:val="center"/>
                          <w:rPr>
                            <w:b/>
                            <w:i/>
                            <w:sz w:val="28"/>
                            <w:szCs w:val="28"/>
                          </w:rPr>
                        </w:pPr>
                        <w:r w:rsidRPr="002300C2">
                          <w:rPr>
                            <w:b/>
                            <w:i/>
                            <w:sz w:val="28"/>
                            <w:szCs w:val="28"/>
                          </w:rPr>
                          <w:t xml:space="preserve">Участие в федеральных </w:t>
                        </w:r>
                      </w:p>
                      <w:p w:rsidR="003B4B3F" w:rsidRDefault="003B4B3F" w:rsidP="00340ABB">
                        <w:pPr>
                          <w:jc w:val="center"/>
                          <w:rPr>
                            <w:b/>
                            <w:i/>
                            <w:sz w:val="28"/>
                            <w:szCs w:val="28"/>
                          </w:rPr>
                        </w:pPr>
                        <w:r w:rsidRPr="002300C2">
                          <w:rPr>
                            <w:b/>
                            <w:i/>
                            <w:sz w:val="28"/>
                            <w:szCs w:val="28"/>
                          </w:rPr>
                          <w:t xml:space="preserve">и областных программах </w:t>
                        </w:r>
                      </w:p>
                      <w:p w:rsidR="003B4B3F" w:rsidRPr="002300C2" w:rsidRDefault="003B4B3F" w:rsidP="00340ABB">
                        <w:pPr>
                          <w:jc w:val="center"/>
                          <w:rPr>
                            <w:b/>
                            <w:i/>
                            <w:sz w:val="28"/>
                            <w:szCs w:val="28"/>
                          </w:rPr>
                        </w:pPr>
                        <w:r w:rsidRPr="002300C2">
                          <w:rPr>
                            <w:b/>
                            <w:i/>
                            <w:sz w:val="28"/>
                            <w:szCs w:val="28"/>
                          </w:rPr>
                          <w:t>и проектах</w:t>
                        </w:r>
                      </w:p>
                      <w:p w:rsidR="003B4B3F" w:rsidRPr="001F31DC" w:rsidRDefault="003B4B3F" w:rsidP="00340ABB">
                        <w:pPr>
                          <w:rPr>
                            <w:sz w:val="28"/>
                            <w:szCs w:val="28"/>
                          </w:rPr>
                        </w:pPr>
                      </w:p>
                    </w:txbxContent>
                  </v:textbox>
                </v:shape>
                <v:shape id="Text Box 13" o:spid="_x0000_s1117" type="#_x0000_t202" style="position:absolute;left:50872;top:28592;width:18851;height:6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nQA8IA&#10;AADbAAAADwAAAGRycy9kb3ducmV2LnhtbESPzYoCMRCE7wv7DqEFb2tGEZVZo8ii4NHfw96aSTsZ&#10;nXTiJOr49mZhwWNRVV9R03lra3GnJlSOFfR7GQjiwumKSwWH/eprAiJEZI21Y1LwpADz2efHFHPt&#10;Hryl+y6WIkE45KjAxOhzKUNhyGLoOU+cvJNrLMYkm1LqBh8Jbms5yLKRtFhxWjDo6cdQcdndrIKl&#10;Py5X/nr+LZ7tYbExZq33l6FS3U67+AYRqY3v8H97rRUMxvD3Jf0AO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dADwgAAANsAAAAPAAAAAAAAAAAAAAAAAJgCAABkcnMvZG93&#10;bnJldi54bWxQSwUGAAAAAAQABAD1AAAAhwMAAAAA&#10;" strokeweight="1.5pt">
                  <v:textbox inset="0,0,0,0">
                    <w:txbxContent>
                      <w:p w:rsidR="003B4B3F" w:rsidRPr="002300C2" w:rsidRDefault="003B4B3F" w:rsidP="00340ABB">
                        <w:pPr>
                          <w:spacing w:before="240"/>
                          <w:jc w:val="center"/>
                          <w:rPr>
                            <w:b/>
                            <w:i/>
                            <w:sz w:val="28"/>
                            <w:szCs w:val="28"/>
                          </w:rPr>
                        </w:pPr>
                        <w:r w:rsidRPr="002300C2">
                          <w:rPr>
                            <w:b/>
                            <w:i/>
                            <w:sz w:val="28"/>
                            <w:szCs w:val="28"/>
                          </w:rPr>
                          <w:t xml:space="preserve">Инвестиционные </w:t>
                        </w:r>
                        <w:r>
                          <w:rPr>
                            <w:b/>
                            <w:i/>
                            <w:sz w:val="28"/>
                            <w:szCs w:val="28"/>
                          </w:rPr>
                          <w:t xml:space="preserve">             </w:t>
                        </w:r>
                        <w:r w:rsidRPr="002300C2">
                          <w:rPr>
                            <w:b/>
                            <w:i/>
                            <w:sz w:val="28"/>
                            <w:szCs w:val="28"/>
                          </w:rPr>
                          <w:t>проекты</w:t>
                        </w:r>
                      </w:p>
                      <w:p w:rsidR="003B4B3F" w:rsidRPr="001F31DC" w:rsidRDefault="003B4B3F" w:rsidP="00340ABB">
                        <w:pPr>
                          <w:rPr>
                            <w:sz w:val="28"/>
                            <w:szCs w:val="28"/>
                          </w:rPr>
                        </w:pPr>
                      </w:p>
                    </w:txbxContent>
                  </v:textbox>
                </v:shape>
                <v:shape id="Text Box 14" o:spid="_x0000_s1118" type="#_x0000_t202" style="position:absolute;left:73141;top:28592;width:18864;height:6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ZEcb4A&#10;AADbAAAADwAAAGRycy9kb3ducmV2LnhtbERPy4rCMBTdD/gP4QruxlQRkWoUEQWX42vh7tJcm2pz&#10;E5uM1r83C8Hl4bxni9bW4kFNqBwrGPQzEMSF0xWXCo6Hze8ERIjIGmvHpOBFARbzzs8Mc+2evKPH&#10;PpYihXDIUYGJ0edShsKQxdB3njhxF9dYjAk2pdQNPlO4reUwy8bSYsWpwaCnlaHitv+3Ctb+tN74&#10;+/VcvNrj8s+YrT7cRkr1uu1yCiJSG7/ij3urFQzT2PQl/QA5f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zGRHG+AAAA2wAAAA8AAAAAAAAAAAAAAAAAmAIAAGRycy9kb3ducmV2&#10;LnhtbFBLBQYAAAAABAAEAPUAAACDAwAAAAA=&#10;" strokeweight="1.5pt">
                  <v:textbox inset="0,0,0,0">
                    <w:txbxContent>
                      <w:p w:rsidR="003B4B3F" w:rsidRPr="00CF0176" w:rsidRDefault="003B4B3F" w:rsidP="00340ABB">
                        <w:pPr>
                          <w:spacing w:before="240"/>
                          <w:jc w:val="center"/>
                          <w:rPr>
                            <w:b/>
                            <w:i/>
                            <w:sz w:val="28"/>
                            <w:szCs w:val="28"/>
                          </w:rPr>
                        </w:pPr>
                        <w:r w:rsidRPr="00CF0176">
                          <w:rPr>
                            <w:b/>
                            <w:i/>
                            <w:sz w:val="28"/>
                            <w:szCs w:val="28"/>
                          </w:rPr>
                          <w:t xml:space="preserve">Организационные </w:t>
                        </w:r>
                        <w:r>
                          <w:rPr>
                            <w:b/>
                            <w:i/>
                            <w:sz w:val="28"/>
                            <w:szCs w:val="28"/>
                          </w:rPr>
                          <w:t xml:space="preserve">              </w:t>
                        </w:r>
                        <w:r w:rsidRPr="00CF0176">
                          <w:rPr>
                            <w:b/>
                            <w:i/>
                            <w:sz w:val="28"/>
                            <w:szCs w:val="28"/>
                          </w:rPr>
                          <w:t>мероприятия</w:t>
                        </w:r>
                      </w:p>
                      <w:p w:rsidR="003B4B3F" w:rsidRPr="001F31DC" w:rsidRDefault="003B4B3F" w:rsidP="00340ABB">
                        <w:pPr>
                          <w:rPr>
                            <w:sz w:val="28"/>
                            <w:szCs w:val="28"/>
                          </w:rPr>
                        </w:pPr>
                      </w:p>
                    </w:txbxContent>
                  </v:textbox>
                </v:shape>
                <v:shape id="Text Box 15" o:spid="_x0000_s1119" type="#_x0000_t202" style="position:absolute;top:39117;width:92519;height:3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rh6sIA&#10;AADbAAAADwAAAGRycy9kb3ducmV2LnhtbESPzYoCMRCE7wv7DqEFb2tGEdFZo8ii4NHfw96aSTsZ&#10;nXTiJOr49mZhwWNRVV9R03lra3GnJlSOFfR7GQjiwumKSwWH/eprDCJEZI21Y1LwpADz2efHFHPt&#10;Hryl+y6WIkE45KjAxOhzKUNhyGLoOU+cvJNrLMYkm1LqBh8Jbms5yLKRtFhxWjDo6cdQcdndrIKl&#10;Py5X/nr+LZ7tYbExZq33l6FS3U67+AYRqY3v8H97rRUMJvD3Jf0AO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iuHqwgAAANsAAAAPAAAAAAAAAAAAAAAAAJgCAABkcnMvZG93&#10;bnJldi54bWxQSwUGAAAAAAQABAD1AAAAhwMAAAAA&#10;" strokeweight="1.5pt">
                  <v:textbox inset="0,0,0,0">
                    <w:txbxContent>
                      <w:p w:rsidR="003B4B3F" w:rsidRPr="0062686B" w:rsidRDefault="003B4B3F" w:rsidP="00340ABB">
                        <w:pPr>
                          <w:jc w:val="center"/>
                          <w:rPr>
                            <w:b/>
                            <w:i/>
                            <w:spacing w:val="-6"/>
                            <w:sz w:val="32"/>
                          </w:rPr>
                        </w:pPr>
                        <w:r w:rsidRPr="0062686B">
                          <w:rPr>
                            <w:b/>
                            <w:i/>
                            <w:spacing w:val="-6"/>
                            <w:sz w:val="32"/>
                          </w:rPr>
                          <w:t>Система мониторинга и механизм контроля реализации Стратегии</w:t>
                        </w:r>
                      </w:p>
                      <w:p w:rsidR="003B4B3F" w:rsidRPr="001F31DC" w:rsidRDefault="003B4B3F" w:rsidP="00340ABB">
                        <w:pPr>
                          <w:rPr>
                            <w:sz w:val="28"/>
                            <w:szCs w:val="28"/>
                          </w:rPr>
                        </w:pPr>
                      </w:p>
                    </w:txbxContent>
                  </v:textbox>
                </v:shape>
                <v:shape id="Text Box 16" o:spid="_x0000_s1120" type="#_x0000_t202" style="position:absolute;top:46827;width:46439;height:2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neqsAA&#10;AADbAAAADwAAAGRycy9kb3ducmV2LnhtbERPy4rCMBTdC/MP4Q6403RUBukYRQYFlz7qYnaX5tpU&#10;m5vYRK1/bxbCLA/nPVt0thF3akPtWMHXMANBXDpdc6WgOKwHUxAhImtsHJOCJwVYzD96M8y1e/CO&#10;7vtYiRTCIUcFJkafSxlKQxbD0HnixJ1cazEm2FZSt/hI4baRoyz7lhZrTg0GPf0aKi/7m1Ww8sfV&#10;2l/Pf+WzK5ZbYzb6cJko1f/slj8gInXxX/x2b7SCcVqfvqQfIO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2neqsAAAADbAAAADwAAAAAAAAAAAAAAAACYAgAAZHJzL2Rvd25y&#10;ZXYueG1sUEsFBgAAAAAEAAQA9QAAAIUDAAAAAA==&#10;" strokeweight="1.5pt">
                  <v:textbox inset="0,0,0,0">
                    <w:txbxContent>
                      <w:p w:rsidR="003B4B3F" w:rsidRPr="0056253D" w:rsidRDefault="003B4B3F" w:rsidP="00340ABB">
                        <w:pPr>
                          <w:jc w:val="center"/>
                          <w:rPr>
                            <w:sz w:val="26"/>
                            <w:szCs w:val="26"/>
                          </w:rPr>
                        </w:pPr>
                        <w:r w:rsidRPr="0056253D">
                          <w:rPr>
                            <w:b/>
                            <w:i/>
                            <w:sz w:val="26"/>
                            <w:szCs w:val="26"/>
                          </w:rPr>
                          <w:t>Ежегодный отч</w:t>
                        </w:r>
                        <w:r>
                          <w:rPr>
                            <w:b/>
                            <w:i/>
                            <w:sz w:val="26"/>
                            <w:szCs w:val="26"/>
                          </w:rPr>
                          <w:t>е</w:t>
                        </w:r>
                        <w:r w:rsidRPr="0056253D">
                          <w:rPr>
                            <w:b/>
                            <w:i/>
                            <w:sz w:val="26"/>
                            <w:szCs w:val="26"/>
                          </w:rPr>
                          <w:t>т</w:t>
                        </w:r>
                        <w:r w:rsidRPr="0056253D">
                          <w:rPr>
                            <w:sz w:val="26"/>
                            <w:szCs w:val="26"/>
                          </w:rPr>
                          <w:t xml:space="preserve"> </w:t>
                        </w:r>
                      </w:p>
                    </w:txbxContent>
                  </v:textbox>
                </v:shape>
                <v:shape id="Text Box 17" o:spid="_x0000_s1121" type="#_x0000_t202" style="position:absolute;left:56822;top:46814;width:35658;height:2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V7McQA&#10;AADbAAAADwAAAGRycy9kb3ducmV2LnhtbESPQWvCQBSE7wX/w/KE3pqNbSkluooUBY9W04O3R/aZ&#10;jWbfbrNbk/x7t1DocZiZb5jFarCtuFEXGscKZlkOgrhyuuFaQXncPr2DCBFZY+uYFIwUYLWcPCyw&#10;0K7nT7odYi0ShEOBCkyMvpAyVIYshsx54uSdXWcxJtnVUnfYJ7ht5XOev0mLDacFg54+DFXXw49V&#10;sPFfm63/vpyqcSjXe2N2+nh9VepxOqznICIN8T/8195pBS8z+P2Sfo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lezHEAAAA2wAAAA8AAAAAAAAAAAAAAAAAmAIAAGRycy9k&#10;b3ducmV2LnhtbFBLBQYAAAAABAAEAPUAAACJAwAAAAA=&#10;" strokeweight="1.5pt">
                  <v:textbox inset="0,0,0,0">
                    <w:txbxContent>
                      <w:p w:rsidR="003B4B3F" w:rsidRPr="0036721C" w:rsidRDefault="003B4B3F" w:rsidP="00340ABB">
                        <w:pPr>
                          <w:jc w:val="center"/>
                          <w:rPr>
                            <w:b/>
                            <w:i/>
                            <w:sz w:val="28"/>
                            <w:szCs w:val="28"/>
                          </w:rPr>
                        </w:pPr>
                        <w:r w:rsidRPr="0036721C">
                          <w:rPr>
                            <w:b/>
                            <w:i/>
                            <w:sz w:val="28"/>
                            <w:szCs w:val="28"/>
                          </w:rPr>
                          <w:t xml:space="preserve">Сводный годовой доклад </w:t>
                        </w:r>
                      </w:p>
                    </w:txbxContent>
                  </v:textbox>
                </v:shape>
                <v:shape id="AutoShape 18" o:spid="_x0000_s1122" type="#_x0000_t32" style="position:absolute;left:22178;top:15689;width:51464;height: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U888UAAADbAAAADwAAAGRycy9kb3ducmV2LnhtbESPQWvCQBSE7wX/w/IEL0U3NVAkugla&#10;UFrooVrF6yP7zAazb0N2jfHfdwuFHoeZ+YZZFYNtRE+drx0reJklIIhLp2uuFBy/t9MFCB+QNTaO&#10;ScGDPBT56GmFmXZ33lN/CJWIEPYZKjAhtJmUvjRk0c9cSxy9i+sshii7SuoO7xFuGzlPkldpsea4&#10;YLClN0Pl9XCzCkKfpP55cdxvTmZ3/Tyn64/H9kupyXhYL0EEGsJ/+K/9rhWkKfx+iT9A5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U888UAAADbAAAADwAAAAAAAAAA&#10;AAAAAAChAgAAZHJzL2Rvd25yZXYueG1sUEsFBgAAAAAEAAQA+QAAAJMDAAAAAA==&#10;" strokeweight="2.25pt"/>
                <v:shape id="AutoShape 19" o:spid="_x0000_s1123" type="#_x0000_t32" style="position:absolute;left:73655;top:14108;width:13;height:15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fMh8QAAADbAAAADwAAAGRycy9kb3ducmV2LnhtbESPzWrDMBCE74W+g9hCLqWR0pa0uJaD&#10;CQ30mj9Cb4u1sUytlbGUxMnTR4FAj8PMfMPks8G14kh9aDxrmIwVCOLKm4ZrDZv14uUTRIjIBlvP&#10;pOFMAWbF40OOmfEnXtJxFWuRIBwy1GBj7DIpQ2XJYRj7jjh5e987jEn2tTQ9nhLctfJVqal02HBa&#10;sNjR3FL1tzo4DYZVeb4sdr/P9XZe2fJ7/6Gk1Hr0NJRfICIN8T98b/8YDW/vcPuSfoAs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N8yHxAAAANsAAAAPAAAAAAAAAAAA&#10;AAAAAKECAABkcnMvZG93bnJldi54bWxQSwUGAAAAAAQABAD5AAAAkgMAAAAA&#10;" strokeweight="2.25pt"/>
                <v:shape id="AutoShape 20" o:spid="_x0000_s1124" type="#_x0000_t32" style="position:absolute;left:48701;top:15702;width:13;height:23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hYdcIAAADbAAAADwAAAGRycy9kb3ducmV2LnhtbESPQWvCQBSE7wX/w/IEb3WjgoTUVYog&#10;7cGLtoceH9nXJG32bdh9xuTfu4LgcZiZb5jNbnCt6inExrOBxTwDRVx623Bl4Pvr8JqDioJssfVM&#10;BkaKsNtOXjZYWH/lE/VnqVSCcCzQQC3SFVrHsiaHce474uT9+uBQkgyVtgGvCe5avcyytXbYcFqo&#10;saN9TeX/+eIM9J0cP2j8yf+OXoKlvF+OJ23MbDq8v4ESGuQZfrQ/rYHVGu5f0g/Q2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ShYdcIAAADbAAAADwAAAAAAAAAAAAAA&#10;AAChAgAAZHJzL2Rvd25yZXYueG1sUEsFBgAAAAAEAAQA+QAAAJADAAAAAA==&#10;" strokeweight="2.25pt">
                  <v:stroke endarrow="block"/>
                </v:shape>
                <v:shape id="AutoShape 21" o:spid="_x0000_s1125" type="#_x0000_t32" style="position:absolute;left:22191;top:14147;width:13;height:15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VS8MMAAADbAAAADwAAAGRycy9kb3ducmV2LnhtbESPQWsCMRSE70L/Q3iFXqQmraBlu1lZ&#10;RMFr1VJ6e2yem6Wbl2UTdfXXN4LgcZiZb5h8MbhWnKgPjWcNbxMFgrjypuFaw363fv0AESKywdYz&#10;abhQgEXxNMoxM/7MX3TaxlokCIcMNdgYu0zKUFlyGCa+I07ewfcOY5J9LU2P5wR3rXxXaiYdNpwW&#10;LHa0tFT9bY9Og2FVXq7rn99x/b2sbLk6zJWUWr88D+UniEhDfITv7Y3RMJ3D7Uv6AbL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lUvDDAAAA2wAAAA8AAAAAAAAAAAAA&#10;AAAAoQIAAGRycy9kb3ducmV2LnhtbFBLBQYAAAAABAAEAPkAAACRAwAAAAA=&#10;" strokeweight="2.25pt"/>
                <v:shape id="AutoShape 22" o:spid="_x0000_s1126" type="#_x0000_t32" style="position:absolute;left:82727;top:27049;width:13;height:15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rGgsEAAADbAAAADwAAAGRycy9kb3ducmV2LnhtbERPz2vCMBS+D/Y/hDfYZdhEB5tUoxSx&#10;sOucQ7w9mtem2LyUJmq7v345DHb8+H6vt6PrxI2G0HrWMM8UCOLKm5YbDcevcrYEESKywc4zaZgo&#10;wHbz+LDG3Pg7f9LtEBuRQjjkqMHG2OdShsqSw5D5njhxtR8cxgSHRpoB7yncdXKh1Jt02HJqsNjT&#10;zlJ1OVydBsOqmH7K0/ml+d5VttjX70pKrZ+fxmIFItIY/8V/7g+j4TWNTV/SD5C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esaCwQAAANsAAAAPAAAAAAAAAAAAAAAA&#10;AKECAABkcnMvZG93bnJldi54bWxQSwUGAAAAAAQABAD5AAAAjwMAAAAA&#10;" strokeweight="2.25pt"/>
                <v:shape id="AutoShape 23" o:spid="_x0000_s1127" type="#_x0000_t32" style="position:absolute;left:10151;top:27036;width:72602;height: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0LGcUAAADbAAAADwAAAGRycy9kb3ducmV2LnhtbESPT2vCQBTE70K/w/IKXqRuaqDY1FWs&#10;YKngwb94fWRfs8Hs25BdY/z2rlDwOMzMb5jJrLOVaKnxpWMF78MEBHHudMmFgsN++TYG4QOyxsox&#10;KbiRh9n0pTfBTLsrb6ndhUJECPsMFZgQ6kxKnxuy6IeuJo7en2sshiibQuoGrxFuKzlKkg9pseS4&#10;YLCmhaH8vLtYBaFNUj8YH7bfR/NzXp/S+eq23CjVf+3mXyACdeEZ/m//agXpJzy+xB8gp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X0LGcUAAADbAAAADwAAAAAAAAAA&#10;AAAAAAChAgAAZHJzL2Rvd25yZXYueG1sUEsFBgAAAAAEAAQA+QAAAJMDAAAAAA==&#10;" strokeweight="2.25pt"/>
                <v:shape id="AutoShape 24" o:spid="_x0000_s1128" type="#_x0000_t32" style="position:absolute;left:48675;top:24698;width:26;height:23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sW578AAADbAAAADwAAAGRycy9kb3ducmV2LnhtbERPPWvDMBDdC/kP4gLdarmmFONEMaEQ&#10;2iFL0g4ZD+tqu7FORro49r+vhkLHx/ve1rMb1EQh9p4NPGc5KOLG255bA1+fh6cSVBRki4NnMrBQ&#10;hHq3ethiZf2dTzSdpVUphGOFBjqRsdI6Nh05jJkfiRP37YNDSTC02ga8p3A36CLPX7XDnlNDhyO9&#10;ddRczzdnYBrl+E7Lpfw5egmWyqlYTtqYx/W834ASmuVf/Of+sAZe0vr0Jf0Avfs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YsW578AAADbAAAADwAAAAAAAAAAAAAAAACh&#10;AgAAZHJzL2Rvd25yZXYueG1sUEsFBgAAAAAEAAQA+QAAAI0DAAAAAA==&#10;" strokeweight="2.25pt">
                  <v:stroke endarrow="block"/>
                </v:shape>
                <v:shape id="AutoShape 25" o:spid="_x0000_s1129" type="#_x0000_t32" style="position:absolute;left:60446;top:27049;width:12;height:15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cYsIAAADbAAAADwAAAGRycy9kb3ducmV2LnhtbESPQWsCMRSE7wX/Q3iCl6KJUqqsRllE&#10;wWutIt4em+dmcfOybKKu/vqmUOhxmJlvmMWqc7W4UxsqzxrGIwWCuPCm4lLD4Xs7nIEIEdlg7Zk0&#10;PCnAatl7W2Bm/IO/6L6PpUgQDhlqsDE2mZShsOQwjHxDnLyLbx3GJNtSmhYfCe5qOVHqUzqsOC1Y&#10;bGhtqbjub06DYZU/X9vT+b08rgubby5TJaXWg36Xz0FE6uJ/+K+9Mxo+xvD7Jf0Au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YcYsIAAADbAAAADwAAAAAAAAAAAAAA&#10;AAChAgAAZHJzL2Rvd25yZXYueG1sUEsFBgAAAAAEAAQA+QAAAJADAAAAAA==&#10;" strokeweight="2.25pt"/>
                <v:shape id="AutoShape 26" o:spid="_x0000_s1130" type="#_x0000_t32" style="position:absolute;left:36236;top:27049;width:13;height:15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SCFcQAAADbAAAADwAAAGRycy9kb3ducmV2LnhtbESPT2sCMRTE70K/Q3iFXqQmLkXL1ijL&#10;UsFr/YN4e2yem6Wbl2UTdfXTN4VCj8PM/IZZrAbXiiv1ofGsYTpRIIgrbxquNex369d3ECEiG2w9&#10;k4Y7BVgtn0YLzI2/8Rddt7EWCcIhRw02xi6XMlSWHIaJ74iTd/a9w5hkX0vT4y3BXSszpWbSYcNp&#10;wWJHpaXqe3txGgyr4v5YH0/j+lBWtvg8z5WUWr88D8UHiEhD/A//tTdGw1sGv1/SD5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lIIVxAAAANsAAAAPAAAAAAAAAAAA&#10;AAAAAKECAABkcnMvZG93bnJldi54bWxQSwUGAAAAAAQABAD5AAAAkgMAAAAA&#10;" strokeweight="2.25pt"/>
                <v:shape id="AutoShape 27" o:spid="_x0000_s1131" type="#_x0000_t32" style="position:absolute;left:10151;top:27049;width:13;height:15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gnjsQAAADbAAAADwAAAGRycy9kb3ducmV2LnhtbESPzWrDMBCE74W+g9hCLqWR0pa0uJaD&#10;CQ30mj9Cb4u1sUytlbGUxMnTR4FAj8PMfMPks8G14kh9aDxrmIwVCOLKm4ZrDZv14uUTRIjIBlvP&#10;pOFMAWbF40OOmfEnXtJxFWuRIBwy1GBj7DIpQ2XJYRj7jjh5e987jEn2tTQ9nhLctfJVqal02HBa&#10;sNjR3FL1tzo4DYZVeb4sdr/P9XZe2fJ7/6Gk1Hr0NJRfICIN8T98b/8YDe9vcPuSfoAs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2CeOxAAAANsAAAAPAAAAAAAAAAAA&#10;AAAAAKECAABkcnMvZG93bnJldi54bWxQSwUGAAAAAAQABAD5AAAAkgMAAAAA&#10;" strokeweight="2.25pt"/>
                <v:shape id="AutoShape 28" o:spid="_x0000_s1132" type="#_x0000_t32" style="position:absolute;left:10164;top:36740;width:72602;height: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rX+sUAAADbAAAADwAAAGRycy9kb3ducmV2LnhtbESPQWvCQBSE70L/w/IKvUjdVEUkzUas&#10;oFjwoNbS6yP7mg1m34bsNsZ/3xUEj8PMfMNki97WoqPWV44VvI0SEMSF0xWXCk5f69c5CB+QNdaO&#10;ScGVPCzyp0GGqXYXPlB3DKWIEPYpKjAhNKmUvjBk0Y9cQxy9X9daDFG2pdQtXiLc1nKcJDNpseK4&#10;YLChlaHifPyzCkKXTPxwfjp8fJvNefczWX5e13ulXp775TuIQH14hO/trVYwncLtS/wBMv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3rX+sUAAADbAAAADwAAAAAAAAAA&#10;AAAAAAChAgAAZHJzL2Rvd25yZXYueG1sUEsFBgAAAAAEAAQA+QAAAJMDAAAAAA==&#10;" strokeweight="2.25pt"/>
                <v:shape id="AutoShape 29" o:spid="_x0000_s1133" type="#_x0000_t32" style="position:absolute;left:10138;top:35211;width:13;height:15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EFsMAAADbAAAADwAAAGRycy9kb3ducmV2LnhtbESPQWsCMRSE70L/Q3iFXqQmLaJlNcqy&#10;VOhVq4i3x+a5Wdy8LJt0XfvrG0HocZiZb5jlenCN6KkLtWcNbxMFgrj0puZKw/578/oBIkRkg41n&#10;0nCjAOvV02iJmfFX3lK/i5VIEA4ZarAxtpmUobTkMEx8S5y8s+8cxiS7SpoOrwnuGvmu1Ew6rDkt&#10;WGypsFRedj9Og2GV3343x9O4OhSlzT/PcyWl1i/PQ74AEWmI/+FH+8tomM7g/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vhBbDAAAA2wAAAA8AAAAAAAAAAAAA&#10;AAAAoQIAAGRycy9kb3ducmV2LnhtbFBLBQYAAAAABAAEAPkAAACRAwAAAAA=&#10;" strokeweight="2.25pt"/>
                <v:shape id="AutoShape 30" o:spid="_x0000_s1134" type="#_x0000_t32" style="position:absolute;left:82715;top:35198;width:12;height:15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MhjcMAAADbAAAADwAAAGRycy9kb3ducmV2LnhtbESPQWsCMRSE70L/Q3iFXqQmLaJlu1lZ&#10;RMFr1VJ6e2yem6Wbl2UTdfXXN4LgcZiZb5h8MbhWnKgPjWcNbxMFgrjypuFaw363fv0AESKywdYz&#10;abhQgEXxNMoxM/7MX3TaxlokCIcMNdgYu0zKUFlyGCa+I07ewfcOY5J9LU2P5wR3rXxXaiYdNpwW&#10;LHa0tFT9bY9Og2FVXq7rn99x/b2sbLk6zJWUWr88D+UniEhDfITv7Y3RMJ3D7Uv6AbL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jIY3DAAAA2wAAAA8AAAAAAAAAAAAA&#10;AAAAoQIAAGRycy9kb3ducmV2LnhtbFBLBQYAAAAABAAEAPkAAACRAwAAAAA=&#10;" strokeweight="2.25pt"/>
                <v:shape id="AutoShape 31" o:spid="_x0000_s1135" type="#_x0000_t32" style="position:absolute;left:60458;top:35198;width:13;height:15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0UyMQAAADbAAAADwAAAGRycy9kb3ducmV2LnhtbESPT2sCMRTE70K/Q3iFXqQmLlTL1ijL&#10;UsFr/YN4e2yem6Wbl2UTdfXTN4VCj8PM/IZZrAbXiiv1ofGsYTpRIIgrbxquNex369d3ECEiG2w9&#10;k4Y7BVgtn0YLzI2/8Rddt7EWCcIhRw02xi6XMlSWHIaJ74iTd/a9w5hkX0vT4y3BXSszpWbSYcNp&#10;wWJHpaXqe3txGgyr4v5YH0/j+lBWtvg8z5WUWr88D8UHiEhD/A//tTdGw1sGv1/SD5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TRTIxAAAANsAAAAPAAAAAAAAAAAA&#10;AAAAAKECAABkcnMvZG93bnJldi54bWxQSwUGAAAAAAQABAD5AAAAkgMAAAAA&#10;" strokeweight="2.25pt"/>
                <v:shape id="AutoShape 32" o:spid="_x0000_s1136" type="#_x0000_t32" style="position:absolute;left:36249;top:35211;width:13;height:15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GxU8QAAADbAAAADwAAAGRycy9kb3ducmV2LnhtbESPzWrDMBCE74W+g9hCLqWR0tK0uJaD&#10;CQ30mj9Cb4u1sUytlbGUxMnTR4FAj8PMfMPks8G14kh9aDxrmIwVCOLKm4ZrDZv14uUTRIjIBlvP&#10;pOFMAWbF40OOmfEnXtJxFWuRIBwy1GBj7DIpQ2XJYRj7jjh5e987jEn2tTQ9nhLctfJVqal02HBa&#10;sNjR3FL1tzo4DYZVeb4sdr/P9XZe2fJ7/6Gk1Hr0NJRfICIN8T98b/8YDe9vcPuSfoAs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AbFTxAAAANsAAAAPAAAAAAAAAAAA&#10;AAAAAKECAABkcnMvZG93bnJldi54bWxQSwUGAAAAAAQABAD5AAAAkgMAAAAA&#10;" strokeweight="2.25pt"/>
                <v:shape id="AutoShape 33" o:spid="_x0000_s1137" type="#_x0000_t32" style="position:absolute;left:49356;top:36753;width:26;height:23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mGOcMAAADbAAAADwAAAGRycy9kb3ducmV2LnhtbESPzWrDMBCE74G8g9hAb7Hc0AbjRgml&#10;UNpDLvk55LhYW9uttTLS1rHfvioEchxm5htmsxtdpwYKsfVs4DHLQRFX3rZcGzif3pcFqCjIFjvP&#10;ZGCiCLvtfLbB0vorH2g4Sq0ShGOJBhqRvtQ6Vg05jJnviZP35YNDSTLU2ga8Jrjr9CrP19phy2mh&#10;wZ7eGqp+jr/OwNDL/oOmS/G99xIsFcNqOmhjHhbj6wsooVHu4Vv70xp4foL/L+kH6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phjnDAAAA2wAAAA8AAAAAAAAAAAAA&#10;AAAAoQIAAGRycy9kb3ducmV2LnhtbFBLBQYAAAAABAAEAPkAAACRAwAAAAA=&#10;" strokeweight="2.25pt">
                  <v:stroke endarrow="block"/>
                </v:shape>
                <v:shape id="AutoShape 34" o:spid="_x0000_s1138" type="#_x0000_t32" style="position:absolute;left:49382;top:42922;width:25;height:23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VMhMIAAADbAAAADwAAAGRycy9kb3ducmV2LnhtbESPQWvCQBSE7wX/w/IEb3WjiITUVYog&#10;7cGLtoceH9nXJG32bdh9xuTfu4LgcZiZb5jNbnCt6inExrOBxTwDRVx623Bl4Pvr8JqDioJssfVM&#10;BkaKsNtOXjZYWH/lE/VnqVSCcCzQQC3SFVrHsiaHce474uT9+uBQkgyVtgGvCe5avcyytXbYcFqo&#10;saN9TeX/+eIM9J0cP2j8yf+OXoKlvF+OJ23MbDq8v4ESGuQZfrQ/rYH1Cu5f0g/Q2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QVMhMIAAADbAAAADwAAAAAAAAAAAAAA&#10;AAChAgAAZHJzL2Rvd25yZXYueG1sUEsFBgAAAAAEAAQA+QAAAJADAAAAAA==&#10;" strokeweight="2.25pt">
                  <v:stroke endarrow="block"/>
                </v:shape>
                <v:shape id="AutoShape 35" o:spid="_x0000_s1139" type="#_x0000_t32" style="position:absolute;left:22166;top:45273;width:53327;height: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NjycUAAADbAAAADwAAAGRycy9kb3ducmV2LnhtbESPT2vCQBTE70K/w/IKXqRuaqDY1FWs&#10;YKngwb94fWRfs8Hs25BdY/z2rlDwOMzMb5jJrLOVaKnxpWMF78MEBHHudMmFgsN++TYG4QOyxsox&#10;KbiRh9n0pTfBTLsrb6ndhUJECPsMFZgQ6kxKnxuy6IeuJo7en2sshiibQuoGrxFuKzlKkg9pseS4&#10;YLCmhaH8vLtYBaFNUj8YH7bfR/NzXp/S+eq23CjVf+3mXyACdeEZ/m//agWfKTy+xB8gp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NjycUAAADbAAAADwAAAAAAAAAA&#10;AAAAAAChAgAAZHJzL2Rvd25yZXYueG1sUEsFBgAAAAAEAAQA+QAAAJMDAAAAAA==&#10;" strokeweight="2.25pt"/>
                <v:shape id="AutoShape 36" o:spid="_x0000_s1140" type="#_x0000_t32" style="position:absolute;left:75480;top:45286;width:13;height:15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GTvcQAAADbAAAADwAAAGRycy9kb3ducmV2LnhtbESPzWrDMBCE74W+g9hCLqWRUkrTupaD&#10;CQ30mj9Cb4u1sUytlbGUxMnTR4FAj8PMfMPks8G14kh9aDxrmIwVCOLKm4ZrDZv14uUDRIjIBlvP&#10;pOFMAWbF40OOmfEnXtJxFWuRIBwy1GBj7DIpQ2XJYRj7jjh5e987jEn2tTQ9nhLctfJVqXfpsOG0&#10;YLGjuaXqb3VwGgyr8nxZ7H6f6+28suX3fqqk1Hr0NJRfICIN8T98b/8YDZ9vcPuSfoAs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UZO9xAAAANsAAAAPAAAAAAAAAAAA&#10;AAAAAKECAABkcnMvZG93bnJldi54bWxQSwUGAAAAAAQABAD5AAAAkgMAAAAA&#10;" strokeweight="2.25pt"/>
                <v:shape id="AutoShape 37" o:spid="_x0000_s1141" type="#_x0000_t32" style="position:absolute;left:22166;top:45286;width:12;height:15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2JsQAAADbAAAADwAAAGRycy9kb3ducmV2LnhtbESPzWrDMBCE74W+g9hCLqWRUmjTupaD&#10;CQ30mj9Cb4u1sUytlbGUxMnTR4FAj8PMfMPks8G14kh9aDxrmIwVCOLKm4ZrDZv14uUDRIjIBlvP&#10;pOFMAWbF40OOmfEnXtJxFWuRIBwy1GBj7DIpQ2XJYRj7jjh5e987jEn2tTQ9nhLctfJVqXfpsOG0&#10;YLGjuaXqb3VwGgyr8nxZ7H6f6+28suX3fqqk1Hr0NJRfICIN8T98b/8YDZ9vcPuSfoAs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HTYmxAAAANsAAAAPAAAAAAAAAAAA&#10;AAAAAKECAABkcnMvZG93bnJldi54bWxQSwUGAAAAAAQABAD5AAAAkgMAAAAA&#10;" strokeweight="2.25pt"/>
                <v:shape id="Поле 37" o:spid="_x0000_s1142" type="#_x0000_t202" style="position:absolute;left:50872;top:7490;width:41612;height:6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KppsQA&#10;AADcAAAADwAAAGRycy9kb3ducmV2LnhtbESPT2sCMRDF74V+hzAFbzVbEZGtUaQoeKz/Dt6GzXSz&#10;dTNJN6mu3945CN5meG/e+81s0ftWXahLTWADH8MCFHEVbMO1gcN+/T4FlTKyxTYwGbhRgsX89WWG&#10;pQ1X3tJll2slIZxKNOByjqXWqXLkMQ1DJBbtJ3Qes6xdrW2HVwn3rR4VxUR7bFgaHEb6clSdd//e&#10;wCoeV+v493uqbv1h+e3cxu7PY2MGb/3yE1SmPj/Nj+uNFfyR4MszMoG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CqabEAAAA3AAAAA8AAAAAAAAAAAAAAAAAmAIAAGRycy9k&#10;b3ducmV2LnhtbFBLBQYAAAAABAAEAPUAAACJAwAAAAA=&#10;" strokeweight="1.5pt">
                  <v:textbox inset="0,0,0,0">
                    <w:txbxContent>
                      <w:p w:rsidR="003B4B3F" w:rsidRDefault="003B4B3F" w:rsidP="000B3202">
                        <w:pPr>
                          <w:pStyle w:val="aa"/>
                          <w:spacing w:before="0" w:beforeAutospacing="0" w:after="0" w:afterAutospacing="0" w:line="276" w:lineRule="auto"/>
                          <w:jc w:val="center"/>
                        </w:pPr>
                        <w:r>
                          <w:rPr>
                            <w:rFonts w:eastAsia="Calibri"/>
                            <w:b/>
                            <w:bCs/>
                            <w:i/>
                            <w:iCs/>
                            <w:sz w:val="28"/>
                            <w:szCs w:val="28"/>
                          </w:rPr>
                          <w:t xml:space="preserve">Генеральный план </w:t>
                        </w:r>
                      </w:p>
                      <w:p w:rsidR="003B4B3F" w:rsidRDefault="003B4B3F" w:rsidP="000B3202">
                        <w:pPr>
                          <w:pStyle w:val="aa"/>
                          <w:spacing w:before="0" w:beforeAutospacing="0" w:after="0" w:afterAutospacing="0" w:line="276" w:lineRule="auto"/>
                          <w:jc w:val="center"/>
                        </w:pPr>
                        <w:r w:rsidRPr="00C063C6">
                          <w:rPr>
                            <w:sz w:val="28"/>
                            <w:szCs w:val="28"/>
                          </w:rPr>
                          <w:t>города Кемерово</w:t>
                        </w:r>
                      </w:p>
                      <w:p w:rsidR="003B4B3F" w:rsidRDefault="003B4B3F" w:rsidP="00340ABB">
                        <w:pPr>
                          <w:pStyle w:val="aa"/>
                          <w:spacing w:after="200" w:line="276" w:lineRule="auto"/>
                        </w:pPr>
                        <w:r>
                          <w:rPr>
                            <w:rFonts w:eastAsia="Calibri"/>
                            <w:sz w:val="28"/>
                            <w:szCs w:val="28"/>
                          </w:rPr>
                          <w:t> </w:t>
                        </w:r>
                      </w:p>
                    </w:txbxContent>
                  </v:textbox>
                </v:shape>
                <w10:anchorlock/>
              </v:group>
            </w:pict>
          </mc:Fallback>
        </mc:AlternateContent>
      </w:r>
    </w:p>
    <w:sectPr w:rsidR="00340ABB" w:rsidRPr="003944FE" w:rsidSect="000A0569">
      <w:pgSz w:w="16838" w:h="11906" w:orient="landscape"/>
      <w:pgMar w:top="284" w:right="962" w:bottom="567" w:left="1134"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4B3F" w:rsidRDefault="003B4B3F" w:rsidP="00784EB4">
      <w:r>
        <w:separator/>
      </w:r>
    </w:p>
  </w:endnote>
  <w:endnote w:type="continuationSeparator" w:id="0">
    <w:p w:rsidR="003B4B3F" w:rsidRDefault="003B4B3F" w:rsidP="00784E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B3F" w:rsidRPr="000546BC" w:rsidRDefault="003B4B3F">
    <w:pPr>
      <w:pStyle w:val="ad"/>
      <w:jc w:val="center"/>
      <w:rPr>
        <w:rFonts w:ascii="Times New Roman" w:hAnsi="Times New Roman"/>
        <w:sz w:val="24"/>
        <w:szCs w:val="24"/>
      </w:rPr>
    </w:pPr>
    <w:r w:rsidRPr="000546BC">
      <w:rPr>
        <w:rFonts w:ascii="Times New Roman" w:hAnsi="Times New Roman"/>
        <w:sz w:val="24"/>
        <w:szCs w:val="24"/>
      </w:rPr>
      <w:fldChar w:fldCharType="begin"/>
    </w:r>
    <w:r w:rsidRPr="000546BC">
      <w:rPr>
        <w:rFonts w:ascii="Times New Roman" w:hAnsi="Times New Roman"/>
        <w:sz w:val="24"/>
        <w:szCs w:val="24"/>
      </w:rPr>
      <w:instrText>PAGE   \* MERGEFORMAT</w:instrText>
    </w:r>
    <w:r w:rsidRPr="000546BC">
      <w:rPr>
        <w:rFonts w:ascii="Times New Roman" w:hAnsi="Times New Roman"/>
        <w:sz w:val="24"/>
        <w:szCs w:val="24"/>
      </w:rPr>
      <w:fldChar w:fldCharType="separate"/>
    </w:r>
    <w:r w:rsidR="00F11505">
      <w:rPr>
        <w:rFonts w:ascii="Times New Roman" w:hAnsi="Times New Roman"/>
        <w:noProof/>
        <w:sz w:val="24"/>
        <w:szCs w:val="24"/>
      </w:rPr>
      <w:t>2</w:t>
    </w:r>
    <w:r w:rsidRPr="000546BC">
      <w:rPr>
        <w:rFonts w:ascii="Times New Roman" w:hAnsi="Times New Roman"/>
        <w:sz w:val="24"/>
        <w:szCs w:val="24"/>
      </w:rPr>
      <w:fldChar w:fldCharType="end"/>
    </w:r>
  </w:p>
  <w:p w:rsidR="003B4B3F" w:rsidRDefault="003B4B3F">
    <w:pPr>
      <w:pStyle w:val="ad"/>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B3F" w:rsidRDefault="003B4B3F" w:rsidP="0008575B">
    <w:pPr>
      <w:pStyle w:val="ad"/>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rsidR="003B4B3F" w:rsidRDefault="003B4B3F">
    <w:pPr>
      <w:pStyle w:val="ad"/>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B3F" w:rsidRPr="00C62EFA" w:rsidRDefault="003B4B3F" w:rsidP="0008575B">
    <w:pPr>
      <w:pStyle w:val="ad"/>
      <w:framePr w:wrap="around" w:vAnchor="text" w:hAnchor="margin" w:xAlign="center" w:y="1"/>
      <w:rPr>
        <w:rStyle w:val="afd"/>
        <w:rFonts w:ascii="Times New Roman" w:hAnsi="Times New Roman"/>
        <w:sz w:val="24"/>
        <w:szCs w:val="24"/>
      </w:rPr>
    </w:pPr>
    <w:r w:rsidRPr="00C62EFA">
      <w:rPr>
        <w:rStyle w:val="afd"/>
        <w:rFonts w:ascii="Times New Roman" w:hAnsi="Times New Roman"/>
        <w:sz w:val="24"/>
        <w:szCs w:val="24"/>
      </w:rPr>
      <w:fldChar w:fldCharType="begin"/>
    </w:r>
    <w:r w:rsidRPr="00C62EFA">
      <w:rPr>
        <w:rStyle w:val="afd"/>
        <w:rFonts w:ascii="Times New Roman" w:hAnsi="Times New Roman"/>
        <w:sz w:val="24"/>
        <w:szCs w:val="24"/>
      </w:rPr>
      <w:instrText xml:space="preserve">PAGE  </w:instrText>
    </w:r>
    <w:r w:rsidRPr="00C62EFA">
      <w:rPr>
        <w:rStyle w:val="afd"/>
        <w:rFonts w:ascii="Times New Roman" w:hAnsi="Times New Roman"/>
        <w:sz w:val="24"/>
        <w:szCs w:val="24"/>
      </w:rPr>
      <w:fldChar w:fldCharType="separate"/>
    </w:r>
    <w:r w:rsidR="00F11505">
      <w:rPr>
        <w:rStyle w:val="afd"/>
        <w:rFonts w:ascii="Times New Roman" w:hAnsi="Times New Roman"/>
        <w:noProof/>
        <w:sz w:val="24"/>
        <w:szCs w:val="24"/>
      </w:rPr>
      <w:t>151</w:t>
    </w:r>
    <w:r w:rsidRPr="00C62EFA">
      <w:rPr>
        <w:rStyle w:val="afd"/>
        <w:rFonts w:ascii="Times New Roman" w:hAnsi="Times New Roman"/>
        <w:sz w:val="24"/>
        <w:szCs w:val="24"/>
      </w:rPr>
      <w:fldChar w:fldCharType="end"/>
    </w:r>
  </w:p>
  <w:p w:rsidR="003B4B3F" w:rsidRDefault="003B4B3F">
    <w:pPr>
      <w:pStyle w:val="ad"/>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5537393"/>
      <w:docPartObj>
        <w:docPartGallery w:val="Page Numbers (Bottom of Page)"/>
        <w:docPartUnique/>
      </w:docPartObj>
    </w:sdtPr>
    <w:sdtEndPr>
      <w:rPr>
        <w:rFonts w:ascii="Times New Roman" w:hAnsi="Times New Roman"/>
        <w:sz w:val="24"/>
        <w:szCs w:val="24"/>
      </w:rPr>
    </w:sdtEndPr>
    <w:sdtContent>
      <w:p w:rsidR="003B4B3F" w:rsidRPr="0079686A" w:rsidRDefault="003B4B3F" w:rsidP="00AA2513">
        <w:pPr>
          <w:pStyle w:val="ad"/>
          <w:jc w:val="center"/>
          <w:rPr>
            <w:rFonts w:ascii="Times New Roman" w:hAnsi="Times New Roman"/>
            <w:sz w:val="24"/>
            <w:szCs w:val="24"/>
          </w:rPr>
        </w:pPr>
        <w:r w:rsidRPr="00966DB0">
          <w:rPr>
            <w:rFonts w:ascii="Times New Roman" w:hAnsi="Times New Roman"/>
            <w:sz w:val="24"/>
            <w:szCs w:val="24"/>
          </w:rPr>
          <w:fldChar w:fldCharType="begin"/>
        </w:r>
        <w:r w:rsidRPr="00966DB0">
          <w:rPr>
            <w:rFonts w:ascii="Times New Roman" w:hAnsi="Times New Roman"/>
            <w:sz w:val="24"/>
            <w:szCs w:val="24"/>
          </w:rPr>
          <w:instrText>PAGE   \* MERGEFORMAT</w:instrText>
        </w:r>
        <w:r w:rsidRPr="00966DB0">
          <w:rPr>
            <w:rFonts w:ascii="Times New Roman" w:hAnsi="Times New Roman"/>
            <w:sz w:val="24"/>
            <w:szCs w:val="24"/>
          </w:rPr>
          <w:fldChar w:fldCharType="separate"/>
        </w:r>
        <w:r w:rsidR="00385E02">
          <w:rPr>
            <w:rFonts w:ascii="Times New Roman" w:hAnsi="Times New Roman"/>
            <w:noProof/>
            <w:sz w:val="24"/>
            <w:szCs w:val="24"/>
          </w:rPr>
          <w:t>210</w:t>
        </w:r>
        <w:r w:rsidRPr="00966DB0">
          <w:rPr>
            <w:rFonts w:ascii="Times New Roman" w:hAnsi="Times New Roman"/>
            <w:sz w:val="24"/>
            <w:szCs w:val="24"/>
          </w:rPr>
          <w:fldChar w:fldCharType="end"/>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B3F" w:rsidRPr="007B0A5C" w:rsidRDefault="003B4B3F">
    <w:pPr>
      <w:pStyle w:val="ad"/>
      <w:jc w:val="center"/>
      <w:rPr>
        <w:rFonts w:ascii="Times New Roman" w:hAnsi="Times New Roman"/>
        <w:sz w:val="28"/>
      </w:rPr>
    </w:pPr>
    <w:r w:rsidRPr="007B0A5C">
      <w:rPr>
        <w:rFonts w:ascii="Times New Roman" w:hAnsi="Times New Roman"/>
        <w:sz w:val="28"/>
      </w:rPr>
      <w:fldChar w:fldCharType="begin"/>
    </w:r>
    <w:r w:rsidRPr="007B0A5C">
      <w:rPr>
        <w:rFonts w:ascii="Times New Roman" w:hAnsi="Times New Roman"/>
        <w:sz w:val="28"/>
      </w:rPr>
      <w:instrText>PAGE   \* MERGEFORMAT</w:instrText>
    </w:r>
    <w:r w:rsidRPr="007B0A5C">
      <w:rPr>
        <w:rFonts w:ascii="Times New Roman" w:hAnsi="Times New Roman"/>
        <w:sz w:val="28"/>
      </w:rPr>
      <w:fldChar w:fldCharType="separate"/>
    </w:r>
    <w:r w:rsidR="00385E02">
      <w:rPr>
        <w:rFonts w:ascii="Times New Roman" w:hAnsi="Times New Roman"/>
        <w:noProof/>
        <w:sz w:val="28"/>
      </w:rPr>
      <w:t>260</w:t>
    </w:r>
    <w:r w:rsidRPr="007B0A5C">
      <w:rPr>
        <w:rFonts w:ascii="Times New Roman" w:hAnsi="Times New Roman"/>
        <w:sz w:val="28"/>
      </w:rPr>
      <w:fldChar w:fldCharType="end"/>
    </w:r>
  </w:p>
  <w:p w:rsidR="003B4B3F" w:rsidRDefault="003B4B3F">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B3F" w:rsidRPr="00504F9F" w:rsidRDefault="003B4B3F">
    <w:pPr>
      <w:pStyle w:val="ad"/>
      <w:jc w:val="center"/>
      <w:rPr>
        <w:rFonts w:ascii="Times New Roman" w:hAnsi="Times New Roman"/>
        <w:sz w:val="24"/>
        <w:szCs w:val="24"/>
      </w:rPr>
    </w:pPr>
  </w:p>
  <w:p w:rsidR="003B4B3F" w:rsidRDefault="003B4B3F" w:rsidP="00365AEB">
    <w:pPr>
      <w:pStyle w:val="ad"/>
      <w:jc w:val="center"/>
      <w:rPr>
        <w:rFonts w:ascii="Times New Roman" w:hAnsi="Times New Roman"/>
        <w:sz w:val="24"/>
        <w:szCs w:val="24"/>
      </w:rPr>
    </w:pPr>
    <w:r w:rsidRPr="00504F9F">
      <w:rPr>
        <w:rFonts w:ascii="Times New Roman" w:hAnsi="Times New Roman"/>
        <w:sz w:val="24"/>
        <w:szCs w:val="24"/>
      </w:rPr>
      <w:fldChar w:fldCharType="begin"/>
    </w:r>
    <w:r w:rsidRPr="00504F9F">
      <w:rPr>
        <w:rFonts w:ascii="Times New Roman" w:hAnsi="Times New Roman"/>
        <w:sz w:val="24"/>
        <w:szCs w:val="24"/>
      </w:rPr>
      <w:instrText>PAGE   \* MERGEFORMAT</w:instrText>
    </w:r>
    <w:r w:rsidRPr="00504F9F">
      <w:rPr>
        <w:rFonts w:ascii="Times New Roman" w:hAnsi="Times New Roman"/>
        <w:sz w:val="24"/>
        <w:szCs w:val="24"/>
      </w:rPr>
      <w:fldChar w:fldCharType="separate"/>
    </w:r>
    <w:r w:rsidR="00F11505">
      <w:rPr>
        <w:rFonts w:ascii="Times New Roman" w:hAnsi="Times New Roman"/>
        <w:noProof/>
        <w:sz w:val="24"/>
        <w:szCs w:val="24"/>
      </w:rPr>
      <w:t>22</w:t>
    </w:r>
    <w:r w:rsidRPr="00504F9F">
      <w:rPr>
        <w:rFonts w:ascii="Times New Roman" w:hAnsi="Times New Roman"/>
        <w:sz w:val="24"/>
        <w:szCs w:val="24"/>
      </w:rPr>
      <w:fldChar w:fldCharType="end"/>
    </w:r>
  </w:p>
  <w:p w:rsidR="003B4B3F" w:rsidRDefault="003B4B3F">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B3F" w:rsidRPr="00F66283" w:rsidRDefault="003B4B3F">
    <w:pPr>
      <w:pStyle w:val="ad"/>
      <w:jc w:val="center"/>
      <w:rPr>
        <w:rFonts w:ascii="Times New Roman" w:hAnsi="Times New Roman"/>
        <w:sz w:val="24"/>
        <w:szCs w:val="24"/>
      </w:rPr>
    </w:pPr>
    <w:r w:rsidRPr="00F66283">
      <w:rPr>
        <w:rFonts w:ascii="Times New Roman" w:hAnsi="Times New Roman"/>
        <w:sz w:val="24"/>
        <w:szCs w:val="24"/>
      </w:rPr>
      <w:fldChar w:fldCharType="begin"/>
    </w:r>
    <w:r w:rsidRPr="00F66283">
      <w:rPr>
        <w:rFonts w:ascii="Times New Roman" w:hAnsi="Times New Roman"/>
        <w:sz w:val="24"/>
        <w:szCs w:val="24"/>
      </w:rPr>
      <w:instrText>PAGE   \* MERGEFORMAT</w:instrText>
    </w:r>
    <w:r w:rsidRPr="00F66283">
      <w:rPr>
        <w:rFonts w:ascii="Times New Roman" w:hAnsi="Times New Roman"/>
        <w:sz w:val="24"/>
        <w:szCs w:val="24"/>
      </w:rPr>
      <w:fldChar w:fldCharType="separate"/>
    </w:r>
    <w:r w:rsidR="00F11505">
      <w:rPr>
        <w:rFonts w:ascii="Times New Roman" w:hAnsi="Times New Roman"/>
        <w:noProof/>
        <w:sz w:val="24"/>
        <w:szCs w:val="24"/>
      </w:rPr>
      <w:t>26</w:t>
    </w:r>
    <w:r w:rsidRPr="00F66283">
      <w:rPr>
        <w:rFonts w:ascii="Times New Roman" w:hAnsi="Times New Roman"/>
        <w:sz w:val="24"/>
        <w:szCs w:val="24"/>
      </w:rPr>
      <w:fldChar w:fldCharType="end"/>
    </w:r>
  </w:p>
  <w:p w:rsidR="003B4B3F" w:rsidRDefault="003B4B3F">
    <w:pPr>
      <w:pStyle w:val="a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B3F" w:rsidRPr="00F66283" w:rsidRDefault="003B4B3F">
    <w:pPr>
      <w:pStyle w:val="ad"/>
      <w:jc w:val="center"/>
      <w:rPr>
        <w:rFonts w:ascii="Times New Roman" w:hAnsi="Times New Roman"/>
        <w:sz w:val="24"/>
        <w:szCs w:val="24"/>
      </w:rPr>
    </w:pPr>
    <w:r w:rsidRPr="00F66283">
      <w:rPr>
        <w:rFonts w:ascii="Times New Roman" w:hAnsi="Times New Roman"/>
        <w:sz w:val="24"/>
        <w:szCs w:val="24"/>
      </w:rPr>
      <w:fldChar w:fldCharType="begin"/>
    </w:r>
    <w:r w:rsidRPr="00F66283">
      <w:rPr>
        <w:rFonts w:ascii="Times New Roman" w:hAnsi="Times New Roman"/>
        <w:sz w:val="24"/>
        <w:szCs w:val="24"/>
      </w:rPr>
      <w:instrText>PAGE   \* MERGEFORMAT</w:instrText>
    </w:r>
    <w:r w:rsidRPr="00F66283">
      <w:rPr>
        <w:rFonts w:ascii="Times New Roman" w:hAnsi="Times New Roman"/>
        <w:sz w:val="24"/>
        <w:szCs w:val="24"/>
      </w:rPr>
      <w:fldChar w:fldCharType="separate"/>
    </w:r>
    <w:r w:rsidR="00F11505">
      <w:rPr>
        <w:rFonts w:ascii="Times New Roman" w:hAnsi="Times New Roman"/>
        <w:noProof/>
        <w:sz w:val="24"/>
        <w:szCs w:val="24"/>
      </w:rPr>
      <w:t>35</w:t>
    </w:r>
    <w:r w:rsidRPr="00F66283">
      <w:rPr>
        <w:rFonts w:ascii="Times New Roman" w:hAnsi="Times New Roman"/>
        <w:sz w:val="24"/>
        <w:szCs w:val="24"/>
      </w:rPr>
      <w:fldChar w:fldCharType="end"/>
    </w:r>
  </w:p>
  <w:p w:rsidR="003B4B3F" w:rsidRDefault="003B4B3F">
    <w:pPr>
      <w:pStyle w:val="ad"/>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B3F" w:rsidRPr="00F66283" w:rsidRDefault="003B4B3F">
    <w:pPr>
      <w:pStyle w:val="ad"/>
      <w:jc w:val="center"/>
      <w:rPr>
        <w:rFonts w:ascii="Times New Roman" w:hAnsi="Times New Roman"/>
        <w:sz w:val="24"/>
        <w:szCs w:val="24"/>
      </w:rPr>
    </w:pPr>
    <w:r w:rsidRPr="00F66283">
      <w:rPr>
        <w:rFonts w:ascii="Times New Roman" w:hAnsi="Times New Roman"/>
        <w:sz w:val="24"/>
        <w:szCs w:val="24"/>
      </w:rPr>
      <w:fldChar w:fldCharType="begin"/>
    </w:r>
    <w:r w:rsidRPr="00F66283">
      <w:rPr>
        <w:rFonts w:ascii="Times New Roman" w:hAnsi="Times New Roman"/>
        <w:sz w:val="24"/>
        <w:szCs w:val="24"/>
      </w:rPr>
      <w:instrText>PAGE   \* MERGEFORMAT</w:instrText>
    </w:r>
    <w:r w:rsidRPr="00F66283">
      <w:rPr>
        <w:rFonts w:ascii="Times New Roman" w:hAnsi="Times New Roman"/>
        <w:sz w:val="24"/>
        <w:szCs w:val="24"/>
      </w:rPr>
      <w:fldChar w:fldCharType="separate"/>
    </w:r>
    <w:r w:rsidR="00F11505">
      <w:rPr>
        <w:rFonts w:ascii="Times New Roman" w:hAnsi="Times New Roman"/>
        <w:noProof/>
        <w:sz w:val="24"/>
        <w:szCs w:val="24"/>
      </w:rPr>
      <w:t>51</w:t>
    </w:r>
    <w:r w:rsidRPr="00F66283">
      <w:rPr>
        <w:rFonts w:ascii="Times New Roman" w:hAnsi="Times New Roman"/>
        <w:sz w:val="24"/>
        <w:szCs w:val="24"/>
      </w:rPr>
      <w:fldChar w:fldCharType="end"/>
    </w:r>
  </w:p>
  <w:p w:rsidR="003B4B3F" w:rsidRDefault="003B4B3F">
    <w:pPr>
      <w:pStyle w:val="ad"/>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B3F" w:rsidRPr="00F66283" w:rsidRDefault="003B4B3F">
    <w:pPr>
      <w:pStyle w:val="ad"/>
      <w:jc w:val="center"/>
      <w:rPr>
        <w:rFonts w:ascii="Times New Roman" w:hAnsi="Times New Roman"/>
        <w:sz w:val="24"/>
        <w:szCs w:val="24"/>
      </w:rPr>
    </w:pPr>
    <w:r w:rsidRPr="00F66283">
      <w:rPr>
        <w:rFonts w:ascii="Times New Roman" w:hAnsi="Times New Roman"/>
        <w:sz w:val="24"/>
        <w:szCs w:val="24"/>
      </w:rPr>
      <w:fldChar w:fldCharType="begin"/>
    </w:r>
    <w:r w:rsidRPr="00F66283">
      <w:rPr>
        <w:rFonts w:ascii="Times New Roman" w:hAnsi="Times New Roman"/>
        <w:sz w:val="24"/>
        <w:szCs w:val="24"/>
      </w:rPr>
      <w:instrText>PAGE   \* MERGEFORMAT</w:instrText>
    </w:r>
    <w:r w:rsidRPr="00F66283">
      <w:rPr>
        <w:rFonts w:ascii="Times New Roman" w:hAnsi="Times New Roman"/>
        <w:sz w:val="24"/>
        <w:szCs w:val="24"/>
      </w:rPr>
      <w:fldChar w:fldCharType="separate"/>
    </w:r>
    <w:r w:rsidR="00F11505">
      <w:rPr>
        <w:rFonts w:ascii="Times New Roman" w:hAnsi="Times New Roman"/>
        <w:noProof/>
        <w:sz w:val="24"/>
        <w:szCs w:val="24"/>
      </w:rPr>
      <w:t>65</w:t>
    </w:r>
    <w:r w:rsidRPr="00F66283">
      <w:rPr>
        <w:rFonts w:ascii="Times New Roman" w:hAnsi="Times New Roman"/>
        <w:sz w:val="24"/>
        <w:szCs w:val="24"/>
      </w:rPr>
      <w:fldChar w:fldCharType="end"/>
    </w:r>
  </w:p>
  <w:p w:rsidR="003B4B3F" w:rsidRDefault="003B4B3F">
    <w:pPr>
      <w:pStyle w:val="ad"/>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B3F" w:rsidRPr="00F66283" w:rsidRDefault="003B4B3F">
    <w:pPr>
      <w:pStyle w:val="ad"/>
      <w:jc w:val="center"/>
      <w:rPr>
        <w:rFonts w:ascii="Times New Roman" w:hAnsi="Times New Roman"/>
        <w:sz w:val="24"/>
        <w:szCs w:val="24"/>
      </w:rPr>
    </w:pPr>
    <w:r w:rsidRPr="00F66283">
      <w:rPr>
        <w:rFonts w:ascii="Times New Roman" w:hAnsi="Times New Roman"/>
        <w:sz w:val="24"/>
        <w:szCs w:val="24"/>
      </w:rPr>
      <w:fldChar w:fldCharType="begin"/>
    </w:r>
    <w:r w:rsidRPr="00F66283">
      <w:rPr>
        <w:rFonts w:ascii="Times New Roman" w:hAnsi="Times New Roman"/>
        <w:sz w:val="24"/>
        <w:szCs w:val="24"/>
      </w:rPr>
      <w:instrText>PAGE   \* MERGEFORMAT</w:instrText>
    </w:r>
    <w:r w:rsidRPr="00F66283">
      <w:rPr>
        <w:rFonts w:ascii="Times New Roman" w:hAnsi="Times New Roman"/>
        <w:sz w:val="24"/>
        <w:szCs w:val="24"/>
      </w:rPr>
      <w:fldChar w:fldCharType="separate"/>
    </w:r>
    <w:r w:rsidR="00F11505">
      <w:rPr>
        <w:rFonts w:ascii="Times New Roman" w:hAnsi="Times New Roman"/>
        <w:noProof/>
        <w:sz w:val="24"/>
        <w:szCs w:val="24"/>
      </w:rPr>
      <w:t>106</w:t>
    </w:r>
    <w:r w:rsidRPr="00F66283">
      <w:rPr>
        <w:rFonts w:ascii="Times New Roman" w:hAnsi="Times New Roman"/>
        <w:sz w:val="24"/>
        <w:szCs w:val="24"/>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B3F" w:rsidRPr="00F66283" w:rsidRDefault="003B4B3F">
    <w:pPr>
      <w:pStyle w:val="ad"/>
      <w:jc w:val="center"/>
      <w:rPr>
        <w:rFonts w:ascii="Times New Roman" w:hAnsi="Times New Roman"/>
        <w:sz w:val="24"/>
        <w:szCs w:val="24"/>
      </w:rPr>
    </w:pPr>
    <w:r w:rsidRPr="00F66283">
      <w:rPr>
        <w:rFonts w:ascii="Times New Roman" w:hAnsi="Times New Roman"/>
        <w:sz w:val="24"/>
        <w:szCs w:val="24"/>
      </w:rPr>
      <w:fldChar w:fldCharType="begin"/>
    </w:r>
    <w:r w:rsidRPr="00F66283">
      <w:rPr>
        <w:rFonts w:ascii="Times New Roman" w:hAnsi="Times New Roman"/>
        <w:sz w:val="24"/>
        <w:szCs w:val="24"/>
      </w:rPr>
      <w:instrText>PAGE   \* MERGEFORMAT</w:instrText>
    </w:r>
    <w:r w:rsidRPr="00F66283">
      <w:rPr>
        <w:rFonts w:ascii="Times New Roman" w:hAnsi="Times New Roman"/>
        <w:sz w:val="24"/>
        <w:szCs w:val="24"/>
      </w:rPr>
      <w:fldChar w:fldCharType="separate"/>
    </w:r>
    <w:r w:rsidR="00F11505">
      <w:rPr>
        <w:rFonts w:ascii="Times New Roman" w:hAnsi="Times New Roman"/>
        <w:noProof/>
        <w:sz w:val="24"/>
        <w:szCs w:val="24"/>
      </w:rPr>
      <w:t>126</w:t>
    </w:r>
    <w:r w:rsidRPr="00F66283">
      <w:rPr>
        <w:rFonts w:ascii="Times New Roman" w:hAnsi="Times New Roman"/>
        <w:sz w:val="24"/>
        <w:szCs w:val="24"/>
      </w:rPr>
      <w:fldChar w:fldCharType="end"/>
    </w:r>
  </w:p>
  <w:p w:rsidR="003B4B3F" w:rsidRDefault="003B4B3F">
    <w:pPr>
      <w:pStyle w:val="ad"/>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B3F" w:rsidRPr="00F66283" w:rsidRDefault="003B4B3F">
    <w:pPr>
      <w:pStyle w:val="ad"/>
      <w:jc w:val="center"/>
      <w:rPr>
        <w:rFonts w:ascii="Times New Roman" w:hAnsi="Times New Roman"/>
        <w:sz w:val="24"/>
        <w:szCs w:val="24"/>
      </w:rPr>
    </w:pPr>
    <w:r w:rsidRPr="00F66283">
      <w:rPr>
        <w:rFonts w:ascii="Times New Roman" w:hAnsi="Times New Roman"/>
        <w:sz w:val="24"/>
        <w:szCs w:val="24"/>
      </w:rPr>
      <w:fldChar w:fldCharType="begin"/>
    </w:r>
    <w:r w:rsidRPr="00F66283">
      <w:rPr>
        <w:rFonts w:ascii="Times New Roman" w:hAnsi="Times New Roman"/>
        <w:sz w:val="24"/>
        <w:szCs w:val="24"/>
      </w:rPr>
      <w:instrText>PAGE   \* MERGEFORMAT</w:instrText>
    </w:r>
    <w:r w:rsidRPr="00F66283">
      <w:rPr>
        <w:rFonts w:ascii="Times New Roman" w:hAnsi="Times New Roman"/>
        <w:sz w:val="24"/>
        <w:szCs w:val="24"/>
      </w:rPr>
      <w:fldChar w:fldCharType="separate"/>
    </w:r>
    <w:r w:rsidR="00F11505">
      <w:rPr>
        <w:rFonts w:ascii="Times New Roman" w:hAnsi="Times New Roman"/>
        <w:noProof/>
        <w:sz w:val="24"/>
        <w:szCs w:val="24"/>
      </w:rPr>
      <w:t>136</w:t>
    </w:r>
    <w:r w:rsidRPr="00F66283">
      <w:rPr>
        <w:rFonts w:ascii="Times New Roman" w:hAnsi="Times New Roman"/>
        <w:sz w:val="24"/>
        <w:szCs w:val="24"/>
      </w:rPr>
      <w:fldChar w:fldCharType="end"/>
    </w:r>
  </w:p>
  <w:p w:rsidR="003B4B3F" w:rsidRDefault="003B4B3F">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4B3F" w:rsidRDefault="003B4B3F" w:rsidP="00784EB4">
      <w:r>
        <w:separator/>
      </w:r>
    </w:p>
  </w:footnote>
  <w:footnote w:type="continuationSeparator" w:id="0">
    <w:p w:rsidR="003B4B3F" w:rsidRDefault="003B4B3F" w:rsidP="00784EB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729AF"/>
    <w:multiLevelType w:val="hybridMultilevel"/>
    <w:tmpl w:val="3E56DE28"/>
    <w:lvl w:ilvl="0" w:tplc="A29A77EC">
      <w:start w:val="1"/>
      <w:numFmt w:val="decimal"/>
      <w:lvlText w:val="6.%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046E24C9"/>
    <w:multiLevelType w:val="multilevel"/>
    <w:tmpl w:val="8D30D068"/>
    <w:lvl w:ilvl="0">
      <w:start w:val="1"/>
      <w:numFmt w:val="decimal"/>
      <w:lvlText w:val="%1."/>
      <w:lvlJc w:val="left"/>
      <w:pPr>
        <w:ind w:left="360" w:hanging="360"/>
      </w:pPr>
      <w:rPr>
        <w:rFonts w:cs="Times New Roman" w:hint="default"/>
      </w:rPr>
    </w:lvl>
    <w:lvl w:ilvl="1">
      <w:start w:val="1"/>
      <w:numFmt w:val="decimal"/>
      <w:lvlText w:val="%1.%2"/>
      <w:lvlJc w:val="left"/>
      <w:pPr>
        <w:ind w:left="43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
    <w:nsid w:val="06B73D8C"/>
    <w:multiLevelType w:val="hybridMultilevel"/>
    <w:tmpl w:val="B08EE8BE"/>
    <w:lvl w:ilvl="0" w:tplc="79982C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AB5CA4"/>
    <w:multiLevelType w:val="hybridMultilevel"/>
    <w:tmpl w:val="960231A4"/>
    <w:lvl w:ilvl="0" w:tplc="0419000F">
      <w:start w:val="1"/>
      <w:numFmt w:val="bullet"/>
      <w:lvlText w:val="­"/>
      <w:lvlJc w:val="left"/>
      <w:pPr>
        <w:ind w:left="1429" w:hanging="360"/>
      </w:pPr>
      <w:rPr>
        <w:rFonts w:ascii="Courier New" w:hAnsi="Courier New" w:hint="default"/>
        <w:b w:val="0"/>
        <w:color w:val="auto"/>
        <w:sz w:val="28"/>
        <w:szCs w:val="28"/>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4">
    <w:nsid w:val="0B1E348E"/>
    <w:multiLevelType w:val="hybridMultilevel"/>
    <w:tmpl w:val="99C6BEA2"/>
    <w:lvl w:ilvl="0" w:tplc="79982C94">
      <w:start w:val="1"/>
      <w:numFmt w:val="decimal"/>
      <w:lvlText w:val="%1)"/>
      <w:lvlJc w:val="left"/>
      <w:pPr>
        <w:ind w:left="720" w:hanging="360"/>
      </w:pPr>
    </w:lvl>
    <w:lvl w:ilvl="1" w:tplc="04190003">
      <w:start w:val="1"/>
      <w:numFmt w:val="decimal"/>
      <w:lvlText w:val="%2."/>
      <w:lvlJc w:val="left"/>
      <w:pPr>
        <w:ind w:left="1530" w:hanging="45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5">
    <w:nsid w:val="0B817616"/>
    <w:multiLevelType w:val="multilevel"/>
    <w:tmpl w:val="CA04B928"/>
    <w:lvl w:ilvl="0">
      <w:start w:val="1"/>
      <w:numFmt w:val="decimal"/>
      <w:lvlText w:val="%1."/>
      <w:lvlJc w:val="left"/>
      <w:pPr>
        <w:ind w:left="360" w:hanging="360"/>
      </w:pPr>
      <w:rPr>
        <w:rFonts w:cs="Times New Roman" w:hint="default"/>
      </w:rPr>
    </w:lvl>
    <w:lvl w:ilvl="1">
      <w:start w:val="1"/>
      <w:numFmt w:val="decimal"/>
      <w:lvlText w:val="%1.%2"/>
      <w:lvlJc w:val="left"/>
      <w:pPr>
        <w:ind w:left="0" w:firstLine="0"/>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6">
    <w:nsid w:val="0CC34244"/>
    <w:multiLevelType w:val="hybridMultilevel"/>
    <w:tmpl w:val="D41E0770"/>
    <w:lvl w:ilvl="0" w:tplc="60B209BE">
      <w:start w:val="1"/>
      <w:numFmt w:val="decimal"/>
      <w:lvlText w:val="3.%1."/>
      <w:lvlJc w:val="left"/>
      <w:pPr>
        <w:ind w:left="360" w:hanging="360"/>
      </w:pPr>
      <w:rPr>
        <w:rFonts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0D547E8F"/>
    <w:multiLevelType w:val="hybridMultilevel"/>
    <w:tmpl w:val="29D66266"/>
    <w:lvl w:ilvl="0" w:tplc="04190011">
      <w:start w:val="1"/>
      <w:numFmt w:val="bullet"/>
      <w:lvlText w:val=""/>
      <w:lvlJc w:val="left"/>
      <w:pPr>
        <w:ind w:left="1778"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0D5A55FB"/>
    <w:multiLevelType w:val="hybridMultilevel"/>
    <w:tmpl w:val="A732B7BC"/>
    <w:lvl w:ilvl="0" w:tplc="4EA0B44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0FA61325"/>
    <w:multiLevelType w:val="hybridMultilevel"/>
    <w:tmpl w:val="5F325FE2"/>
    <w:lvl w:ilvl="0" w:tplc="636A31AA">
      <w:start w:val="1"/>
      <w:numFmt w:val="bullet"/>
      <w:lvlText w:val=""/>
      <w:lvlJc w:val="left"/>
      <w:pPr>
        <w:ind w:left="1712" w:hanging="360"/>
      </w:pPr>
      <w:rPr>
        <w:rFonts w:ascii="Symbol" w:hAnsi="Symbol" w:hint="default"/>
        <w:b/>
      </w:rPr>
    </w:lvl>
    <w:lvl w:ilvl="1" w:tplc="04190003" w:tentative="1">
      <w:start w:val="1"/>
      <w:numFmt w:val="bullet"/>
      <w:lvlText w:val="o"/>
      <w:lvlJc w:val="left"/>
      <w:pPr>
        <w:ind w:left="2432" w:hanging="360"/>
      </w:pPr>
      <w:rPr>
        <w:rFonts w:ascii="Courier New" w:hAnsi="Courier New" w:cs="Courier New" w:hint="default"/>
      </w:rPr>
    </w:lvl>
    <w:lvl w:ilvl="2" w:tplc="04190005" w:tentative="1">
      <w:start w:val="1"/>
      <w:numFmt w:val="bullet"/>
      <w:lvlText w:val=""/>
      <w:lvlJc w:val="left"/>
      <w:pPr>
        <w:ind w:left="3152" w:hanging="360"/>
      </w:pPr>
      <w:rPr>
        <w:rFonts w:ascii="Wingdings" w:hAnsi="Wingdings" w:hint="default"/>
      </w:rPr>
    </w:lvl>
    <w:lvl w:ilvl="3" w:tplc="04190001" w:tentative="1">
      <w:start w:val="1"/>
      <w:numFmt w:val="bullet"/>
      <w:lvlText w:val=""/>
      <w:lvlJc w:val="left"/>
      <w:pPr>
        <w:ind w:left="3872" w:hanging="360"/>
      </w:pPr>
      <w:rPr>
        <w:rFonts w:ascii="Symbol" w:hAnsi="Symbol" w:hint="default"/>
      </w:rPr>
    </w:lvl>
    <w:lvl w:ilvl="4" w:tplc="04190003" w:tentative="1">
      <w:start w:val="1"/>
      <w:numFmt w:val="bullet"/>
      <w:lvlText w:val="o"/>
      <w:lvlJc w:val="left"/>
      <w:pPr>
        <w:ind w:left="4592" w:hanging="360"/>
      </w:pPr>
      <w:rPr>
        <w:rFonts w:ascii="Courier New" w:hAnsi="Courier New" w:cs="Courier New" w:hint="default"/>
      </w:rPr>
    </w:lvl>
    <w:lvl w:ilvl="5" w:tplc="04190005" w:tentative="1">
      <w:start w:val="1"/>
      <w:numFmt w:val="bullet"/>
      <w:lvlText w:val=""/>
      <w:lvlJc w:val="left"/>
      <w:pPr>
        <w:ind w:left="5312" w:hanging="360"/>
      </w:pPr>
      <w:rPr>
        <w:rFonts w:ascii="Wingdings" w:hAnsi="Wingdings" w:hint="default"/>
      </w:rPr>
    </w:lvl>
    <w:lvl w:ilvl="6" w:tplc="04190001" w:tentative="1">
      <w:start w:val="1"/>
      <w:numFmt w:val="bullet"/>
      <w:lvlText w:val=""/>
      <w:lvlJc w:val="left"/>
      <w:pPr>
        <w:ind w:left="6032" w:hanging="360"/>
      </w:pPr>
      <w:rPr>
        <w:rFonts w:ascii="Symbol" w:hAnsi="Symbol" w:hint="default"/>
      </w:rPr>
    </w:lvl>
    <w:lvl w:ilvl="7" w:tplc="04190003" w:tentative="1">
      <w:start w:val="1"/>
      <w:numFmt w:val="bullet"/>
      <w:lvlText w:val="o"/>
      <w:lvlJc w:val="left"/>
      <w:pPr>
        <w:ind w:left="6752" w:hanging="360"/>
      </w:pPr>
      <w:rPr>
        <w:rFonts w:ascii="Courier New" w:hAnsi="Courier New" w:cs="Courier New" w:hint="default"/>
      </w:rPr>
    </w:lvl>
    <w:lvl w:ilvl="8" w:tplc="04190005" w:tentative="1">
      <w:start w:val="1"/>
      <w:numFmt w:val="bullet"/>
      <w:lvlText w:val=""/>
      <w:lvlJc w:val="left"/>
      <w:pPr>
        <w:ind w:left="7472" w:hanging="360"/>
      </w:pPr>
      <w:rPr>
        <w:rFonts w:ascii="Wingdings" w:hAnsi="Wingdings" w:hint="default"/>
      </w:rPr>
    </w:lvl>
  </w:abstractNum>
  <w:abstractNum w:abstractNumId="10">
    <w:nsid w:val="163C3591"/>
    <w:multiLevelType w:val="hybridMultilevel"/>
    <w:tmpl w:val="6706D41C"/>
    <w:lvl w:ilvl="0" w:tplc="76504B92">
      <w:start w:val="1"/>
      <w:numFmt w:val="decimal"/>
      <w:lvlText w:val="%1)"/>
      <w:lvlJc w:val="left"/>
      <w:pPr>
        <w:ind w:left="927" w:hanging="360"/>
      </w:pPr>
    </w:lvl>
    <w:lvl w:ilvl="1" w:tplc="04190003">
      <w:start w:val="1"/>
      <w:numFmt w:val="lowerLetter"/>
      <w:lvlText w:val="%2."/>
      <w:lvlJc w:val="left"/>
      <w:pPr>
        <w:ind w:left="2149" w:hanging="360"/>
      </w:pPr>
    </w:lvl>
    <w:lvl w:ilvl="2" w:tplc="04190005">
      <w:start w:val="1"/>
      <w:numFmt w:val="lowerRoman"/>
      <w:lvlText w:val="%3."/>
      <w:lvlJc w:val="right"/>
      <w:pPr>
        <w:ind w:left="2869" w:hanging="180"/>
      </w:pPr>
    </w:lvl>
    <w:lvl w:ilvl="3" w:tplc="04190001">
      <w:start w:val="1"/>
      <w:numFmt w:val="decimal"/>
      <w:lvlText w:val="%4."/>
      <w:lvlJc w:val="left"/>
      <w:pPr>
        <w:ind w:left="3589" w:hanging="360"/>
      </w:pPr>
    </w:lvl>
    <w:lvl w:ilvl="4" w:tplc="04190003">
      <w:start w:val="1"/>
      <w:numFmt w:val="lowerLetter"/>
      <w:lvlText w:val="%5."/>
      <w:lvlJc w:val="left"/>
      <w:pPr>
        <w:ind w:left="4309" w:hanging="360"/>
      </w:pPr>
    </w:lvl>
    <w:lvl w:ilvl="5" w:tplc="04190005">
      <w:start w:val="1"/>
      <w:numFmt w:val="lowerRoman"/>
      <w:lvlText w:val="%6."/>
      <w:lvlJc w:val="right"/>
      <w:pPr>
        <w:ind w:left="5029" w:hanging="180"/>
      </w:pPr>
    </w:lvl>
    <w:lvl w:ilvl="6" w:tplc="04190001">
      <w:start w:val="1"/>
      <w:numFmt w:val="decimal"/>
      <w:lvlText w:val="%7."/>
      <w:lvlJc w:val="left"/>
      <w:pPr>
        <w:ind w:left="5749" w:hanging="360"/>
      </w:pPr>
    </w:lvl>
    <w:lvl w:ilvl="7" w:tplc="04190003">
      <w:start w:val="1"/>
      <w:numFmt w:val="lowerLetter"/>
      <w:lvlText w:val="%8."/>
      <w:lvlJc w:val="left"/>
      <w:pPr>
        <w:ind w:left="6469" w:hanging="360"/>
      </w:pPr>
    </w:lvl>
    <w:lvl w:ilvl="8" w:tplc="04190005">
      <w:start w:val="1"/>
      <w:numFmt w:val="lowerRoman"/>
      <w:lvlText w:val="%9."/>
      <w:lvlJc w:val="right"/>
      <w:pPr>
        <w:ind w:left="7189" w:hanging="180"/>
      </w:pPr>
    </w:lvl>
  </w:abstractNum>
  <w:abstractNum w:abstractNumId="11">
    <w:nsid w:val="18193DAA"/>
    <w:multiLevelType w:val="hybridMultilevel"/>
    <w:tmpl w:val="AA760C06"/>
    <w:lvl w:ilvl="0" w:tplc="04190011">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12">
    <w:nsid w:val="1A65466A"/>
    <w:multiLevelType w:val="hybridMultilevel"/>
    <w:tmpl w:val="318AE2AE"/>
    <w:lvl w:ilvl="0" w:tplc="8DC6850A">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
    <w:nsid w:val="1AAC6B61"/>
    <w:multiLevelType w:val="hybridMultilevel"/>
    <w:tmpl w:val="66FC3532"/>
    <w:lvl w:ilvl="0" w:tplc="0419000F">
      <w:start w:val="1"/>
      <w:numFmt w:val="bullet"/>
      <w:lvlText w:val=""/>
      <w:lvlJc w:val="left"/>
      <w:pPr>
        <w:ind w:left="1003" w:hanging="360"/>
      </w:pPr>
      <w:rPr>
        <w:rFonts w:ascii="Symbol" w:hAnsi="Symbol" w:hint="default"/>
      </w:rPr>
    </w:lvl>
    <w:lvl w:ilvl="1" w:tplc="04190019">
      <w:start w:val="1"/>
      <w:numFmt w:val="bullet"/>
      <w:lvlText w:val="o"/>
      <w:lvlJc w:val="left"/>
      <w:pPr>
        <w:ind w:left="1723" w:hanging="360"/>
      </w:pPr>
      <w:rPr>
        <w:rFonts w:ascii="Courier New" w:hAnsi="Courier New" w:cs="Courier New" w:hint="default"/>
      </w:rPr>
    </w:lvl>
    <w:lvl w:ilvl="2" w:tplc="0419001B">
      <w:start w:val="1"/>
      <w:numFmt w:val="bullet"/>
      <w:lvlText w:val=""/>
      <w:lvlJc w:val="left"/>
      <w:pPr>
        <w:ind w:left="2443" w:hanging="360"/>
      </w:pPr>
      <w:rPr>
        <w:rFonts w:ascii="Wingdings" w:hAnsi="Wingdings" w:hint="default"/>
      </w:rPr>
    </w:lvl>
    <w:lvl w:ilvl="3" w:tplc="0419000F">
      <w:start w:val="1"/>
      <w:numFmt w:val="bullet"/>
      <w:lvlText w:val=""/>
      <w:lvlJc w:val="left"/>
      <w:pPr>
        <w:ind w:left="3163" w:hanging="360"/>
      </w:pPr>
      <w:rPr>
        <w:rFonts w:ascii="Symbol" w:hAnsi="Symbol" w:hint="default"/>
      </w:rPr>
    </w:lvl>
    <w:lvl w:ilvl="4" w:tplc="04190019">
      <w:start w:val="1"/>
      <w:numFmt w:val="bullet"/>
      <w:lvlText w:val="o"/>
      <w:lvlJc w:val="left"/>
      <w:pPr>
        <w:ind w:left="3883" w:hanging="360"/>
      </w:pPr>
      <w:rPr>
        <w:rFonts w:ascii="Courier New" w:hAnsi="Courier New" w:cs="Courier New" w:hint="default"/>
      </w:rPr>
    </w:lvl>
    <w:lvl w:ilvl="5" w:tplc="0419001B">
      <w:start w:val="1"/>
      <w:numFmt w:val="bullet"/>
      <w:lvlText w:val=""/>
      <w:lvlJc w:val="left"/>
      <w:pPr>
        <w:ind w:left="4603" w:hanging="360"/>
      </w:pPr>
      <w:rPr>
        <w:rFonts w:ascii="Wingdings" w:hAnsi="Wingdings" w:hint="default"/>
      </w:rPr>
    </w:lvl>
    <w:lvl w:ilvl="6" w:tplc="0419000F">
      <w:start w:val="1"/>
      <w:numFmt w:val="bullet"/>
      <w:lvlText w:val=""/>
      <w:lvlJc w:val="left"/>
      <w:pPr>
        <w:ind w:left="5323" w:hanging="360"/>
      </w:pPr>
      <w:rPr>
        <w:rFonts w:ascii="Symbol" w:hAnsi="Symbol" w:hint="default"/>
      </w:rPr>
    </w:lvl>
    <w:lvl w:ilvl="7" w:tplc="04190019">
      <w:start w:val="1"/>
      <w:numFmt w:val="bullet"/>
      <w:lvlText w:val="o"/>
      <w:lvlJc w:val="left"/>
      <w:pPr>
        <w:ind w:left="6043" w:hanging="360"/>
      </w:pPr>
      <w:rPr>
        <w:rFonts w:ascii="Courier New" w:hAnsi="Courier New" w:cs="Courier New" w:hint="default"/>
      </w:rPr>
    </w:lvl>
    <w:lvl w:ilvl="8" w:tplc="0419001B">
      <w:start w:val="1"/>
      <w:numFmt w:val="bullet"/>
      <w:lvlText w:val=""/>
      <w:lvlJc w:val="left"/>
      <w:pPr>
        <w:ind w:left="6763" w:hanging="360"/>
      </w:pPr>
      <w:rPr>
        <w:rFonts w:ascii="Wingdings" w:hAnsi="Wingdings" w:hint="default"/>
      </w:rPr>
    </w:lvl>
  </w:abstractNum>
  <w:abstractNum w:abstractNumId="14">
    <w:nsid w:val="1C883F33"/>
    <w:multiLevelType w:val="multilevel"/>
    <w:tmpl w:val="3A043EEA"/>
    <w:lvl w:ilvl="0">
      <w:start w:val="1"/>
      <w:numFmt w:val="decimal"/>
      <w:lvlText w:val="%1."/>
      <w:lvlJc w:val="left"/>
      <w:pPr>
        <w:ind w:left="360" w:hanging="360"/>
      </w:pPr>
      <w:rPr>
        <w:rFonts w:cs="Times New Roman" w:hint="default"/>
      </w:rPr>
    </w:lvl>
    <w:lvl w:ilvl="1">
      <w:start w:val="1"/>
      <w:numFmt w:val="decimal"/>
      <w:lvlText w:val="3.%2."/>
      <w:lvlJc w:val="left"/>
      <w:pPr>
        <w:ind w:left="432" w:hanging="432"/>
      </w:pPr>
      <w:rPr>
        <w:rFonts w:hint="default"/>
        <w:b w:val="0"/>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5">
    <w:nsid w:val="1F984604"/>
    <w:multiLevelType w:val="hybridMultilevel"/>
    <w:tmpl w:val="9CD4F354"/>
    <w:lvl w:ilvl="0" w:tplc="87E25D42">
      <w:start w:val="1"/>
      <w:numFmt w:val="decimal"/>
      <w:lvlText w:val="%1)"/>
      <w:lvlJc w:val="left"/>
      <w:pPr>
        <w:ind w:left="1429" w:hanging="360"/>
      </w:p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16">
    <w:nsid w:val="201E4470"/>
    <w:multiLevelType w:val="hybridMultilevel"/>
    <w:tmpl w:val="8214DF26"/>
    <w:lvl w:ilvl="0" w:tplc="79982C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06E43D4"/>
    <w:multiLevelType w:val="hybridMultilevel"/>
    <w:tmpl w:val="C7F2497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26CE775F"/>
    <w:multiLevelType w:val="multilevel"/>
    <w:tmpl w:val="495CD674"/>
    <w:lvl w:ilvl="0">
      <w:start w:val="1"/>
      <w:numFmt w:val="decimal"/>
      <w:lvlText w:val="%1."/>
      <w:lvlJc w:val="left"/>
      <w:pPr>
        <w:ind w:left="720" w:hanging="360"/>
      </w:pPr>
    </w:lvl>
    <w:lvl w:ilvl="1">
      <w:start w:val="1"/>
      <w:numFmt w:val="decimal"/>
      <w:isLgl/>
      <w:lvlText w:val="%1.%2"/>
      <w:lvlJc w:val="left"/>
      <w:pPr>
        <w:ind w:left="0" w:firstLine="360"/>
      </w:pPr>
      <w:rPr>
        <w:b/>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9">
    <w:nsid w:val="27FA4937"/>
    <w:multiLevelType w:val="hybridMultilevel"/>
    <w:tmpl w:val="2CEA8A60"/>
    <w:lvl w:ilvl="0" w:tplc="79982C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9195351"/>
    <w:multiLevelType w:val="hybridMultilevel"/>
    <w:tmpl w:val="7A74209A"/>
    <w:lvl w:ilvl="0" w:tplc="0419000F">
      <w:start w:val="1"/>
      <w:numFmt w:val="decimal"/>
      <w:lvlText w:val="%1."/>
      <w:lvlJc w:val="left"/>
      <w:pPr>
        <w:ind w:left="360" w:hanging="360"/>
      </w:pPr>
    </w:lvl>
    <w:lvl w:ilvl="1" w:tplc="B19C5594">
      <w:start w:val="1"/>
      <w:numFmt w:val="decimal"/>
      <w:lvlText w:val="7.%2."/>
      <w:lvlJc w:val="left"/>
      <w:pPr>
        <w:ind w:left="36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91F3ACC"/>
    <w:multiLevelType w:val="multilevel"/>
    <w:tmpl w:val="B0D6B8E6"/>
    <w:lvl w:ilvl="0">
      <w:start w:val="1"/>
      <w:numFmt w:val="decimal"/>
      <w:lvlText w:val="%1."/>
      <w:lvlJc w:val="left"/>
      <w:pPr>
        <w:ind w:left="360" w:hanging="360"/>
      </w:pPr>
      <w:rPr>
        <w:rFonts w:cs="Times New Roman" w:hint="default"/>
      </w:rPr>
    </w:lvl>
    <w:lvl w:ilvl="1">
      <w:start w:val="1"/>
      <w:numFmt w:val="decimal"/>
      <w:lvlText w:val="%1.%2"/>
      <w:lvlJc w:val="left"/>
      <w:pPr>
        <w:ind w:left="432" w:hanging="432"/>
      </w:pPr>
      <w:rPr>
        <w:rFonts w:cs="Times New Roman" w:hint="default"/>
        <w:b w:val="0"/>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2">
    <w:nsid w:val="2D670574"/>
    <w:multiLevelType w:val="hybridMultilevel"/>
    <w:tmpl w:val="CCCC21BC"/>
    <w:lvl w:ilvl="0" w:tplc="0E2C317E">
      <w:start w:val="1"/>
      <w:numFmt w:val="bullet"/>
      <w:lvlText w:val=""/>
      <w:lvlJc w:val="left"/>
      <w:pPr>
        <w:ind w:left="1429" w:hanging="360"/>
      </w:pPr>
      <w:rPr>
        <w:rFonts w:ascii="Symbol" w:hAnsi="Symbol" w:hint="default"/>
      </w:rPr>
    </w:lvl>
    <w:lvl w:ilvl="1" w:tplc="01846902" w:tentative="1">
      <w:start w:val="1"/>
      <w:numFmt w:val="bullet"/>
      <w:lvlText w:val="o"/>
      <w:lvlJc w:val="left"/>
      <w:pPr>
        <w:ind w:left="2149" w:hanging="360"/>
      </w:pPr>
      <w:rPr>
        <w:rFonts w:ascii="Courier New" w:hAnsi="Courier New" w:cs="Courier New" w:hint="default"/>
      </w:rPr>
    </w:lvl>
    <w:lvl w:ilvl="2" w:tplc="0B900BE6" w:tentative="1">
      <w:start w:val="1"/>
      <w:numFmt w:val="bullet"/>
      <w:lvlText w:val=""/>
      <w:lvlJc w:val="left"/>
      <w:pPr>
        <w:ind w:left="2869" w:hanging="360"/>
      </w:pPr>
      <w:rPr>
        <w:rFonts w:ascii="Wingdings" w:hAnsi="Wingdings" w:hint="default"/>
      </w:rPr>
    </w:lvl>
    <w:lvl w:ilvl="3" w:tplc="C7F6A890" w:tentative="1">
      <w:start w:val="1"/>
      <w:numFmt w:val="bullet"/>
      <w:lvlText w:val=""/>
      <w:lvlJc w:val="left"/>
      <w:pPr>
        <w:ind w:left="3589" w:hanging="360"/>
      </w:pPr>
      <w:rPr>
        <w:rFonts w:ascii="Symbol" w:hAnsi="Symbol" w:hint="default"/>
      </w:rPr>
    </w:lvl>
    <w:lvl w:ilvl="4" w:tplc="515EFAD0" w:tentative="1">
      <w:start w:val="1"/>
      <w:numFmt w:val="bullet"/>
      <w:lvlText w:val="o"/>
      <w:lvlJc w:val="left"/>
      <w:pPr>
        <w:ind w:left="4309" w:hanging="360"/>
      </w:pPr>
      <w:rPr>
        <w:rFonts w:ascii="Courier New" w:hAnsi="Courier New" w:cs="Courier New" w:hint="default"/>
      </w:rPr>
    </w:lvl>
    <w:lvl w:ilvl="5" w:tplc="AD900886" w:tentative="1">
      <w:start w:val="1"/>
      <w:numFmt w:val="bullet"/>
      <w:lvlText w:val=""/>
      <w:lvlJc w:val="left"/>
      <w:pPr>
        <w:ind w:left="5029" w:hanging="360"/>
      </w:pPr>
      <w:rPr>
        <w:rFonts w:ascii="Wingdings" w:hAnsi="Wingdings" w:hint="default"/>
      </w:rPr>
    </w:lvl>
    <w:lvl w:ilvl="6" w:tplc="46A6C46C" w:tentative="1">
      <w:start w:val="1"/>
      <w:numFmt w:val="bullet"/>
      <w:lvlText w:val=""/>
      <w:lvlJc w:val="left"/>
      <w:pPr>
        <w:ind w:left="5749" w:hanging="360"/>
      </w:pPr>
      <w:rPr>
        <w:rFonts w:ascii="Symbol" w:hAnsi="Symbol" w:hint="default"/>
      </w:rPr>
    </w:lvl>
    <w:lvl w:ilvl="7" w:tplc="ED14A860" w:tentative="1">
      <w:start w:val="1"/>
      <w:numFmt w:val="bullet"/>
      <w:lvlText w:val="o"/>
      <w:lvlJc w:val="left"/>
      <w:pPr>
        <w:ind w:left="6469" w:hanging="360"/>
      </w:pPr>
      <w:rPr>
        <w:rFonts w:ascii="Courier New" w:hAnsi="Courier New" w:cs="Courier New" w:hint="default"/>
      </w:rPr>
    </w:lvl>
    <w:lvl w:ilvl="8" w:tplc="1586291A" w:tentative="1">
      <w:start w:val="1"/>
      <w:numFmt w:val="bullet"/>
      <w:lvlText w:val=""/>
      <w:lvlJc w:val="left"/>
      <w:pPr>
        <w:ind w:left="7189" w:hanging="360"/>
      </w:pPr>
      <w:rPr>
        <w:rFonts w:ascii="Wingdings" w:hAnsi="Wingdings" w:hint="default"/>
      </w:rPr>
    </w:lvl>
  </w:abstractNum>
  <w:abstractNum w:abstractNumId="23">
    <w:nsid w:val="2E192D14"/>
    <w:multiLevelType w:val="hybridMultilevel"/>
    <w:tmpl w:val="43EE92AC"/>
    <w:lvl w:ilvl="0" w:tplc="1B48DDDE">
      <w:start w:val="1"/>
      <w:numFmt w:val="decimal"/>
      <w:lvlText w:val="%1)"/>
      <w:lvlJc w:val="left"/>
      <w:pPr>
        <w:ind w:left="1429" w:hanging="360"/>
      </w:pPr>
    </w:lvl>
    <w:lvl w:ilvl="1" w:tplc="04190003">
      <w:start w:val="1"/>
      <w:numFmt w:val="lowerLetter"/>
      <w:lvlText w:val="%2."/>
      <w:lvlJc w:val="left"/>
      <w:pPr>
        <w:ind w:left="2149" w:hanging="360"/>
      </w:pPr>
    </w:lvl>
    <w:lvl w:ilvl="2" w:tplc="04190005">
      <w:start w:val="1"/>
      <w:numFmt w:val="lowerRoman"/>
      <w:lvlText w:val="%3."/>
      <w:lvlJc w:val="right"/>
      <w:pPr>
        <w:ind w:left="2869" w:hanging="180"/>
      </w:pPr>
    </w:lvl>
    <w:lvl w:ilvl="3" w:tplc="04190001">
      <w:start w:val="1"/>
      <w:numFmt w:val="decimal"/>
      <w:lvlText w:val="%4."/>
      <w:lvlJc w:val="left"/>
      <w:pPr>
        <w:ind w:left="3589" w:hanging="360"/>
      </w:pPr>
    </w:lvl>
    <w:lvl w:ilvl="4" w:tplc="04190003">
      <w:start w:val="1"/>
      <w:numFmt w:val="lowerLetter"/>
      <w:lvlText w:val="%5."/>
      <w:lvlJc w:val="left"/>
      <w:pPr>
        <w:ind w:left="4309" w:hanging="360"/>
      </w:pPr>
    </w:lvl>
    <w:lvl w:ilvl="5" w:tplc="04190005">
      <w:start w:val="1"/>
      <w:numFmt w:val="lowerRoman"/>
      <w:lvlText w:val="%6."/>
      <w:lvlJc w:val="right"/>
      <w:pPr>
        <w:ind w:left="5029" w:hanging="180"/>
      </w:pPr>
    </w:lvl>
    <w:lvl w:ilvl="6" w:tplc="04190001">
      <w:start w:val="1"/>
      <w:numFmt w:val="decimal"/>
      <w:lvlText w:val="%7."/>
      <w:lvlJc w:val="left"/>
      <w:pPr>
        <w:ind w:left="5749" w:hanging="360"/>
      </w:pPr>
    </w:lvl>
    <w:lvl w:ilvl="7" w:tplc="04190003">
      <w:start w:val="1"/>
      <w:numFmt w:val="lowerLetter"/>
      <w:lvlText w:val="%8."/>
      <w:lvlJc w:val="left"/>
      <w:pPr>
        <w:ind w:left="6469" w:hanging="360"/>
      </w:pPr>
    </w:lvl>
    <w:lvl w:ilvl="8" w:tplc="04190005">
      <w:start w:val="1"/>
      <w:numFmt w:val="lowerRoman"/>
      <w:lvlText w:val="%9."/>
      <w:lvlJc w:val="right"/>
      <w:pPr>
        <w:ind w:left="7189" w:hanging="180"/>
      </w:pPr>
    </w:lvl>
  </w:abstractNum>
  <w:abstractNum w:abstractNumId="24">
    <w:nsid w:val="2F0C0E85"/>
    <w:multiLevelType w:val="hybridMultilevel"/>
    <w:tmpl w:val="81E0EBB4"/>
    <w:lvl w:ilvl="0" w:tplc="79982C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32024528"/>
    <w:multiLevelType w:val="hybridMultilevel"/>
    <w:tmpl w:val="DDEA0C1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44A2CA3"/>
    <w:multiLevelType w:val="hybridMultilevel"/>
    <w:tmpl w:val="F884761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BAB4139A">
      <w:start w:val="1"/>
      <w:numFmt w:val="decimal"/>
      <w:lvlText w:val="2.%4."/>
      <w:lvlJc w:val="left"/>
      <w:pPr>
        <w:ind w:left="2520" w:hanging="360"/>
      </w:pPr>
      <w:rPr>
        <w:rFonts w:hint="default"/>
      </w:r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nsid w:val="35AA6914"/>
    <w:multiLevelType w:val="hybridMultilevel"/>
    <w:tmpl w:val="CE54EE30"/>
    <w:lvl w:ilvl="0" w:tplc="636A31AA">
      <w:start w:val="1"/>
      <w:numFmt w:val="bullet"/>
      <w:lvlText w:val=""/>
      <w:lvlJc w:val="left"/>
      <w:pPr>
        <w:ind w:left="1429" w:hanging="360"/>
      </w:pPr>
      <w:rPr>
        <w:rFonts w:ascii="Symbol" w:hAnsi="Symbol" w:hint="default"/>
        <w:b/>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35F53FC8"/>
    <w:multiLevelType w:val="hybridMultilevel"/>
    <w:tmpl w:val="CCC8C2E2"/>
    <w:lvl w:ilvl="0" w:tplc="9E8A8348">
      <w:start w:val="1"/>
      <w:numFmt w:val="decimal"/>
      <w:lvlText w:val="5.%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nsid w:val="36324D96"/>
    <w:multiLevelType w:val="hybridMultilevel"/>
    <w:tmpl w:val="5F34C538"/>
    <w:lvl w:ilvl="0" w:tplc="1B48DDDE">
      <w:start w:val="1"/>
      <w:numFmt w:val="decimal"/>
      <w:lvlText w:val="%1"/>
      <w:lvlJc w:val="left"/>
      <w:pPr>
        <w:ind w:left="36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0">
    <w:nsid w:val="379F11EB"/>
    <w:multiLevelType w:val="hybridMultilevel"/>
    <w:tmpl w:val="626E7AF4"/>
    <w:lvl w:ilvl="0" w:tplc="41C6B9C8">
      <w:start w:val="1"/>
      <w:numFmt w:val="decimal"/>
      <w:lvlText w:val="Таблица А.%1 –"/>
      <w:lvlJc w:val="left"/>
      <w:pPr>
        <w:tabs>
          <w:tab w:val="num" w:pos="360"/>
        </w:tabs>
        <w:ind w:left="360" w:hanging="360"/>
      </w:pPr>
      <w:rPr>
        <w:rFonts w:ascii="Times New Roman" w:hAnsi="Times New Roman" w:cs="Times New Roman" w:hint="default"/>
        <w:b/>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88A38D0"/>
    <w:multiLevelType w:val="hybridMultilevel"/>
    <w:tmpl w:val="E3442D2A"/>
    <w:lvl w:ilvl="0" w:tplc="04190011">
      <w:start w:val="1"/>
      <w:numFmt w:val="decimal"/>
      <w:lvlText w:val="Таблица %1 –"/>
      <w:lvlJc w:val="left"/>
      <w:pPr>
        <w:tabs>
          <w:tab w:val="num" w:pos="502"/>
        </w:tabs>
        <w:ind w:left="502" w:hanging="360"/>
      </w:pPr>
      <w:rPr>
        <w:rFonts w:ascii="Times New Roman" w:hAnsi="Times New Roman" w:cs="Times New Roman" w:hint="default"/>
        <w:b/>
        <w:color w:val="auto"/>
        <w:sz w:val="28"/>
        <w:szCs w:val="28"/>
      </w:rPr>
    </w:lvl>
    <w:lvl w:ilvl="1" w:tplc="04190019">
      <w:start w:val="1"/>
      <w:numFmt w:val="decimal"/>
      <w:lvlText w:val="%2)"/>
      <w:lvlJc w:val="left"/>
      <w:pPr>
        <w:tabs>
          <w:tab w:val="num" w:pos="8103"/>
        </w:tabs>
        <w:ind w:left="8103" w:hanging="360"/>
      </w:pPr>
      <w:rPr>
        <w:rFonts w:hint="default"/>
        <w:b w:val="0"/>
        <w:color w:val="auto"/>
        <w:sz w:val="28"/>
        <w:szCs w:val="28"/>
      </w:rPr>
    </w:lvl>
    <w:lvl w:ilvl="2" w:tplc="0419001B">
      <w:start w:val="1"/>
      <w:numFmt w:val="bullet"/>
      <w:lvlText w:val="­"/>
      <w:lvlJc w:val="left"/>
      <w:pPr>
        <w:tabs>
          <w:tab w:val="num" w:pos="9003"/>
        </w:tabs>
        <w:ind w:left="9003" w:hanging="360"/>
      </w:pPr>
      <w:rPr>
        <w:rFonts w:ascii="Courier New" w:hAnsi="Courier New" w:hint="default"/>
        <w:b w:val="0"/>
        <w:color w:val="auto"/>
        <w:sz w:val="28"/>
        <w:szCs w:val="28"/>
      </w:rPr>
    </w:lvl>
    <w:lvl w:ilvl="3" w:tplc="0419000F" w:tentative="1">
      <w:start w:val="1"/>
      <w:numFmt w:val="decimal"/>
      <w:lvlText w:val="%4."/>
      <w:lvlJc w:val="left"/>
      <w:pPr>
        <w:tabs>
          <w:tab w:val="num" w:pos="9543"/>
        </w:tabs>
        <w:ind w:left="9543" w:hanging="360"/>
      </w:pPr>
    </w:lvl>
    <w:lvl w:ilvl="4" w:tplc="04190019" w:tentative="1">
      <w:start w:val="1"/>
      <w:numFmt w:val="lowerLetter"/>
      <w:lvlText w:val="%5."/>
      <w:lvlJc w:val="left"/>
      <w:pPr>
        <w:tabs>
          <w:tab w:val="num" w:pos="10263"/>
        </w:tabs>
        <w:ind w:left="10263" w:hanging="360"/>
      </w:pPr>
    </w:lvl>
    <w:lvl w:ilvl="5" w:tplc="0419001B" w:tentative="1">
      <w:start w:val="1"/>
      <w:numFmt w:val="lowerRoman"/>
      <w:lvlText w:val="%6."/>
      <w:lvlJc w:val="right"/>
      <w:pPr>
        <w:tabs>
          <w:tab w:val="num" w:pos="10983"/>
        </w:tabs>
        <w:ind w:left="10983" w:hanging="180"/>
      </w:pPr>
    </w:lvl>
    <w:lvl w:ilvl="6" w:tplc="0419000F" w:tentative="1">
      <w:start w:val="1"/>
      <w:numFmt w:val="decimal"/>
      <w:lvlText w:val="%7."/>
      <w:lvlJc w:val="left"/>
      <w:pPr>
        <w:tabs>
          <w:tab w:val="num" w:pos="11703"/>
        </w:tabs>
        <w:ind w:left="11703" w:hanging="360"/>
      </w:pPr>
    </w:lvl>
    <w:lvl w:ilvl="7" w:tplc="04190019" w:tentative="1">
      <w:start w:val="1"/>
      <w:numFmt w:val="lowerLetter"/>
      <w:lvlText w:val="%8."/>
      <w:lvlJc w:val="left"/>
      <w:pPr>
        <w:tabs>
          <w:tab w:val="num" w:pos="12423"/>
        </w:tabs>
        <w:ind w:left="12423" w:hanging="360"/>
      </w:pPr>
    </w:lvl>
    <w:lvl w:ilvl="8" w:tplc="0419001B" w:tentative="1">
      <w:start w:val="1"/>
      <w:numFmt w:val="lowerRoman"/>
      <w:lvlText w:val="%9."/>
      <w:lvlJc w:val="right"/>
      <w:pPr>
        <w:tabs>
          <w:tab w:val="num" w:pos="13143"/>
        </w:tabs>
        <w:ind w:left="13143" w:hanging="180"/>
      </w:pPr>
    </w:lvl>
  </w:abstractNum>
  <w:abstractNum w:abstractNumId="32">
    <w:nsid w:val="3909552F"/>
    <w:multiLevelType w:val="multilevel"/>
    <w:tmpl w:val="5A7E1278"/>
    <w:lvl w:ilvl="0">
      <w:start w:val="1"/>
      <w:numFmt w:val="decimal"/>
      <w:lvlText w:val="%1)"/>
      <w:lvlJc w:val="left"/>
      <w:pPr>
        <w:tabs>
          <w:tab w:val="num" w:pos="360"/>
        </w:tabs>
        <w:ind w:left="360" w:hanging="360"/>
      </w:pPr>
      <w:rPr>
        <w:sz w:val="24"/>
        <w:szCs w:val="24"/>
      </w:rPr>
    </w:lvl>
    <w:lvl w:ilvl="1">
      <w:start w:val="1"/>
      <w:numFmt w:val="decimal"/>
      <w:lvlText w:val="1.%2."/>
      <w:lvlJc w:val="left"/>
      <w:pPr>
        <w:tabs>
          <w:tab w:val="num" w:pos="0"/>
        </w:tabs>
        <w:ind w:left="1588" w:hanging="1588"/>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3">
    <w:nsid w:val="393273D3"/>
    <w:multiLevelType w:val="hybridMultilevel"/>
    <w:tmpl w:val="87C619B4"/>
    <w:lvl w:ilvl="0" w:tplc="79982C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3A534258"/>
    <w:multiLevelType w:val="hybridMultilevel"/>
    <w:tmpl w:val="159E9BE2"/>
    <w:lvl w:ilvl="0" w:tplc="79982C94">
      <w:start w:val="1"/>
      <w:numFmt w:val="decimal"/>
      <w:lvlText w:val="%1)"/>
      <w:lvlJc w:val="left"/>
      <w:pPr>
        <w:ind w:left="720" w:hanging="360"/>
      </w:p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35">
    <w:nsid w:val="3B781942"/>
    <w:multiLevelType w:val="hybridMultilevel"/>
    <w:tmpl w:val="7D1AB2BC"/>
    <w:lvl w:ilvl="0" w:tplc="0419001B">
      <w:start w:val="1"/>
      <w:numFmt w:val="bullet"/>
      <w:lvlText w:val="­"/>
      <w:lvlJc w:val="left"/>
      <w:pPr>
        <w:ind w:left="1152" w:hanging="360"/>
      </w:pPr>
      <w:rPr>
        <w:rFonts w:ascii="Courier New" w:hAnsi="Courier New" w:hint="default"/>
        <w:b w:val="0"/>
        <w:color w:val="auto"/>
        <w:sz w:val="28"/>
        <w:szCs w:val="28"/>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36">
    <w:nsid w:val="3DFE66F4"/>
    <w:multiLevelType w:val="hybridMultilevel"/>
    <w:tmpl w:val="CD1AFA06"/>
    <w:lvl w:ilvl="0" w:tplc="79982C94">
      <w:start w:val="1"/>
      <w:numFmt w:val="decimal"/>
      <w:lvlText w:val="%1)"/>
      <w:lvlJc w:val="left"/>
      <w:pPr>
        <w:ind w:left="720" w:hanging="360"/>
      </w:p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37">
    <w:nsid w:val="3F2C454D"/>
    <w:multiLevelType w:val="hybridMultilevel"/>
    <w:tmpl w:val="836AE426"/>
    <w:lvl w:ilvl="0" w:tplc="76504B92">
      <w:start w:val="1"/>
      <w:numFmt w:val="decimal"/>
      <w:lvlText w:val="Рисунок %1 –"/>
      <w:lvlJc w:val="left"/>
      <w:pPr>
        <w:tabs>
          <w:tab w:val="num" w:pos="6067"/>
        </w:tabs>
        <w:ind w:left="4536" w:firstLine="0"/>
      </w:pPr>
      <w:rPr>
        <w:rFonts w:ascii="Times New Roman" w:hAnsi="Times New Roman" w:cs="Times New Roman" w:hint="default"/>
        <w:b/>
        <w:color w:val="auto"/>
        <w:sz w:val="28"/>
        <w:szCs w:val="28"/>
      </w:rPr>
    </w:lvl>
    <w:lvl w:ilvl="1" w:tplc="04190003">
      <w:start w:val="1"/>
      <w:numFmt w:val="lowerLetter"/>
      <w:lvlText w:val="%2."/>
      <w:lvlJc w:val="left"/>
      <w:pPr>
        <w:tabs>
          <w:tab w:val="num" w:pos="2150"/>
        </w:tabs>
        <w:ind w:left="2150" w:hanging="360"/>
      </w:pPr>
    </w:lvl>
    <w:lvl w:ilvl="2" w:tplc="04190005" w:tentative="1">
      <w:start w:val="1"/>
      <w:numFmt w:val="lowerRoman"/>
      <w:lvlText w:val="%3."/>
      <w:lvlJc w:val="right"/>
      <w:pPr>
        <w:tabs>
          <w:tab w:val="num" w:pos="2870"/>
        </w:tabs>
        <w:ind w:left="2870" w:hanging="180"/>
      </w:pPr>
    </w:lvl>
    <w:lvl w:ilvl="3" w:tplc="04190001" w:tentative="1">
      <w:start w:val="1"/>
      <w:numFmt w:val="decimal"/>
      <w:lvlText w:val="%4."/>
      <w:lvlJc w:val="left"/>
      <w:pPr>
        <w:tabs>
          <w:tab w:val="num" w:pos="3590"/>
        </w:tabs>
        <w:ind w:left="3590" w:hanging="360"/>
      </w:pPr>
    </w:lvl>
    <w:lvl w:ilvl="4" w:tplc="04190003" w:tentative="1">
      <w:start w:val="1"/>
      <w:numFmt w:val="lowerLetter"/>
      <w:lvlText w:val="%5."/>
      <w:lvlJc w:val="left"/>
      <w:pPr>
        <w:tabs>
          <w:tab w:val="num" w:pos="4310"/>
        </w:tabs>
        <w:ind w:left="4310" w:hanging="360"/>
      </w:pPr>
    </w:lvl>
    <w:lvl w:ilvl="5" w:tplc="04190005" w:tentative="1">
      <w:start w:val="1"/>
      <w:numFmt w:val="lowerRoman"/>
      <w:lvlText w:val="%6."/>
      <w:lvlJc w:val="right"/>
      <w:pPr>
        <w:tabs>
          <w:tab w:val="num" w:pos="5030"/>
        </w:tabs>
        <w:ind w:left="5030" w:hanging="180"/>
      </w:pPr>
    </w:lvl>
    <w:lvl w:ilvl="6" w:tplc="04190001" w:tentative="1">
      <w:start w:val="1"/>
      <w:numFmt w:val="decimal"/>
      <w:lvlText w:val="%7."/>
      <w:lvlJc w:val="left"/>
      <w:pPr>
        <w:tabs>
          <w:tab w:val="num" w:pos="5750"/>
        </w:tabs>
        <w:ind w:left="5750" w:hanging="360"/>
      </w:pPr>
    </w:lvl>
    <w:lvl w:ilvl="7" w:tplc="04190003" w:tentative="1">
      <w:start w:val="1"/>
      <w:numFmt w:val="lowerLetter"/>
      <w:lvlText w:val="%8."/>
      <w:lvlJc w:val="left"/>
      <w:pPr>
        <w:tabs>
          <w:tab w:val="num" w:pos="6470"/>
        </w:tabs>
        <w:ind w:left="6470" w:hanging="360"/>
      </w:pPr>
    </w:lvl>
    <w:lvl w:ilvl="8" w:tplc="04190005" w:tentative="1">
      <w:start w:val="1"/>
      <w:numFmt w:val="lowerRoman"/>
      <w:lvlText w:val="%9."/>
      <w:lvlJc w:val="right"/>
      <w:pPr>
        <w:tabs>
          <w:tab w:val="num" w:pos="7190"/>
        </w:tabs>
        <w:ind w:left="7190" w:hanging="180"/>
      </w:pPr>
    </w:lvl>
  </w:abstractNum>
  <w:abstractNum w:abstractNumId="38">
    <w:nsid w:val="3F9E4D51"/>
    <w:multiLevelType w:val="hybridMultilevel"/>
    <w:tmpl w:val="2FB80364"/>
    <w:lvl w:ilvl="0" w:tplc="04190011">
      <w:start w:val="1"/>
      <w:numFmt w:val="decimal"/>
      <w:lvlText w:val="%1)"/>
      <w:lvlJc w:val="left"/>
      <w:pPr>
        <w:tabs>
          <w:tab w:val="num" w:pos="1077"/>
        </w:tabs>
        <w:ind w:left="0" w:firstLine="709"/>
      </w:pPr>
      <w:rPr>
        <w:rFonts w:hint="default"/>
      </w:rPr>
    </w:lvl>
    <w:lvl w:ilvl="1" w:tplc="04190019">
      <w:start w:val="1"/>
      <w:numFmt w:val="decimal"/>
      <w:lvlText w:val="%2."/>
      <w:lvlJc w:val="left"/>
      <w:pPr>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3FD46AA2"/>
    <w:multiLevelType w:val="multilevel"/>
    <w:tmpl w:val="DF86C79C"/>
    <w:lvl w:ilvl="0">
      <w:start w:val="1"/>
      <w:numFmt w:val="decimal"/>
      <w:lvlText w:val="%1"/>
      <w:lvlJc w:val="left"/>
      <w:pPr>
        <w:tabs>
          <w:tab w:val="num" w:pos="709"/>
        </w:tabs>
        <w:ind w:left="0" w:firstLine="709"/>
      </w:pPr>
      <w:rPr>
        <w:rFonts w:hint="default"/>
      </w:rPr>
    </w:lvl>
    <w:lvl w:ilvl="1">
      <w:start w:val="1"/>
      <w:numFmt w:val="decimal"/>
      <w:lvlText w:val="2.%2"/>
      <w:lvlJc w:val="left"/>
      <w:pPr>
        <w:tabs>
          <w:tab w:val="num" w:pos="709"/>
        </w:tabs>
        <w:ind w:left="0" w:firstLine="709"/>
      </w:pPr>
      <w:rPr>
        <w:rFonts w:hint="default"/>
      </w:rPr>
    </w:lvl>
    <w:lvl w:ilvl="2">
      <w:start w:val="1"/>
      <w:numFmt w:val="decimal"/>
      <w:lvlText w:val="%1.%2.%3"/>
      <w:lvlJc w:val="left"/>
      <w:pPr>
        <w:tabs>
          <w:tab w:val="num" w:pos="1985"/>
        </w:tabs>
        <w:ind w:left="0" w:firstLine="1559"/>
      </w:pPr>
      <w:rPr>
        <w:rFonts w:hint="default"/>
      </w:rPr>
    </w:lvl>
    <w:lvl w:ilvl="3">
      <w:start w:val="1"/>
      <w:numFmt w:val="decimal"/>
      <w:lvlText w:val="%1.%2.%3.%4."/>
      <w:lvlJc w:val="left"/>
      <w:pPr>
        <w:tabs>
          <w:tab w:val="num" w:pos="2384"/>
        </w:tabs>
        <w:ind w:left="1728" w:hanging="42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0">
    <w:nsid w:val="425E44D5"/>
    <w:multiLevelType w:val="multilevel"/>
    <w:tmpl w:val="A60E122A"/>
    <w:lvl w:ilvl="0">
      <w:start w:val="1"/>
      <w:numFmt w:val="decimal"/>
      <w:lvlText w:val="%1."/>
      <w:lvlJc w:val="left"/>
      <w:pPr>
        <w:ind w:left="360" w:hanging="360"/>
      </w:pPr>
      <w:rPr>
        <w:rFonts w:cs="Times New Roman" w:hint="default"/>
      </w:rPr>
    </w:lvl>
    <w:lvl w:ilvl="1">
      <w:start w:val="1"/>
      <w:numFmt w:val="decimal"/>
      <w:lvlText w:val="4.%2."/>
      <w:lvlJc w:val="left"/>
      <w:pPr>
        <w:ind w:left="432" w:hanging="432"/>
      </w:pPr>
      <w:rPr>
        <w:rFonts w:hint="default"/>
        <w:b w:val="0"/>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1">
    <w:nsid w:val="427D6F36"/>
    <w:multiLevelType w:val="hybridMultilevel"/>
    <w:tmpl w:val="73DC3FEC"/>
    <w:lvl w:ilvl="0" w:tplc="76504B92">
      <w:start w:val="1"/>
      <w:numFmt w:val="bullet"/>
      <w:lvlText w:val="­"/>
      <w:lvlJc w:val="left"/>
      <w:pPr>
        <w:ind w:left="2509" w:hanging="360"/>
      </w:pPr>
      <w:rPr>
        <w:rFonts w:ascii="Courier New" w:hAnsi="Courier New" w:hint="default"/>
        <w:b w:val="0"/>
        <w:color w:val="auto"/>
        <w:sz w:val="28"/>
        <w:szCs w:val="28"/>
      </w:rPr>
    </w:lvl>
    <w:lvl w:ilvl="1" w:tplc="04190003" w:tentative="1">
      <w:start w:val="1"/>
      <w:numFmt w:val="bullet"/>
      <w:lvlText w:val="o"/>
      <w:lvlJc w:val="left"/>
      <w:pPr>
        <w:ind w:left="3229" w:hanging="360"/>
      </w:pPr>
      <w:rPr>
        <w:rFonts w:ascii="Courier New" w:hAnsi="Courier New" w:cs="Courier New" w:hint="default"/>
      </w:rPr>
    </w:lvl>
    <w:lvl w:ilvl="2" w:tplc="04190005" w:tentative="1">
      <w:start w:val="1"/>
      <w:numFmt w:val="bullet"/>
      <w:lvlText w:val=""/>
      <w:lvlJc w:val="left"/>
      <w:pPr>
        <w:ind w:left="3949" w:hanging="360"/>
      </w:pPr>
      <w:rPr>
        <w:rFonts w:ascii="Wingdings" w:hAnsi="Wingdings" w:hint="default"/>
      </w:rPr>
    </w:lvl>
    <w:lvl w:ilvl="3" w:tplc="04190001" w:tentative="1">
      <w:start w:val="1"/>
      <w:numFmt w:val="bullet"/>
      <w:lvlText w:val=""/>
      <w:lvlJc w:val="left"/>
      <w:pPr>
        <w:ind w:left="4669" w:hanging="360"/>
      </w:pPr>
      <w:rPr>
        <w:rFonts w:ascii="Symbol" w:hAnsi="Symbol" w:hint="default"/>
      </w:rPr>
    </w:lvl>
    <w:lvl w:ilvl="4" w:tplc="04190003" w:tentative="1">
      <w:start w:val="1"/>
      <w:numFmt w:val="bullet"/>
      <w:lvlText w:val="o"/>
      <w:lvlJc w:val="left"/>
      <w:pPr>
        <w:ind w:left="5389" w:hanging="360"/>
      </w:pPr>
      <w:rPr>
        <w:rFonts w:ascii="Courier New" w:hAnsi="Courier New" w:cs="Courier New" w:hint="default"/>
      </w:rPr>
    </w:lvl>
    <w:lvl w:ilvl="5" w:tplc="04190005" w:tentative="1">
      <w:start w:val="1"/>
      <w:numFmt w:val="bullet"/>
      <w:lvlText w:val=""/>
      <w:lvlJc w:val="left"/>
      <w:pPr>
        <w:ind w:left="6109" w:hanging="360"/>
      </w:pPr>
      <w:rPr>
        <w:rFonts w:ascii="Wingdings" w:hAnsi="Wingdings" w:hint="default"/>
      </w:rPr>
    </w:lvl>
    <w:lvl w:ilvl="6" w:tplc="04190001" w:tentative="1">
      <w:start w:val="1"/>
      <w:numFmt w:val="bullet"/>
      <w:lvlText w:val=""/>
      <w:lvlJc w:val="left"/>
      <w:pPr>
        <w:ind w:left="6829" w:hanging="360"/>
      </w:pPr>
      <w:rPr>
        <w:rFonts w:ascii="Symbol" w:hAnsi="Symbol" w:hint="default"/>
      </w:rPr>
    </w:lvl>
    <w:lvl w:ilvl="7" w:tplc="04190003" w:tentative="1">
      <w:start w:val="1"/>
      <w:numFmt w:val="bullet"/>
      <w:lvlText w:val="o"/>
      <w:lvlJc w:val="left"/>
      <w:pPr>
        <w:ind w:left="7549" w:hanging="360"/>
      </w:pPr>
      <w:rPr>
        <w:rFonts w:ascii="Courier New" w:hAnsi="Courier New" w:cs="Courier New" w:hint="default"/>
      </w:rPr>
    </w:lvl>
    <w:lvl w:ilvl="8" w:tplc="04190005" w:tentative="1">
      <w:start w:val="1"/>
      <w:numFmt w:val="bullet"/>
      <w:lvlText w:val=""/>
      <w:lvlJc w:val="left"/>
      <w:pPr>
        <w:ind w:left="8269" w:hanging="360"/>
      </w:pPr>
      <w:rPr>
        <w:rFonts w:ascii="Wingdings" w:hAnsi="Wingdings" w:hint="default"/>
      </w:rPr>
    </w:lvl>
  </w:abstractNum>
  <w:abstractNum w:abstractNumId="42">
    <w:nsid w:val="433165DA"/>
    <w:multiLevelType w:val="hybridMultilevel"/>
    <w:tmpl w:val="721289C2"/>
    <w:lvl w:ilvl="0" w:tplc="76504B9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43C75B45"/>
    <w:multiLevelType w:val="hybridMultilevel"/>
    <w:tmpl w:val="2FB80364"/>
    <w:lvl w:ilvl="0" w:tplc="79982C94">
      <w:start w:val="1"/>
      <w:numFmt w:val="decimal"/>
      <w:lvlText w:val="%1)"/>
      <w:lvlJc w:val="left"/>
      <w:pPr>
        <w:tabs>
          <w:tab w:val="num" w:pos="1077"/>
        </w:tabs>
        <w:ind w:left="0" w:firstLine="709"/>
      </w:pPr>
      <w:rPr>
        <w:rFonts w:hint="default"/>
      </w:rPr>
    </w:lvl>
    <w:lvl w:ilvl="1" w:tplc="04190003">
      <w:start w:val="1"/>
      <w:numFmt w:val="decimal"/>
      <w:lvlText w:val="%2."/>
      <w:lvlJc w:val="left"/>
      <w:pPr>
        <w:ind w:left="1440" w:hanging="360"/>
      </w:pPr>
      <w:rPr>
        <w:rFonts w:hint="default"/>
      </w:r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4">
    <w:nsid w:val="449557FD"/>
    <w:multiLevelType w:val="hybridMultilevel"/>
    <w:tmpl w:val="8F729BF8"/>
    <w:lvl w:ilvl="0" w:tplc="15547E6C">
      <w:start w:val="1"/>
      <w:numFmt w:val="bullet"/>
      <w:lvlText w:val=""/>
      <w:lvlJc w:val="left"/>
      <w:pPr>
        <w:ind w:left="1429" w:hanging="360"/>
      </w:pPr>
      <w:rPr>
        <w:rFonts w:ascii="Symbol" w:hAnsi="Symbol" w:hint="default"/>
      </w:rPr>
    </w:lvl>
    <w:lvl w:ilvl="1" w:tplc="5D668A60"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45">
    <w:nsid w:val="44E6732A"/>
    <w:multiLevelType w:val="hybridMultilevel"/>
    <w:tmpl w:val="A06AA1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45934B7C"/>
    <w:multiLevelType w:val="multilevel"/>
    <w:tmpl w:val="DAFE02A6"/>
    <w:lvl w:ilvl="0">
      <w:start w:val="1"/>
      <w:numFmt w:val="decimal"/>
      <w:lvlText w:val="%1."/>
      <w:lvlJc w:val="left"/>
      <w:pPr>
        <w:ind w:left="585" w:hanging="585"/>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47">
    <w:nsid w:val="47DF00AD"/>
    <w:multiLevelType w:val="multilevel"/>
    <w:tmpl w:val="31FE5B3A"/>
    <w:lvl w:ilvl="0">
      <w:start w:val="1"/>
      <w:numFmt w:val="decimal"/>
      <w:lvlText w:val="%1."/>
      <w:lvlJc w:val="left"/>
      <w:pPr>
        <w:ind w:left="360" w:hanging="360"/>
      </w:pPr>
      <w:rPr>
        <w:rFonts w:hint="default"/>
      </w:rPr>
    </w:lvl>
    <w:lvl w:ilvl="1">
      <w:start w:val="1"/>
      <w:numFmt w:val="decimal"/>
      <w:lvlText w:val="%1.%2"/>
      <w:lvlJc w:val="left"/>
      <w:pPr>
        <w:ind w:left="43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8">
    <w:nsid w:val="49B90332"/>
    <w:multiLevelType w:val="hybridMultilevel"/>
    <w:tmpl w:val="401CEF1A"/>
    <w:lvl w:ilvl="0" w:tplc="6B040034">
      <w:start w:val="1"/>
      <w:numFmt w:val="decimal"/>
      <w:lvlText w:val="Таблица Б.%1 –"/>
      <w:lvlJc w:val="left"/>
      <w:pPr>
        <w:tabs>
          <w:tab w:val="num" w:pos="1211"/>
        </w:tabs>
        <w:ind w:left="1211" w:hanging="360"/>
      </w:pPr>
      <w:rPr>
        <w:rFonts w:ascii="Times New Roman" w:hAnsi="Times New Roman" w:cs="Times New Roman" w:hint="default"/>
        <w:b/>
        <w:color w:val="auto"/>
        <w:sz w:val="28"/>
        <w:szCs w:val="28"/>
      </w:rPr>
    </w:lvl>
    <w:lvl w:ilvl="1" w:tplc="04190019">
      <w:start w:val="1"/>
      <w:numFmt w:val="decimal"/>
      <w:lvlText w:val="%2)"/>
      <w:lvlJc w:val="left"/>
      <w:pPr>
        <w:tabs>
          <w:tab w:val="num" w:pos="8103"/>
        </w:tabs>
        <w:ind w:left="8103" w:hanging="360"/>
      </w:pPr>
      <w:rPr>
        <w:rFonts w:hint="default"/>
        <w:b w:val="0"/>
        <w:color w:val="auto"/>
        <w:sz w:val="28"/>
        <w:szCs w:val="28"/>
      </w:rPr>
    </w:lvl>
    <w:lvl w:ilvl="2" w:tplc="0419001B">
      <w:start w:val="1"/>
      <w:numFmt w:val="bullet"/>
      <w:lvlText w:val="­"/>
      <w:lvlJc w:val="left"/>
      <w:pPr>
        <w:tabs>
          <w:tab w:val="num" w:pos="9003"/>
        </w:tabs>
        <w:ind w:left="9003" w:hanging="360"/>
      </w:pPr>
      <w:rPr>
        <w:rFonts w:ascii="Courier New" w:hAnsi="Courier New" w:hint="default"/>
        <w:b w:val="0"/>
        <w:color w:val="auto"/>
        <w:sz w:val="28"/>
        <w:szCs w:val="28"/>
      </w:rPr>
    </w:lvl>
    <w:lvl w:ilvl="3" w:tplc="0419000F" w:tentative="1">
      <w:start w:val="1"/>
      <w:numFmt w:val="decimal"/>
      <w:lvlText w:val="%4."/>
      <w:lvlJc w:val="left"/>
      <w:pPr>
        <w:tabs>
          <w:tab w:val="num" w:pos="9543"/>
        </w:tabs>
        <w:ind w:left="9543" w:hanging="360"/>
      </w:pPr>
    </w:lvl>
    <w:lvl w:ilvl="4" w:tplc="04190019" w:tentative="1">
      <w:start w:val="1"/>
      <w:numFmt w:val="lowerLetter"/>
      <w:lvlText w:val="%5."/>
      <w:lvlJc w:val="left"/>
      <w:pPr>
        <w:tabs>
          <w:tab w:val="num" w:pos="10263"/>
        </w:tabs>
        <w:ind w:left="10263" w:hanging="360"/>
      </w:pPr>
    </w:lvl>
    <w:lvl w:ilvl="5" w:tplc="0419001B" w:tentative="1">
      <w:start w:val="1"/>
      <w:numFmt w:val="lowerRoman"/>
      <w:lvlText w:val="%6."/>
      <w:lvlJc w:val="right"/>
      <w:pPr>
        <w:tabs>
          <w:tab w:val="num" w:pos="10983"/>
        </w:tabs>
        <w:ind w:left="10983" w:hanging="180"/>
      </w:pPr>
    </w:lvl>
    <w:lvl w:ilvl="6" w:tplc="0419000F" w:tentative="1">
      <w:start w:val="1"/>
      <w:numFmt w:val="decimal"/>
      <w:lvlText w:val="%7."/>
      <w:lvlJc w:val="left"/>
      <w:pPr>
        <w:tabs>
          <w:tab w:val="num" w:pos="11703"/>
        </w:tabs>
        <w:ind w:left="11703" w:hanging="360"/>
      </w:pPr>
    </w:lvl>
    <w:lvl w:ilvl="7" w:tplc="04190019" w:tentative="1">
      <w:start w:val="1"/>
      <w:numFmt w:val="lowerLetter"/>
      <w:lvlText w:val="%8."/>
      <w:lvlJc w:val="left"/>
      <w:pPr>
        <w:tabs>
          <w:tab w:val="num" w:pos="12423"/>
        </w:tabs>
        <w:ind w:left="12423" w:hanging="360"/>
      </w:pPr>
    </w:lvl>
    <w:lvl w:ilvl="8" w:tplc="0419001B" w:tentative="1">
      <w:start w:val="1"/>
      <w:numFmt w:val="lowerRoman"/>
      <w:lvlText w:val="%9."/>
      <w:lvlJc w:val="right"/>
      <w:pPr>
        <w:tabs>
          <w:tab w:val="num" w:pos="13143"/>
        </w:tabs>
        <w:ind w:left="13143" w:hanging="180"/>
      </w:pPr>
    </w:lvl>
  </w:abstractNum>
  <w:abstractNum w:abstractNumId="49">
    <w:nsid w:val="4B4B3A64"/>
    <w:multiLevelType w:val="hybridMultilevel"/>
    <w:tmpl w:val="BAF24A0E"/>
    <w:lvl w:ilvl="0" w:tplc="6D549F9E">
      <w:start w:val="1"/>
      <w:numFmt w:val="decimal"/>
      <w:lvlText w:val="Таблица Г.%1 –"/>
      <w:lvlJc w:val="left"/>
      <w:pPr>
        <w:tabs>
          <w:tab w:val="num" w:pos="1211"/>
        </w:tabs>
        <w:ind w:left="1211" w:hanging="360"/>
      </w:pPr>
      <w:rPr>
        <w:rFonts w:ascii="Times New Roman" w:hAnsi="Times New Roman" w:cs="Times New Roman" w:hint="default"/>
        <w:b/>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4F930673"/>
    <w:multiLevelType w:val="hybridMultilevel"/>
    <w:tmpl w:val="35FEBD8C"/>
    <w:lvl w:ilvl="0" w:tplc="76504B9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4FDF633F"/>
    <w:multiLevelType w:val="hybridMultilevel"/>
    <w:tmpl w:val="5088C442"/>
    <w:lvl w:ilvl="0" w:tplc="C9125AA6">
      <w:start w:val="1"/>
      <w:numFmt w:val="bullet"/>
      <w:lvlText w:val=""/>
      <w:lvlJc w:val="left"/>
      <w:pPr>
        <w:ind w:left="720" w:hanging="360"/>
      </w:pPr>
      <w:rPr>
        <w:rFonts w:ascii="Symbol" w:hAnsi="Symbol" w:hint="default"/>
      </w:rPr>
    </w:lvl>
    <w:lvl w:ilvl="1" w:tplc="0CBE15B6">
      <w:start w:val="1"/>
      <w:numFmt w:val="bullet"/>
      <w:lvlText w:val="o"/>
      <w:lvlJc w:val="left"/>
      <w:pPr>
        <w:ind w:left="1440" w:hanging="360"/>
      </w:pPr>
      <w:rPr>
        <w:rFonts w:ascii="Courier New" w:hAnsi="Courier New" w:cs="Courier New" w:hint="default"/>
      </w:rPr>
    </w:lvl>
    <w:lvl w:ilvl="2" w:tplc="2468FAEA">
      <w:start w:val="1"/>
      <w:numFmt w:val="bullet"/>
      <w:lvlText w:val=""/>
      <w:lvlJc w:val="left"/>
      <w:pPr>
        <w:ind w:left="2160" w:hanging="360"/>
      </w:pPr>
      <w:rPr>
        <w:rFonts w:ascii="Wingdings" w:hAnsi="Wingdings" w:hint="default"/>
      </w:rPr>
    </w:lvl>
    <w:lvl w:ilvl="3" w:tplc="A630F84E">
      <w:start w:val="1"/>
      <w:numFmt w:val="bullet"/>
      <w:lvlText w:val=""/>
      <w:lvlJc w:val="left"/>
      <w:pPr>
        <w:ind w:left="2880" w:hanging="360"/>
      </w:pPr>
      <w:rPr>
        <w:rFonts w:ascii="Symbol" w:hAnsi="Symbol" w:hint="default"/>
      </w:rPr>
    </w:lvl>
    <w:lvl w:ilvl="4" w:tplc="783E4046">
      <w:start w:val="1"/>
      <w:numFmt w:val="bullet"/>
      <w:lvlText w:val="o"/>
      <w:lvlJc w:val="left"/>
      <w:pPr>
        <w:ind w:left="3600" w:hanging="360"/>
      </w:pPr>
      <w:rPr>
        <w:rFonts w:ascii="Courier New" w:hAnsi="Courier New" w:cs="Courier New" w:hint="default"/>
      </w:rPr>
    </w:lvl>
    <w:lvl w:ilvl="5" w:tplc="0EA87EFE">
      <w:start w:val="1"/>
      <w:numFmt w:val="bullet"/>
      <w:lvlText w:val=""/>
      <w:lvlJc w:val="left"/>
      <w:pPr>
        <w:ind w:left="4320" w:hanging="360"/>
      </w:pPr>
      <w:rPr>
        <w:rFonts w:ascii="Wingdings" w:hAnsi="Wingdings" w:hint="default"/>
      </w:rPr>
    </w:lvl>
    <w:lvl w:ilvl="6" w:tplc="5546CC42">
      <w:start w:val="1"/>
      <w:numFmt w:val="bullet"/>
      <w:lvlText w:val=""/>
      <w:lvlJc w:val="left"/>
      <w:pPr>
        <w:ind w:left="5040" w:hanging="360"/>
      </w:pPr>
      <w:rPr>
        <w:rFonts w:ascii="Symbol" w:hAnsi="Symbol" w:hint="default"/>
      </w:rPr>
    </w:lvl>
    <w:lvl w:ilvl="7" w:tplc="80A26934">
      <w:start w:val="1"/>
      <w:numFmt w:val="bullet"/>
      <w:lvlText w:val="o"/>
      <w:lvlJc w:val="left"/>
      <w:pPr>
        <w:ind w:left="5760" w:hanging="360"/>
      </w:pPr>
      <w:rPr>
        <w:rFonts w:ascii="Courier New" w:hAnsi="Courier New" w:cs="Courier New" w:hint="default"/>
      </w:rPr>
    </w:lvl>
    <w:lvl w:ilvl="8" w:tplc="56463578">
      <w:start w:val="1"/>
      <w:numFmt w:val="bullet"/>
      <w:lvlText w:val=""/>
      <w:lvlJc w:val="left"/>
      <w:pPr>
        <w:ind w:left="6480" w:hanging="360"/>
      </w:pPr>
      <w:rPr>
        <w:rFonts w:ascii="Wingdings" w:hAnsi="Wingdings" w:hint="default"/>
      </w:rPr>
    </w:lvl>
  </w:abstractNum>
  <w:abstractNum w:abstractNumId="52">
    <w:nsid w:val="5067352F"/>
    <w:multiLevelType w:val="hybridMultilevel"/>
    <w:tmpl w:val="E28EEC74"/>
    <w:lvl w:ilvl="0" w:tplc="87E25D42">
      <w:start w:val="1"/>
      <w:numFmt w:val="bullet"/>
      <w:lvlText w:val="­"/>
      <w:lvlJc w:val="left"/>
      <w:pPr>
        <w:ind w:left="1429" w:hanging="360"/>
      </w:pPr>
      <w:rPr>
        <w:rFonts w:ascii="Courier New" w:hAnsi="Courier New" w:hint="default"/>
        <w:b w:val="0"/>
        <w:color w:val="auto"/>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52C227DC"/>
    <w:multiLevelType w:val="hybridMultilevel"/>
    <w:tmpl w:val="87C87E3C"/>
    <w:lvl w:ilvl="0" w:tplc="76504B92">
      <w:start w:val="1"/>
      <w:numFmt w:val="decimal"/>
      <w:lvlText w:val="%1)"/>
      <w:lvlJc w:val="left"/>
      <w:pPr>
        <w:ind w:left="1429" w:hanging="360"/>
      </w:pPr>
      <w:rPr>
        <w:rFonts w:hint="default"/>
      </w:r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54">
    <w:nsid w:val="53D152E8"/>
    <w:multiLevelType w:val="hybridMultilevel"/>
    <w:tmpl w:val="A83214D0"/>
    <w:lvl w:ilvl="0" w:tplc="76504B92">
      <w:start w:val="1"/>
      <w:numFmt w:val="bullet"/>
      <w:lvlText w:val="­"/>
      <w:lvlJc w:val="left"/>
      <w:pPr>
        <w:ind w:left="1429" w:hanging="360"/>
      </w:pPr>
      <w:rPr>
        <w:rFonts w:ascii="Courier New" w:hAnsi="Courier New" w:hint="default"/>
        <w:b w:val="0"/>
        <w:color w:val="auto"/>
        <w:sz w:val="28"/>
        <w:szCs w:val="28"/>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54C30A6E"/>
    <w:multiLevelType w:val="multilevel"/>
    <w:tmpl w:val="346A3242"/>
    <w:lvl w:ilvl="0">
      <w:start w:val="1"/>
      <w:numFmt w:val="decimal"/>
      <w:lvlText w:val="%1."/>
      <w:lvlJc w:val="left"/>
      <w:pPr>
        <w:ind w:left="720" w:hanging="360"/>
      </w:pPr>
      <w:rPr>
        <w:rFonts w:ascii="Times New Roman" w:eastAsia="Calibri" w:hAnsi="Times New Roman" w:cs="Times New Roman"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6">
    <w:nsid w:val="54F0448F"/>
    <w:multiLevelType w:val="hybridMultilevel"/>
    <w:tmpl w:val="D9DA27C4"/>
    <w:lvl w:ilvl="0" w:tplc="596E65E2">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55DB79B3"/>
    <w:multiLevelType w:val="hybridMultilevel"/>
    <w:tmpl w:val="DDEA0C1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59322421"/>
    <w:multiLevelType w:val="hybridMultilevel"/>
    <w:tmpl w:val="6C6002EE"/>
    <w:lvl w:ilvl="0" w:tplc="CAA4B16A">
      <w:start w:val="1"/>
      <w:numFmt w:val="decimal"/>
      <w:lvlText w:val="2.%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BAB4139A">
      <w:start w:val="1"/>
      <w:numFmt w:val="decimal"/>
      <w:lvlText w:val="2.%4."/>
      <w:lvlJc w:val="left"/>
      <w:pPr>
        <w:ind w:left="2520" w:hanging="360"/>
      </w:pPr>
      <w:rPr>
        <w:rFonts w:hint="default"/>
      </w:r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9">
    <w:nsid w:val="5A0B1B37"/>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43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0">
    <w:nsid w:val="5AE552C6"/>
    <w:multiLevelType w:val="hybridMultilevel"/>
    <w:tmpl w:val="87D8F6B4"/>
    <w:lvl w:ilvl="0" w:tplc="87E25D42">
      <w:start w:val="1"/>
      <w:numFmt w:val="bullet"/>
      <w:lvlText w:val=""/>
      <w:lvlJc w:val="left"/>
      <w:pPr>
        <w:ind w:left="360" w:hanging="360"/>
      </w:pPr>
      <w:rPr>
        <w:rFonts w:ascii="Symbol" w:hAnsi="Symbol" w:hint="default"/>
      </w:rPr>
    </w:lvl>
    <w:lvl w:ilvl="1" w:tplc="04190003">
      <w:start w:val="1"/>
      <w:numFmt w:val="bullet"/>
      <w:lvlText w:val="o"/>
      <w:lvlJc w:val="left"/>
      <w:pPr>
        <w:ind w:left="1411" w:hanging="360"/>
      </w:pPr>
      <w:rPr>
        <w:rFonts w:ascii="Courier New" w:hAnsi="Courier New" w:cs="Courier New" w:hint="default"/>
      </w:rPr>
    </w:lvl>
    <w:lvl w:ilvl="2" w:tplc="04190005" w:tentative="1">
      <w:start w:val="1"/>
      <w:numFmt w:val="bullet"/>
      <w:lvlText w:val=""/>
      <w:lvlJc w:val="left"/>
      <w:pPr>
        <w:ind w:left="2131" w:hanging="360"/>
      </w:pPr>
      <w:rPr>
        <w:rFonts w:ascii="Wingdings" w:hAnsi="Wingdings" w:hint="default"/>
      </w:rPr>
    </w:lvl>
    <w:lvl w:ilvl="3" w:tplc="04190001" w:tentative="1">
      <w:start w:val="1"/>
      <w:numFmt w:val="bullet"/>
      <w:lvlText w:val=""/>
      <w:lvlJc w:val="left"/>
      <w:pPr>
        <w:ind w:left="2851" w:hanging="360"/>
      </w:pPr>
      <w:rPr>
        <w:rFonts w:ascii="Symbol" w:hAnsi="Symbol" w:hint="default"/>
      </w:rPr>
    </w:lvl>
    <w:lvl w:ilvl="4" w:tplc="04190003" w:tentative="1">
      <w:start w:val="1"/>
      <w:numFmt w:val="bullet"/>
      <w:lvlText w:val="o"/>
      <w:lvlJc w:val="left"/>
      <w:pPr>
        <w:ind w:left="3571" w:hanging="360"/>
      </w:pPr>
      <w:rPr>
        <w:rFonts w:ascii="Courier New" w:hAnsi="Courier New" w:cs="Courier New" w:hint="default"/>
      </w:rPr>
    </w:lvl>
    <w:lvl w:ilvl="5" w:tplc="04190005" w:tentative="1">
      <w:start w:val="1"/>
      <w:numFmt w:val="bullet"/>
      <w:lvlText w:val=""/>
      <w:lvlJc w:val="left"/>
      <w:pPr>
        <w:ind w:left="4291" w:hanging="360"/>
      </w:pPr>
      <w:rPr>
        <w:rFonts w:ascii="Wingdings" w:hAnsi="Wingdings" w:hint="default"/>
      </w:rPr>
    </w:lvl>
    <w:lvl w:ilvl="6" w:tplc="04190001" w:tentative="1">
      <w:start w:val="1"/>
      <w:numFmt w:val="bullet"/>
      <w:lvlText w:val=""/>
      <w:lvlJc w:val="left"/>
      <w:pPr>
        <w:ind w:left="5011" w:hanging="360"/>
      </w:pPr>
      <w:rPr>
        <w:rFonts w:ascii="Symbol" w:hAnsi="Symbol" w:hint="default"/>
      </w:rPr>
    </w:lvl>
    <w:lvl w:ilvl="7" w:tplc="04190003" w:tentative="1">
      <w:start w:val="1"/>
      <w:numFmt w:val="bullet"/>
      <w:lvlText w:val="o"/>
      <w:lvlJc w:val="left"/>
      <w:pPr>
        <w:ind w:left="5731" w:hanging="360"/>
      </w:pPr>
      <w:rPr>
        <w:rFonts w:ascii="Courier New" w:hAnsi="Courier New" w:cs="Courier New" w:hint="default"/>
      </w:rPr>
    </w:lvl>
    <w:lvl w:ilvl="8" w:tplc="04190005" w:tentative="1">
      <w:start w:val="1"/>
      <w:numFmt w:val="bullet"/>
      <w:lvlText w:val=""/>
      <w:lvlJc w:val="left"/>
      <w:pPr>
        <w:ind w:left="6451" w:hanging="360"/>
      </w:pPr>
      <w:rPr>
        <w:rFonts w:ascii="Wingdings" w:hAnsi="Wingdings" w:hint="default"/>
      </w:rPr>
    </w:lvl>
  </w:abstractNum>
  <w:abstractNum w:abstractNumId="61">
    <w:nsid w:val="5B4B08CD"/>
    <w:multiLevelType w:val="hybridMultilevel"/>
    <w:tmpl w:val="B6AEA158"/>
    <w:lvl w:ilvl="0" w:tplc="04190011">
      <w:start w:val="1"/>
      <w:numFmt w:val="decimal"/>
      <w:lvlText w:val="%1)"/>
      <w:lvlJc w:val="left"/>
      <w:pPr>
        <w:ind w:left="928"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2">
    <w:nsid w:val="5B6627DE"/>
    <w:multiLevelType w:val="multilevel"/>
    <w:tmpl w:val="D504A6D4"/>
    <w:styleLink w:val="1"/>
    <w:lvl w:ilvl="0">
      <w:start w:val="1"/>
      <w:numFmt w:val="decimal"/>
      <w:lvlText w:val="%1."/>
      <w:lvlJc w:val="left"/>
      <w:pPr>
        <w:tabs>
          <w:tab w:val="num" w:pos="360"/>
        </w:tabs>
        <w:ind w:left="360" w:hanging="360"/>
      </w:pPr>
      <w:rPr>
        <w:rFonts w:ascii="Times New Roman" w:hAnsi="Times New Roman" w:cs="Times New Roman" w:hint="default"/>
        <w:sz w:val="28"/>
      </w:rPr>
    </w:lvl>
    <w:lvl w:ilvl="1">
      <w:start w:val="1"/>
      <w:numFmt w:val="decimal"/>
      <w:lvlText w:val="1.%2."/>
      <w:lvlJc w:val="left"/>
      <w:pPr>
        <w:tabs>
          <w:tab w:val="num" w:pos="0"/>
        </w:tabs>
        <w:ind w:left="1588" w:hanging="1588"/>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63">
    <w:nsid w:val="5C2248D7"/>
    <w:multiLevelType w:val="multilevel"/>
    <w:tmpl w:val="0419001F"/>
    <w:lvl w:ilvl="0">
      <w:start w:val="1"/>
      <w:numFmt w:val="decimal"/>
      <w:lvlText w:val="%1."/>
      <w:lvlJc w:val="left"/>
      <w:pPr>
        <w:ind w:left="360" w:hanging="360"/>
      </w:p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nsid w:val="5CA14E26"/>
    <w:multiLevelType w:val="hybridMultilevel"/>
    <w:tmpl w:val="CA86FA20"/>
    <w:lvl w:ilvl="0" w:tplc="04190011">
      <w:start w:val="1"/>
      <w:numFmt w:val="decimal"/>
      <w:lvlText w:val="%1)"/>
      <w:lvlJc w:val="left"/>
      <w:pPr>
        <w:ind w:left="928"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5">
    <w:nsid w:val="60142A92"/>
    <w:multiLevelType w:val="hybridMultilevel"/>
    <w:tmpl w:val="D4AC41FA"/>
    <w:lvl w:ilvl="0" w:tplc="E892DD84">
      <w:start w:val="1"/>
      <w:numFmt w:val="decimal"/>
      <w:lvlText w:val="4.%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603B77DC"/>
    <w:multiLevelType w:val="hybridMultilevel"/>
    <w:tmpl w:val="154A0F5A"/>
    <w:lvl w:ilvl="0" w:tplc="76504B9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603E6D57"/>
    <w:multiLevelType w:val="hybridMultilevel"/>
    <w:tmpl w:val="E5080B56"/>
    <w:lvl w:ilvl="0" w:tplc="A498CDB0">
      <w:start w:val="1"/>
      <w:numFmt w:val="bullet"/>
      <w:lvlText w:val="­"/>
      <w:lvlJc w:val="left"/>
      <w:pPr>
        <w:ind w:left="1429" w:hanging="360"/>
      </w:pPr>
      <w:rPr>
        <w:rFonts w:ascii="Courier New" w:hAnsi="Courier New" w:hint="default"/>
        <w:b w:val="0"/>
        <w:color w:val="auto"/>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613D3C95"/>
    <w:multiLevelType w:val="hybridMultilevel"/>
    <w:tmpl w:val="C7F2497C"/>
    <w:lvl w:ilvl="0" w:tplc="76504B92">
      <w:start w:val="1"/>
      <w:numFmt w:val="decimal"/>
      <w:lvlText w:val="%1)"/>
      <w:lvlJc w:val="left"/>
      <w:pPr>
        <w:ind w:left="720" w:hanging="360"/>
      </w:p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69">
    <w:nsid w:val="63741E92"/>
    <w:multiLevelType w:val="hybridMultilevel"/>
    <w:tmpl w:val="989AB74C"/>
    <w:lvl w:ilvl="0" w:tplc="71C2A31A">
      <w:start w:val="1"/>
      <w:numFmt w:val="decimal"/>
      <w:lvlText w:val="2.%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0">
    <w:nsid w:val="65606084"/>
    <w:multiLevelType w:val="hybridMultilevel"/>
    <w:tmpl w:val="094603FE"/>
    <w:lvl w:ilvl="0" w:tplc="04190011">
      <w:start w:val="1"/>
      <w:numFmt w:val="bullet"/>
      <w:lvlText w:val="–"/>
      <w:lvlJc w:val="left"/>
      <w:pPr>
        <w:ind w:left="1429" w:hanging="360"/>
      </w:pPr>
      <w:rPr>
        <w:rFonts w:ascii="Times New Roman" w:hAnsi="Times New Roman" w:cs="Times New Roman"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71">
    <w:nsid w:val="66EF1C93"/>
    <w:multiLevelType w:val="hybridMultilevel"/>
    <w:tmpl w:val="2FB80364"/>
    <w:lvl w:ilvl="0" w:tplc="A498CDB0">
      <w:start w:val="1"/>
      <w:numFmt w:val="decimal"/>
      <w:lvlText w:val="%1)"/>
      <w:lvlJc w:val="left"/>
      <w:pPr>
        <w:tabs>
          <w:tab w:val="num" w:pos="1077"/>
        </w:tabs>
        <w:ind w:left="0" w:firstLine="709"/>
      </w:pPr>
      <w:rPr>
        <w:rFonts w:hint="default"/>
      </w:rPr>
    </w:lvl>
    <w:lvl w:ilvl="1" w:tplc="04190003">
      <w:start w:val="1"/>
      <w:numFmt w:val="decimal"/>
      <w:lvlText w:val="%2."/>
      <w:lvlJc w:val="left"/>
      <w:pPr>
        <w:ind w:left="1440" w:hanging="360"/>
      </w:pPr>
      <w:rPr>
        <w:rFonts w:hint="default"/>
      </w:r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72">
    <w:nsid w:val="687402B2"/>
    <w:multiLevelType w:val="hybridMultilevel"/>
    <w:tmpl w:val="1096CEE2"/>
    <w:lvl w:ilvl="0" w:tplc="0419000F">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73">
    <w:nsid w:val="6BB70924"/>
    <w:multiLevelType w:val="hybridMultilevel"/>
    <w:tmpl w:val="C0F86832"/>
    <w:lvl w:ilvl="0" w:tplc="04190011">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4">
    <w:nsid w:val="6CEE3450"/>
    <w:multiLevelType w:val="hybridMultilevel"/>
    <w:tmpl w:val="3462250E"/>
    <w:lvl w:ilvl="0" w:tplc="B0180886">
      <w:start w:val="1"/>
      <w:numFmt w:val="bullet"/>
      <w:lvlText w:val="−"/>
      <w:lvlJc w:val="left"/>
      <w:pPr>
        <w:ind w:left="1429" w:hanging="360"/>
      </w:pPr>
      <w:rPr>
        <w:rFonts w:ascii="Times New Roman" w:hAnsi="Times New Roman" w:cs="Times New Roman" w:hint="default"/>
      </w:rPr>
    </w:lvl>
    <w:lvl w:ilvl="1" w:tplc="B0180886">
      <w:start w:val="1"/>
      <w:numFmt w:val="bullet"/>
      <w:lvlText w:val="−"/>
      <w:lvlJc w:val="left"/>
      <w:pPr>
        <w:ind w:left="2149" w:hanging="360"/>
      </w:pPr>
      <w:rPr>
        <w:rFonts w:ascii="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6FAC6034"/>
    <w:multiLevelType w:val="hybridMultilevel"/>
    <w:tmpl w:val="DDEA0C1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7199407D"/>
    <w:multiLevelType w:val="hybridMultilevel"/>
    <w:tmpl w:val="950EA9C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77222333"/>
    <w:multiLevelType w:val="multilevel"/>
    <w:tmpl w:val="C5328A34"/>
    <w:lvl w:ilvl="0">
      <w:start w:val="1"/>
      <w:numFmt w:val="decimal"/>
      <w:lvlText w:val="%1."/>
      <w:lvlJc w:val="left"/>
      <w:pPr>
        <w:ind w:left="507"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013" w:hanging="720"/>
      </w:pPr>
      <w:rPr>
        <w:rFonts w:hint="default"/>
      </w:rPr>
    </w:lvl>
    <w:lvl w:ilvl="3">
      <w:start w:val="1"/>
      <w:numFmt w:val="decimal"/>
      <w:isLgl/>
      <w:lvlText w:val="%1.%2.%3.%4"/>
      <w:lvlJc w:val="left"/>
      <w:pPr>
        <w:ind w:left="2946" w:hanging="1080"/>
      </w:pPr>
      <w:rPr>
        <w:rFonts w:hint="default"/>
      </w:rPr>
    </w:lvl>
    <w:lvl w:ilvl="4">
      <w:start w:val="1"/>
      <w:numFmt w:val="decimal"/>
      <w:isLgl/>
      <w:lvlText w:val="%1.%2.%3.%4.%5"/>
      <w:lvlJc w:val="left"/>
      <w:pPr>
        <w:ind w:left="3879" w:hanging="1440"/>
      </w:pPr>
      <w:rPr>
        <w:rFonts w:hint="default"/>
      </w:rPr>
    </w:lvl>
    <w:lvl w:ilvl="5">
      <w:start w:val="1"/>
      <w:numFmt w:val="decimal"/>
      <w:isLgl/>
      <w:lvlText w:val="%1.%2.%3.%4.%5.%6"/>
      <w:lvlJc w:val="left"/>
      <w:pPr>
        <w:ind w:left="4452" w:hanging="1440"/>
      </w:pPr>
      <w:rPr>
        <w:rFonts w:hint="default"/>
      </w:rPr>
    </w:lvl>
    <w:lvl w:ilvl="6">
      <w:start w:val="1"/>
      <w:numFmt w:val="decimal"/>
      <w:isLgl/>
      <w:lvlText w:val="%1.%2.%3.%4.%5.%6.%7"/>
      <w:lvlJc w:val="left"/>
      <w:pPr>
        <w:ind w:left="5385" w:hanging="1800"/>
      </w:pPr>
      <w:rPr>
        <w:rFonts w:hint="default"/>
      </w:rPr>
    </w:lvl>
    <w:lvl w:ilvl="7">
      <w:start w:val="1"/>
      <w:numFmt w:val="decimal"/>
      <w:isLgl/>
      <w:lvlText w:val="%1.%2.%3.%4.%5.%6.%7.%8"/>
      <w:lvlJc w:val="left"/>
      <w:pPr>
        <w:ind w:left="6318" w:hanging="2160"/>
      </w:pPr>
      <w:rPr>
        <w:rFonts w:hint="default"/>
      </w:rPr>
    </w:lvl>
    <w:lvl w:ilvl="8">
      <w:start w:val="1"/>
      <w:numFmt w:val="decimal"/>
      <w:isLgl/>
      <w:lvlText w:val="%1.%2.%3.%4.%5.%6.%7.%8.%9"/>
      <w:lvlJc w:val="left"/>
      <w:pPr>
        <w:ind w:left="6891" w:hanging="2160"/>
      </w:pPr>
      <w:rPr>
        <w:rFonts w:hint="default"/>
      </w:rPr>
    </w:lvl>
  </w:abstractNum>
  <w:abstractNum w:abstractNumId="78">
    <w:nsid w:val="77AA0BEC"/>
    <w:multiLevelType w:val="hybridMultilevel"/>
    <w:tmpl w:val="F82EABD4"/>
    <w:lvl w:ilvl="0" w:tplc="3FB2FFF0">
      <w:start w:val="1"/>
      <w:numFmt w:val="bullet"/>
      <w:lvlText w:val="­"/>
      <w:lvlJc w:val="left"/>
      <w:pPr>
        <w:ind w:left="1429" w:hanging="360"/>
      </w:pPr>
      <w:rPr>
        <w:rFonts w:ascii="Courier New" w:hAnsi="Courier New" w:hint="default"/>
        <w:b w:val="0"/>
        <w:color w:val="auto"/>
        <w:sz w:val="28"/>
        <w:szCs w:val="28"/>
      </w:rPr>
    </w:lvl>
    <w:lvl w:ilvl="1" w:tplc="5BFAF256" w:tentative="1">
      <w:start w:val="1"/>
      <w:numFmt w:val="bullet"/>
      <w:lvlText w:val="o"/>
      <w:lvlJc w:val="left"/>
      <w:pPr>
        <w:ind w:left="2149" w:hanging="360"/>
      </w:pPr>
      <w:rPr>
        <w:rFonts w:ascii="Courier New" w:hAnsi="Courier New" w:cs="Courier New" w:hint="default"/>
      </w:rPr>
    </w:lvl>
    <w:lvl w:ilvl="2" w:tplc="60CA7E42" w:tentative="1">
      <w:start w:val="1"/>
      <w:numFmt w:val="bullet"/>
      <w:lvlText w:val=""/>
      <w:lvlJc w:val="left"/>
      <w:pPr>
        <w:ind w:left="2869" w:hanging="360"/>
      </w:pPr>
      <w:rPr>
        <w:rFonts w:ascii="Wingdings" w:hAnsi="Wingdings" w:hint="default"/>
      </w:rPr>
    </w:lvl>
    <w:lvl w:ilvl="3" w:tplc="45D0B92C" w:tentative="1">
      <w:start w:val="1"/>
      <w:numFmt w:val="bullet"/>
      <w:lvlText w:val=""/>
      <w:lvlJc w:val="left"/>
      <w:pPr>
        <w:ind w:left="3589" w:hanging="360"/>
      </w:pPr>
      <w:rPr>
        <w:rFonts w:ascii="Symbol" w:hAnsi="Symbol" w:hint="default"/>
      </w:rPr>
    </w:lvl>
    <w:lvl w:ilvl="4" w:tplc="3BE8B452" w:tentative="1">
      <w:start w:val="1"/>
      <w:numFmt w:val="bullet"/>
      <w:lvlText w:val="o"/>
      <w:lvlJc w:val="left"/>
      <w:pPr>
        <w:ind w:left="4309" w:hanging="360"/>
      </w:pPr>
      <w:rPr>
        <w:rFonts w:ascii="Courier New" w:hAnsi="Courier New" w:cs="Courier New" w:hint="default"/>
      </w:rPr>
    </w:lvl>
    <w:lvl w:ilvl="5" w:tplc="3B348ECC" w:tentative="1">
      <w:start w:val="1"/>
      <w:numFmt w:val="bullet"/>
      <w:lvlText w:val=""/>
      <w:lvlJc w:val="left"/>
      <w:pPr>
        <w:ind w:left="5029" w:hanging="360"/>
      </w:pPr>
      <w:rPr>
        <w:rFonts w:ascii="Wingdings" w:hAnsi="Wingdings" w:hint="default"/>
      </w:rPr>
    </w:lvl>
    <w:lvl w:ilvl="6" w:tplc="C390ECD8" w:tentative="1">
      <w:start w:val="1"/>
      <w:numFmt w:val="bullet"/>
      <w:lvlText w:val=""/>
      <w:lvlJc w:val="left"/>
      <w:pPr>
        <w:ind w:left="5749" w:hanging="360"/>
      </w:pPr>
      <w:rPr>
        <w:rFonts w:ascii="Symbol" w:hAnsi="Symbol" w:hint="default"/>
      </w:rPr>
    </w:lvl>
    <w:lvl w:ilvl="7" w:tplc="C016BE52" w:tentative="1">
      <w:start w:val="1"/>
      <w:numFmt w:val="bullet"/>
      <w:lvlText w:val="o"/>
      <w:lvlJc w:val="left"/>
      <w:pPr>
        <w:ind w:left="6469" w:hanging="360"/>
      </w:pPr>
      <w:rPr>
        <w:rFonts w:ascii="Courier New" w:hAnsi="Courier New" w:cs="Courier New" w:hint="default"/>
      </w:rPr>
    </w:lvl>
    <w:lvl w:ilvl="8" w:tplc="FF9C9F46" w:tentative="1">
      <w:start w:val="1"/>
      <w:numFmt w:val="bullet"/>
      <w:lvlText w:val=""/>
      <w:lvlJc w:val="left"/>
      <w:pPr>
        <w:ind w:left="7189" w:hanging="360"/>
      </w:pPr>
      <w:rPr>
        <w:rFonts w:ascii="Wingdings" w:hAnsi="Wingdings" w:hint="default"/>
      </w:rPr>
    </w:lvl>
  </w:abstractNum>
  <w:abstractNum w:abstractNumId="79">
    <w:nsid w:val="798D74FA"/>
    <w:multiLevelType w:val="multilevel"/>
    <w:tmpl w:val="5C0E11EE"/>
    <w:lvl w:ilvl="0">
      <w:start w:val="1"/>
      <w:numFmt w:val="decimal"/>
      <w:lvlText w:val="Таблица %1 -"/>
      <w:lvlJc w:val="left"/>
      <w:pPr>
        <w:tabs>
          <w:tab w:val="num" w:pos="360"/>
        </w:tabs>
        <w:ind w:left="360" w:hanging="360"/>
      </w:pPr>
      <w:rPr>
        <w:rFonts w:ascii="Times New Roman" w:hAnsi="Times New Roman" w:cs="Times New Roman" w:hint="default"/>
        <w:sz w:val="28"/>
        <w:szCs w:val="28"/>
      </w:rPr>
    </w:lvl>
    <w:lvl w:ilvl="1">
      <w:start w:val="1"/>
      <w:numFmt w:val="decimal"/>
      <w:lvlText w:val="1.%2."/>
      <w:lvlJc w:val="left"/>
      <w:pPr>
        <w:tabs>
          <w:tab w:val="num" w:pos="0"/>
        </w:tabs>
        <w:ind w:left="1588" w:hanging="1588"/>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80">
    <w:nsid w:val="7A707A03"/>
    <w:multiLevelType w:val="hybridMultilevel"/>
    <w:tmpl w:val="4CB2AF5E"/>
    <w:lvl w:ilvl="0" w:tplc="79982C94">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81">
    <w:nsid w:val="7C9E7F41"/>
    <w:multiLevelType w:val="hybridMultilevel"/>
    <w:tmpl w:val="6C9E50D8"/>
    <w:lvl w:ilvl="0" w:tplc="79982C94">
      <w:start w:val="1"/>
      <w:numFmt w:val="decimal"/>
      <w:lvlText w:val="%1)"/>
      <w:lvlJc w:val="left"/>
      <w:pPr>
        <w:ind w:left="720" w:hanging="360"/>
      </w:p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82">
    <w:nsid w:val="7D7C515E"/>
    <w:multiLevelType w:val="hybridMultilevel"/>
    <w:tmpl w:val="B9183F36"/>
    <w:lvl w:ilvl="0" w:tplc="29FE5F9E">
      <w:start w:val="1"/>
      <w:numFmt w:val="bullet"/>
      <w:suff w:val="space"/>
      <w:lvlText w:val=""/>
      <w:lvlJc w:val="left"/>
      <w:pPr>
        <w:ind w:left="1003"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3">
    <w:nsid w:val="7DA202C7"/>
    <w:multiLevelType w:val="multilevel"/>
    <w:tmpl w:val="09AEC3DE"/>
    <w:lvl w:ilvl="0">
      <w:start w:val="1"/>
      <w:numFmt w:val="decimal"/>
      <w:lvlText w:val="%1"/>
      <w:lvlJc w:val="left"/>
      <w:pPr>
        <w:tabs>
          <w:tab w:val="num" w:pos="432"/>
        </w:tabs>
        <w:ind w:left="432" w:hanging="432"/>
      </w:pPr>
      <w:rPr>
        <w:rFonts w:hint="default"/>
        <w:color w:val="FFFFFF" w:themeColor="background1"/>
      </w:rPr>
    </w:lvl>
    <w:lvl w:ilvl="1">
      <w:start w:val="1"/>
      <w:numFmt w:val="decimal"/>
      <w:lvlText w:val="%1.%2"/>
      <w:lvlJc w:val="left"/>
      <w:pPr>
        <w:tabs>
          <w:tab w:val="num" w:pos="1077"/>
        </w:tabs>
        <w:ind w:left="0" w:firstLine="709"/>
      </w:pPr>
      <w:rPr>
        <w:rFonts w:hint="default"/>
      </w:rPr>
    </w:lvl>
    <w:lvl w:ilvl="2">
      <w:start w:val="1"/>
      <w:numFmt w:val="decimal"/>
      <w:lvlText w:val="%1.%2.%3"/>
      <w:lvlJc w:val="left"/>
      <w:pPr>
        <w:tabs>
          <w:tab w:val="num" w:pos="1571"/>
        </w:tabs>
        <w:ind w:left="1571" w:hanging="720"/>
      </w:pPr>
      <w:rPr>
        <w:rFonts w:hint="default"/>
        <w:lang w:val="ru-RU"/>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4">
    <w:nsid w:val="7F7C0380"/>
    <w:multiLevelType w:val="hybridMultilevel"/>
    <w:tmpl w:val="FEBAE542"/>
    <w:lvl w:ilvl="0" w:tplc="1B48DD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9"/>
  </w:num>
  <w:num w:numId="2">
    <w:abstractNumId w:val="83"/>
  </w:num>
  <w:num w:numId="3">
    <w:abstractNumId w:val="37"/>
  </w:num>
  <w:num w:numId="4">
    <w:abstractNumId w:val="31"/>
  </w:num>
  <w:num w:numId="5">
    <w:abstractNumId w:val="62"/>
  </w:num>
  <w:num w:numId="6">
    <w:abstractNumId w:val="67"/>
  </w:num>
  <w:num w:numId="7">
    <w:abstractNumId w:val="78"/>
  </w:num>
  <w:num w:numId="8">
    <w:abstractNumId w:val="29"/>
  </w:num>
  <w:num w:numId="9">
    <w:abstractNumId w:val="38"/>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num>
  <w:num w:numId="14">
    <w:abstractNumId w:val="11"/>
  </w:num>
  <w:num w:numId="15">
    <w:abstractNumId w:val="51"/>
  </w:num>
  <w:num w:numId="16">
    <w:abstractNumId w:val="19"/>
  </w:num>
  <w:num w:numId="17">
    <w:abstractNumId w:val="72"/>
  </w:num>
  <w:num w:numId="18">
    <w:abstractNumId w:val="44"/>
  </w:num>
  <w:num w:numId="19">
    <w:abstractNumId w:val="84"/>
  </w:num>
  <w:num w:numId="20">
    <w:abstractNumId w:val="76"/>
  </w:num>
  <w:num w:numId="21">
    <w:abstractNumId w:val="66"/>
  </w:num>
  <w:num w:numId="22">
    <w:abstractNumId w:val="70"/>
  </w:num>
  <w:num w:numId="23">
    <w:abstractNumId w:val="3"/>
  </w:num>
  <w:num w:numId="24">
    <w:abstractNumId w:val="15"/>
  </w:num>
  <w:num w:numId="25">
    <w:abstractNumId w:val="71"/>
  </w:num>
  <w:num w:numId="26">
    <w:abstractNumId w:val="17"/>
  </w:num>
  <w:num w:numId="27">
    <w:abstractNumId w:val="36"/>
  </w:num>
  <w:num w:numId="28">
    <w:abstractNumId w:val="34"/>
  </w:num>
  <w:num w:numId="29">
    <w:abstractNumId w:val="68"/>
  </w:num>
  <w:num w:numId="30">
    <w:abstractNumId w:val="43"/>
  </w:num>
  <w:num w:numId="31">
    <w:abstractNumId w:val="42"/>
  </w:num>
  <w:num w:numId="32">
    <w:abstractNumId w:val="53"/>
  </w:num>
  <w:num w:numId="33">
    <w:abstractNumId w:val="7"/>
  </w:num>
  <w:num w:numId="34">
    <w:abstractNumId w:val="52"/>
  </w:num>
  <w:num w:numId="35">
    <w:abstractNumId w:val="41"/>
  </w:num>
  <w:num w:numId="36">
    <w:abstractNumId w:val="13"/>
  </w:num>
  <w:num w:numId="37">
    <w:abstractNumId w:val="32"/>
  </w:num>
  <w:num w:numId="38">
    <w:abstractNumId w:val="79"/>
  </w:num>
  <w:num w:numId="39">
    <w:abstractNumId w:val="55"/>
  </w:num>
  <w:num w:numId="40">
    <w:abstractNumId w:val="54"/>
  </w:num>
  <w:num w:numId="41">
    <w:abstractNumId w:val="27"/>
  </w:num>
  <w:num w:numId="42">
    <w:abstractNumId w:val="9"/>
  </w:num>
  <w:num w:numId="43">
    <w:abstractNumId w:val="82"/>
  </w:num>
  <w:num w:numId="4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num>
  <w:num w:numId="46">
    <w:abstractNumId w:val="26"/>
  </w:num>
  <w:num w:numId="47">
    <w:abstractNumId w:val="69"/>
  </w:num>
  <w:num w:numId="48">
    <w:abstractNumId w:val="6"/>
  </w:num>
  <w:num w:numId="49">
    <w:abstractNumId w:val="65"/>
  </w:num>
  <w:num w:numId="50">
    <w:abstractNumId w:val="60"/>
  </w:num>
  <w:num w:numId="51">
    <w:abstractNumId w:val="1"/>
  </w:num>
  <w:num w:numId="5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
  </w:num>
  <w:num w:numId="54">
    <w:abstractNumId w:val="63"/>
  </w:num>
  <w:num w:numId="55">
    <w:abstractNumId w:val="28"/>
  </w:num>
  <w:num w:numId="56">
    <w:abstractNumId w:val="0"/>
  </w:num>
  <w:num w:numId="57">
    <w:abstractNumId w:val="20"/>
  </w:num>
  <w:num w:numId="58">
    <w:abstractNumId w:val="21"/>
  </w:num>
  <w:num w:numId="59">
    <w:abstractNumId w:val="47"/>
  </w:num>
  <w:num w:numId="60">
    <w:abstractNumId w:val="58"/>
  </w:num>
  <w:num w:numId="61">
    <w:abstractNumId w:val="14"/>
  </w:num>
  <w:num w:numId="62">
    <w:abstractNumId w:val="40"/>
  </w:num>
  <w:num w:numId="63">
    <w:abstractNumId w:val="35"/>
  </w:num>
  <w:num w:numId="64">
    <w:abstractNumId w:val="2"/>
  </w:num>
  <w:num w:numId="65">
    <w:abstractNumId w:val="80"/>
  </w:num>
  <w:num w:numId="66">
    <w:abstractNumId w:val="77"/>
  </w:num>
  <w:num w:numId="67">
    <w:abstractNumId w:val="46"/>
  </w:num>
  <w:num w:numId="68">
    <w:abstractNumId w:val="50"/>
  </w:num>
  <w:num w:numId="69">
    <w:abstractNumId w:val="74"/>
  </w:num>
  <w:num w:numId="70">
    <w:abstractNumId w:val="56"/>
  </w:num>
  <w:num w:numId="71">
    <w:abstractNumId w:val="4"/>
  </w:num>
  <w:num w:numId="72">
    <w:abstractNumId w:val="75"/>
  </w:num>
  <w:num w:numId="73">
    <w:abstractNumId w:val="25"/>
  </w:num>
  <w:num w:numId="74">
    <w:abstractNumId w:val="57"/>
  </w:num>
  <w:num w:numId="75">
    <w:abstractNumId w:val="48"/>
  </w:num>
  <w:num w:numId="76">
    <w:abstractNumId w:val="30"/>
  </w:num>
  <w:num w:numId="77">
    <w:abstractNumId w:val="49"/>
  </w:num>
  <w:num w:numId="78">
    <w:abstractNumId w:val="61"/>
  </w:num>
  <w:num w:numId="79">
    <w:abstractNumId w:val="73"/>
  </w:num>
  <w:num w:numId="80">
    <w:abstractNumId w:val="16"/>
  </w:num>
  <w:num w:numId="81">
    <w:abstractNumId w:val="12"/>
  </w:num>
  <w:num w:numId="82">
    <w:abstractNumId w:val="24"/>
  </w:num>
  <w:num w:numId="83">
    <w:abstractNumId w:val="33"/>
  </w:num>
  <w:num w:numId="84">
    <w:abstractNumId w:val="64"/>
  </w:num>
  <w:num w:numId="85">
    <w:abstractNumId w:val="45"/>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activeWritingStyle w:appName="MSWord" w:lang="ru-RU" w:vendorID="64" w:dllVersion="4096" w:nlCheck="1" w:checkStyle="0"/>
  <w:activeWritingStyle w:appName="MSWord" w:lang="en-US" w:vendorID="64" w:dllVersion="4096" w:nlCheck="1" w:checkStyle="0"/>
  <w:activeWritingStyle w:appName="MSWord" w:lang="en-US" w:vendorID="64" w:dllVersion="6" w:nlCheck="1" w:checkStyle="1"/>
  <w:activeWritingStyle w:appName="MSWord" w:lang="en-US" w:vendorID="64" w:dllVersion="131078" w:nlCheck="1" w:checkStyle="1"/>
  <w:activeWritingStyle w:appName="MSWord" w:lang="ru-RU" w:vendorID="64" w:dllVersion="131078" w:nlCheck="1" w:checkStyle="0"/>
  <w:defaultTabStop w:val="709"/>
  <w:autoHyphenation/>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322F"/>
    <w:rsid w:val="00000031"/>
    <w:rsid w:val="00000427"/>
    <w:rsid w:val="00000835"/>
    <w:rsid w:val="00001378"/>
    <w:rsid w:val="00002609"/>
    <w:rsid w:val="00003B34"/>
    <w:rsid w:val="000075AB"/>
    <w:rsid w:val="0001060B"/>
    <w:rsid w:val="0001174B"/>
    <w:rsid w:val="00012B7D"/>
    <w:rsid w:val="000133F5"/>
    <w:rsid w:val="000142AB"/>
    <w:rsid w:val="00015603"/>
    <w:rsid w:val="000157D1"/>
    <w:rsid w:val="00016014"/>
    <w:rsid w:val="000164DD"/>
    <w:rsid w:val="00016F06"/>
    <w:rsid w:val="00017058"/>
    <w:rsid w:val="00017E49"/>
    <w:rsid w:val="00017F82"/>
    <w:rsid w:val="00020098"/>
    <w:rsid w:val="0002071C"/>
    <w:rsid w:val="0002087D"/>
    <w:rsid w:val="00020AC4"/>
    <w:rsid w:val="00021CEB"/>
    <w:rsid w:val="00022811"/>
    <w:rsid w:val="00024048"/>
    <w:rsid w:val="00025887"/>
    <w:rsid w:val="000266DB"/>
    <w:rsid w:val="0002732D"/>
    <w:rsid w:val="00027365"/>
    <w:rsid w:val="00027AF3"/>
    <w:rsid w:val="0003035C"/>
    <w:rsid w:val="00030AEE"/>
    <w:rsid w:val="000313B6"/>
    <w:rsid w:val="000317D7"/>
    <w:rsid w:val="0003208F"/>
    <w:rsid w:val="00032650"/>
    <w:rsid w:val="00032EB1"/>
    <w:rsid w:val="00032F77"/>
    <w:rsid w:val="00033EA9"/>
    <w:rsid w:val="00034C0F"/>
    <w:rsid w:val="0003502D"/>
    <w:rsid w:val="00035061"/>
    <w:rsid w:val="0003599F"/>
    <w:rsid w:val="00036516"/>
    <w:rsid w:val="00036E67"/>
    <w:rsid w:val="00036F23"/>
    <w:rsid w:val="00037402"/>
    <w:rsid w:val="00037890"/>
    <w:rsid w:val="0004046E"/>
    <w:rsid w:val="00040BE1"/>
    <w:rsid w:val="0004153A"/>
    <w:rsid w:val="00041634"/>
    <w:rsid w:val="00042474"/>
    <w:rsid w:val="000430B8"/>
    <w:rsid w:val="0004593A"/>
    <w:rsid w:val="00046A40"/>
    <w:rsid w:val="00046FAA"/>
    <w:rsid w:val="00050B6A"/>
    <w:rsid w:val="000515B9"/>
    <w:rsid w:val="00051EC2"/>
    <w:rsid w:val="00052649"/>
    <w:rsid w:val="00052B5A"/>
    <w:rsid w:val="00053AA7"/>
    <w:rsid w:val="00053DF8"/>
    <w:rsid w:val="000540BC"/>
    <w:rsid w:val="000543CA"/>
    <w:rsid w:val="00054488"/>
    <w:rsid w:val="000546BC"/>
    <w:rsid w:val="000553AD"/>
    <w:rsid w:val="000558F8"/>
    <w:rsid w:val="00055D56"/>
    <w:rsid w:val="000565FA"/>
    <w:rsid w:val="000568A9"/>
    <w:rsid w:val="000574C4"/>
    <w:rsid w:val="00057571"/>
    <w:rsid w:val="000575D5"/>
    <w:rsid w:val="00057F43"/>
    <w:rsid w:val="00057F98"/>
    <w:rsid w:val="00060281"/>
    <w:rsid w:val="00060519"/>
    <w:rsid w:val="00060FD0"/>
    <w:rsid w:val="000610C0"/>
    <w:rsid w:val="000618EE"/>
    <w:rsid w:val="00061C49"/>
    <w:rsid w:val="00061E05"/>
    <w:rsid w:val="00061FA7"/>
    <w:rsid w:val="00062234"/>
    <w:rsid w:val="0006413E"/>
    <w:rsid w:val="0006427D"/>
    <w:rsid w:val="0006428A"/>
    <w:rsid w:val="000656FA"/>
    <w:rsid w:val="00065998"/>
    <w:rsid w:val="00065A15"/>
    <w:rsid w:val="000664DE"/>
    <w:rsid w:val="00066789"/>
    <w:rsid w:val="00066AEC"/>
    <w:rsid w:val="00066BB1"/>
    <w:rsid w:val="00066CEC"/>
    <w:rsid w:val="00066DE3"/>
    <w:rsid w:val="0006750D"/>
    <w:rsid w:val="0007007D"/>
    <w:rsid w:val="000700D6"/>
    <w:rsid w:val="0007042B"/>
    <w:rsid w:val="000719C4"/>
    <w:rsid w:val="00071A16"/>
    <w:rsid w:val="0007257D"/>
    <w:rsid w:val="00072834"/>
    <w:rsid w:val="000728A6"/>
    <w:rsid w:val="00072CED"/>
    <w:rsid w:val="00072FE3"/>
    <w:rsid w:val="00073FA5"/>
    <w:rsid w:val="00074545"/>
    <w:rsid w:val="00074C18"/>
    <w:rsid w:val="000755DD"/>
    <w:rsid w:val="00075C47"/>
    <w:rsid w:val="000760DB"/>
    <w:rsid w:val="000766FA"/>
    <w:rsid w:val="000768CD"/>
    <w:rsid w:val="000769C1"/>
    <w:rsid w:val="000771FF"/>
    <w:rsid w:val="00077773"/>
    <w:rsid w:val="00077C54"/>
    <w:rsid w:val="000813C5"/>
    <w:rsid w:val="000815FB"/>
    <w:rsid w:val="0008211A"/>
    <w:rsid w:val="00082437"/>
    <w:rsid w:val="00082E10"/>
    <w:rsid w:val="00083A93"/>
    <w:rsid w:val="000844F4"/>
    <w:rsid w:val="00084BCB"/>
    <w:rsid w:val="0008575B"/>
    <w:rsid w:val="0008659F"/>
    <w:rsid w:val="00086D83"/>
    <w:rsid w:val="00087503"/>
    <w:rsid w:val="00087612"/>
    <w:rsid w:val="00087937"/>
    <w:rsid w:val="0008794F"/>
    <w:rsid w:val="00087E52"/>
    <w:rsid w:val="00087F4A"/>
    <w:rsid w:val="0009095B"/>
    <w:rsid w:val="00090C00"/>
    <w:rsid w:val="000917A9"/>
    <w:rsid w:val="00092C89"/>
    <w:rsid w:val="00093386"/>
    <w:rsid w:val="00093FA7"/>
    <w:rsid w:val="00094289"/>
    <w:rsid w:val="0009615C"/>
    <w:rsid w:val="00096AA6"/>
    <w:rsid w:val="000975A4"/>
    <w:rsid w:val="00097A18"/>
    <w:rsid w:val="000A0569"/>
    <w:rsid w:val="000A141C"/>
    <w:rsid w:val="000A16CC"/>
    <w:rsid w:val="000A1AC3"/>
    <w:rsid w:val="000A2782"/>
    <w:rsid w:val="000A295F"/>
    <w:rsid w:val="000A2B06"/>
    <w:rsid w:val="000A35E1"/>
    <w:rsid w:val="000A43C5"/>
    <w:rsid w:val="000A4999"/>
    <w:rsid w:val="000A4F53"/>
    <w:rsid w:val="000A59F4"/>
    <w:rsid w:val="000A6811"/>
    <w:rsid w:val="000A6A00"/>
    <w:rsid w:val="000A6D93"/>
    <w:rsid w:val="000A75AF"/>
    <w:rsid w:val="000A79C6"/>
    <w:rsid w:val="000B0BA1"/>
    <w:rsid w:val="000B0E9E"/>
    <w:rsid w:val="000B0F7D"/>
    <w:rsid w:val="000B1264"/>
    <w:rsid w:val="000B1E7C"/>
    <w:rsid w:val="000B22F3"/>
    <w:rsid w:val="000B2561"/>
    <w:rsid w:val="000B2BF9"/>
    <w:rsid w:val="000B302A"/>
    <w:rsid w:val="000B3202"/>
    <w:rsid w:val="000B3301"/>
    <w:rsid w:val="000B5263"/>
    <w:rsid w:val="000B55E7"/>
    <w:rsid w:val="000B5B38"/>
    <w:rsid w:val="000B5B75"/>
    <w:rsid w:val="000B652D"/>
    <w:rsid w:val="000B67C4"/>
    <w:rsid w:val="000B6929"/>
    <w:rsid w:val="000B7A28"/>
    <w:rsid w:val="000B7ADE"/>
    <w:rsid w:val="000C04A8"/>
    <w:rsid w:val="000C126F"/>
    <w:rsid w:val="000C1DAC"/>
    <w:rsid w:val="000C1EA3"/>
    <w:rsid w:val="000C204C"/>
    <w:rsid w:val="000C26A5"/>
    <w:rsid w:val="000C2871"/>
    <w:rsid w:val="000C2CCE"/>
    <w:rsid w:val="000C315D"/>
    <w:rsid w:val="000C3A51"/>
    <w:rsid w:val="000C479C"/>
    <w:rsid w:val="000C4968"/>
    <w:rsid w:val="000C4BBE"/>
    <w:rsid w:val="000C4E4B"/>
    <w:rsid w:val="000C5429"/>
    <w:rsid w:val="000C5EAD"/>
    <w:rsid w:val="000C60A1"/>
    <w:rsid w:val="000C694D"/>
    <w:rsid w:val="000C6F8D"/>
    <w:rsid w:val="000C760F"/>
    <w:rsid w:val="000C7BB9"/>
    <w:rsid w:val="000C7C4B"/>
    <w:rsid w:val="000D00B0"/>
    <w:rsid w:val="000D1623"/>
    <w:rsid w:val="000D16E9"/>
    <w:rsid w:val="000D2DD9"/>
    <w:rsid w:val="000D2FC9"/>
    <w:rsid w:val="000D3079"/>
    <w:rsid w:val="000D3CF0"/>
    <w:rsid w:val="000D3E8A"/>
    <w:rsid w:val="000D41AC"/>
    <w:rsid w:val="000D4655"/>
    <w:rsid w:val="000D5831"/>
    <w:rsid w:val="000D5A2E"/>
    <w:rsid w:val="000D6AE5"/>
    <w:rsid w:val="000D74BC"/>
    <w:rsid w:val="000D7784"/>
    <w:rsid w:val="000D7E91"/>
    <w:rsid w:val="000E0E1D"/>
    <w:rsid w:val="000E18B6"/>
    <w:rsid w:val="000E19ED"/>
    <w:rsid w:val="000E2BEC"/>
    <w:rsid w:val="000E3680"/>
    <w:rsid w:val="000E4108"/>
    <w:rsid w:val="000E5153"/>
    <w:rsid w:val="000E5656"/>
    <w:rsid w:val="000E615B"/>
    <w:rsid w:val="000E6E27"/>
    <w:rsid w:val="000F17C7"/>
    <w:rsid w:val="000F1E23"/>
    <w:rsid w:val="000F1EC5"/>
    <w:rsid w:val="000F29D9"/>
    <w:rsid w:val="000F2D12"/>
    <w:rsid w:val="000F3145"/>
    <w:rsid w:val="000F31C1"/>
    <w:rsid w:val="000F3350"/>
    <w:rsid w:val="000F33AF"/>
    <w:rsid w:val="000F4C00"/>
    <w:rsid w:val="000F6CD9"/>
    <w:rsid w:val="000F6D0E"/>
    <w:rsid w:val="000F709E"/>
    <w:rsid w:val="000F769B"/>
    <w:rsid w:val="00101EA7"/>
    <w:rsid w:val="00101F93"/>
    <w:rsid w:val="00103BE3"/>
    <w:rsid w:val="00104681"/>
    <w:rsid w:val="00104D67"/>
    <w:rsid w:val="00105FFA"/>
    <w:rsid w:val="00106C09"/>
    <w:rsid w:val="00106F3D"/>
    <w:rsid w:val="001074DF"/>
    <w:rsid w:val="0010762B"/>
    <w:rsid w:val="0011050F"/>
    <w:rsid w:val="00111C8B"/>
    <w:rsid w:val="00112D02"/>
    <w:rsid w:val="001130B1"/>
    <w:rsid w:val="0011318F"/>
    <w:rsid w:val="00113297"/>
    <w:rsid w:val="00113FFE"/>
    <w:rsid w:val="00115EE4"/>
    <w:rsid w:val="0011623F"/>
    <w:rsid w:val="00116370"/>
    <w:rsid w:val="00116386"/>
    <w:rsid w:val="001167CD"/>
    <w:rsid w:val="001168C3"/>
    <w:rsid w:val="00116EDD"/>
    <w:rsid w:val="0011760F"/>
    <w:rsid w:val="00117D75"/>
    <w:rsid w:val="00117E63"/>
    <w:rsid w:val="00120186"/>
    <w:rsid w:val="00120374"/>
    <w:rsid w:val="00121A29"/>
    <w:rsid w:val="00121C86"/>
    <w:rsid w:val="00121EDA"/>
    <w:rsid w:val="00123019"/>
    <w:rsid w:val="00123A6C"/>
    <w:rsid w:val="001247F9"/>
    <w:rsid w:val="001308B1"/>
    <w:rsid w:val="00130AF3"/>
    <w:rsid w:val="001316AA"/>
    <w:rsid w:val="00132354"/>
    <w:rsid w:val="001332EB"/>
    <w:rsid w:val="00133840"/>
    <w:rsid w:val="00134CC6"/>
    <w:rsid w:val="001350AE"/>
    <w:rsid w:val="00135554"/>
    <w:rsid w:val="001356D9"/>
    <w:rsid w:val="00135BC0"/>
    <w:rsid w:val="00136C39"/>
    <w:rsid w:val="00136F69"/>
    <w:rsid w:val="00137F1A"/>
    <w:rsid w:val="00141859"/>
    <w:rsid w:val="00141F29"/>
    <w:rsid w:val="00141FBA"/>
    <w:rsid w:val="001428B9"/>
    <w:rsid w:val="00143393"/>
    <w:rsid w:val="0014469C"/>
    <w:rsid w:val="00145897"/>
    <w:rsid w:val="00145D17"/>
    <w:rsid w:val="00146229"/>
    <w:rsid w:val="00146945"/>
    <w:rsid w:val="00146BB3"/>
    <w:rsid w:val="00147251"/>
    <w:rsid w:val="00147316"/>
    <w:rsid w:val="00147DED"/>
    <w:rsid w:val="00147F56"/>
    <w:rsid w:val="00150203"/>
    <w:rsid w:val="0015079D"/>
    <w:rsid w:val="00150E1E"/>
    <w:rsid w:val="0015112F"/>
    <w:rsid w:val="00151B64"/>
    <w:rsid w:val="00152012"/>
    <w:rsid w:val="0015215F"/>
    <w:rsid w:val="0015245B"/>
    <w:rsid w:val="001526C8"/>
    <w:rsid w:val="0015292A"/>
    <w:rsid w:val="00152C9C"/>
    <w:rsid w:val="00153AD9"/>
    <w:rsid w:val="00155409"/>
    <w:rsid w:val="00155525"/>
    <w:rsid w:val="00155AD7"/>
    <w:rsid w:val="00155D3F"/>
    <w:rsid w:val="00156F64"/>
    <w:rsid w:val="0015701F"/>
    <w:rsid w:val="00157D11"/>
    <w:rsid w:val="00157E0C"/>
    <w:rsid w:val="00160879"/>
    <w:rsid w:val="0016087C"/>
    <w:rsid w:val="0016105B"/>
    <w:rsid w:val="001626E8"/>
    <w:rsid w:val="0016322F"/>
    <w:rsid w:val="00163333"/>
    <w:rsid w:val="0016376F"/>
    <w:rsid w:val="00163855"/>
    <w:rsid w:val="00163BEC"/>
    <w:rsid w:val="001642F6"/>
    <w:rsid w:val="00164470"/>
    <w:rsid w:val="001647E6"/>
    <w:rsid w:val="00164EE1"/>
    <w:rsid w:val="00164EF9"/>
    <w:rsid w:val="00165DAA"/>
    <w:rsid w:val="0016688A"/>
    <w:rsid w:val="00166AC2"/>
    <w:rsid w:val="00167A3B"/>
    <w:rsid w:val="00167AC7"/>
    <w:rsid w:val="00171360"/>
    <w:rsid w:val="00171D02"/>
    <w:rsid w:val="00171D07"/>
    <w:rsid w:val="00171D6B"/>
    <w:rsid w:val="001720CD"/>
    <w:rsid w:val="00172830"/>
    <w:rsid w:val="00172BCB"/>
    <w:rsid w:val="00173107"/>
    <w:rsid w:val="0017322F"/>
    <w:rsid w:val="001743A2"/>
    <w:rsid w:val="0017461D"/>
    <w:rsid w:val="00175136"/>
    <w:rsid w:val="00175890"/>
    <w:rsid w:val="0017591A"/>
    <w:rsid w:val="00175CB5"/>
    <w:rsid w:val="001765C8"/>
    <w:rsid w:val="00177655"/>
    <w:rsid w:val="00177948"/>
    <w:rsid w:val="001807A5"/>
    <w:rsid w:val="00181388"/>
    <w:rsid w:val="0018167E"/>
    <w:rsid w:val="00181864"/>
    <w:rsid w:val="00181A95"/>
    <w:rsid w:val="00181E81"/>
    <w:rsid w:val="00182583"/>
    <w:rsid w:val="00182811"/>
    <w:rsid w:val="00182B25"/>
    <w:rsid w:val="001836CD"/>
    <w:rsid w:val="00183E73"/>
    <w:rsid w:val="001843DB"/>
    <w:rsid w:val="0018475F"/>
    <w:rsid w:val="00184AE4"/>
    <w:rsid w:val="00184C29"/>
    <w:rsid w:val="00184F5E"/>
    <w:rsid w:val="00185564"/>
    <w:rsid w:val="00185CDF"/>
    <w:rsid w:val="001869A4"/>
    <w:rsid w:val="001878B2"/>
    <w:rsid w:val="00190C67"/>
    <w:rsid w:val="001917E1"/>
    <w:rsid w:val="00191CA5"/>
    <w:rsid w:val="0019215F"/>
    <w:rsid w:val="00192CBC"/>
    <w:rsid w:val="00193406"/>
    <w:rsid w:val="00193F5D"/>
    <w:rsid w:val="00194444"/>
    <w:rsid w:val="001944A7"/>
    <w:rsid w:val="001946CD"/>
    <w:rsid w:val="001948B8"/>
    <w:rsid w:val="00194FF3"/>
    <w:rsid w:val="00195244"/>
    <w:rsid w:val="0019535D"/>
    <w:rsid w:val="001965D9"/>
    <w:rsid w:val="0019781F"/>
    <w:rsid w:val="00197F2A"/>
    <w:rsid w:val="001A08C1"/>
    <w:rsid w:val="001A2B22"/>
    <w:rsid w:val="001A2E1C"/>
    <w:rsid w:val="001A3070"/>
    <w:rsid w:val="001A32D4"/>
    <w:rsid w:val="001A3985"/>
    <w:rsid w:val="001A43C0"/>
    <w:rsid w:val="001A48E6"/>
    <w:rsid w:val="001A4A99"/>
    <w:rsid w:val="001A53E1"/>
    <w:rsid w:val="001A59EE"/>
    <w:rsid w:val="001A5CC3"/>
    <w:rsid w:val="001A5F7C"/>
    <w:rsid w:val="001A692B"/>
    <w:rsid w:val="001A6D20"/>
    <w:rsid w:val="001A76A4"/>
    <w:rsid w:val="001B017B"/>
    <w:rsid w:val="001B0D5C"/>
    <w:rsid w:val="001B1383"/>
    <w:rsid w:val="001B15FD"/>
    <w:rsid w:val="001B22D3"/>
    <w:rsid w:val="001B2D0C"/>
    <w:rsid w:val="001B2FFA"/>
    <w:rsid w:val="001B40AD"/>
    <w:rsid w:val="001B417D"/>
    <w:rsid w:val="001B4D71"/>
    <w:rsid w:val="001B5221"/>
    <w:rsid w:val="001B5AB3"/>
    <w:rsid w:val="001B6CF1"/>
    <w:rsid w:val="001B6E2E"/>
    <w:rsid w:val="001B78EB"/>
    <w:rsid w:val="001B7D69"/>
    <w:rsid w:val="001C0FEA"/>
    <w:rsid w:val="001C101C"/>
    <w:rsid w:val="001C2029"/>
    <w:rsid w:val="001C231A"/>
    <w:rsid w:val="001C34C2"/>
    <w:rsid w:val="001C3F92"/>
    <w:rsid w:val="001C4AE0"/>
    <w:rsid w:val="001C598E"/>
    <w:rsid w:val="001C60AF"/>
    <w:rsid w:val="001C72BA"/>
    <w:rsid w:val="001C7408"/>
    <w:rsid w:val="001C763A"/>
    <w:rsid w:val="001C7820"/>
    <w:rsid w:val="001C7E89"/>
    <w:rsid w:val="001D00D4"/>
    <w:rsid w:val="001D052F"/>
    <w:rsid w:val="001D0E82"/>
    <w:rsid w:val="001D1CE2"/>
    <w:rsid w:val="001D21F6"/>
    <w:rsid w:val="001D233B"/>
    <w:rsid w:val="001D2882"/>
    <w:rsid w:val="001D2927"/>
    <w:rsid w:val="001D33CE"/>
    <w:rsid w:val="001D49B8"/>
    <w:rsid w:val="001D4A35"/>
    <w:rsid w:val="001D5A1C"/>
    <w:rsid w:val="001D6115"/>
    <w:rsid w:val="001D6780"/>
    <w:rsid w:val="001D6C95"/>
    <w:rsid w:val="001D7495"/>
    <w:rsid w:val="001D75A8"/>
    <w:rsid w:val="001E0579"/>
    <w:rsid w:val="001E168C"/>
    <w:rsid w:val="001E1896"/>
    <w:rsid w:val="001E33F6"/>
    <w:rsid w:val="001E34EF"/>
    <w:rsid w:val="001E3FBA"/>
    <w:rsid w:val="001E40C8"/>
    <w:rsid w:val="001E544F"/>
    <w:rsid w:val="001E5579"/>
    <w:rsid w:val="001E6B93"/>
    <w:rsid w:val="001E6C89"/>
    <w:rsid w:val="001E7D32"/>
    <w:rsid w:val="001F00C6"/>
    <w:rsid w:val="001F12F2"/>
    <w:rsid w:val="001F16DF"/>
    <w:rsid w:val="001F16E8"/>
    <w:rsid w:val="001F25E7"/>
    <w:rsid w:val="001F2A31"/>
    <w:rsid w:val="001F2B1A"/>
    <w:rsid w:val="001F33F8"/>
    <w:rsid w:val="001F3948"/>
    <w:rsid w:val="001F39E8"/>
    <w:rsid w:val="001F4769"/>
    <w:rsid w:val="001F4C10"/>
    <w:rsid w:val="001F62CF"/>
    <w:rsid w:val="001F67EB"/>
    <w:rsid w:val="001F7517"/>
    <w:rsid w:val="001F7C75"/>
    <w:rsid w:val="001F7DE4"/>
    <w:rsid w:val="0020009C"/>
    <w:rsid w:val="00200454"/>
    <w:rsid w:val="002007EF"/>
    <w:rsid w:val="00200B3C"/>
    <w:rsid w:val="002014A2"/>
    <w:rsid w:val="00201D44"/>
    <w:rsid w:val="00202350"/>
    <w:rsid w:val="002032B1"/>
    <w:rsid w:val="0020355B"/>
    <w:rsid w:val="00203C31"/>
    <w:rsid w:val="00204483"/>
    <w:rsid w:val="002048E1"/>
    <w:rsid w:val="002049F1"/>
    <w:rsid w:val="00204BB0"/>
    <w:rsid w:val="00204BF1"/>
    <w:rsid w:val="0020519F"/>
    <w:rsid w:val="002053A4"/>
    <w:rsid w:val="0020597B"/>
    <w:rsid w:val="00205A24"/>
    <w:rsid w:val="0020696A"/>
    <w:rsid w:val="00206E81"/>
    <w:rsid w:val="00210965"/>
    <w:rsid w:val="00210C25"/>
    <w:rsid w:val="00210EB2"/>
    <w:rsid w:val="0021124C"/>
    <w:rsid w:val="00212180"/>
    <w:rsid w:val="002124D8"/>
    <w:rsid w:val="002128B5"/>
    <w:rsid w:val="00212FD5"/>
    <w:rsid w:val="00213963"/>
    <w:rsid w:val="00213ACD"/>
    <w:rsid w:val="00214227"/>
    <w:rsid w:val="00214ECD"/>
    <w:rsid w:val="0021568F"/>
    <w:rsid w:val="0021585C"/>
    <w:rsid w:val="0021588C"/>
    <w:rsid w:val="00215993"/>
    <w:rsid w:val="002159AD"/>
    <w:rsid w:val="00216215"/>
    <w:rsid w:val="00216390"/>
    <w:rsid w:val="002178A9"/>
    <w:rsid w:val="002204B4"/>
    <w:rsid w:val="00220E85"/>
    <w:rsid w:val="00221226"/>
    <w:rsid w:val="00221E92"/>
    <w:rsid w:val="00221EED"/>
    <w:rsid w:val="002223C0"/>
    <w:rsid w:val="0022261B"/>
    <w:rsid w:val="00222AD6"/>
    <w:rsid w:val="00222EF3"/>
    <w:rsid w:val="00223A51"/>
    <w:rsid w:val="00223C25"/>
    <w:rsid w:val="00224ECB"/>
    <w:rsid w:val="00224EE3"/>
    <w:rsid w:val="00224F3F"/>
    <w:rsid w:val="00225A78"/>
    <w:rsid w:val="00225D44"/>
    <w:rsid w:val="00225FDA"/>
    <w:rsid w:val="00227BC7"/>
    <w:rsid w:val="0023098F"/>
    <w:rsid w:val="00231073"/>
    <w:rsid w:val="00231DD8"/>
    <w:rsid w:val="002323F7"/>
    <w:rsid w:val="00232E9F"/>
    <w:rsid w:val="002331DD"/>
    <w:rsid w:val="00233A24"/>
    <w:rsid w:val="00234843"/>
    <w:rsid w:val="00234C6C"/>
    <w:rsid w:val="002352D7"/>
    <w:rsid w:val="00235677"/>
    <w:rsid w:val="00236347"/>
    <w:rsid w:val="00237A49"/>
    <w:rsid w:val="00237D71"/>
    <w:rsid w:val="00237D76"/>
    <w:rsid w:val="00240521"/>
    <w:rsid w:val="0024057C"/>
    <w:rsid w:val="002413E8"/>
    <w:rsid w:val="00242225"/>
    <w:rsid w:val="00242233"/>
    <w:rsid w:val="002427C3"/>
    <w:rsid w:val="002428BB"/>
    <w:rsid w:val="00242C89"/>
    <w:rsid w:val="00243448"/>
    <w:rsid w:val="002452CB"/>
    <w:rsid w:val="00246AFB"/>
    <w:rsid w:val="00247906"/>
    <w:rsid w:val="002509CF"/>
    <w:rsid w:val="00250B69"/>
    <w:rsid w:val="00250EEF"/>
    <w:rsid w:val="002512B9"/>
    <w:rsid w:val="0025152A"/>
    <w:rsid w:val="00251D1C"/>
    <w:rsid w:val="00251F0A"/>
    <w:rsid w:val="00252044"/>
    <w:rsid w:val="00252551"/>
    <w:rsid w:val="0025290A"/>
    <w:rsid w:val="002535F2"/>
    <w:rsid w:val="002539CF"/>
    <w:rsid w:val="00253B85"/>
    <w:rsid w:val="00254950"/>
    <w:rsid w:val="002551BF"/>
    <w:rsid w:val="002559E7"/>
    <w:rsid w:val="00256E35"/>
    <w:rsid w:val="0025734D"/>
    <w:rsid w:val="00257351"/>
    <w:rsid w:val="0026086E"/>
    <w:rsid w:val="00260E1C"/>
    <w:rsid w:val="00260F5F"/>
    <w:rsid w:val="002622C0"/>
    <w:rsid w:val="002625F7"/>
    <w:rsid w:val="00262997"/>
    <w:rsid w:val="00263011"/>
    <w:rsid w:val="00263B18"/>
    <w:rsid w:val="00264BFC"/>
    <w:rsid w:val="00265BC5"/>
    <w:rsid w:val="00265D7A"/>
    <w:rsid w:val="00266EB1"/>
    <w:rsid w:val="00267776"/>
    <w:rsid w:val="00267D3F"/>
    <w:rsid w:val="00270046"/>
    <w:rsid w:val="002701D1"/>
    <w:rsid w:val="00272E4F"/>
    <w:rsid w:val="0027318F"/>
    <w:rsid w:val="002732E5"/>
    <w:rsid w:val="002735D8"/>
    <w:rsid w:val="00273715"/>
    <w:rsid w:val="00273A02"/>
    <w:rsid w:val="00273C6A"/>
    <w:rsid w:val="00273C6E"/>
    <w:rsid w:val="00274224"/>
    <w:rsid w:val="00274F18"/>
    <w:rsid w:val="0027646C"/>
    <w:rsid w:val="00276A3B"/>
    <w:rsid w:val="0027719A"/>
    <w:rsid w:val="00277AEB"/>
    <w:rsid w:val="00277EB2"/>
    <w:rsid w:val="002803EE"/>
    <w:rsid w:val="00280505"/>
    <w:rsid w:val="00281255"/>
    <w:rsid w:val="002813B8"/>
    <w:rsid w:val="002815CB"/>
    <w:rsid w:val="00281A85"/>
    <w:rsid w:val="00281D3F"/>
    <w:rsid w:val="00282272"/>
    <w:rsid w:val="00282572"/>
    <w:rsid w:val="002829D4"/>
    <w:rsid w:val="00282D3C"/>
    <w:rsid w:val="0028378A"/>
    <w:rsid w:val="00283CB8"/>
    <w:rsid w:val="00284567"/>
    <w:rsid w:val="00285307"/>
    <w:rsid w:val="00285691"/>
    <w:rsid w:val="00285D68"/>
    <w:rsid w:val="00285F2B"/>
    <w:rsid w:val="002861EE"/>
    <w:rsid w:val="00286DD4"/>
    <w:rsid w:val="00286EBD"/>
    <w:rsid w:val="00287409"/>
    <w:rsid w:val="00290157"/>
    <w:rsid w:val="00290296"/>
    <w:rsid w:val="0029057B"/>
    <w:rsid w:val="00290E7E"/>
    <w:rsid w:val="00291C5A"/>
    <w:rsid w:val="00291FBC"/>
    <w:rsid w:val="002926EC"/>
    <w:rsid w:val="00293575"/>
    <w:rsid w:val="00295054"/>
    <w:rsid w:val="00296A98"/>
    <w:rsid w:val="00296C63"/>
    <w:rsid w:val="002A0860"/>
    <w:rsid w:val="002A113E"/>
    <w:rsid w:val="002A14E3"/>
    <w:rsid w:val="002A3972"/>
    <w:rsid w:val="002A3B00"/>
    <w:rsid w:val="002A3BC0"/>
    <w:rsid w:val="002A47CA"/>
    <w:rsid w:val="002A480E"/>
    <w:rsid w:val="002A48B1"/>
    <w:rsid w:val="002A4917"/>
    <w:rsid w:val="002A5CD9"/>
    <w:rsid w:val="002A6DE2"/>
    <w:rsid w:val="002A7187"/>
    <w:rsid w:val="002A7585"/>
    <w:rsid w:val="002B064B"/>
    <w:rsid w:val="002B079F"/>
    <w:rsid w:val="002B0BD2"/>
    <w:rsid w:val="002B1072"/>
    <w:rsid w:val="002B1A36"/>
    <w:rsid w:val="002B1AA5"/>
    <w:rsid w:val="002B2A14"/>
    <w:rsid w:val="002B2BC4"/>
    <w:rsid w:val="002B31AD"/>
    <w:rsid w:val="002B3306"/>
    <w:rsid w:val="002B3A2E"/>
    <w:rsid w:val="002B792D"/>
    <w:rsid w:val="002B7CD5"/>
    <w:rsid w:val="002C026D"/>
    <w:rsid w:val="002C168F"/>
    <w:rsid w:val="002C2362"/>
    <w:rsid w:val="002C244F"/>
    <w:rsid w:val="002C2B67"/>
    <w:rsid w:val="002C2F67"/>
    <w:rsid w:val="002C2FA5"/>
    <w:rsid w:val="002C38D4"/>
    <w:rsid w:val="002C48AD"/>
    <w:rsid w:val="002C4EB0"/>
    <w:rsid w:val="002C62EC"/>
    <w:rsid w:val="002C66B8"/>
    <w:rsid w:val="002C67B3"/>
    <w:rsid w:val="002C6B39"/>
    <w:rsid w:val="002C7113"/>
    <w:rsid w:val="002D02F3"/>
    <w:rsid w:val="002D0F62"/>
    <w:rsid w:val="002D25CA"/>
    <w:rsid w:val="002D2625"/>
    <w:rsid w:val="002D2A3D"/>
    <w:rsid w:val="002D3A86"/>
    <w:rsid w:val="002D4358"/>
    <w:rsid w:val="002D45F2"/>
    <w:rsid w:val="002D5B76"/>
    <w:rsid w:val="002D7918"/>
    <w:rsid w:val="002E1531"/>
    <w:rsid w:val="002E2469"/>
    <w:rsid w:val="002E2B1B"/>
    <w:rsid w:val="002E31DB"/>
    <w:rsid w:val="002E3937"/>
    <w:rsid w:val="002E3A72"/>
    <w:rsid w:val="002E44B6"/>
    <w:rsid w:val="002E5BF2"/>
    <w:rsid w:val="002E6161"/>
    <w:rsid w:val="002E6415"/>
    <w:rsid w:val="002E7103"/>
    <w:rsid w:val="002E7752"/>
    <w:rsid w:val="002F02C1"/>
    <w:rsid w:val="002F16BF"/>
    <w:rsid w:val="002F1A36"/>
    <w:rsid w:val="002F1DAB"/>
    <w:rsid w:val="002F250E"/>
    <w:rsid w:val="002F296A"/>
    <w:rsid w:val="002F29A4"/>
    <w:rsid w:val="002F2D96"/>
    <w:rsid w:val="002F38DB"/>
    <w:rsid w:val="002F52CA"/>
    <w:rsid w:val="003001AB"/>
    <w:rsid w:val="003003A9"/>
    <w:rsid w:val="003008F5"/>
    <w:rsid w:val="003009EF"/>
    <w:rsid w:val="00300C33"/>
    <w:rsid w:val="00301923"/>
    <w:rsid w:val="00301F4D"/>
    <w:rsid w:val="00303149"/>
    <w:rsid w:val="00303C1D"/>
    <w:rsid w:val="00303F6F"/>
    <w:rsid w:val="003045C5"/>
    <w:rsid w:val="00304F45"/>
    <w:rsid w:val="00304FBB"/>
    <w:rsid w:val="0030507F"/>
    <w:rsid w:val="00305B4D"/>
    <w:rsid w:val="00305C60"/>
    <w:rsid w:val="0030616E"/>
    <w:rsid w:val="003065D5"/>
    <w:rsid w:val="0030706F"/>
    <w:rsid w:val="003071FC"/>
    <w:rsid w:val="00307F8F"/>
    <w:rsid w:val="003101A6"/>
    <w:rsid w:val="00311157"/>
    <w:rsid w:val="003115FA"/>
    <w:rsid w:val="00311B0B"/>
    <w:rsid w:val="0031215B"/>
    <w:rsid w:val="00313141"/>
    <w:rsid w:val="003131AD"/>
    <w:rsid w:val="003134D2"/>
    <w:rsid w:val="003137FC"/>
    <w:rsid w:val="003138EC"/>
    <w:rsid w:val="00314D3C"/>
    <w:rsid w:val="003151EB"/>
    <w:rsid w:val="003154C2"/>
    <w:rsid w:val="0031633B"/>
    <w:rsid w:val="00317843"/>
    <w:rsid w:val="00317F90"/>
    <w:rsid w:val="003202A5"/>
    <w:rsid w:val="00320714"/>
    <w:rsid w:val="00320A66"/>
    <w:rsid w:val="0032129B"/>
    <w:rsid w:val="003222E8"/>
    <w:rsid w:val="003227F4"/>
    <w:rsid w:val="00322C64"/>
    <w:rsid w:val="00322CAD"/>
    <w:rsid w:val="00323A51"/>
    <w:rsid w:val="0032415B"/>
    <w:rsid w:val="00324FBB"/>
    <w:rsid w:val="003256B4"/>
    <w:rsid w:val="0032608B"/>
    <w:rsid w:val="00326BBD"/>
    <w:rsid w:val="00326E7C"/>
    <w:rsid w:val="00331338"/>
    <w:rsid w:val="00331AED"/>
    <w:rsid w:val="00331B39"/>
    <w:rsid w:val="00331C22"/>
    <w:rsid w:val="00332A63"/>
    <w:rsid w:val="00332CCA"/>
    <w:rsid w:val="003334C2"/>
    <w:rsid w:val="00333981"/>
    <w:rsid w:val="003347FF"/>
    <w:rsid w:val="00334B90"/>
    <w:rsid w:val="00335144"/>
    <w:rsid w:val="003367F8"/>
    <w:rsid w:val="00336B9A"/>
    <w:rsid w:val="00337486"/>
    <w:rsid w:val="00340ABB"/>
    <w:rsid w:val="003410BD"/>
    <w:rsid w:val="003420A7"/>
    <w:rsid w:val="0034227D"/>
    <w:rsid w:val="003427FB"/>
    <w:rsid w:val="00342CC2"/>
    <w:rsid w:val="00344652"/>
    <w:rsid w:val="00344728"/>
    <w:rsid w:val="00345C4F"/>
    <w:rsid w:val="00345DE8"/>
    <w:rsid w:val="00346139"/>
    <w:rsid w:val="0034640B"/>
    <w:rsid w:val="0034644A"/>
    <w:rsid w:val="00346E30"/>
    <w:rsid w:val="00347D3B"/>
    <w:rsid w:val="00350222"/>
    <w:rsid w:val="00350371"/>
    <w:rsid w:val="003506E0"/>
    <w:rsid w:val="00351A41"/>
    <w:rsid w:val="00351D8A"/>
    <w:rsid w:val="00351F29"/>
    <w:rsid w:val="00351FED"/>
    <w:rsid w:val="00352490"/>
    <w:rsid w:val="0035294B"/>
    <w:rsid w:val="00352A64"/>
    <w:rsid w:val="00353711"/>
    <w:rsid w:val="00354588"/>
    <w:rsid w:val="00354724"/>
    <w:rsid w:val="00355287"/>
    <w:rsid w:val="003556D9"/>
    <w:rsid w:val="003563F7"/>
    <w:rsid w:val="0035663C"/>
    <w:rsid w:val="00356715"/>
    <w:rsid w:val="00356C18"/>
    <w:rsid w:val="0035709B"/>
    <w:rsid w:val="00357263"/>
    <w:rsid w:val="00357753"/>
    <w:rsid w:val="003577B9"/>
    <w:rsid w:val="003578C7"/>
    <w:rsid w:val="00357E2D"/>
    <w:rsid w:val="003610B4"/>
    <w:rsid w:val="0036190E"/>
    <w:rsid w:val="00361D70"/>
    <w:rsid w:val="00362A2C"/>
    <w:rsid w:val="0036328B"/>
    <w:rsid w:val="00363883"/>
    <w:rsid w:val="00363D1E"/>
    <w:rsid w:val="00364246"/>
    <w:rsid w:val="0036451A"/>
    <w:rsid w:val="00364AAB"/>
    <w:rsid w:val="003657AC"/>
    <w:rsid w:val="003659D9"/>
    <w:rsid w:val="00365AEB"/>
    <w:rsid w:val="0036710E"/>
    <w:rsid w:val="003672A5"/>
    <w:rsid w:val="00367952"/>
    <w:rsid w:val="00367EAA"/>
    <w:rsid w:val="00371496"/>
    <w:rsid w:val="003717F8"/>
    <w:rsid w:val="00372CC8"/>
    <w:rsid w:val="00373FB1"/>
    <w:rsid w:val="00374108"/>
    <w:rsid w:val="0037413E"/>
    <w:rsid w:val="00374143"/>
    <w:rsid w:val="00375202"/>
    <w:rsid w:val="003757CB"/>
    <w:rsid w:val="00376953"/>
    <w:rsid w:val="00376C6B"/>
    <w:rsid w:val="0037700C"/>
    <w:rsid w:val="00377493"/>
    <w:rsid w:val="00377D04"/>
    <w:rsid w:val="0038001C"/>
    <w:rsid w:val="00380106"/>
    <w:rsid w:val="00380396"/>
    <w:rsid w:val="003807F1"/>
    <w:rsid w:val="00380802"/>
    <w:rsid w:val="00380842"/>
    <w:rsid w:val="00380FD5"/>
    <w:rsid w:val="0038108E"/>
    <w:rsid w:val="0038110D"/>
    <w:rsid w:val="00382458"/>
    <w:rsid w:val="00382C28"/>
    <w:rsid w:val="00383066"/>
    <w:rsid w:val="00383F16"/>
    <w:rsid w:val="003849D5"/>
    <w:rsid w:val="003851CF"/>
    <w:rsid w:val="003853AC"/>
    <w:rsid w:val="00385BE5"/>
    <w:rsid w:val="00385E02"/>
    <w:rsid w:val="0038799B"/>
    <w:rsid w:val="003906E2"/>
    <w:rsid w:val="0039121D"/>
    <w:rsid w:val="00391394"/>
    <w:rsid w:val="00391AA2"/>
    <w:rsid w:val="0039207C"/>
    <w:rsid w:val="00392211"/>
    <w:rsid w:val="003932B0"/>
    <w:rsid w:val="003934A4"/>
    <w:rsid w:val="003944FE"/>
    <w:rsid w:val="00394989"/>
    <w:rsid w:val="00395118"/>
    <w:rsid w:val="0039544E"/>
    <w:rsid w:val="00395B5B"/>
    <w:rsid w:val="00395C27"/>
    <w:rsid w:val="00395F68"/>
    <w:rsid w:val="003964D2"/>
    <w:rsid w:val="00396F55"/>
    <w:rsid w:val="003979F9"/>
    <w:rsid w:val="00397BAC"/>
    <w:rsid w:val="003A0CDA"/>
    <w:rsid w:val="003A16DE"/>
    <w:rsid w:val="003A16F9"/>
    <w:rsid w:val="003A19F3"/>
    <w:rsid w:val="003A2054"/>
    <w:rsid w:val="003A2963"/>
    <w:rsid w:val="003A2C67"/>
    <w:rsid w:val="003A2D34"/>
    <w:rsid w:val="003A2DF3"/>
    <w:rsid w:val="003A3777"/>
    <w:rsid w:val="003A3A75"/>
    <w:rsid w:val="003A3F99"/>
    <w:rsid w:val="003A4329"/>
    <w:rsid w:val="003A4545"/>
    <w:rsid w:val="003A46BB"/>
    <w:rsid w:val="003A57C3"/>
    <w:rsid w:val="003A653E"/>
    <w:rsid w:val="003A730E"/>
    <w:rsid w:val="003A7464"/>
    <w:rsid w:val="003A7510"/>
    <w:rsid w:val="003B0E37"/>
    <w:rsid w:val="003B19D9"/>
    <w:rsid w:val="003B1B36"/>
    <w:rsid w:val="003B20F7"/>
    <w:rsid w:val="003B261A"/>
    <w:rsid w:val="003B4B3F"/>
    <w:rsid w:val="003B515C"/>
    <w:rsid w:val="003B5961"/>
    <w:rsid w:val="003B6406"/>
    <w:rsid w:val="003B66B4"/>
    <w:rsid w:val="003B7012"/>
    <w:rsid w:val="003B747A"/>
    <w:rsid w:val="003C0259"/>
    <w:rsid w:val="003C05B2"/>
    <w:rsid w:val="003C08E8"/>
    <w:rsid w:val="003C1C88"/>
    <w:rsid w:val="003C315C"/>
    <w:rsid w:val="003C343F"/>
    <w:rsid w:val="003C34F7"/>
    <w:rsid w:val="003C3511"/>
    <w:rsid w:val="003C384A"/>
    <w:rsid w:val="003C394A"/>
    <w:rsid w:val="003C4210"/>
    <w:rsid w:val="003C4D73"/>
    <w:rsid w:val="003C647A"/>
    <w:rsid w:val="003C69E0"/>
    <w:rsid w:val="003C6EF8"/>
    <w:rsid w:val="003C6FE2"/>
    <w:rsid w:val="003C7019"/>
    <w:rsid w:val="003C7332"/>
    <w:rsid w:val="003D044C"/>
    <w:rsid w:val="003D0871"/>
    <w:rsid w:val="003D18A0"/>
    <w:rsid w:val="003D1B6D"/>
    <w:rsid w:val="003D1E70"/>
    <w:rsid w:val="003D2175"/>
    <w:rsid w:val="003D27B7"/>
    <w:rsid w:val="003D2CC4"/>
    <w:rsid w:val="003D2E59"/>
    <w:rsid w:val="003D393F"/>
    <w:rsid w:val="003D3DC3"/>
    <w:rsid w:val="003D448E"/>
    <w:rsid w:val="003D4AD0"/>
    <w:rsid w:val="003D565C"/>
    <w:rsid w:val="003D5705"/>
    <w:rsid w:val="003D6578"/>
    <w:rsid w:val="003D6E1B"/>
    <w:rsid w:val="003D7034"/>
    <w:rsid w:val="003D729F"/>
    <w:rsid w:val="003D730B"/>
    <w:rsid w:val="003D7501"/>
    <w:rsid w:val="003D7B99"/>
    <w:rsid w:val="003D7F05"/>
    <w:rsid w:val="003E0270"/>
    <w:rsid w:val="003E041B"/>
    <w:rsid w:val="003E117C"/>
    <w:rsid w:val="003E1EFF"/>
    <w:rsid w:val="003E27C2"/>
    <w:rsid w:val="003E2ECE"/>
    <w:rsid w:val="003E3557"/>
    <w:rsid w:val="003E3AF1"/>
    <w:rsid w:val="003E4199"/>
    <w:rsid w:val="003E420A"/>
    <w:rsid w:val="003E4B0C"/>
    <w:rsid w:val="003E5C47"/>
    <w:rsid w:val="003E5EC3"/>
    <w:rsid w:val="003E62A8"/>
    <w:rsid w:val="003E6F5F"/>
    <w:rsid w:val="003E7788"/>
    <w:rsid w:val="003E7D1A"/>
    <w:rsid w:val="003F0E2E"/>
    <w:rsid w:val="003F1624"/>
    <w:rsid w:val="003F20F2"/>
    <w:rsid w:val="003F2FF1"/>
    <w:rsid w:val="003F335D"/>
    <w:rsid w:val="003F3565"/>
    <w:rsid w:val="003F4B8E"/>
    <w:rsid w:val="003F4F77"/>
    <w:rsid w:val="003F58F0"/>
    <w:rsid w:val="003F605E"/>
    <w:rsid w:val="003F694A"/>
    <w:rsid w:val="003F7498"/>
    <w:rsid w:val="003F79BF"/>
    <w:rsid w:val="00400678"/>
    <w:rsid w:val="0040097B"/>
    <w:rsid w:val="00400ACE"/>
    <w:rsid w:val="004017E3"/>
    <w:rsid w:val="00401A76"/>
    <w:rsid w:val="00402255"/>
    <w:rsid w:val="004030ED"/>
    <w:rsid w:val="004035A9"/>
    <w:rsid w:val="00403F31"/>
    <w:rsid w:val="0040445A"/>
    <w:rsid w:val="00404771"/>
    <w:rsid w:val="00404D72"/>
    <w:rsid w:val="004054BA"/>
    <w:rsid w:val="00405591"/>
    <w:rsid w:val="00405C3A"/>
    <w:rsid w:val="004102DD"/>
    <w:rsid w:val="00410D72"/>
    <w:rsid w:val="00410EE8"/>
    <w:rsid w:val="00411033"/>
    <w:rsid w:val="00411036"/>
    <w:rsid w:val="004117EA"/>
    <w:rsid w:val="004121A4"/>
    <w:rsid w:val="00412F0D"/>
    <w:rsid w:val="004131C0"/>
    <w:rsid w:val="004133DA"/>
    <w:rsid w:val="00414FCB"/>
    <w:rsid w:val="00415291"/>
    <w:rsid w:val="00415A0F"/>
    <w:rsid w:val="00415CFD"/>
    <w:rsid w:val="00416192"/>
    <w:rsid w:val="004163C7"/>
    <w:rsid w:val="004164E9"/>
    <w:rsid w:val="0041684E"/>
    <w:rsid w:val="0041741F"/>
    <w:rsid w:val="00417BD5"/>
    <w:rsid w:val="00417E46"/>
    <w:rsid w:val="0042113C"/>
    <w:rsid w:val="004219FB"/>
    <w:rsid w:val="00421E71"/>
    <w:rsid w:val="00422090"/>
    <w:rsid w:val="004221A2"/>
    <w:rsid w:val="004237CC"/>
    <w:rsid w:val="00423E12"/>
    <w:rsid w:val="00425995"/>
    <w:rsid w:val="004261C2"/>
    <w:rsid w:val="0042696F"/>
    <w:rsid w:val="0042768B"/>
    <w:rsid w:val="004305D2"/>
    <w:rsid w:val="004310D5"/>
    <w:rsid w:val="00431108"/>
    <w:rsid w:val="00431111"/>
    <w:rsid w:val="004319D3"/>
    <w:rsid w:val="00431B92"/>
    <w:rsid w:val="00431BE8"/>
    <w:rsid w:val="004327A0"/>
    <w:rsid w:val="00432E40"/>
    <w:rsid w:val="00433308"/>
    <w:rsid w:val="00433670"/>
    <w:rsid w:val="00433998"/>
    <w:rsid w:val="0043443B"/>
    <w:rsid w:val="004348F4"/>
    <w:rsid w:val="0043619B"/>
    <w:rsid w:val="00437C82"/>
    <w:rsid w:val="00441256"/>
    <w:rsid w:val="0044257E"/>
    <w:rsid w:val="00442BA6"/>
    <w:rsid w:val="00444094"/>
    <w:rsid w:val="0044421D"/>
    <w:rsid w:val="00444B33"/>
    <w:rsid w:val="004452BB"/>
    <w:rsid w:val="004453F3"/>
    <w:rsid w:val="00445D6C"/>
    <w:rsid w:val="004460E5"/>
    <w:rsid w:val="00446242"/>
    <w:rsid w:val="00446473"/>
    <w:rsid w:val="00447C46"/>
    <w:rsid w:val="004501DC"/>
    <w:rsid w:val="00451258"/>
    <w:rsid w:val="004525E9"/>
    <w:rsid w:val="00453192"/>
    <w:rsid w:val="0045322B"/>
    <w:rsid w:val="00453A2E"/>
    <w:rsid w:val="00453A8B"/>
    <w:rsid w:val="00453D81"/>
    <w:rsid w:val="004556B8"/>
    <w:rsid w:val="00455E3F"/>
    <w:rsid w:val="00456416"/>
    <w:rsid w:val="0045698D"/>
    <w:rsid w:val="004578F7"/>
    <w:rsid w:val="004579A6"/>
    <w:rsid w:val="004608CC"/>
    <w:rsid w:val="0046137D"/>
    <w:rsid w:val="00461771"/>
    <w:rsid w:val="00461D33"/>
    <w:rsid w:val="00462099"/>
    <w:rsid w:val="00462E12"/>
    <w:rsid w:val="0046327C"/>
    <w:rsid w:val="00463E41"/>
    <w:rsid w:val="00466762"/>
    <w:rsid w:val="004668BC"/>
    <w:rsid w:val="004673B0"/>
    <w:rsid w:val="00467483"/>
    <w:rsid w:val="0047031A"/>
    <w:rsid w:val="00470BB1"/>
    <w:rsid w:val="00472160"/>
    <w:rsid w:val="00472796"/>
    <w:rsid w:val="00473616"/>
    <w:rsid w:val="00473E41"/>
    <w:rsid w:val="00475259"/>
    <w:rsid w:val="00475497"/>
    <w:rsid w:val="00475545"/>
    <w:rsid w:val="00477CA1"/>
    <w:rsid w:val="00480033"/>
    <w:rsid w:val="00481281"/>
    <w:rsid w:val="00481829"/>
    <w:rsid w:val="00482FD6"/>
    <w:rsid w:val="004836DA"/>
    <w:rsid w:val="00484826"/>
    <w:rsid w:val="004861E9"/>
    <w:rsid w:val="004869DF"/>
    <w:rsid w:val="00487D8A"/>
    <w:rsid w:val="0049033B"/>
    <w:rsid w:val="0049049C"/>
    <w:rsid w:val="004909B0"/>
    <w:rsid w:val="004929FA"/>
    <w:rsid w:val="00492C20"/>
    <w:rsid w:val="00493D36"/>
    <w:rsid w:val="00493FA8"/>
    <w:rsid w:val="004946F1"/>
    <w:rsid w:val="00494A9E"/>
    <w:rsid w:val="00495457"/>
    <w:rsid w:val="00497342"/>
    <w:rsid w:val="004979C4"/>
    <w:rsid w:val="004A03DF"/>
    <w:rsid w:val="004A0675"/>
    <w:rsid w:val="004A0CFD"/>
    <w:rsid w:val="004A103C"/>
    <w:rsid w:val="004A145F"/>
    <w:rsid w:val="004A151B"/>
    <w:rsid w:val="004A155B"/>
    <w:rsid w:val="004A16C3"/>
    <w:rsid w:val="004A1A72"/>
    <w:rsid w:val="004A2D6E"/>
    <w:rsid w:val="004A3A62"/>
    <w:rsid w:val="004A3E9B"/>
    <w:rsid w:val="004A493B"/>
    <w:rsid w:val="004A5BCC"/>
    <w:rsid w:val="004A614A"/>
    <w:rsid w:val="004A630E"/>
    <w:rsid w:val="004A6721"/>
    <w:rsid w:val="004A6996"/>
    <w:rsid w:val="004A70E2"/>
    <w:rsid w:val="004A72F4"/>
    <w:rsid w:val="004A7477"/>
    <w:rsid w:val="004A7E8C"/>
    <w:rsid w:val="004A7FF4"/>
    <w:rsid w:val="004B04A6"/>
    <w:rsid w:val="004B1052"/>
    <w:rsid w:val="004B1B05"/>
    <w:rsid w:val="004B1B60"/>
    <w:rsid w:val="004B20B2"/>
    <w:rsid w:val="004B2286"/>
    <w:rsid w:val="004B27D3"/>
    <w:rsid w:val="004B2B27"/>
    <w:rsid w:val="004B2B31"/>
    <w:rsid w:val="004B2D24"/>
    <w:rsid w:val="004B38D4"/>
    <w:rsid w:val="004B3A56"/>
    <w:rsid w:val="004B3A5E"/>
    <w:rsid w:val="004B42A7"/>
    <w:rsid w:val="004B4DB5"/>
    <w:rsid w:val="004B62F2"/>
    <w:rsid w:val="004B7743"/>
    <w:rsid w:val="004B7DA3"/>
    <w:rsid w:val="004C041A"/>
    <w:rsid w:val="004C2B3F"/>
    <w:rsid w:val="004C388A"/>
    <w:rsid w:val="004C39AE"/>
    <w:rsid w:val="004C4C1A"/>
    <w:rsid w:val="004C5E66"/>
    <w:rsid w:val="004C611F"/>
    <w:rsid w:val="004C67C8"/>
    <w:rsid w:val="004C6D08"/>
    <w:rsid w:val="004C6F14"/>
    <w:rsid w:val="004C6F66"/>
    <w:rsid w:val="004C7460"/>
    <w:rsid w:val="004C76D6"/>
    <w:rsid w:val="004C7D92"/>
    <w:rsid w:val="004D02AF"/>
    <w:rsid w:val="004D0403"/>
    <w:rsid w:val="004D0D54"/>
    <w:rsid w:val="004D0E26"/>
    <w:rsid w:val="004D2B86"/>
    <w:rsid w:val="004D2BA6"/>
    <w:rsid w:val="004D41E5"/>
    <w:rsid w:val="004D4905"/>
    <w:rsid w:val="004D4E45"/>
    <w:rsid w:val="004D532B"/>
    <w:rsid w:val="004D57D3"/>
    <w:rsid w:val="004D5887"/>
    <w:rsid w:val="004D5FD8"/>
    <w:rsid w:val="004D757E"/>
    <w:rsid w:val="004D7F4E"/>
    <w:rsid w:val="004D7FB8"/>
    <w:rsid w:val="004E0446"/>
    <w:rsid w:val="004E1268"/>
    <w:rsid w:val="004E158B"/>
    <w:rsid w:val="004E21D7"/>
    <w:rsid w:val="004E27F3"/>
    <w:rsid w:val="004E331C"/>
    <w:rsid w:val="004E4738"/>
    <w:rsid w:val="004E4819"/>
    <w:rsid w:val="004E4970"/>
    <w:rsid w:val="004E50CC"/>
    <w:rsid w:val="004E6A23"/>
    <w:rsid w:val="004E6B1B"/>
    <w:rsid w:val="004E6C5E"/>
    <w:rsid w:val="004E6D5E"/>
    <w:rsid w:val="004F03A5"/>
    <w:rsid w:val="004F098D"/>
    <w:rsid w:val="004F1655"/>
    <w:rsid w:val="004F25CA"/>
    <w:rsid w:val="004F3391"/>
    <w:rsid w:val="004F360A"/>
    <w:rsid w:val="004F5022"/>
    <w:rsid w:val="004F5620"/>
    <w:rsid w:val="004F6817"/>
    <w:rsid w:val="004F6A57"/>
    <w:rsid w:val="004F6D7D"/>
    <w:rsid w:val="004F7119"/>
    <w:rsid w:val="004F7977"/>
    <w:rsid w:val="005005C7"/>
    <w:rsid w:val="0050162F"/>
    <w:rsid w:val="00501AA0"/>
    <w:rsid w:val="00502C93"/>
    <w:rsid w:val="00503BB8"/>
    <w:rsid w:val="00503D13"/>
    <w:rsid w:val="0050443C"/>
    <w:rsid w:val="0050450F"/>
    <w:rsid w:val="00504B60"/>
    <w:rsid w:val="00504B95"/>
    <w:rsid w:val="005064FD"/>
    <w:rsid w:val="00507D1E"/>
    <w:rsid w:val="00510FDD"/>
    <w:rsid w:val="00512497"/>
    <w:rsid w:val="0051315B"/>
    <w:rsid w:val="0051382A"/>
    <w:rsid w:val="00514266"/>
    <w:rsid w:val="00515A33"/>
    <w:rsid w:val="00516819"/>
    <w:rsid w:val="00516839"/>
    <w:rsid w:val="00516AFA"/>
    <w:rsid w:val="00517005"/>
    <w:rsid w:val="005179DC"/>
    <w:rsid w:val="00517B01"/>
    <w:rsid w:val="0052044F"/>
    <w:rsid w:val="0052170D"/>
    <w:rsid w:val="00522208"/>
    <w:rsid w:val="00522560"/>
    <w:rsid w:val="00523086"/>
    <w:rsid w:val="00523B60"/>
    <w:rsid w:val="00523D0F"/>
    <w:rsid w:val="00523FD5"/>
    <w:rsid w:val="00524B3C"/>
    <w:rsid w:val="00524E12"/>
    <w:rsid w:val="00525495"/>
    <w:rsid w:val="00525683"/>
    <w:rsid w:val="005256D9"/>
    <w:rsid w:val="00525FDF"/>
    <w:rsid w:val="00526907"/>
    <w:rsid w:val="00526BBB"/>
    <w:rsid w:val="00526FB6"/>
    <w:rsid w:val="005304C7"/>
    <w:rsid w:val="00530733"/>
    <w:rsid w:val="005309C1"/>
    <w:rsid w:val="00530C9F"/>
    <w:rsid w:val="0053196A"/>
    <w:rsid w:val="005320DF"/>
    <w:rsid w:val="005327A6"/>
    <w:rsid w:val="00533657"/>
    <w:rsid w:val="005336D9"/>
    <w:rsid w:val="00533F84"/>
    <w:rsid w:val="0053499D"/>
    <w:rsid w:val="00534B68"/>
    <w:rsid w:val="00534E47"/>
    <w:rsid w:val="005351BF"/>
    <w:rsid w:val="00535DAC"/>
    <w:rsid w:val="00536582"/>
    <w:rsid w:val="00536630"/>
    <w:rsid w:val="00536AC6"/>
    <w:rsid w:val="00536B40"/>
    <w:rsid w:val="00536C45"/>
    <w:rsid w:val="0053789D"/>
    <w:rsid w:val="005402D6"/>
    <w:rsid w:val="00540720"/>
    <w:rsid w:val="0054088D"/>
    <w:rsid w:val="00540AB5"/>
    <w:rsid w:val="00540D15"/>
    <w:rsid w:val="00542345"/>
    <w:rsid w:val="00542D86"/>
    <w:rsid w:val="00543134"/>
    <w:rsid w:val="005431AB"/>
    <w:rsid w:val="00543296"/>
    <w:rsid w:val="00543E67"/>
    <w:rsid w:val="00544711"/>
    <w:rsid w:val="005448EC"/>
    <w:rsid w:val="005456FF"/>
    <w:rsid w:val="00545C16"/>
    <w:rsid w:val="00545CD8"/>
    <w:rsid w:val="00547956"/>
    <w:rsid w:val="00550125"/>
    <w:rsid w:val="0055044D"/>
    <w:rsid w:val="005506D3"/>
    <w:rsid w:val="00551089"/>
    <w:rsid w:val="00551559"/>
    <w:rsid w:val="00551FE2"/>
    <w:rsid w:val="0055209F"/>
    <w:rsid w:val="005521BE"/>
    <w:rsid w:val="00553377"/>
    <w:rsid w:val="0055347B"/>
    <w:rsid w:val="005537EA"/>
    <w:rsid w:val="00553F3C"/>
    <w:rsid w:val="005544AF"/>
    <w:rsid w:val="005553B1"/>
    <w:rsid w:val="00555D6C"/>
    <w:rsid w:val="00557735"/>
    <w:rsid w:val="00557981"/>
    <w:rsid w:val="00557EE0"/>
    <w:rsid w:val="00560D93"/>
    <w:rsid w:val="00561940"/>
    <w:rsid w:val="00561C37"/>
    <w:rsid w:val="00561F9C"/>
    <w:rsid w:val="0056242D"/>
    <w:rsid w:val="00563183"/>
    <w:rsid w:val="00563AE2"/>
    <w:rsid w:val="00564033"/>
    <w:rsid w:val="005647AC"/>
    <w:rsid w:val="00565A5F"/>
    <w:rsid w:val="00565BF1"/>
    <w:rsid w:val="005666CE"/>
    <w:rsid w:val="00566A2D"/>
    <w:rsid w:val="00566F7D"/>
    <w:rsid w:val="005671B7"/>
    <w:rsid w:val="00567FBA"/>
    <w:rsid w:val="00570632"/>
    <w:rsid w:val="00571C3F"/>
    <w:rsid w:val="0057212F"/>
    <w:rsid w:val="0057351E"/>
    <w:rsid w:val="00573ED7"/>
    <w:rsid w:val="0057488E"/>
    <w:rsid w:val="00574BD0"/>
    <w:rsid w:val="0057698B"/>
    <w:rsid w:val="00576D85"/>
    <w:rsid w:val="0057776D"/>
    <w:rsid w:val="00577E50"/>
    <w:rsid w:val="00580193"/>
    <w:rsid w:val="00581C01"/>
    <w:rsid w:val="00582348"/>
    <w:rsid w:val="00582BF5"/>
    <w:rsid w:val="00583592"/>
    <w:rsid w:val="00584DD7"/>
    <w:rsid w:val="005851CE"/>
    <w:rsid w:val="00585B11"/>
    <w:rsid w:val="00585EC5"/>
    <w:rsid w:val="005863A5"/>
    <w:rsid w:val="00587017"/>
    <w:rsid w:val="005871D2"/>
    <w:rsid w:val="00587317"/>
    <w:rsid w:val="005873B8"/>
    <w:rsid w:val="00587688"/>
    <w:rsid w:val="0058770F"/>
    <w:rsid w:val="005909C6"/>
    <w:rsid w:val="00590F4A"/>
    <w:rsid w:val="00591079"/>
    <w:rsid w:val="005915FF"/>
    <w:rsid w:val="00591AEC"/>
    <w:rsid w:val="00592069"/>
    <w:rsid w:val="005921A2"/>
    <w:rsid w:val="0059259B"/>
    <w:rsid w:val="00592D9C"/>
    <w:rsid w:val="00592E19"/>
    <w:rsid w:val="00593A7E"/>
    <w:rsid w:val="00594253"/>
    <w:rsid w:val="00595A21"/>
    <w:rsid w:val="00595AED"/>
    <w:rsid w:val="00595CD8"/>
    <w:rsid w:val="005967EB"/>
    <w:rsid w:val="00596DC0"/>
    <w:rsid w:val="00597635"/>
    <w:rsid w:val="00597BB2"/>
    <w:rsid w:val="00597DC8"/>
    <w:rsid w:val="005A1FD2"/>
    <w:rsid w:val="005A203D"/>
    <w:rsid w:val="005A3C06"/>
    <w:rsid w:val="005A5089"/>
    <w:rsid w:val="005A510E"/>
    <w:rsid w:val="005A689D"/>
    <w:rsid w:val="005A6FBC"/>
    <w:rsid w:val="005A7796"/>
    <w:rsid w:val="005A7D99"/>
    <w:rsid w:val="005B00A2"/>
    <w:rsid w:val="005B14FA"/>
    <w:rsid w:val="005B197C"/>
    <w:rsid w:val="005B2617"/>
    <w:rsid w:val="005B39B8"/>
    <w:rsid w:val="005B44E5"/>
    <w:rsid w:val="005B455A"/>
    <w:rsid w:val="005B473B"/>
    <w:rsid w:val="005B50B7"/>
    <w:rsid w:val="005B6A13"/>
    <w:rsid w:val="005B6CB0"/>
    <w:rsid w:val="005B6FB0"/>
    <w:rsid w:val="005B7E63"/>
    <w:rsid w:val="005C16AF"/>
    <w:rsid w:val="005C1842"/>
    <w:rsid w:val="005C1A1B"/>
    <w:rsid w:val="005C25BF"/>
    <w:rsid w:val="005C4440"/>
    <w:rsid w:val="005C467B"/>
    <w:rsid w:val="005C4908"/>
    <w:rsid w:val="005C5198"/>
    <w:rsid w:val="005C56D4"/>
    <w:rsid w:val="005C644C"/>
    <w:rsid w:val="005C6C11"/>
    <w:rsid w:val="005C7616"/>
    <w:rsid w:val="005C7B2E"/>
    <w:rsid w:val="005C7F51"/>
    <w:rsid w:val="005D047A"/>
    <w:rsid w:val="005D103D"/>
    <w:rsid w:val="005D13A4"/>
    <w:rsid w:val="005D13D3"/>
    <w:rsid w:val="005D1AE2"/>
    <w:rsid w:val="005D1F98"/>
    <w:rsid w:val="005D2180"/>
    <w:rsid w:val="005D3B90"/>
    <w:rsid w:val="005D4B11"/>
    <w:rsid w:val="005D4BAE"/>
    <w:rsid w:val="005D57A4"/>
    <w:rsid w:val="005D612A"/>
    <w:rsid w:val="005D61D3"/>
    <w:rsid w:val="005D6620"/>
    <w:rsid w:val="005D69E9"/>
    <w:rsid w:val="005D7192"/>
    <w:rsid w:val="005D7207"/>
    <w:rsid w:val="005D74DC"/>
    <w:rsid w:val="005D7FF3"/>
    <w:rsid w:val="005E03E7"/>
    <w:rsid w:val="005E0415"/>
    <w:rsid w:val="005E0803"/>
    <w:rsid w:val="005E0F28"/>
    <w:rsid w:val="005E16EC"/>
    <w:rsid w:val="005E19B8"/>
    <w:rsid w:val="005E1A52"/>
    <w:rsid w:val="005E1BD9"/>
    <w:rsid w:val="005E1C9D"/>
    <w:rsid w:val="005E202D"/>
    <w:rsid w:val="005E2B58"/>
    <w:rsid w:val="005E2DF1"/>
    <w:rsid w:val="005E4EBA"/>
    <w:rsid w:val="005E70BC"/>
    <w:rsid w:val="005E7255"/>
    <w:rsid w:val="005E76FC"/>
    <w:rsid w:val="005E79EA"/>
    <w:rsid w:val="005E7D79"/>
    <w:rsid w:val="005E7E77"/>
    <w:rsid w:val="005E7EDD"/>
    <w:rsid w:val="005F141A"/>
    <w:rsid w:val="005F1627"/>
    <w:rsid w:val="005F1BC9"/>
    <w:rsid w:val="005F1BCB"/>
    <w:rsid w:val="005F1FFC"/>
    <w:rsid w:val="005F2C1A"/>
    <w:rsid w:val="005F347E"/>
    <w:rsid w:val="005F3C14"/>
    <w:rsid w:val="005F41DD"/>
    <w:rsid w:val="005F42E4"/>
    <w:rsid w:val="005F49B6"/>
    <w:rsid w:val="005F4A43"/>
    <w:rsid w:val="005F4DB8"/>
    <w:rsid w:val="005F51F1"/>
    <w:rsid w:val="005F523D"/>
    <w:rsid w:val="005F5478"/>
    <w:rsid w:val="005F6E94"/>
    <w:rsid w:val="00600374"/>
    <w:rsid w:val="00600CE0"/>
    <w:rsid w:val="00601DFF"/>
    <w:rsid w:val="00601E7A"/>
    <w:rsid w:val="00602188"/>
    <w:rsid w:val="0060313D"/>
    <w:rsid w:val="006033A3"/>
    <w:rsid w:val="00603BB8"/>
    <w:rsid w:val="00603BF0"/>
    <w:rsid w:val="00603E5C"/>
    <w:rsid w:val="0060442F"/>
    <w:rsid w:val="0060443B"/>
    <w:rsid w:val="00604BB9"/>
    <w:rsid w:val="006051F3"/>
    <w:rsid w:val="00605866"/>
    <w:rsid w:val="0060607E"/>
    <w:rsid w:val="006063FC"/>
    <w:rsid w:val="006067BD"/>
    <w:rsid w:val="006078DD"/>
    <w:rsid w:val="00607E5A"/>
    <w:rsid w:val="00610A1B"/>
    <w:rsid w:val="00611A25"/>
    <w:rsid w:val="0061251D"/>
    <w:rsid w:val="00613180"/>
    <w:rsid w:val="006132FF"/>
    <w:rsid w:val="006146B0"/>
    <w:rsid w:val="00614A3B"/>
    <w:rsid w:val="00614C92"/>
    <w:rsid w:val="0061580F"/>
    <w:rsid w:val="00615C1F"/>
    <w:rsid w:val="00616525"/>
    <w:rsid w:val="0061695F"/>
    <w:rsid w:val="0061718D"/>
    <w:rsid w:val="00617361"/>
    <w:rsid w:val="006209B6"/>
    <w:rsid w:val="00621344"/>
    <w:rsid w:val="00624D25"/>
    <w:rsid w:val="00624F6C"/>
    <w:rsid w:val="006261B4"/>
    <w:rsid w:val="006274F1"/>
    <w:rsid w:val="006276F1"/>
    <w:rsid w:val="00630E1C"/>
    <w:rsid w:val="00631133"/>
    <w:rsid w:val="00631667"/>
    <w:rsid w:val="006316E0"/>
    <w:rsid w:val="006319B7"/>
    <w:rsid w:val="006323C9"/>
    <w:rsid w:val="006325B4"/>
    <w:rsid w:val="006325D4"/>
    <w:rsid w:val="0063316D"/>
    <w:rsid w:val="0063409B"/>
    <w:rsid w:val="00634208"/>
    <w:rsid w:val="006342A3"/>
    <w:rsid w:val="00634CC5"/>
    <w:rsid w:val="00635608"/>
    <w:rsid w:val="00636CC9"/>
    <w:rsid w:val="00636F0F"/>
    <w:rsid w:val="006403CE"/>
    <w:rsid w:val="0064276B"/>
    <w:rsid w:val="00642C74"/>
    <w:rsid w:val="00644E2E"/>
    <w:rsid w:val="006467B3"/>
    <w:rsid w:val="00650245"/>
    <w:rsid w:val="006513BB"/>
    <w:rsid w:val="00651746"/>
    <w:rsid w:val="00651C79"/>
    <w:rsid w:val="00654DC0"/>
    <w:rsid w:val="0065580A"/>
    <w:rsid w:val="00655B35"/>
    <w:rsid w:val="00656407"/>
    <w:rsid w:val="0065764D"/>
    <w:rsid w:val="00657917"/>
    <w:rsid w:val="0066099C"/>
    <w:rsid w:val="006612B7"/>
    <w:rsid w:val="006618F8"/>
    <w:rsid w:val="006618FF"/>
    <w:rsid w:val="00661A56"/>
    <w:rsid w:val="006627F2"/>
    <w:rsid w:val="00663FDE"/>
    <w:rsid w:val="006640E7"/>
    <w:rsid w:val="0066482C"/>
    <w:rsid w:val="00664918"/>
    <w:rsid w:val="00664D22"/>
    <w:rsid w:val="00664EF2"/>
    <w:rsid w:val="0066502A"/>
    <w:rsid w:val="00665569"/>
    <w:rsid w:val="0066586B"/>
    <w:rsid w:val="00665AEC"/>
    <w:rsid w:val="0066623F"/>
    <w:rsid w:val="006668C1"/>
    <w:rsid w:val="00666963"/>
    <w:rsid w:val="00666E26"/>
    <w:rsid w:val="00666FA7"/>
    <w:rsid w:val="00666FCE"/>
    <w:rsid w:val="006676B2"/>
    <w:rsid w:val="0066799C"/>
    <w:rsid w:val="00667D1F"/>
    <w:rsid w:val="00667E2B"/>
    <w:rsid w:val="00671C87"/>
    <w:rsid w:val="006723F1"/>
    <w:rsid w:val="0067366A"/>
    <w:rsid w:val="00673811"/>
    <w:rsid w:val="006747DE"/>
    <w:rsid w:val="00674992"/>
    <w:rsid w:val="006749D3"/>
    <w:rsid w:val="006757F6"/>
    <w:rsid w:val="00675D0A"/>
    <w:rsid w:val="006770C6"/>
    <w:rsid w:val="00677754"/>
    <w:rsid w:val="006779C5"/>
    <w:rsid w:val="00677BF7"/>
    <w:rsid w:val="00680F79"/>
    <w:rsid w:val="006815A2"/>
    <w:rsid w:val="006826D6"/>
    <w:rsid w:val="006827EE"/>
    <w:rsid w:val="00682A2E"/>
    <w:rsid w:val="00682ADD"/>
    <w:rsid w:val="00682FEB"/>
    <w:rsid w:val="00683289"/>
    <w:rsid w:val="00683E40"/>
    <w:rsid w:val="0068483C"/>
    <w:rsid w:val="0068511F"/>
    <w:rsid w:val="0068570A"/>
    <w:rsid w:val="00686D78"/>
    <w:rsid w:val="00687AEE"/>
    <w:rsid w:val="006901A3"/>
    <w:rsid w:val="006913A6"/>
    <w:rsid w:val="00692B63"/>
    <w:rsid w:val="0069382A"/>
    <w:rsid w:val="00693D6B"/>
    <w:rsid w:val="00693DFA"/>
    <w:rsid w:val="00694887"/>
    <w:rsid w:val="006A00DE"/>
    <w:rsid w:val="006A0502"/>
    <w:rsid w:val="006A09F2"/>
    <w:rsid w:val="006A0D34"/>
    <w:rsid w:val="006A1402"/>
    <w:rsid w:val="006A140D"/>
    <w:rsid w:val="006A14BF"/>
    <w:rsid w:val="006A2114"/>
    <w:rsid w:val="006A2BAE"/>
    <w:rsid w:val="006A313E"/>
    <w:rsid w:val="006A4675"/>
    <w:rsid w:val="006A4836"/>
    <w:rsid w:val="006A51D9"/>
    <w:rsid w:val="006A54C3"/>
    <w:rsid w:val="006A5A50"/>
    <w:rsid w:val="006A5E53"/>
    <w:rsid w:val="006A6088"/>
    <w:rsid w:val="006A6FC5"/>
    <w:rsid w:val="006A7A16"/>
    <w:rsid w:val="006A7BA4"/>
    <w:rsid w:val="006B0497"/>
    <w:rsid w:val="006B04BC"/>
    <w:rsid w:val="006B1CD0"/>
    <w:rsid w:val="006B23AF"/>
    <w:rsid w:val="006B2579"/>
    <w:rsid w:val="006B31F5"/>
    <w:rsid w:val="006B5C5C"/>
    <w:rsid w:val="006B5C9D"/>
    <w:rsid w:val="006B6B1A"/>
    <w:rsid w:val="006B6FBA"/>
    <w:rsid w:val="006B743C"/>
    <w:rsid w:val="006B7606"/>
    <w:rsid w:val="006B7FA5"/>
    <w:rsid w:val="006C1029"/>
    <w:rsid w:val="006C161D"/>
    <w:rsid w:val="006C1632"/>
    <w:rsid w:val="006C1F56"/>
    <w:rsid w:val="006C1FE3"/>
    <w:rsid w:val="006C26AE"/>
    <w:rsid w:val="006C3335"/>
    <w:rsid w:val="006C34FC"/>
    <w:rsid w:val="006C3CB2"/>
    <w:rsid w:val="006C4DA4"/>
    <w:rsid w:val="006C52D4"/>
    <w:rsid w:val="006C55D1"/>
    <w:rsid w:val="006C5CBD"/>
    <w:rsid w:val="006C5E88"/>
    <w:rsid w:val="006C6AD8"/>
    <w:rsid w:val="006C6CF7"/>
    <w:rsid w:val="006C717C"/>
    <w:rsid w:val="006C7465"/>
    <w:rsid w:val="006D1064"/>
    <w:rsid w:val="006D1F82"/>
    <w:rsid w:val="006D21D9"/>
    <w:rsid w:val="006D2F92"/>
    <w:rsid w:val="006D3B7D"/>
    <w:rsid w:val="006D3BDC"/>
    <w:rsid w:val="006D4383"/>
    <w:rsid w:val="006D4682"/>
    <w:rsid w:val="006D46C0"/>
    <w:rsid w:val="006D4997"/>
    <w:rsid w:val="006D4AC1"/>
    <w:rsid w:val="006D4B79"/>
    <w:rsid w:val="006D5339"/>
    <w:rsid w:val="006D578A"/>
    <w:rsid w:val="006D60F8"/>
    <w:rsid w:val="006D7724"/>
    <w:rsid w:val="006D7F8B"/>
    <w:rsid w:val="006E0276"/>
    <w:rsid w:val="006E0AF4"/>
    <w:rsid w:val="006E11D6"/>
    <w:rsid w:val="006E1568"/>
    <w:rsid w:val="006E16E7"/>
    <w:rsid w:val="006E1EC6"/>
    <w:rsid w:val="006E21E2"/>
    <w:rsid w:val="006E432C"/>
    <w:rsid w:val="006E4553"/>
    <w:rsid w:val="006E46F8"/>
    <w:rsid w:val="006E53C5"/>
    <w:rsid w:val="006E551B"/>
    <w:rsid w:val="006E6568"/>
    <w:rsid w:val="006F02EE"/>
    <w:rsid w:val="006F06DA"/>
    <w:rsid w:val="006F0C90"/>
    <w:rsid w:val="006F0D69"/>
    <w:rsid w:val="006F1200"/>
    <w:rsid w:val="006F1F63"/>
    <w:rsid w:val="006F2C7A"/>
    <w:rsid w:val="006F40A9"/>
    <w:rsid w:val="006F5015"/>
    <w:rsid w:val="006F63E9"/>
    <w:rsid w:val="006F6A5C"/>
    <w:rsid w:val="006F6BC5"/>
    <w:rsid w:val="006F6C27"/>
    <w:rsid w:val="00701011"/>
    <w:rsid w:val="007018C5"/>
    <w:rsid w:val="00702E52"/>
    <w:rsid w:val="00703050"/>
    <w:rsid w:val="007032BD"/>
    <w:rsid w:val="00703C78"/>
    <w:rsid w:val="00703CBB"/>
    <w:rsid w:val="007053F1"/>
    <w:rsid w:val="00705557"/>
    <w:rsid w:val="00705649"/>
    <w:rsid w:val="00705FEE"/>
    <w:rsid w:val="00706374"/>
    <w:rsid w:val="007101E9"/>
    <w:rsid w:val="0071068D"/>
    <w:rsid w:val="007109B1"/>
    <w:rsid w:val="00711ABD"/>
    <w:rsid w:val="00711F75"/>
    <w:rsid w:val="007125AF"/>
    <w:rsid w:val="00712F0E"/>
    <w:rsid w:val="00713515"/>
    <w:rsid w:val="00713B40"/>
    <w:rsid w:val="007145FD"/>
    <w:rsid w:val="00714BF3"/>
    <w:rsid w:val="0071510B"/>
    <w:rsid w:val="00715938"/>
    <w:rsid w:val="00716788"/>
    <w:rsid w:val="00716B51"/>
    <w:rsid w:val="00717962"/>
    <w:rsid w:val="007201A9"/>
    <w:rsid w:val="007204FA"/>
    <w:rsid w:val="00720B1C"/>
    <w:rsid w:val="00720E73"/>
    <w:rsid w:val="00721548"/>
    <w:rsid w:val="00722319"/>
    <w:rsid w:val="00722815"/>
    <w:rsid w:val="00723FCE"/>
    <w:rsid w:val="00724308"/>
    <w:rsid w:val="00725D1D"/>
    <w:rsid w:val="007269F6"/>
    <w:rsid w:val="00726F0B"/>
    <w:rsid w:val="00727173"/>
    <w:rsid w:val="00730D50"/>
    <w:rsid w:val="00731374"/>
    <w:rsid w:val="00731FEE"/>
    <w:rsid w:val="0073321F"/>
    <w:rsid w:val="00733EA0"/>
    <w:rsid w:val="0073433A"/>
    <w:rsid w:val="00734970"/>
    <w:rsid w:val="007354DD"/>
    <w:rsid w:val="00735F0C"/>
    <w:rsid w:val="00736241"/>
    <w:rsid w:val="007367E1"/>
    <w:rsid w:val="0073688F"/>
    <w:rsid w:val="00737151"/>
    <w:rsid w:val="00737765"/>
    <w:rsid w:val="007379B2"/>
    <w:rsid w:val="00737F25"/>
    <w:rsid w:val="00740468"/>
    <w:rsid w:val="0074086A"/>
    <w:rsid w:val="0074106C"/>
    <w:rsid w:val="007418CC"/>
    <w:rsid w:val="00742923"/>
    <w:rsid w:val="007439AF"/>
    <w:rsid w:val="0074560A"/>
    <w:rsid w:val="00745BF1"/>
    <w:rsid w:val="0074629E"/>
    <w:rsid w:val="0074758D"/>
    <w:rsid w:val="00747ADA"/>
    <w:rsid w:val="00747B1D"/>
    <w:rsid w:val="00747B50"/>
    <w:rsid w:val="00750C92"/>
    <w:rsid w:val="0075207A"/>
    <w:rsid w:val="00752BA2"/>
    <w:rsid w:val="00752BC0"/>
    <w:rsid w:val="00753293"/>
    <w:rsid w:val="007532CA"/>
    <w:rsid w:val="007537D2"/>
    <w:rsid w:val="00753835"/>
    <w:rsid w:val="00754BDD"/>
    <w:rsid w:val="00754CF1"/>
    <w:rsid w:val="00754E7B"/>
    <w:rsid w:val="007553D5"/>
    <w:rsid w:val="007558D7"/>
    <w:rsid w:val="0075710C"/>
    <w:rsid w:val="00761BA0"/>
    <w:rsid w:val="007620EE"/>
    <w:rsid w:val="00762228"/>
    <w:rsid w:val="0076243D"/>
    <w:rsid w:val="0076259D"/>
    <w:rsid w:val="00763001"/>
    <w:rsid w:val="00763519"/>
    <w:rsid w:val="007636BF"/>
    <w:rsid w:val="00763ABD"/>
    <w:rsid w:val="00763E03"/>
    <w:rsid w:val="00764C6B"/>
    <w:rsid w:val="00764FB6"/>
    <w:rsid w:val="00765B80"/>
    <w:rsid w:val="007661C1"/>
    <w:rsid w:val="00766702"/>
    <w:rsid w:val="00766942"/>
    <w:rsid w:val="0076723B"/>
    <w:rsid w:val="00767EA3"/>
    <w:rsid w:val="007708FF"/>
    <w:rsid w:val="007717EA"/>
    <w:rsid w:val="0077184A"/>
    <w:rsid w:val="0077255F"/>
    <w:rsid w:val="007735AE"/>
    <w:rsid w:val="007749E2"/>
    <w:rsid w:val="00774E6A"/>
    <w:rsid w:val="00776670"/>
    <w:rsid w:val="00777277"/>
    <w:rsid w:val="00777528"/>
    <w:rsid w:val="007775B9"/>
    <w:rsid w:val="00777BFE"/>
    <w:rsid w:val="00780292"/>
    <w:rsid w:val="00780ACC"/>
    <w:rsid w:val="007829A9"/>
    <w:rsid w:val="00782B35"/>
    <w:rsid w:val="00782DF0"/>
    <w:rsid w:val="00782F89"/>
    <w:rsid w:val="00783644"/>
    <w:rsid w:val="00783771"/>
    <w:rsid w:val="00783876"/>
    <w:rsid w:val="00783FFD"/>
    <w:rsid w:val="007846DE"/>
    <w:rsid w:val="00784EB4"/>
    <w:rsid w:val="00784ED5"/>
    <w:rsid w:val="007850A3"/>
    <w:rsid w:val="00785B2F"/>
    <w:rsid w:val="00786120"/>
    <w:rsid w:val="00787A6C"/>
    <w:rsid w:val="00787CE5"/>
    <w:rsid w:val="00790094"/>
    <w:rsid w:val="007907C2"/>
    <w:rsid w:val="0079186A"/>
    <w:rsid w:val="007920A5"/>
    <w:rsid w:val="00792383"/>
    <w:rsid w:val="00792F17"/>
    <w:rsid w:val="00794340"/>
    <w:rsid w:val="00794748"/>
    <w:rsid w:val="00794B66"/>
    <w:rsid w:val="007952E3"/>
    <w:rsid w:val="007954F7"/>
    <w:rsid w:val="007956AE"/>
    <w:rsid w:val="00795FC1"/>
    <w:rsid w:val="007962D3"/>
    <w:rsid w:val="007962ED"/>
    <w:rsid w:val="00796373"/>
    <w:rsid w:val="00796741"/>
    <w:rsid w:val="0079743E"/>
    <w:rsid w:val="007A028A"/>
    <w:rsid w:val="007A05C1"/>
    <w:rsid w:val="007A0F59"/>
    <w:rsid w:val="007A1108"/>
    <w:rsid w:val="007A1949"/>
    <w:rsid w:val="007A239B"/>
    <w:rsid w:val="007A23EC"/>
    <w:rsid w:val="007A2B31"/>
    <w:rsid w:val="007A3597"/>
    <w:rsid w:val="007A3E2E"/>
    <w:rsid w:val="007A4640"/>
    <w:rsid w:val="007A55A6"/>
    <w:rsid w:val="007A6526"/>
    <w:rsid w:val="007A7F13"/>
    <w:rsid w:val="007B04E7"/>
    <w:rsid w:val="007B1CE1"/>
    <w:rsid w:val="007B1D66"/>
    <w:rsid w:val="007B1F2D"/>
    <w:rsid w:val="007B39E9"/>
    <w:rsid w:val="007B44DC"/>
    <w:rsid w:val="007B59AE"/>
    <w:rsid w:val="007B5F90"/>
    <w:rsid w:val="007B613B"/>
    <w:rsid w:val="007B62AF"/>
    <w:rsid w:val="007B62FC"/>
    <w:rsid w:val="007B634B"/>
    <w:rsid w:val="007B66BA"/>
    <w:rsid w:val="007B6812"/>
    <w:rsid w:val="007B7003"/>
    <w:rsid w:val="007B768F"/>
    <w:rsid w:val="007B7D92"/>
    <w:rsid w:val="007B7EC0"/>
    <w:rsid w:val="007C08CE"/>
    <w:rsid w:val="007C0EBF"/>
    <w:rsid w:val="007C0F73"/>
    <w:rsid w:val="007C1410"/>
    <w:rsid w:val="007C14C6"/>
    <w:rsid w:val="007C19D7"/>
    <w:rsid w:val="007C2338"/>
    <w:rsid w:val="007C275B"/>
    <w:rsid w:val="007C3D68"/>
    <w:rsid w:val="007C4188"/>
    <w:rsid w:val="007C4751"/>
    <w:rsid w:val="007C4C46"/>
    <w:rsid w:val="007C4C88"/>
    <w:rsid w:val="007C5B19"/>
    <w:rsid w:val="007C6239"/>
    <w:rsid w:val="007C6706"/>
    <w:rsid w:val="007C6D01"/>
    <w:rsid w:val="007C7ABC"/>
    <w:rsid w:val="007C7D02"/>
    <w:rsid w:val="007D0CEB"/>
    <w:rsid w:val="007D0D00"/>
    <w:rsid w:val="007D1D2F"/>
    <w:rsid w:val="007D1E93"/>
    <w:rsid w:val="007D254A"/>
    <w:rsid w:val="007D2A4C"/>
    <w:rsid w:val="007D3EEB"/>
    <w:rsid w:val="007D41DC"/>
    <w:rsid w:val="007D4E5C"/>
    <w:rsid w:val="007D5158"/>
    <w:rsid w:val="007D5E5A"/>
    <w:rsid w:val="007D65BA"/>
    <w:rsid w:val="007D6D36"/>
    <w:rsid w:val="007D6F48"/>
    <w:rsid w:val="007D7715"/>
    <w:rsid w:val="007D77C8"/>
    <w:rsid w:val="007D7CB7"/>
    <w:rsid w:val="007D7F22"/>
    <w:rsid w:val="007E02CC"/>
    <w:rsid w:val="007E0813"/>
    <w:rsid w:val="007E228A"/>
    <w:rsid w:val="007E2752"/>
    <w:rsid w:val="007E29D6"/>
    <w:rsid w:val="007E2B1F"/>
    <w:rsid w:val="007E3992"/>
    <w:rsid w:val="007E4855"/>
    <w:rsid w:val="007E5400"/>
    <w:rsid w:val="007E54A3"/>
    <w:rsid w:val="007E5C67"/>
    <w:rsid w:val="007E65E1"/>
    <w:rsid w:val="007E6AD1"/>
    <w:rsid w:val="007E6FFD"/>
    <w:rsid w:val="007E77B5"/>
    <w:rsid w:val="007E7D41"/>
    <w:rsid w:val="007F0844"/>
    <w:rsid w:val="007F0F0F"/>
    <w:rsid w:val="007F1063"/>
    <w:rsid w:val="007F1F17"/>
    <w:rsid w:val="007F2094"/>
    <w:rsid w:val="007F2941"/>
    <w:rsid w:val="007F3395"/>
    <w:rsid w:val="007F350E"/>
    <w:rsid w:val="007F378A"/>
    <w:rsid w:val="007F3F96"/>
    <w:rsid w:val="007F429E"/>
    <w:rsid w:val="007F4468"/>
    <w:rsid w:val="007F4A4F"/>
    <w:rsid w:val="007F4BF9"/>
    <w:rsid w:val="007F4DF2"/>
    <w:rsid w:val="007F5001"/>
    <w:rsid w:val="007F59CB"/>
    <w:rsid w:val="007F6040"/>
    <w:rsid w:val="00803C1C"/>
    <w:rsid w:val="0080404B"/>
    <w:rsid w:val="00804304"/>
    <w:rsid w:val="00804F08"/>
    <w:rsid w:val="00805A88"/>
    <w:rsid w:val="00806380"/>
    <w:rsid w:val="00806F18"/>
    <w:rsid w:val="00806F46"/>
    <w:rsid w:val="008074BC"/>
    <w:rsid w:val="00807587"/>
    <w:rsid w:val="00807652"/>
    <w:rsid w:val="0081034F"/>
    <w:rsid w:val="00810435"/>
    <w:rsid w:val="00810813"/>
    <w:rsid w:val="0081095A"/>
    <w:rsid w:val="00811159"/>
    <w:rsid w:val="008118E2"/>
    <w:rsid w:val="00812AF2"/>
    <w:rsid w:val="00813123"/>
    <w:rsid w:val="00813482"/>
    <w:rsid w:val="00813CD3"/>
    <w:rsid w:val="008144C0"/>
    <w:rsid w:val="0081456A"/>
    <w:rsid w:val="00814992"/>
    <w:rsid w:val="00814DC9"/>
    <w:rsid w:val="00815004"/>
    <w:rsid w:val="00816582"/>
    <w:rsid w:val="008170D5"/>
    <w:rsid w:val="00817415"/>
    <w:rsid w:val="00817D8A"/>
    <w:rsid w:val="00817DCE"/>
    <w:rsid w:val="00820073"/>
    <w:rsid w:val="00820146"/>
    <w:rsid w:val="00820232"/>
    <w:rsid w:val="008210E9"/>
    <w:rsid w:val="00821340"/>
    <w:rsid w:val="00822001"/>
    <w:rsid w:val="00822394"/>
    <w:rsid w:val="008226A1"/>
    <w:rsid w:val="008226AC"/>
    <w:rsid w:val="008234AC"/>
    <w:rsid w:val="00823797"/>
    <w:rsid w:val="00823E7D"/>
    <w:rsid w:val="0082462E"/>
    <w:rsid w:val="00824B96"/>
    <w:rsid w:val="00824FA0"/>
    <w:rsid w:val="00824FD1"/>
    <w:rsid w:val="0082574A"/>
    <w:rsid w:val="008259BD"/>
    <w:rsid w:val="00826D54"/>
    <w:rsid w:val="00826E44"/>
    <w:rsid w:val="00826F5D"/>
    <w:rsid w:val="0082725E"/>
    <w:rsid w:val="00827C3C"/>
    <w:rsid w:val="00827ED1"/>
    <w:rsid w:val="0083058F"/>
    <w:rsid w:val="00832556"/>
    <w:rsid w:val="00833187"/>
    <w:rsid w:val="008346BD"/>
    <w:rsid w:val="00835FEE"/>
    <w:rsid w:val="008367F9"/>
    <w:rsid w:val="00836839"/>
    <w:rsid w:val="00836CD6"/>
    <w:rsid w:val="00837B99"/>
    <w:rsid w:val="00837CD8"/>
    <w:rsid w:val="00840FE4"/>
    <w:rsid w:val="0084187E"/>
    <w:rsid w:val="00842646"/>
    <w:rsid w:val="008431F9"/>
    <w:rsid w:val="00843E6D"/>
    <w:rsid w:val="00844882"/>
    <w:rsid w:val="00844D51"/>
    <w:rsid w:val="00844E4F"/>
    <w:rsid w:val="0084528B"/>
    <w:rsid w:val="00845432"/>
    <w:rsid w:val="00845BDC"/>
    <w:rsid w:val="0084697C"/>
    <w:rsid w:val="00846CBA"/>
    <w:rsid w:val="008477A4"/>
    <w:rsid w:val="00850698"/>
    <w:rsid w:val="008513CF"/>
    <w:rsid w:val="008515CF"/>
    <w:rsid w:val="0085185F"/>
    <w:rsid w:val="00851CBF"/>
    <w:rsid w:val="00852CDA"/>
    <w:rsid w:val="00852E96"/>
    <w:rsid w:val="008534D3"/>
    <w:rsid w:val="008546F3"/>
    <w:rsid w:val="008548A7"/>
    <w:rsid w:val="00854FEC"/>
    <w:rsid w:val="008556F8"/>
    <w:rsid w:val="00855BB6"/>
    <w:rsid w:val="008569DC"/>
    <w:rsid w:val="00857C2C"/>
    <w:rsid w:val="0086092D"/>
    <w:rsid w:val="008609A9"/>
    <w:rsid w:val="00861172"/>
    <w:rsid w:val="00861A0E"/>
    <w:rsid w:val="00861C33"/>
    <w:rsid w:val="00862149"/>
    <w:rsid w:val="0086239B"/>
    <w:rsid w:val="0086276E"/>
    <w:rsid w:val="0086290C"/>
    <w:rsid w:val="008633A1"/>
    <w:rsid w:val="00863A8D"/>
    <w:rsid w:val="00863C51"/>
    <w:rsid w:val="0086452E"/>
    <w:rsid w:val="0086578E"/>
    <w:rsid w:val="008666B0"/>
    <w:rsid w:val="008666E5"/>
    <w:rsid w:val="00867098"/>
    <w:rsid w:val="0086738D"/>
    <w:rsid w:val="008674FE"/>
    <w:rsid w:val="0086791E"/>
    <w:rsid w:val="00870B01"/>
    <w:rsid w:val="00870C25"/>
    <w:rsid w:val="00870F94"/>
    <w:rsid w:val="0087131C"/>
    <w:rsid w:val="00872118"/>
    <w:rsid w:val="00872A0C"/>
    <w:rsid w:val="00872C04"/>
    <w:rsid w:val="0087372C"/>
    <w:rsid w:val="00873803"/>
    <w:rsid w:val="008746C4"/>
    <w:rsid w:val="0087557E"/>
    <w:rsid w:val="008755D9"/>
    <w:rsid w:val="008768BD"/>
    <w:rsid w:val="00876F46"/>
    <w:rsid w:val="00877220"/>
    <w:rsid w:val="00877285"/>
    <w:rsid w:val="008772A5"/>
    <w:rsid w:val="008802FF"/>
    <w:rsid w:val="00880CC3"/>
    <w:rsid w:val="008813FC"/>
    <w:rsid w:val="00881D2A"/>
    <w:rsid w:val="00883088"/>
    <w:rsid w:val="008834A7"/>
    <w:rsid w:val="00883852"/>
    <w:rsid w:val="008845F4"/>
    <w:rsid w:val="008846E2"/>
    <w:rsid w:val="00884EA3"/>
    <w:rsid w:val="00885200"/>
    <w:rsid w:val="00886AB8"/>
    <w:rsid w:val="00890014"/>
    <w:rsid w:val="008902A4"/>
    <w:rsid w:val="00890E9A"/>
    <w:rsid w:val="00891EA1"/>
    <w:rsid w:val="00892497"/>
    <w:rsid w:val="008933FC"/>
    <w:rsid w:val="00893A58"/>
    <w:rsid w:val="008942C3"/>
    <w:rsid w:val="00895FBC"/>
    <w:rsid w:val="0089683F"/>
    <w:rsid w:val="008A1BB4"/>
    <w:rsid w:val="008A2260"/>
    <w:rsid w:val="008A272B"/>
    <w:rsid w:val="008A3648"/>
    <w:rsid w:val="008A36E0"/>
    <w:rsid w:val="008A46D7"/>
    <w:rsid w:val="008A4972"/>
    <w:rsid w:val="008A5260"/>
    <w:rsid w:val="008A577A"/>
    <w:rsid w:val="008A70EA"/>
    <w:rsid w:val="008A7AF4"/>
    <w:rsid w:val="008B0230"/>
    <w:rsid w:val="008B04F4"/>
    <w:rsid w:val="008B059A"/>
    <w:rsid w:val="008B08FB"/>
    <w:rsid w:val="008B1743"/>
    <w:rsid w:val="008B182C"/>
    <w:rsid w:val="008B19C5"/>
    <w:rsid w:val="008B19C7"/>
    <w:rsid w:val="008B2177"/>
    <w:rsid w:val="008B27F4"/>
    <w:rsid w:val="008B294A"/>
    <w:rsid w:val="008B3C02"/>
    <w:rsid w:val="008B3E0A"/>
    <w:rsid w:val="008B5BB6"/>
    <w:rsid w:val="008B6438"/>
    <w:rsid w:val="008B73D5"/>
    <w:rsid w:val="008B7854"/>
    <w:rsid w:val="008C038C"/>
    <w:rsid w:val="008C0C57"/>
    <w:rsid w:val="008C1F59"/>
    <w:rsid w:val="008C2873"/>
    <w:rsid w:val="008C38D3"/>
    <w:rsid w:val="008C3C23"/>
    <w:rsid w:val="008C3E43"/>
    <w:rsid w:val="008C3FD2"/>
    <w:rsid w:val="008C4F3A"/>
    <w:rsid w:val="008C5A09"/>
    <w:rsid w:val="008C6106"/>
    <w:rsid w:val="008C7597"/>
    <w:rsid w:val="008D0B3E"/>
    <w:rsid w:val="008D0CE9"/>
    <w:rsid w:val="008D18E4"/>
    <w:rsid w:val="008D19A6"/>
    <w:rsid w:val="008D1A86"/>
    <w:rsid w:val="008D1ACF"/>
    <w:rsid w:val="008D1E8B"/>
    <w:rsid w:val="008D2138"/>
    <w:rsid w:val="008D2EDE"/>
    <w:rsid w:val="008D32C3"/>
    <w:rsid w:val="008D46CA"/>
    <w:rsid w:val="008D56BA"/>
    <w:rsid w:val="008D66EF"/>
    <w:rsid w:val="008D6857"/>
    <w:rsid w:val="008D745F"/>
    <w:rsid w:val="008D7DA3"/>
    <w:rsid w:val="008E0770"/>
    <w:rsid w:val="008E1922"/>
    <w:rsid w:val="008E1C0E"/>
    <w:rsid w:val="008E2D9B"/>
    <w:rsid w:val="008E3CF7"/>
    <w:rsid w:val="008E3CFA"/>
    <w:rsid w:val="008E3E5E"/>
    <w:rsid w:val="008E426B"/>
    <w:rsid w:val="008E5D44"/>
    <w:rsid w:val="008E63C9"/>
    <w:rsid w:val="008E64C3"/>
    <w:rsid w:val="008E6998"/>
    <w:rsid w:val="008E6C24"/>
    <w:rsid w:val="008E6CB4"/>
    <w:rsid w:val="008E6FE4"/>
    <w:rsid w:val="008E7764"/>
    <w:rsid w:val="008F0B99"/>
    <w:rsid w:val="008F116E"/>
    <w:rsid w:val="008F18E1"/>
    <w:rsid w:val="008F1A73"/>
    <w:rsid w:val="008F1AE3"/>
    <w:rsid w:val="008F202C"/>
    <w:rsid w:val="008F2E9B"/>
    <w:rsid w:val="008F44BF"/>
    <w:rsid w:val="008F483A"/>
    <w:rsid w:val="008F50D3"/>
    <w:rsid w:val="008F535A"/>
    <w:rsid w:val="008F6998"/>
    <w:rsid w:val="008F729B"/>
    <w:rsid w:val="008F7348"/>
    <w:rsid w:val="008F76DF"/>
    <w:rsid w:val="008F7733"/>
    <w:rsid w:val="009000E2"/>
    <w:rsid w:val="009002FF"/>
    <w:rsid w:val="009006DA"/>
    <w:rsid w:val="00900BE3"/>
    <w:rsid w:val="00900D6B"/>
    <w:rsid w:val="00900FE4"/>
    <w:rsid w:val="009025DE"/>
    <w:rsid w:val="00902803"/>
    <w:rsid w:val="0090316A"/>
    <w:rsid w:val="00904506"/>
    <w:rsid w:val="009049F0"/>
    <w:rsid w:val="00904C85"/>
    <w:rsid w:val="00905596"/>
    <w:rsid w:val="00905735"/>
    <w:rsid w:val="009060CA"/>
    <w:rsid w:val="00906312"/>
    <w:rsid w:val="00907CFF"/>
    <w:rsid w:val="009120D6"/>
    <w:rsid w:val="00913236"/>
    <w:rsid w:val="009133DB"/>
    <w:rsid w:val="00913A84"/>
    <w:rsid w:val="009144AE"/>
    <w:rsid w:val="0091760F"/>
    <w:rsid w:val="00917E21"/>
    <w:rsid w:val="009208FB"/>
    <w:rsid w:val="009209E1"/>
    <w:rsid w:val="00920D65"/>
    <w:rsid w:val="009213FE"/>
    <w:rsid w:val="00921DC2"/>
    <w:rsid w:val="00921E6E"/>
    <w:rsid w:val="009221F4"/>
    <w:rsid w:val="009223F7"/>
    <w:rsid w:val="00922C39"/>
    <w:rsid w:val="00922DF2"/>
    <w:rsid w:val="00922EBA"/>
    <w:rsid w:val="00923A24"/>
    <w:rsid w:val="00923D20"/>
    <w:rsid w:val="009242C0"/>
    <w:rsid w:val="009247C7"/>
    <w:rsid w:val="009249F6"/>
    <w:rsid w:val="009259A4"/>
    <w:rsid w:val="0092680E"/>
    <w:rsid w:val="00927D86"/>
    <w:rsid w:val="00931137"/>
    <w:rsid w:val="00932381"/>
    <w:rsid w:val="00932C1C"/>
    <w:rsid w:val="00932DF5"/>
    <w:rsid w:val="00933E0C"/>
    <w:rsid w:val="00934257"/>
    <w:rsid w:val="0093426D"/>
    <w:rsid w:val="009342BD"/>
    <w:rsid w:val="009359E8"/>
    <w:rsid w:val="00936772"/>
    <w:rsid w:val="00937CD8"/>
    <w:rsid w:val="00940579"/>
    <w:rsid w:val="00940966"/>
    <w:rsid w:val="00940DF6"/>
    <w:rsid w:val="00941B87"/>
    <w:rsid w:val="00941FC9"/>
    <w:rsid w:val="009425F4"/>
    <w:rsid w:val="009453CA"/>
    <w:rsid w:val="009466A8"/>
    <w:rsid w:val="00946832"/>
    <w:rsid w:val="00946961"/>
    <w:rsid w:val="009470C7"/>
    <w:rsid w:val="00947142"/>
    <w:rsid w:val="00947145"/>
    <w:rsid w:val="009478C3"/>
    <w:rsid w:val="00947D9A"/>
    <w:rsid w:val="00950603"/>
    <w:rsid w:val="00950B32"/>
    <w:rsid w:val="0095122F"/>
    <w:rsid w:val="009533A8"/>
    <w:rsid w:val="00953F2F"/>
    <w:rsid w:val="00954382"/>
    <w:rsid w:val="00954419"/>
    <w:rsid w:val="00954800"/>
    <w:rsid w:val="00954B5C"/>
    <w:rsid w:val="00954B90"/>
    <w:rsid w:val="00954D48"/>
    <w:rsid w:val="00954EEB"/>
    <w:rsid w:val="00955A05"/>
    <w:rsid w:val="00955B44"/>
    <w:rsid w:val="009578DB"/>
    <w:rsid w:val="00957D8A"/>
    <w:rsid w:val="0096049F"/>
    <w:rsid w:val="0096160D"/>
    <w:rsid w:val="00961879"/>
    <w:rsid w:val="0096253E"/>
    <w:rsid w:val="0096297F"/>
    <w:rsid w:val="009634C9"/>
    <w:rsid w:val="00963589"/>
    <w:rsid w:val="00963951"/>
    <w:rsid w:val="00963BF5"/>
    <w:rsid w:val="00964A53"/>
    <w:rsid w:val="00964F32"/>
    <w:rsid w:val="00966AF3"/>
    <w:rsid w:val="00967769"/>
    <w:rsid w:val="00967A24"/>
    <w:rsid w:val="00967CFD"/>
    <w:rsid w:val="009718E3"/>
    <w:rsid w:val="00972040"/>
    <w:rsid w:val="009722B4"/>
    <w:rsid w:val="00973927"/>
    <w:rsid w:val="00973B97"/>
    <w:rsid w:val="00973D1F"/>
    <w:rsid w:val="00974D02"/>
    <w:rsid w:val="00975366"/>
    <w:rsid w:val="009759C6"/>
    <w:rsid w:val="00976237"/>
    <w:rsid w:val="00976B99"/>
    <w:rsid w:val="00976FF8"/>
    <w:rsid w:val="00977C4C"/>
    <w:rsid w:val="00980372"/>
    <w:rsid w:val="00980556"/>
    <w:rsid w:val="0098103E"/>
    <w:rsid w:val="009811B4"/>
    <w:rsid w:val="009814B8"/>
    <w:rsid w:val="0098245F"/>
    <w:rsid w:val="00983AF8"/>
    <w:rsid w:val="00983E27"/>
    <w:rsid w:val="0098430B"/>
    <w:rsid w:val="00984A25"/>
    <w:rsid w:val="009857BC"/>
    <w:rsid w:val="00985C81"/>
    <w:rsid w:val="00986114"/>
    <w:rsid w:val="009867D9"/>
    <w:rsid w:val="00990E4A"/>
    <w:rsid w:val="009910C6"/>
    <w:rsid w:val="00992123"/>
    <w:rsid w:val="00992221"/>
    <w:rsid w:val="00992242"/>
    <w:rsid w:val="00992351"/>
    <w:rsid w:val="009928E8"/>
    <w:rsid w:val="00992DE9"/>
    <w:rsid w:val="009934EE"/>
    <w:rsid w:val="00994221"/>
    <w:rsid w:val="00994456"/>
    <w:rsid w:val="00995C45"/>
    <w:rsid w:val="00997293"/>
    <w:rsid w:val="009A072D"/>
    <w:rsid w:val="009A0FDE"/>
    <w:rsid w:val="009A1E42"/>
    <w:rsid w:val="009A24F7"/>
    <w:rsid w:val="009A2648"/>
    <w:rsid w:val="009A2C9A"/>
    <w:rsid w:val="009A332B"/>
    <w:rsid w:val="009A355A"/>
    <w:rsid w:val="009A4A28"/>
    <w:rsid w:val="009A51EA"/>
    <w:rsid w:val="009A53CF"/>
    <w:rsid w:val="009A5B34"/>
    <w:rsid w:val="009A6263"/>
    <w:rsid w:val="009A6D87"/>
    <w:rsid w:val="009B057C"/>
    <w:rsid w:val="009B0C3D"/>
    <w:rsid w:val="009B0C59"/>
    <w:rsid w:val="009B0CA6"/>
    <w:rsid w:val="009B101F"/>
    <w:rsid w:val="009B2B98"/>
    <w:rsid w:val="009B2D79"/>
    <w:rsid w:val="009B2FDC"/>
    <w:rsid w:val="009B30E5"/>
    <w:rsid w:val="009B3500"/>
    <w:rsid w:val="009B3B6F"/>
    <w:rsid w:val="009B494E"/>
    <w:rsid w:val="009B4A1A"/>
    <w:rsid w:val="009B4BB5"/>
    <w:rsid w:val="009B517E"/>
    <w:rsid w:val="009B587E"/>
    <w:rsid w:val="009B6FA9"/>
    <w:rsid w:val="009B75DD"/>
    <w:rsid w:val="009C043A"/>
    <w:rsid w:val="009C0AFA"/>
    <w:rsid w:val="009C0B93"/>
    <w:rsid w:val="009C0F2B"/>
    <w:rsid w:val="009C1630"/>
    <w:rsid w:val="009C1759"/>
    <w:rsid w:val="009C2017"/>
    <w:rsid w:val="009C20A7"/>
    <w:rsid w:val="009C21AE"/>
    <w:rsid w:val="009C2690"/>
    <w:rsid w:val="009C32A5"/>
    <w:rsid w:val="009C434D"/>
    <w:rsid w:val="009C43C3"/>
    <w:rsid w:val="009C4A27"/>
    <w:rsid w:val="009C5D6F"/>
    <w:rsid w:val="009C6288"/>
    <w:rsid w:val="009C68E5"/>
    <w:rsid w:val="009C6C07"/>
    <w:rsid w:val="009C7050"/>
    <w:rsid w:val="009C7844"/>
    <w:rsid w:val="009C7A8A"/>
    <w:rsid w:val="009C7D87"/>
    <w:rsid w:val="009D0261"/>
    <w:rsid w:val="009D077F"/>
    <w:rsid w:val="009D0889"/>
    <w:rsid w:val="009D0CF3"/>
    <w:rsid w:val="009D10D9"/>
    <w:rsid w:val="009D1710"/>
    <w:rsid w:val="009D1999"/>
    <w:rsid w:val="009D1C64"/>
    <w:rsid w:val="009D2070"/>
    <w:rsid w:val="009D218F"/>
    <w:rsid w:val="009D21A2"/>
    <w:rsid w:val="009D2465"/>
    <w:rsid w:val="009D4271"/>
    <w:rsid w:val="009D576C"/>
    <w:rsid w:val="009D5837"/>
    <w:rsid w:val="009D5CAA"/>
    <w:rsid w:val="009D6BB0"/>
    <w:rsid w:val="009D77D0"/>
    <w:rsid w:val="009D7E06"/>
    <w:rsid w:val="009E04CB"/>
    <w:rsid w:val="009E14AD"/>
    <w:rsid w:val="009E2308"/>
    <w:rsid w:val="009E2D58"/>
    <w:rsid w:val="009E36B3"/>
    <w:rsid w:val="009E41F7"/>
    <w:rsid w:val="009E446D"/>
    <w:rsid w:val="009E6D71"/>
    <w:rsid w:val="009E7657"/>
    <w:rsid w:val="009F0EE1"/>
    <w:rsid w:val="009F13CF"/>
    <w:rsid w:val="009F1839"/>
    <w:rsid w:val="009F1E40"/>
    <w:rsid w:val="009F26D3"/>
    <w:rsid w:val="009F310D"/>
    <w:rsid w:val="009F312C"/>
    <w:rsid w:val="009F31E2"/>
    <w:rsid w:val="009F3695"/>
    <w:rsid w:val="009F3F43"/>
    <w:rsid w:val="009F449E"/>
    <w:rsid w:val="009F4628"/>
    <w:rsid w:val="009F498F"/>
    <w:rsid w:val="009F4B5E"/>
    <w:rsid w:val="009F5189"/>
    <w:rsid w:val="009F63AF"/>
    <w:rsid w:val="009F64B2"/>
    <w:rsid w:val="009F6EE8"/>
    <w:rsid w:val="009F76D5"/>
    <w:rsid w:val="009F7E20"/>
    <w:rsid w:val="00A00122"/>
    <w:rsid w:val="00A0035E"/>
    <w:rsid w:val="00A00B96"/>
    <w:rsid w:val="00A00BFE"/>
    <w:rsid w:val="00A0148C"/>
    <w:rsid w:val="00A01B85"/>
    <w:rsid w:val="00A01E85"/>
    <w:rsid w:val="00A02086"/>
    <w:rsid w:val="00A031EC"/>
    <w:rsid w:val="00A03854"/>
    <w:rsid w:val="00A04D85"/>
    <w:rsid w:val="00A0573B"/>
    <w:rsid w:val="00A061CA"/>
    <w:rsid w:val="00A06371"/>
    <w:rsid w:val="00A075BF"/>
    <w:rsid w:val="00A10091"/>
    <w:rsid w:val="00A1051A"/>
    <w:rsid w:val="00A10DD1"/>
    <w:rsid w:val="00A1147B"/>
    <w:rsid w:val="00A12BF1"/>
    <w:rsid w:val="00A1366F"/>
    <w:rsid w:val="00A13E10"/>
    <w:rsid w:val="00A140C7"/>
    <w:rsid w:val="00A14BF2"/>
    <w:rsid w:val="00A1559A"/>
    <w:rsid w:val="00A1599C"/>
    <w:rsid w:val="00A17696"/>
    <w:rsid w:val="00A17899"/>
    <w:rsid w:val="00A17ECA"/>
    <w:rsid w:val="00A201EE"/>
    <w:rsid w:val="00A210A5"/>
    <w:rsid w:val="00A21A7F"/>
    <w:rsid w:val="00A21EC8"/>
    <w:rsid w:val="00A2224E"/>
    <w:rsid w:val="00A22475"/>
    <w:rsid w:val="00A23198"/>
    <w:rsid w:val="00A23662"/>
    <w:rsid w:val="00A24483"/>
    <w:rsid w:val="00A24E93"/>
    <w:rsid w:val="00A26167"/>
    <w:rsid w:val="00A26DE6"/>
    <w:rsid w:val="00A277B4"/>
    <w:rsid w:val="00A27CCC"/>
    <w:rsid w:val="00A30007"/>
    <w:rsid w:val="00A3042D"/>
    <w:rsid w:val="00A3059A"/>
    <w:rsid w:val="00A305C3"/>
    <w:rsid w:val="00A307DD"/>
    <w:rsid w:val="00A307DF"/>
    <w:rsid w:val="00A3128C"/>
    <w:rsid w:val="00A3195F"/>
    <w:rsid w:val="00A31B80"/>
    <w:rsid w:val="00A324F6"/>
    <w:rsid w:val="00A32C97"/>
    <w:rsid w:val="00A334C1"/>
    <w:rsid w:val="00A33D8D"/>
    <w:rsid w:val="00A34821"/>
    <w:rsid w:val="00A35E04"/>
    <w:rsid w:val="00A35FF8"/>
    <w:rsid w:val="00A37E9E"/>
    <w:rsid w:val="00A37FB8"/>
    <w:rsid w:val="00A402DD"/>
    <w:rsid w:val="00A40B04"/>
    <w:rsid w:val="00A410C7"/>
    <w:rsid w:val="00A429D2"/>
    <w:rsid w:val="00A42C6D"/>
    <w:rsid w:val="00A42F5F"/>
    <w:rsid w:val="00A435DC"/>
    <w:rsid w:val="00A44506"/>
    <w:rsid w:val="00A450D9"/>
    <w:rsid w:val="00A45B23"/>
    <w:rsid w:val="00A45F0F"/>
    <w:rsid w:val="00A45F39"/>
    <w:rsid w:val="00A463DF"/>
    <w:rsid w:val="00A46A05"/>
    <w:rsid w:val="00A46CBC"/>
    <w:rsid w:val="00A47566"/>
    <w:rsid w:val="00A50D00"/>
    <w:rsid w:val="00A51134"/>
    <w:rsid w:val="00A51592"/>
    <w:rsid w:val="00A51594"/>
    <w:rsid w:val="00A51DAB"/>
    <w:rsid w:val="00A52F04"/>
    <w:rsid w:val="00A5367F"/>
    <w:rsid w:val="00A54122"/>
    <w:rsid w:val="00A54A6D"/>
    <w:rsid w:val="00A54D0F"/>
    <w:rsid w:val="00A5510B"/>
    <w:rsid w:val="00A55673"/>
    <w:rsid w:val="00A55EDA"/>
    <w:rsid w:val="00A566C4"/>
    <w:rsid w:val="00A56882"/>
    <w:rsid w:val="00A5689C"/>
    <w:rsid w:val="00A573EF"/>
    <w:rsid w:val="00A574C6"/>
    <w:rsid w:val="00A57601"/>
    <w:rsid w:val="00A5781C"/>
    <w:rsid w:val="00A57B93"/>
    <w:rsid w:val="00A60E16"/>
    <w:rsid w:val="00A60F87"/>
    <w:rsid w:val="00A61F08"/>
    <w:rsid w:val="00A63897"/>
    <w:rsid w:val="00A642DC"/>
    <w:rsid w:val="00A642F7"/>
    <w:rsid w:val="00A64325"/>
    <w:rsid w:val="00A65186"/>
    <w:rsid w:val="00A65CAD"/>
    <w:rsid w:val="00A66299"/>
    <w:rsid w:val="00A663EF"/>
    <w:rsid w:val="00A667FB"/>
    <w:rsid w:val="00A66D42"/>
    <w:rsid w:val="00A678D8"/>
    <w:rsid w:val="00A706FF"/>
    <w:rsid w:val="00A70790"/>
    <w:rsid w:val="00A71014"/>
    <w:rsid w:val="00A72CB0"/>
    <w:rsid w:val="00A73A40"/>
    <w:rsid w:val="00A75945"/>
    <w:rsid w:val="00A77AFB"/>
    <w:rsid w:val="00A804D2"/>
    <w:rsid w:val="00A80B10"/>
    <w:rsid w:val="00A810E6"/>
    <w:rsid w:val="00A827E1"/>
    <w:rsid w:val="00A83190"/>
    <w:rsid w:val="00A84C9F"/>
    <w:rsid w:val="00A84DCA"/>
    <w:rsid w:val="00A84FBB"/>
    <w:rsid w:val="00A84FF1"/>
    <w:rsid w:val="00A8543E"/>
    <w:rsid w:val="00A8552E"/>
    <w:rsid w:val="00A85AC5"/>
    <w:rsid w:val="00A87461"/>
    <w:rsid w:val="00A87D6C"/>
    <w:rsid w:val="00A87E53"/>
    <w:rsid w:val="00A90064"/>
    <w:rsid w:val="00A90841"/>
    <w:rsid w:val="00A90C42"/>
    <w:rsid w:val="00A90D90"/>
    <w:rsid w:val="00A9103C"/>
    <w:rsid w:val="00A915B1"/>
    <w:rsid w:val="00A919F7"/>
    <w:rsid w:val="00A91AC6"/>
    <w:rsid w:val="00A924B6"/>
    <w:rsid w:val="00A9265A"/>
    <w:rsid w:val="00A9286A"/>
    <w:rsid w:val="00A92B00"/>
    <w:rsid w:val="00A9326B"/>
    <w:rsid w:val="00A94153"/>
    <w:rsid w:val="00A942CA"/>
    <w:rsid w:val="00A94BCF"/>
    <w:rsid w:val="00A95B3F"/>
    <w:rsid w:val="00A95D0D"/>
    <w:rsid w:val="00A963EB"/>
    <w:rsid w:val="00A967EA"/>
    <w:rsid w:val="00A96BA9"/>
    <w:rsid w:val="00A97267"/>
    <w:rsid w:val="00A977BE"/>
    <w:rsid w:val="00AA0B18"/>
    <w:rsid w:val="00AA0D9C"/>
    <w:rsid w:val="00AA0F29"/>
    <w:rsid w:val="00AA11DE"/>
    <w:rsid w:val="00AA12B0"/>
    <w:rsid w:val="00AA15C6"/>
    <w:rsid w:val="00AA17C8"/>
    <w:rsid w:val="00AA1B77"/>
    <w:rsid w:val="00AA2046"/>
    <w:rsid w:val="00AA2513"/>
    <w:rsid w:val="00AA2AA6"/>
    <w:rsid w:val="00AA2ADE"/>
    <w:rsid w:val="00AA376B"/>
    <w:rsid w:val="00AA3C7F"/>
    <w:rsid w:val="00AA3F91"/>
    <w:rsid w:val="00AA47F3"/>
    <w:rsid w:val="00AA4812"/>
    <w:rsid w:val="00AA5046"/>
    <w:rsid w:val="00AA5076"/>
    <w:rsid w:val="00AA534D"/>
    <w:rsid w:val="00AA5457"/>
    <w:rsid w:val="00AA567C"/>
    <w:rsid w:val="00AA6760"/>
    <w:rsid w:val="00AA7B19"/>
    <w:rsid w:val="00AA7ED0"/>
    <w:rsid w:val="00AB09B0"/>
    <w:rsid w:val="00AB0E77"/>
    <w:rsid w:val="00AB24B3"/>
    <w:rsid w:val="00AB2D20"/>
    <w:rsid w:val="00AB361E"/>
    <w:rsid w:val="00AB546B"/>
    <w:rsid w:val="00AB60C5"/>
    <w:rsid w:val="00AB641B"/>
    <w:rsid w:val="00AB72DA"/>
    <w:rsid w:val="00AB74FB"/>
    <w:rsid w:val="00AC1C73"/>
    <w:rsid w:val="00AC2694"/>
    <w:rsid w:val="00AC29DD"/>
    <w:rsid w:val="00AC2E7B"/>
    <w:rsid w:val="00AC3A78"/>
    <w:rsid w:val="00AC3DEE"/>
    <w:rsid w:val="00AC4739"/>
    <w:rsid w:val="00AC5705"/>
    <w:rsid w:val="00AC5736"/>
    <w:rsid w:val="00AC600E"/>
    <w:rsid w:val="00AC6CDF"/>
    <w:rsid w:val="00AC7C1A"/>
    <w:rsid w:val="00AD07CF"/>
    <w:rsid w:val="00AD0C90"/>
    <w:rsid w:val="00AD1A71"/>
    <w:rsid w:val="00AD1C60"/>
    <w:rsid w:val="00AD2342"/>
    <w:rsid w:val="00AD2609"/>
    <w:rsid w:val="00AD27AF"/>
    <w:rsid w:val="00AD3923"/>
    <w:rsid w:val="00AD3D27"/>
    <w:rsid w:val="00AD3F4C"/>
    <w:rsid w:val="00AD43C6"/>
    <w:rsid w:val="00AD4764"/>
    <w:rsid w:val="00AD4B43"/>
    <w:rsid w:val="00AD552C"/>
    <w:rsid w:val="00AD5865"/>
    <w:rsid w:val="00AD611B"/>
    <w:rsid w:val="00AD67C3"/>
    <w:rsid w:val="00AD6824"/>
    <w:rsid w:val="00AD6A40"/>
    <w:rsid w:val="00AD746D"/>
    <w:rsid w:val="00AD79F1"/>
    <w:rsid w:val="00AD7BCF"/>
    <w:rsid w:val="00AD7DF3"/>
    <w:rsid w:val="00AE00B3"/>
    <w:rsid w:val="00AE02DB"/>
    <w:rsid w:val="00AE14C8"/>
    <w:rsid w:val="00AE14FA"/>
    <w:rsid w:val="00AE396F"/>
    <w:rsid w:val="00AE4097"/>
    <w:rsid w:val="00AE4294"/>
    <w:rsid w:val="00AE468E"/>
    <w:rsid w:val="00AE4BD9"/>
    <w:rsid w:val="00AE5D54"/>
    <w:rsid w:val="00AE6359"/>
    <w:rsid w:val="00AE7065"/>
    <w:rsid w:val="00AE7902"/>
    <w:rsid w:val="00AF014E"/>
    <w:rsid w:val="00AF01B2"/>
    <w:rsid w:val="00AF0D2B"/>
    <w:rsid w:val="00AF0DBD"/>
    <w:rsid w:val="00AF3368"/>
    <w:rsid w:val="00AF444F"/>
    <w:rsid w:val="00AF5DC7"/>
    <w:rsid w:val="00AF7495"/>
    <w:rsid w:val="00AF7D61"/>
    <w:rsid w:val="00B003EE"/>
    <w:rsid w:val="00B00742"/>
    <w:rsid w:val="00B009F6"/>
    <w:rsid w:val="00B01104"/>
    <w:rsid w:val="00B01ACA"/>
    <w:rsid w:val="00B020A0"/>
    <w:rsid w:val="00B02FB3"/>
    <w:rsid w:val="00B03C30"/>
    <w:rsid w:val="00B03F74"/>
    <w:rsid w:val="00B041B4"/>
    <w:rsid w:val="00B04239"/>
    <w:rsid w:val="00B05511"/>
    <w:rsid w:val="00B057F3"/>
    <w:rsid w:val="00B05C13"/>
    <w:rsid w:val="00B05D0B"/>
    <w:rsid w:val="00B067D4"/>
    <w:rsid w:val="00B06CD0"/>
    <w:rsid w:val="00B06DC0"/>
    <w:rsid w:val="00B06EDC"/>
    <w:rsid w:val="00B07A32"/>
    <w:rsid w:val="00B10746"/>
    <w:rsid w:val="00B10E9E"/>
    <w:rsid w:val="00B113A0"/>
    <w:rsid w:val="00B11D15"/>
    <w:rsid w:val="00B12F5A"/>
    <w:rsid w:val="00B12FC7"/>
    <w:rsid w:val="00B1397B"/>
    <w:rsid w:val="00B1414B"/>
    <w:rsid w:val="00B14C92"/>
    <w:rsid w:val="00B158ED"/>
    <w:rsid w:val="00B16436"/>
    <w:rsid w:val="00B16FC8"/>
    <w:rsid w:val="00B1777E"/>
    <w:rsid w:val="00B17D00"/>
    <w:rsid w:val="00B17DFE"/>
    <w:rsid w:val="00B20ED1"/>
    <w:rsid w:val="00B20F13"/>
    <w:rsid w:val="00B20F16"/>
    <w:rsid w:val="00B211A4"/>
    <w:rsid w:val="00B22A3D"/>
    <w:rsid w:val="00B22DE1"/>
    <w:rsid w:val="00B24102"/>
    <w:rsid w:val="00B24647"/>
    <w:rsid w:val="00B248C9"/>
    <w:rsid w:val="00B251B3"/>
    <w:rsid w:val="00B25ABF"/>
    <w:rsid w:val="00B25B42"/>
    <w:rsid w:val="00B25D94"/>
    <w:rsid w:val="00B261F7"/>
    <w:rsid w:val="00B26DC6"/>
    <w:rsid w:val="00B2764E"/>
    <w:rsid w:val="00B30669"/>
    <w:rsid w:val="00B30F10"/>
    <w:rsid w:val="00B31154"/>
    <w:rsid w:val="00B31366"/>
    <w:rsid w:val="00B31C16"/>
    <w:rsid w:val="00B31EAE"/>
    <w:rsid w:val="00B31F6F"/>
    <w:rsid w:val="00B330C8"/>
    <w:rsid w:val="00B3366D"/>
    <w:rsid w:val="00B35EFB"/>
    <w:rsid w:val="00B36510"/>
    <w:rsid w:val="00B36A58"/>
    <w:rsid w:val="00B404F7"/>
    <w:rsid w:val="00B405D1"/>
    <w:rsid w:val="00B41D65"/>
    <w:rsid w:val="00B420E6"/>
    <w:rsid w:val="00B42912"/>
    <w:rsid w:val="00B42BB5"/>
    <w:rsid w:val="00B43243"/>
    <w:rsid w:val="00B4378C"/>
    <w:rsid w:val="00B43B6B"/>
    <w:rsid w:val="00B44BCB"/>
    <w:rsid w:val="00B464F2"/>
    <w:rsid w:val="00B475D2"/>
    <w:rsid w:val="00B476D0"/>
    <w:rsid w:val="00B50759"/>
    <w:rsid w:val="00B509BC"/>
    <w:rsid w:val="00B50B26"/>
    <w:rsid w:val="00B516AD"/>
    <w:rsid w:val="00B52878"/>
    <w:rsid w:val="00B52910"/>
    <w:rsid w:val="00B53132"/>
    <w:rsid w:val="00B536AD"/>
    <w:rsid w:val="00B55CAF"/>
    <w:rsid w:val="00B561DB"/>
    <w:rsid w:val="00B56602"/>
    <w:rsid w:val="00B56924"/>
    <w:rsid w:val="00B57A42"/>
    <w:rsid w:val="00B60107"/>
    <w:rsid w:val="00B607A7"/>
    <w:rsid w:val="00B6182F"/>
    <w:rsid w:val="00B622C3"/>
    <w:rsid w:val="00B634A9"/>
    <w:rsid w:val="00B63F12"/>
    <w:rsid w:val="00B6406C"/>
    <w:rsid w:val="00B65008"/>
    <w:rsid w:val="00B6506D"/>
    <w:rsid w:val="00B652DB"/>
    <w:rsid w:val="00B6556E"/>
    <w:rsid w:val="00B65A1C"/>
    <w:rsid w:val="00B6613B"/>
    <w:rsid w:val="00B674EA"/>
    <w:rsid w:val="00B67830"/>
    <w:rsid w:val="00B67B42"/>
    <w:rsid w:val="00B67DC0"/>
    <w:rsid w:val="00B704A6"/>
    <w:rsid w:val="00B70E17"/>
    <w:rsid w:val="00B70EA9"/>
    <w:rsid w:val="00B711C4"/>
    <w:rsid w:val="00B71823"/>
    <w:rsid w:val="00B728FA"/>
    <w:rsid w:val="00B72B39"/>
    <w:rsid w:val="00B72C1D"/>
    <w:rsid w:val="00B72F57"/>
    <w:rsid w:val="00B734E0"/>
    <w:rsid w:val="00B73735"/>
    <w:rsid w:val="00B75A82"/>
    <w:rsid w:val="00B80102"/>
    <w:rsid w:val="00B80AFE"/>
    <w:rsid w:val="00B813F0"/>
    <w:rsid w:val="00B817EE"/>
    <w:rsid w:val="00B81CCA"/>
    <w:rsid w:val="00B81DF4"/>
    <w:rsid w:val="00B82040"/>
    <w:rsid w:val="00B82549"/>
    <w:rsid w:val="00B8284E"/>
    <w:rsid w:val="00B829A6"/>
    <w:rsid w:val="00B82AE9"/>
    <w:rsid w:val="00B82FD9"/>
    <w:rsid w:val="00B83326"/>
    <w:rsid w:val="00B83AA8"/>
    <w:rsid w:val="00B840F5"/>
    <w:rsid w:val="00B84347"/>
    <w:rsid w:val="00B84B6D"/>
    <w:rsid w:val="00B85C2F"/>
    <w:rsid w:val="00B861A9"/>
    <w:rsid w:val="00B86483"/>
    <w:rsid w:val="00B867E0"/>
    <w:rsid w:val="00B87854"/>
    <w:rsid w:val="00B87DFF"/>
    <w:rsid w:val="00B90077"/>
    <w:rsid w:val="00B91BEA"/>
    <w:rsid w:val="00B91CDF"/>
    <w:rsid w:val="00B93113"/>
    <w:rsid w:val="00B93CDD"/>
    <w:rsid w:val="00B93EE6"/>
    <w:rsid w:val="00B942E4"/>
    <w:rsid w:val="00B944C1"/>
    <w:rsid w:val="00B951E0"/>
    <w:rsid w:val="00B9591B"/>
    <w:rsid w:val="00B95C5D"/>
    <w:rsid w:val="00B95FD0"/>
    <w:rsid w:val="00B96425"/>
    <w:rsid w:val="00B97448"/>
    <w:rsid w:val="00BA0086"/>
    <w:rsid w:val="00BA0291"/>
    <w:rsid w:val="00BA02E8"/>
    <w:rsid w:val="00BA098B"/>
    <w:rsid w:val="00BA09D0"/>
    <w:rsid w:val="00BA170B"/>
    <w:rsid w:val="00BA1EEB"/>
    <w:rsid w:val="00BA2AE1"/>
    <w:rsid w:val="00BA38F1"/>
    <w:rsid w:val="00BA3A8D"/>
    <w:rsid w:val="00BA3ED6"/>
    <w:rsid w:val="00BA59BE"/>
    <w:rsid w:val="00BA67B9"/>
    <w:rsid w:val="00BA773D"/>
    <w:rsid w:val="00BA7C52"/>
    <w:rsid w:val="00BA7D3A"/>
    <w:rsid w:val="00BA7E75"/>
    <w:rsid w:val="00BB1050"/>
    <w:rsid w:val="00BB132B"/>
    <w:rsid w:val="00BB2285"/>
    <w:rsid w:val="00BB33F2"/>
    <w:rsid w:val="00BB346F"/>
    <w:rsid w:val="00BB3F8B"/>
    <w:rsid w:val="00BB5D0B"/>
    <w:rsid w:val="00BB6371"/>
    <w:rsid w:val="00BB63CB"/>
    <w:rsid w:val="00BB6932"/>
    <w:rsid w:val="00BB6AC3"/>
    <w:rsid w:val="00BC0955"/>
    <w:rsid w:val="00BC1410"/>
    <w:rsid w:val="00BC2816"/>
    <w:rsid w:val="00BC2E6E"/>
    <w:rsid w:val="00BC381A"/>
    <w:rsid w:val="00BC3F66"/>
    <w:rsid w:val="00BC4335"/>
    <w:rsid w:val="00BC43D3"/>
    <w:rsid w:val="00BC6758"/>
    <w:rsid w:val="00BC6A1B"/>
    <w:rsid w:val="00BC78DE"/>
    <w:rsid w:val="00BC7E8B"/>
    <w:rsid w:val="00BC7FD3"/>
    <w:rsid w:val="00BD016D"/>
    <w:rsid w:val="00BD09FD"/>
    <w:rsid w:val="00BD0EE2"/>
    <w:rsid w:val="00BD0F96"/>
    <w:rsid w:val="00BD1479"/>
    <w:rsid w:val="00BD1591"/>
    <w:rsid w:val="00BD2094"/>
    <w:rsid w:val="00BD225F"/>
    <w:rsid w:val="00BD24CD"/>
    <w:rsid w:val="00BD3486"/>
    <w:rsid w:val="00BD470D"/>
    <w:rsid w:val="00BD5A8A"/>
    <w:rsid w:val="00BD5B10"/>
    <w:rsid w:val="00BD69EB"/>
    <w:rsid w:val="00BD70F4"/>
    <w:rsid w:val="00BD70FF"/>
    <w:rsid w:val="00BD7D6F"/>
    <w:rsid w:val="00BD7DDB"/>
    <w:rsid w:val="00BE1758"/>
    <w:rsid w:val="00BE1948"/>
    <w:rsid w:val="00BE1A6C"/>
    <w:rsid w:val="00BE209D"/>
    <w:rsid w:val="00BE2451"/>
    <w:rsid w:val="00BE3045"/>
    <w:rsid w:val="00BE31F4"/>
    <w:rsid w:val="00BE5E30"/>
    <w:rsid w:val="00BE5FBD"/>
    <w:rsid w:val="00BE7888"/>
    <w:rsid w:val="00BE7891"/>
    <w:rsid w:val="00BE78A1"/>
    <w:rsid w:val="00BF0239"/>
    <w:rsid w:val="00BF0EE8"/>
    <w:rsid w:val="00BF1274"/>
    <w:rsid w:val="00BF16B3"/>
    <w:rsid w:val="00BF17A7"/>
    <w:rsid w:val="00BF2C5A"/>
    <w:rsid w:val="00BF3533"/>
    <w:rsid w:val="00BF3C69"/>
    <w:rsid w:val="00BF3DB9"/>
    <w:rsid w:val="00BF411C"/>
    <w:rsid w:val="00BF4442"/>
    <w:rsid w:val="00BF483B"/>
    <w:rsid w:val="00BF6219"/>
    <w:rsid w:val="00BF64CD"/>
    <w:rsid w:val="00BF679F"/>
    <w:rsid w:val="00BF736A"/>
    <w:rsid w:val="00BF7E8E"/>
    <w:rsid w:val="00C0016D"/>
    <w:rsid w:val="00C00D31"/>
    <w:rsid w:val="00C00FF2"/>
    <w:rsid w:val="00C01272"/>
    <w:rsid w:val="00C02F1A"/>
    <w:rsid w:val="00C038CC"/>
    <w:rsid w:val="00C03BC5"/>
    <w:rsid w:val="00C03C10"/>
    <w:rsid w:val="00C04DC2"/>
    <w:rsid w:val="00C04DD0"/>
    <w:rsid w:val="00C05250"/>
    <w:rsid w:val="00C05D4C"/>
    <w:rsid w:val="00C061F8"/>
    <w:rsid w:val="00C063C6"/>
    <w:rsid w:val="00C066A4"/>
    <w:rsid w:val="00C06E30"/>
    <w:rsid w:val="00C07C17"/>
    <w:rsid w:val="00C07E63"/>
    <w:rsid w:val="00C07F79"/>
    <w:rsid w:val="00C1040D"/>
    <w:rsid w:val="00C119E7"/>
    <w:rsid w:val="00C13B54"/>
    <w:rsid w:val="00C1457C"/>
    <w:rsid w:val="00C147F2"/>
    <w:rsid w:val="00C14B09"/>
    <w:rsid w:val="00C15D8E"/>
    <w:rsid w:val="00C17291"/>
    <w:rsid w:val="00C20ABD"/>
    <w:rsid w:val="00C20FAA"/>
    <w:rsid w:val="00C215C1"/>
    <w:rsid w:val="00C21720"/>
    <w:rsid w:val="00C22A5F"/>
    <w:rsid w:val="00C233BB"/>
    <w:rsid w:val="00C239D2"/>
    <w:rsid w:val="00C23BE6"/>
    <w:rsid w:val="00C23ED8"/>
    <w:rsid w:val="00C24BA1"/>
    <w:rsid w:val="00C24E72"/>
    <w:rsid w:val="00C2533A"/>
    <w:rsid w:val="00C2628E"/>
    <w:rsid w:val="00C26945"/>
    <w:rsid w:val="00C26C1E"/>
    <w:rsid w:val="00C26E91"/>
    <w:rsid w:val="00C26FB4"/>
    <w:rsid w:val="00C2713B"/>
    <w:rsid w:val="00C27783"/>
    <w:rsid w:val="00C2778B"/>
    <w:rsid w:val="00C278E7"/>
    <w:rsid w:val="00C3087F"/>
    <w:rsid w:val="00C3166E"/>
    <w:rsid w:val="00C320D4"/>
    <w:rsid w:val="00C34A07"/>
    <w:rsid w:val="00C35CA4"/>
    <w:rsid w:val="00C3659B"/>
    <w:rsid w:val="00C376BE"/>
    <w:rsid w:val="00C37A75"/>
    <w:rsid w:val="00C40558"/>
    <w:rsid w:val="00C417E3"/>
    <w:rsid w:val="00C42607"/>
    <w:rsid w:val="00C426D4"/>
    <w:rsid w:val="00C42ADA"/>
    <w:rsid w:val="00C430B1"/>
    <w:rsid w:val="00C4351D"/>
    <w:rsid w:val="00C43867"/>
    <w:rsid w:val="00C43FC4"/>
    <w:rsid w:val="00C443B7"/>
    <w:rsid w:val="00C44449"/>
    <w:rsid w:val="00C4445B"/>
    <w:rsid w:val="00C44AAE"/>
    <w:rsid w:val="00C44D2B"/>
    <w:rsid w:val="00C45310"/>
    <w:rsid w:val="00C454BD"/>
    <w:rsid w:val="00C45922"/>
    <w:rsid w:val="00C45CFE"/>
    <w:rsid w:val="00C46067"/>
    <w:rsid w:val="00C4677B"/>
    <w:rsid w:val="00C46BD4"/>
    <w:rsid w:val="00C473E0"/>
    <w:rsid w:val="00C47F2E"/>
    <w:rsid w:val="00C50112"/>
    <w:rsid w:val="00C506B0"/>
    <w:rsid w:val="00C50AD9"/>
    <w:rsid w:val="00C50D61"/>
    <w:rsid w:val="00C51249"/>
    <w:rsid w:val="00C5143F"/>
    <w:rsid w:val="00C51608"/>
    <w:rsid w:val="00C51F60"/>
    <w:rsid w:val="00C529D9"/>
    <w:rsid w:val="00C52A09"/>
    <w:rsid w:val="00C52CF7"/>
    <w:rsid w:val="00C52D31"/>
    <w:rsid w:val="00C53F56"/>
    <w:rsid w:val="00C54890"/>
    <w:rsid w:val="00C551F6"/>
    <w:rsid w:val="00C55A36"/>
    <w:rsid w:val="00C55D79"/>
    <w:rsid w:val="00C57725"/>
    <w:rsid w:val="00C579A7"/>
    <w:rsid w:val="00C57A4C"/>
    <w:rsid w:val="00C57E50"/>
    <w:rsid w:val="00C621C0"/>
    <w:rsid w:val="00C6401A"/>
    <w:rsid w:val="00C64EB7"/>
    <w:rsid w:val="00C66161"/>
    <w:rsid w:val="00C6616F"/>
    <w:rsid w:val="00C666A2"/>
    <w:rsid w:val="00C706FA"/>
    <w:rsid w:val="00C70A15"/>
    <w:rsid w:val="00C7142E"/>
    <w:rsid w:val="00C71AE7"/>
    <w:rsid w:val="00C720B4"/>
    <w:rsid w:val="00C72114"/>
    <w:rsid w:val="00C728BB"/>
    <w:rsid w:val="00C72A93"/>
    <w:rsid w:val="00C73434"/>
    <w:rsid w:val="00C73DD7"/>
    <w:rsid w:val="00C74077"/>
    <w:rsid w:val="00C74F60"/>
    <w:rsid w:val="00C755BB"/>
    <w:rsid w:val="00C7692C"/>
    <w:rsid w:val="00C77C51"/>
    <w:rsid w:val="00C80DD8"/>
    <w:rsid w:val="00C8112C"/>
    <w:rsid w:val="00C81A69"/>
    <w:rsid w:val="00C81FDD"/>
    <w:rsid w:val="00C8221F"/>
    <w:rsid w:val="00C824FC"/>
    <w:rsid w:val="00C82667"/>
    <w:rsid w:val="00C82DF2"/>
    <w:rsid w:val="00C83130"/>
    <w:rsid w:val="00C84392"/>
    <w:rsid w:val="00C84D38"/>
    <w:rsid w:val="00C85945"/>
    <w:rsid w:val="00C86520"/>
    <w:rsid w:val="00C87DDB"/>
    <w:rsid w:val="00C90425"/>
    <w:rsid w:val="00C92F56"/>
    <w:rsid w:val="00C93C2A"/>
    <w:rsid w:val="00C9445C"/>
    <w:rsid w:val="00C94B06"/>
    <w:rsid w:val="00C94F48"/>
    <w:rsid w:val="00C957EF"/>
    <w:rsid w:val="00C96C3D"/>
    <w:rsid w:val="00C97E37"/>
    <w:rsid w:val="00CA028C"/>
    <w:rsid w:val="00CA0419"/>
    <w:rsid w:val="00CA05D9"/>
    <w:rsid w:val="00CA0BBF"/>
    <w:rsid w:val="00CA0D2B"/>
    <w:rsid w:val="00CA0FF3"/>
    <w:rsid w:val="00CA127C"/>
    <w:rsid w:val="00CA2034"/>
    <w:rsid w:val="00CA21AB"/>
    <w:rsid w:val="00CA220F"/>
    <w:rsid w:val="00CA2D64"/>
    <w:rsid w:val="00CA2DA8"/>
    <w:rsid w:val="00CA2F4C"/>
    <w:rsid w:val="00CA30C6"/>
    <w:rsid w:val="00CA3E51"/>
    <w:rsid w:val="00CA59AC"/>
    <w:rsid w:val="00CA5BD1"/>
    <w:rsid w:val="00CA5BE6"/>
    <w:rsid w:val="00CA5D73"/>
    <w:rsid w:val="00CA71E4"/>
    <w:rsid w:val="00CA773D"/>
    <w:rsid w:val="00CB043B"/>
    <w:rsid w:val="00CB07D3"/>
    <w:rsid w:val="00CB0AD9"/>
    <w:rsid w:val="00CB10FF"/>
    <w:rsid w:val="00CB1920"/>
    <w:rsid w:val="00CB1FA2"/>
    <w:rsid w:val="00CB327A"/>
    <w:rsid w:val="00CB3421"/>
    <w:rsid w:val="00CB4CB1"/>
    <w:rsid w:val="00CB5BB0"/>
    <w:rsid w:val="00CB606E"/>
    <w:rsid w:val="00CB6592"/>
    <w:rsid w:val="00CB6C4E"/>
    <w:rsid w:val="00CB70B6"/>
    <w:rsid w:val="00CB7525"/>
    <w:rsid w:val="00CB760E"/>
    <w:rsid w:val="00CB76C2"/>
    <w:rsid w:val="00CC06E4"/>
    <w:rsid w:val="00CC0A92"/>
    <w:rsid w:val="00CC2834"/>
    <w:rsid w:val="00CC392E"/>
    <w:rsid w:val="00CC3F07"/>
    <w:rsid w:val="00CC5592"/>
    <w:rsid w:val="00CC58AF"/>
    <w:rsid w:val="00CC67F3"/>
    <w:rsid w:val="00CC7C1C"/>
    <w:rsid w:val="00CD206D"/>
    <w:rsid w:val="00CD31E5"/>
    <w:rsid w:val="00CD3233"/>
    <w:rsid w:val="00CD335A"/>
    <w:rsid w:val="00CD347D"/>
    <w:rsid w:val="00CD38AE"/>
    <w:rsid w:val="00CD3C27"/>
    <w:rsid w:val="00CD42B7"/>
    <w:rsid w:val="00CD45FF"/>
    <w:rsid w:val="00CD70EE"/>
    <w:rsid w:val="00CD7B1D"/>
    <w:rsid w:val="00CD7FDE"/>
    <w:rsid w:val="00CE01D7"/>
    <w:rsid w:val="00CE19EE"/>
    <w:rsid w:val="00CE1E03"/>
    <w:rsid w:val="00CE25DA"/>
    <w:rsid w:val="00CE2760"/>
    <w:rsid w:val="00CE2C95"/>
    <w:rsid w:val="00CE3C23"/>
    <w:rsid w:val="00CE4109"/>
    <w:rsid w:val="00CE41E2"/>
    <w:rsid w:val="00CE459C"/>
    <w:rsid w:val="00CE4B10"/>
    <w:rsid w:val="00CE4E2F"/>
    <w:rsid w:val="00CE7175"/>
    <w:rsid w:val="00CE74C7"/>
    <w:rsid w:val="00CE7953"/>
    <w:rsid w:val="00CE7CDF"/>
    <w:rsid w:val="00CF0644"/>
    <w:rsid w:val="00CF06CE"/>
    <w:rsid w:val="00CF2A57"/>
    <w:rsid w:val="00CF3250"/>
    <w:rsid w:val="00CF3477"/>
    <w:rsid w:val="00CF449C"/>
    <w:rsid w:val="00CF47FD"/>
    <w:rsid w:val="00CF5548"/>
    <w:rsid w:val="00CF567F"/>
    <w:rsid w:val="00CF5966"/>
    <w:rsid w:val="00CF5E11"/>
    <w:rsid w:val="00CF61EF"/>
    <w:rsid w:val="00CF65B6"/>
    <w:rsid w:val="00CF6A44"/>
    <w:rsid w:val="00CF6D7F"/>
    <w:rsid w:val="00CF7195"/>
    <w:rsid w:val="00D0076E"/>
    <w:rsid w:val="00D00E92"/>
    <w:rsid w:val="00D01649"/>
    <w:rsid w:val="00D03455"/>
    <w:rsid w:val="00D04B74"/>
    <w:rsid w:val="00D05720"/>
    <w:rsid w:val="00D05C78"/>
    <w:rsid w:val="00D06E17"/>
    <w:rsid w:val="00D06F9A"/>
    <w:rsid w:val="00D07871"/>
    <w:rsid w:val="00D078B4"/>
    <w:rsid w:val="00D07C87"/>
    <w:rsid w:val="00D07EE4"/>
    <w:rsid w:val="00D1075F"/>
    <w:rsid w:val="00D10A72"/>
    <w:rsid w:val="00D10FFC"/>
    <w:rsid w:val="00D116EB"/>
    <w:rsid w:val="00D11A3B"/>
    <w:rsid w:val="00D12391"/>
    <w:rsid w:val="00D130E9"/>
    <w:rsid w:val="00D13105"/>
    <w:rsid w:val="00D137C5"/>
    <w:rsid w:val="00D13806"/>
    <w:rsid w:val="00D13FFE"/>
    <w:rsid w:val="00D1416F"/>
    <w:rsid w:val="00D142EF"/>
    <w:rsid w:val="00D15AA7"/>
    <w:rsid w:val="00D15B1E"/>
    <w:rsid w:val="00D15D1B"/>
    <w:rsid w:val="00D16164"/>
    <w:rsid w:val="00D1692F"/>
    <w:rsid w:val="00D1693A"/>
    <w:rsid w:val="00D16B4D"/>
    <w:rsid w:val="00D17216"/>
    <w:rsid w:val="00D17546"/>
    <w:rsid w:val="00D17A07"/>
    <w:rsid w:val="00D20DF5"/>
    <w:rsid w:val="00D21580"/>
    <w:rsid w:val="00D24346"/>
    <w:rsid w:val="00D24AB4"/>
    <w:rsid w:val="00D255ED"/>
    <w:rsid w:val="00D256D5"/>
    <w:rsid w:val="00D269D0"/>
    <w:rsid w:val="00D27E78"/>
    <w:rsid w:val="00D308C6"/>
    <w:rsid w:val="00D30CF7"/>
    <w:rsid w:val="00D31785"/>
    <w:rsid w:val="00D32461"/>
    <w:rsid w:val="00D3297E"/>
    <w:rsid w:val="00D3399F"/>
    <w:rsid w:val="00D33CD6"/>
    <w:rsid w:val="00D344DF"/>
    <w:rsid w:val="00D34655"/>
    <w:rsid w:val="00D34802"/>
    <w:rsid w:val="00D34D4C"/>
    <w:rsid w:val="00D34F68"/>
    <w:rsid w:val="00D3526B"/>
    <w:rsid w:val="00D357DF"/>
    <w:rsid w:val="00D35BC5"/>
    <w:rsid w:val="00D36687"/>
    <w:rsid w:val="00D36A30"/>
    <w:rsid w:val="00D373DC"/>
    <w:rsid w:val="00D37C65"/>
    <w:rsid w:val="00D402E5"/>
    <w:rsid w:val="00D404B8"/>
    <w:rsid w:val="00D408E0"/>
    <w:rsid w:val="00D40A71"/>
    <w:rsid w:val="00D40E59"/>
    <w:rsid w:val="00D43CB1"/>
    <w:rsid w:val="00D43E3A"/>
    <w:rsid w:val="00D43F94"/>
    <w:rsid w:val="00D450C1"/>
    <w:rsid w:val="00D45D5E"/>
    <w:rsid w:val="00D45E0F"/>
    <w:rsid w:val="00D46B32"/>
    <w:rsid w:val="00D46F22"/>
    <w:rsid w:val="00D470EF"/>
    <w:rsid w:val="00D474CB"/>
    <w:rsid w:val="00D47F24"/>
    <w:rsid w:val="00D504AC"/>
    <w:rsid w:val="00D509FD"/>
    <w:rsid w:val="00D5490A"/>
    <w:rsid w:val="00D5545D"/>
    <w:rsid w:val="00D55C00"/>
    <w:rsid w:val="00D55DDF"/>
    <w:rsid w:val="00D56131"/>
    <w:rsid w:val="00D56C71"/>
    <w:rsid w:val="00D5791F"/>
    <w:rsid w:val="00D57C19"/>
    <w:rsid w:val="00D60C9B"/>
    <w:rsid w:val="00D60F80"/>
    <w:rsid w:val="00D61DBB"/>
    <w:rsid w:val="00D61E20"/>
    <w:rsid w:val="00D6219D"/>
    <w:rsid w:val="00D6314C"/>
    <w:rsid w:val="00D64446"/>
    <w:rsid w:val="00D64F5D"/>
    <w:rsid w:val="00D66031"/>
    <w:rsid w:val="00D6657F"/>
    <w:rsid w:val="00D66E87"/>
    <w:rsid w:val="00D6709A"/>
    <w:rsid w:val="00D6716F"/>
    <w:rsid w:val="00D671A5"/>
    <w:rsid w:val="00D671AE"/>
    <w:rsid w:val="00D67CB8"/>
    <w:rsid w:val="00D70041"/>
    <w:rsid w:val="00D70982"/>
    <w:rsid w:val="00D71060"/>
    <w:rsid w:val="00D71A11"/>
    <w:rsid w:val="00D71A8F"/>
    <w:rsid w:val="00D71D2A"/>
    <w:rsid w:val="00D721D4"/>
    <w:rsid w:val="00D72AC3"/>
    <w:rsid w:val="00D72E02"/>
    <w:rsid w:val="00D7369B"/>
    <w:rsid w:val="00D73ADD"/>
    <w:rsid w:val="00D7491F"/>
    <w:rsid w:val="00D74980"/>
    <w:rsid w:val="00D75CCC"/>
    <w:rsid w:val="00D75D30"/>
    <w:rsid w:val="00D75FFB"/>
    <w:rsid w:val="00D806FA"/>
    <w:rsid w:val="00D80CC5"/>
    <w:rsid w:val="00D81B6F"/>
    <w:rsid w:val="00D824E7"/>
    <w:rsid w:val="00D829D1"/>
    <w:rsid w:val="00D82EA2"/>
    <w:rsid w:val="00D83BFE"/>
    <w:rsid w:val="00D83E36"/>
    <w:rsid w:val="00D848E8"/>
    <w:rsid w:val="00D84F99"/>
    <w:rsid w:val="00D8502F"/>
    <w:rsid w:val="00D85974"/>
    <w:rsid w:val="00D862F4"/>
    <w:rsid w:val="00D8631A"/>
    <w:rsid w:val="00D86CC3"/>
    <w:rsid w:val="00D870C1"/>
    <w:rsid w:val="00D90424"/>
    <w:rsid w:val="00D92BED"/>
    <w:rsid w:val="00D92E2F"/>
    <w:rsid w:val="00D932DD"/>
    <w:rsid w:val="00D93E5D"/>
    <w:rsid w:val="00D945F1"/>
    <w:rsid w:val="00D957E0"/>
    <w:rsid w:val="00D95AC7"/>
    <w:rsid w:val="00D95F65"/>
    <w:rsid w:val="00D96FC4"/>
    <w:rsid w:val="00D9708C"/>
    <w:rsid w:val="00D979F1"/>
    <w:rsid w:val="00D97C6B"/>
    <w:rsid w:val="00D97F00"/>
    <w:rsid w:val="00DA07AF"/>
    <w:rsid w:val="00DA07E8"/>
    <w:rsid w:val="00DA0A1E"/>
    <w:rsid w:val="00DA15C6"/>
    <w:rsid w:val="00DA1EEE"/>
    <w:rsid w:val="00DA220B"/>
    <w:rsid w:val="00DA22AE"/>
    <w:rsid w:val="00DA3489"/>
    <w:rsid w:val="00DA3723"/>
    <w:rsid w:val="00DA53AA"/>
    <w:rsid w:val="00DA551E"/>
    <w:rsid w:val="00DA594F"/>
    <w:rsid w:val="00DA69AC"/>
    <w:rsid w:val="00DA6FDB"/>
    <w:rsid w:val="00DA70AA"/>
    <w:rsid w:val="00DA70B8"/>
    <w:rsid w:val="00DA77EC"/>
    <w:rsid w:val="00DA78DC"/>
    <w:rsid w:val="00DA7BEC"/>
    <w:rsid w:val="00DB0002"/>
    <w:rsid w:val="00DB093B"/>
    <w:rsid w:val="00DB12FA"/>
    <w:rsid w:val="00DB1725"/>
    <w:rsid w:val="00DB2245"/>
    <w:rsid w:val="00DB3317"/>
    <w:rsid w:val="00DB344C"/>
    <w:rsid w:val="00DB3B11"/>
    <w:rsid w:val="00DB3DEA"/>
    <w:rsid w:val="00DB58FF"/>
    <w:rsid w:val="00DB7CC4"/>
    <w:rsid w:val="00DC0523"/>
    <w:rsid w:val="00DC0539"/>
    <w:rsid w:val="00DC0B54"/>
    <w:rsid w:val="00DC0C0D"/>
    <w:rsid w:val="00DC0D2A"/>
    <w:rsid w:val="00DC2155"/>
    <w:rsid w:val="00DC250C"/>
    <w:rsid w:val="00DC3053"/>
    <w:rsid w:val="00DC321B"/>
    <w:rsid w:val="00DC3704"/>
    <w:rsid w:val="00DC4A3F"/>
    <w:rsid w:val="00DC4E93"/>
    <w:rsid w:val="00DC501E"/>
    <w:rsid w:val="00DC5837"/>
    <w:rsid w:val="00DC59A0"/>
    <w:rsid w:val="00DC6F20"/>
    <w:rsid w:val="00DC7106"/>
    <w:rsid w:val="00DD118C"/>
    <w:rsid w:val="00DD1EBA"/>
    <w:rsid w:val="00DD239A"/>
    <w:rsid w:val="00DD2459"/>
    <w:rsid w:val="00DD2A7E"/>
    <w:rsid w:val="00DD2E0D"/>
    <w:rsid w:val="00DD38F0"/>
    <w:rsid w:val="00DD485B"/>
    <w:rsid w:val="00DD4D00"/>
    <w:rsid w:val="00DD5C6B"/>
    <w:rsid w:val="00DD6404"/>
    <w:rsid w:val="00DD6673"/>
    <w:rsid w:val="00DD734D"/>
    <w:rsid w:val="00DD754F"/>
    <w:rsid w:val="00DE0629"/>
    <w:rsid w:val="00DE079B"/>
    <w:rsid w:val="00DE0F58"/>
    <w:rsid w:val="00DE0F70"/>
    <w:rsid w:val="00DE1161"/>
    <w:rsid w:val="00DE13FB"/>
    <w:rsid w:val="00DE1ACE"/>
    <w:rsid w:val="00DE26A3"/>
    <w:rsid w:val="00DE2BEC"/>
    <w:rsid w:val="00DE3ADC"/>
    <w:rsid w:val="00DE4549"/>
    <w:rsid w:val="00DE4616"/>
    <w:rsid w:val="00DE5CAD"/>
    <w:rsid w:val="00DE749B"/>
    <w:rsid w:val="00DE7C58"/>
    <w:rsid w:val="00DF0454"/>
    <w:rsid w:val="00DF2B6C"/>
    <w:rsid w:val="00DF519A"/>
    <w:rsid w:val="00DF5B33"/>
    <w:rsid w:val="00DF6362"/>
    <w:rsid w:val="00DF6F7C"/>
    <w:rsid w:val="00DF73F2"/>
    <w:rsid w:val="00DF7644"/>
    <w:rsid w:val="00DF7ED1"/>
    <w:rsid w:val="00E02839"/>
    <w:rsid w:val="00E028DF"/>
    <w:rsid w:val="00E02C3E"/>
    <w:rsid w:val="00E02F1D"/>
    <w:rsid w:val="00E0392D"/>
    <w:rsid w:val="00E045DB"/>
    <w:rsid w:val="00E05162"/>
    <w:rsid w:val="00E05342"/>
    <w:rsid w:val="00E05C80"/>
    <w:rsid w:val="00E06400"/>
    <w:rsid w:val="00E06569"/>
    <w:rsid w:val="00E07623"/>
    <w:rsid w:val="00E10B0E"/>
    <w:rsid w:val="00E1169E"/>
    <w:rsid w:val="00E124FF"/>
    <w:rsid w:val="00E127CA"/>
    <w:rsid w:val="00E13307"/>
    <w:rsid w:val="00E13DF7"/>
    <w:rsid w:val="00E164AB"/>
    <w:rsid w:val="00E167D4"/>
    <w:rsid w:val="00E167DB"/>
    <w:rsid w:val="00E16A7E"/>
    <w:rsid w:val="00E17B72"/>
    <w:rsid w:val="00E209D2"/>
    <w:rsid w:val="00E20B22"/>
    <w:rsid w:val="00E20DDF"/>
    <w:rsid w:val="00E212D2"/>
    <w:rsid w:val="00E218CD"/>
    <w:rsid w:val="00E22928"/>
    <w:rsid w:val="00E23666"/>
    <w:rsid w:val="00E23A64"/>
    <w:rsid w:val="00E24189"/>
    <w:rsid w:val="00E242B2"/>
    <w:rsid w:val="00E24911"/>
    <w:rsid w:val="00E26061"/>
    <w:rsid w:val="00E271E8"/>
    <w:rsid w:val="00E278B0"/>
    <w:rsid w:val="00E3055B"/>
    <w:rsid w:val="00E307DD"/>
    <w:rsid w:val="00E3131C"/>
    <w:rsid w:val="00E31816"/>
    <w:rsid w:val="00E31FDD"/>
    <w:rsid w:val="00E32522"/>
    <w:rsid w:val="00E3260D"/>
    <w:rsid w:val="00E3290B"/>
    <w:rsid w:val="00E32D65"/>
    <w:rsid w:val="00E32E3E"/>
    <w:rsid w:val="00E33238"/>
    <w:rsid w:val="00E33C85"/>
    <w:rsid w:val="00E3409C"/>
    <w:rsid w:val="00E34480"/>
    <w:rsid w:val="00E34A7C"/>
    <w:rsid w:val="00E355A7"/>
    <w:rsid w:val="00E35784"/>
    <w:rsid w:val="00E3586C"/>
    <w:rsid w:val="00E35C1D"/>
    <w:rsid w:val="00E36507"/>
    <w:rsid w:val="00E368EB"/>
    <w:rsid w:val="00E36F88"/>
    <w:rsid w:val="00E403FE"/>
    <w:rsid w:val="00E40693"/>
    <w:rsid w:val="00E40D59"/>
    <w:rsid w:val="00E40FF0"/>
    <w:rsid w:val="00E41490"/>
    <w:rsid w:val="00E437A5"/>
    <w:rsid w:val="00E43CD8"/>
    <w:rsid w:val="00E43F4D"/>
    <w:rsid w:val="00E43F87"/>
    <w:rsid w:val="00E4437F"/>
    <w:rsid w:val="00E4468F"/>
    <w:rsid w:val="00E44776"/>
    <w:rsid w:val="00E44875"/>
    <w:rsid w:val="00E455D8"/>
    <w:rsid w:val="00E45E65"/>
    <w:rsid w:val="00E45ED9"/>
    <w:rsid w:val="00E461CF"/>
    <w:rsid w:val="00E46E9B"/>
    <w:rsid w:val="00E46F29"/>
    <w:rsid w:val="00E47437"/>
    <w:rsid w:val="00E5017D"/>
    <w:rsid w:val="00E50635"/>
    <w:rsid w:val="00E508B0"/>
    <w:rsid w:val="00E50C4F"/>
    <w:rsid w:val="00E51150"/>
    <w:rsid w:val="00E51492"/>
    <w:rsid w:val="00E52734"/>
    <w:rsid w:val="00E52EC6"/>
    <w:rsid w:val="00E52FE1"/>
    <w:rsid w:val="00E53834"/>
    <w:rsid w:val="00E54170"/>
    <w:rsid w:val="00E55DBF"/>
    <w:rsid w:val="00E573F1"/>
    <w:rsid w:val="00E6001C"/>
    <w:rsid w:val="00E600E2"/>
    <w:rsid w:val="00E6033F"/>
    <w:rsid w:val="00E62087"/>
    <w:rsid w:val="00E62716"/>
    <w:rsid w:val="00E62DA1"/>
    <w:rsid w:val="00E6349D"/>
    <w:rsid w:val="00E6355F"/>
    <w:rsid w:val="00E63731"/>
    <w:rsid w:val="00E64597"/>
    <w:rsid w:val="00E65CAC"/>
    <w:rsid w:val="00E671AF"/>
    <w:rsid w:val="00E67D38"/>
    <w:rsid w:val="00E67D6F"/>
    <w:rsid w:val="00E70429"/>
    <w:rsid w:val="00E70CF1"/>
    <w:rsid w:val="00E718C0"/>
    <w:rsid w:val="00E718D4"/>
    <w:rsid w:val="00E71B9E"/>
    <w:rsid w:val="00E73BD5"/>
    <w:rsid w:val="00E73C45"/>
    <w:rsid w:val="00E73DB2"/>
    <w:rsid w:val="00E73F4A"/>
    <w:rsid w:val="00E74C12"/>
    <w:rsid w:val="00E75FFC"/>
    <w:rsid w:val="00E773E6"/>
    <w:rsid w:val="00E816C5"/>
    <w:rsid w:val="00E81911"/>
    <w:rsid w:val="00E81C99"/>
    <w:rsid w:val="00E82BFC"/>
    <w:rsid w:val="00E82FD7"/>
    <w:rsid w:val="00E8392F"/>
    <w:rsid w:val="00E846B4"/>
    <w:rsid w:val="00E84F3D"/>
    <w:rsid w:val="00E85482"/>
    <w:rsid w:val="00E85BBB"/>
    <w:rsid w:val="00E85F75"/>
    <w:rsid w:val="00E8642B"/>
    <w:rsid w:val="00E86D7B"/>
    <w:rsid w:val="00E86E4D"/>
    <w:rsid w:val="00E87CDC"/>
    <w:rsid w:val="00E87F0B"/>
    <w:rsid w:val="00E90333"/>
    <w:rsid w:val="00E90471"/>
    <w:rsid w:val="00E91331"/>
    <w:rsid w:val="00E9197E"/>
    <w:rsid w:val="00E91E1A"/>
    <w:rsid w:val="00E9644C"/>
    <w:rsid w:val="00E96F0E"/>
    <w:rsid w:val="00E9795F"/>
    <w:rsid w:val="00EA003A"/>
    <w:rsid w:val="00EA07D6"/>
    <w:rsid w:val="00EA0DE5"/>
    <w:rsid w:val="00EA11B6"/>
    <w:rsid w:val="00EA2157"/>
    <w:rsid w:val="00EA2281"/>
    <w:rsid w:val="00EA33E9"/>
    <w:rsid w:val="00EA355C"/>
    <w:rsid w:val="00EA3770"/>
    <w:rsid w:val="00EA3D6F"/>
    <w:rsid w:val="00EA42B3"/>
    <w:rsid w:val="00EA42DB"/>
    <w:rsid w:val="00EA4E70"/>
    <w:rsid w:val="00EA4F27"/>
    <w:rsid w:val="00EA5084"/>
    <w:rsid w:val="00EA556C"/>
    <w:rsid w:val="00EA5CA9"/>
    <w:rsid w:val="00EA61D9"/>
    <w:rsid w:val="00EA7285"/>
    <w:rsid w:val="00EA7406"/>
    <w:rsid w:val="00EA7B32"/>
    <w:rsid w:val="00EB0254"/>
    <w:rsid w:val="00EB1039"/>
    <w:rsid w:val="00EB1B2E"/>
    <w:rsid w:val="00EB2132"/>
    <w:rsid w:val="00EB29A7"/>
    <w:rsid w:val="00EB404B"/>
    <w:rsid w:val="00EB42AF"/>
    <w:rsid w:val="00EB4609"/>
    <w:rsid w:val="00EB66E0"/>
    <w:rsid w:val="00EB6B29"/>
    <w:rsid w:val="00EB7531"/>
    <w:rsid w:val="00EB7F8C"/>
    <w:rsid w:val="00EC000A"/>
    <w:rsid w:val="00EC013C"/>
    <w:rsid w:val="00EC0886"/>
    <w:rsid w:val="00EC1249"/>
    <w:rsid w:val="00EC142B"/>
    <w:rsid w:val="00EC1A15"/>
    <w:rsid w:val="00EC2106"/>
    <w:rsid w:val="00EC2BDE"/>
    <w:rsid w:val="00EC322B"/>
    <w:rsid w:val="00EC3BDA"/>
    <w:rsid w:val="00EC4405"/>
    <w:rsid w:val="00EC472D"/>
    <w:rsid w:val="00EC5416"/>
    <w:rsid w:val="00EC563D"/>
    <w:rsid w:val="00EC5DCE"/>
    <w:rsid w:val="00EC6243"/>
    <w:rsid w:val="00EC62C4"/>
    <w:rsid w:val="00EC63B6"/>
    <w:rsid w:val="00EC6A68"/>
    <w:rsid w:val="00EC6BF4"/>
    <w:rsid w:val="00EC6E48"/>
    <w:rsid w:val="00EC779F"/>
    <w:rsid w:val="00ED06FE"/>
    <w:rsid w:val="00ED0A32"/>
    <w:rsid w:val="00ED0A56"/>
    <w:rsid w:val="00ED0F97"/>
    <w:rsid w:val="00ED1A99"/>
    <w:rsid w:val="00ED23C5"/>
    <w:rsid w:val="00ED2ACD"/>
    <w:rsid w:val="00ED39B4"/>
    <w:rsid w:val="00ED50E6"/>
    <w:rsid w:val="00ED5103"/>
    <w:rsid w:val="00ED530A"/>
    <w:rsid w:val="00ED55CA"/>
    <w:rsid w:val="00ED5B03"/>
    <w:rsid w:val="00ED5B90"/>
    <w:rsid w:val="00ED6AA5"/>
    <w:rsid w:val="00ED72D6"/>
    <w:rsid w:val="00ED735D"/>
    <w:rsid w:val="00ED7BAE"/>
    <w:rsid w:val="00EE06A8"/>
    <w:rsid w:val="00EE0893"/>
    <w:rsid w:val="00EE0CCB"/>
    <w:rsid w:val="00EE0FA1"/>
    <w:rsid w:val="00EE0FC0"/>
    <w:rsid w:val="00EE14CE"/>
    <w:rsid w:val="00EE1B5C"/>
    <w:rsid w:val="00EE1D5B"/>
    <w:rsid w:val="00EE231C"/>
    <w:rsid w:val="00EE23E0"/>
    <w:rsid w:val="00EE3776"/>
    <w:rsid w:val="00EE3DC8"/>
    <w:rsid w:val="00EE49DB"/>
    <w:rsid w:val="00EE5764"/>
    <w:rsid w:val="00EE57B5"/>
    <w:rsid w:val="00EE5E5C"/>
    <w:rsid w:val="00EE6DF3"/>
    <w:rsid w:val="00EE751B"/>
    <w:rsid w:val="00EE7590"/>
    <w:rsid w:val="00EE7B8C"/>
    <w:rsid w:val="00EE7CE0"/>
    <w:rsid w:val="00EF07F4"/>
    <w:rsid w:val="00EF0DA1"/>
    <w:rsid w:val="00EF1046"/>
    <w:rsid w:val="00EF1ACD"/>
    <w:rsid w:val="00EF1BA2"/>
    <w:rsid w:val="00EF2FB5"/>
    <w:rsid w:val="00EF45D1"/>
    <w:rsid w:val="00EF5932"/>
    <w:rsid w:val="00EF6ED2"/>
    <w:rsid w:val="00EF6F40"/>
    <w:rsid w:val="00EF72E6"/>
    <w:rsid w:val="00EF75F3"/>
    <w:rsid w:val="00EF7B4D"/>
    <w:rsid w:val="00EF7FA7"/>
    <w:rsid w:val="00F00705"/>
    <w:rsid w:val="00F011E9"/>
    <w:rsid w:val="00F015ED"/>
    <w:rsid w:val="00F0162A"/>
    <w:rsid w:val="00F01B1A"/>
    <w:rsid w:val="00F02401"/>
    <w:rsid w:val="00F024A6"/>
    <w:rsid w:val="00F040E3"/>
    <w:rsid w:val="00F04870"/>
    <w:rsid w:val="00F04EA2"/>
    <w:rsid w:val="00F05B9C"/>
    <w:rsid w:val="00F062E2"/>
    <w:rsid w:val="00F065A0"/>
    <w:rsid w:val="00F07728"/>
    <w:rsid w:val="00F07E47"/>
    <w:rsid w:val="00F1094D"/>
    <w:rsid w:val="00F10CA6"/>
    <w:rsid w:val="00F11505"/>
    <w:rsid w:val="00F1171D"/>
    <w:rsid w:val="00F11A6F"/>
    <w:rsid w:val="00F11DAA"/>
    <w:rsid w:val="00F11DC8"/>
    <w:rsid w:val="00F13059"/>
    <w:rsid w:val="00F130BC"/>
    <w:rsid w:val="00F13106"/>
    <w:rsid w:val="00F137E2"/>
    <w:rsid w:val="00F1385B"/>
    <w:rsid w:val="00F1391B"/>
    <w:rsid w:val="00F146EC"/>
    <w:rsid w:val="00F14E51"/>
    <w:rsid w:val="00F163B7"/>
    <w:rsid w:val="00F166CD"/>
    <w:rsid w:val="00F170A4"/>
    <w:rsid w:val="00F17F56"/>
    <w:rsid w:val="00F21E88"/>
    <w:rsid w:val="00F22591"/>
    <w:rsid w:val="00F22DFD"/>
    <w:rsid w:val="00F2328C"/>
    <w:rsid w:val="00F234A0"/>
    <w:rsid w:val="00F2371C"/>
    <w:rsid w:val="00F23A73"/>
    <w:rsid w:val="00F23AF4"/>
    <w:rsid w:val="00F2484B"/>
    <w:rsid w:val="00F252C2"/>
    <w:rsid w:val="00F25AF6"/>
    <w:rsid w:val="00F261BD"/>
    <w:rsid w:val="00F26DA8"/>
    <w:rsid w:val="00F26FAB"/>
    <w:rsid w:val="00F2771E"/>
    <w:rsid w:val="00F27850"/>
    <w:rsid w:val="00F27D87"/>
    <w:rsid w:val="00F27F63"/>
    <w:rsid w:val="00F30419"/>
    <w:rsid w:val="00F30540"/>
    <w:rsid w:val="00F31030"/>
    <w:rsid w:val="00F31A40"/>
    <w:rsid w:val="00F31E87"/>
    <w:rsid w:val="00F32A54"/>
    <w:rsid w:val="00F32BCC"/>
    <w:rsid w:val="00F32E86"/>
    <w:rsid w:val="00F33787"/>
    <w:rsid w:val="00F33D7F"/>
    <w:rsid w:val="00F341E8"/>
    <w:rsid w:val="00F342C8"/>
    <w:rsid w:val="00F347AF"/>
    <w:rsid w:val="00F35E19"/>
    <w:rsid w:val="00F368AF"/>
    <w:rsid w:val="00F36E3F"/>
    <w:rsid w:val="00F3748B"/>
    <w:rsid w:val="00F37F5A"/>
    <w:rsid w:val="00F40E55"/>
    <w:rsid w:val="00F40EFD"/>
    <w:rsid w:val="00F41789"/>
    <w:rsid w:val="00F41919"/>
    <w:rsid w:val="00F4191B"/>
    <w:rsid w:val="00F41A00"/>
    <w:rsid w:val="00F41B89"/>
    <w:rsid w:val="00F43097"/>
    <w:rsid w:val="00F433DF"/>
    <w:rsid w:val="00F43AA3"/>
    <w:rsid w:val="00F44276"/>
    <w:rsid w:val="00F44D5E"/>
    <w:rsid w:val="00F452FB"/>
    <w:rsid w:val="00F457C4"/>
    <w:rsid w:val="00F45B84"/>
    <w:rsid w:val="00F465E3"/>
    <w:rsid w:val="00F466F3"/>
    <w:rsid w:val="00F47365"/>
    <w:rsid w:val="00F50888"/>
    <w:rsid w:val="00F51006"/>
    <w:rsid w:val="00F516F5"/>
    <w:rsid w:val="00F521C0"/>
    <w:rsid w:val="00F52564"/>
    <w:rsid w:val="00F52725"/>
    <w:rsid w:val="00F52896"/>
    <w:rsid w:val="00F53263"/>
    <w:rsid w:val="00F53B33"/>
    <w:rsid w:val="00F55885"/>
    <w:rsid w:val="00F56839"/>
    <w:rsid w:val="00F56885"/>
    <w:rsid w:val="00F56B7F"/>
    <w:rsid w:val="00F574CB"/>
    <w:rsid w:val="00F62712"/>
    <w:rsid w:val="00F63157"/>
    <w:rsid w:val="00F63C99"/>
    <w:rsid w:val="00F64376"/>
    <w:rsid w:val="00F643E5"/>
    <w:rsid w:val="00F648A3"/>
    <w:rsid w:val="00F64C1B"/>
    <w:rsid w:val="00F66000"/>
    <w:rsid w:val="00F66283"/>
    <w:rsid w:val="00F6628B"/>
    <w:rsid w:val="00F672F9"/>
    <w:rsid w:val="00F710ED"/>
    <w:rsid w:val="00F71638"/>
    <w:rsid w:val="00F71EB1"/>
    <w:rsid w:val="00F722C7"/>
    <w:rsid w:val="00F7248E"/>
    <w:rsid w:val="00F72DCB"/>
    <w:rsid w:val="00F731AE"/>
    <w:rsid w:val="00F7364A"/>
    <w:rsid w:val="00F7373D"/>
    <w:rsid w:val="00F74F0F"/>
    <w:rsid w:val="00F76031"/>
    <w:rsid w:val="00F7719A"/>
    <w:rsid w:val="00F80CA2"/>
    <w:rsid w:val="00F81851"/>
    <w:rsid w:val="00F81A43"/>
    <w:rsid w:val="00F821A5"/>
    <w:rsid w:val="00F822D5"/>
    <w:rsid w:val="00F824F2"/>
    <w:rsid w:val="00F82BAE"/>
    <w:rsid w:val="00F83EDD"/>
    <w:rsid w:val="00F84FB3"/>
    <w:rsid w:val="00F8515D"/>
    <w:rsid w:val="00F851B0"/>
    <w:rsid w:val="00F85858"/>
    <w:rsid w:val="00F861FE"/>
    <w:rsid w:val="00F868E6"/>
    <w:rsid w:val="00F87300"/>
    <w:rsid w:val="00F877EC"/>
    <w:rsid w:val="00F902F5"/>
    <w:rsid w:val="00F903CF"/>
    <w:rsid w:val="00F92868"/>
    <w:rsid w:val="00F935FB"/>
    <w:rsid w:val="00F94F54"/>
    <w:rsid w:val="00F9503E"/>
    <w:rsid w:val="00F95632"/>
    <w:rsid w:val="00F95685"/>
    <w:rsid w:val="00F956AB"/>
    <w:rsid w:val="00F95811"/>
    <w:rsid w:val="00F95BC2"/>
    <w:rsid w:val="00F95CD0"/>
    <w:rsid w:val="00F9616D"/>
    <w:rsid w:val="00F970FF"/>
    <w:rsid w:val="00F97864"/>
    <w:rsid w:val="00F97A35"/>
    <w:rsid w:val="00FA059A"/>
    <w:rsid w:val="00FA06BD"/>
    <w:rsid w:val="00FA084F"/>
    <w:rsid w:val="00FA08A3"/>
    <w:rsid w:val="00FA227D"/>
    <w:rsid w:val="00FA2B2F"/>
    <w:rsid w:val="00FA5CD5"/>
    <w:rsid w:val="00FA6109"/>
    <w:rsid w:val="00FA6FBA"/>
    <w:rsid w:val="00FA7034"/>
    <w:rsid w:val="00FA7FFB"/>
    <w:rsid w:val="00FB03FE"/>
    <w:rsid w:val="00FB0D3A"/>
    <w:rsid w:val="00FB1722"/>
    <w:rsid w:val="00FB1A77"/>
    <w:rsid w:val="00FB330C"/>
    <w:rsid w:val="00FB4478"/>
    <w:rsid w:val="00FB4496"/>
    <w:rsid w:val="00FB477E"/>
    <w:rsid w:val="00FB47A4"/>
    <w:rsid w:val="00FB49B9"/>
    <w:rsid w:val="00FB592D"/>
    <w:rsid w:val="00FB65BE"/>
    <w:rsid w:val="00FB7180"/>
    <w:rsid w:val="00FB7202"/>
    <w:rsid w:val="00FB73CB"/>
    <w:rsid w:val="00FC18FF"/>
    <w:rsid w:val="00FC1D1E"/>
    <w:rsid w:val="00FC272E"/>
    <w:rsid w:val="00FC31FA"/>
    <w:rsid w:val="00FC33FA"/>
    <w:rsid w:val="00FC34FB"/>
    <w:rsid w:val="00FC3F98"/>
    <w:rsid w:val="00FC4763"/>
    <w:rsid w:val="00FC4FE9"/>
    <w:rsid w:val="00FC5741"/>
    <w:rsid w:val="00FC5D33"/>
    <w:rsid w:val="00FC5EAB"/>
    <w:rsid w:val="00FC7B69"/>
    <w:rsid w:val="00FC7DF7"/>
    <w:rsid w:val="00FD0294"/>
    <w:rsid w:val="00FD06B2"/>
    <w:rsid w:val="00FD2E27"/>
    <w:rsid w:val="00FD3548"/>
    <w:rsid w:val="00FD5540"/>
    <w:rsid w:val="00FD611A"/>
    <w:rsid w:val="00FD6C85"/>
    <w:rsid w:val="00FD6F00"/>
    <w:rsid w:val="00FD70A3"/>
    <w:rsid w:val="00FD7C66"/>
    <w:rsid w:val="00FE0E6F"/>
    <w:rsid w:val="00FE0EE9"/>
    <w:rsid w:val="00FE1E0A"/>
    <w:rsid w:val="00FE214D"/>
    <w:rsid w:val="00FE238E"/>
    <w:rsid w:val="00FE2C6F"/>
    <w:rsid w:val="00FE31C5"/>
    <w:rsid w:val="00FE3310"/>
    <w:rsid w:val="00FE3E77"/>
    <w:rsid w:val="00FE4022"/>
    <w:rsid w:val="00FE55F8"/>
    <w:rsid w:val="00FE5D0A"/>
    <w:rsid w:val="00FE5DC5"/>
    <w:rsid w:val="00FE61D6"/>
    <w:rsid w:val="00FE62E7"/>
    <w:rsid w:val="00FE6302"/>
    <w:rsid w:val="00FE6968"/>
    <w:rsid w:val="00FE7058"/>
    <w:rsid w:val="00FE7BC6"/>
    <w:rsid w:val="00FF0987"/>
    <w:rsid w:val="00FF2532"/>
    <w:rsid w:val="00FF27F2"/>
    <w:rsid w:val="00FF2843"/>
    <w:rsid w:val="00FF2AE3"/>
    <w:rsid w:val="00FF2C13"/>
    <w:rsid w:val="00FF3EAD"/>
    <w:rsid w:val="00FF427C"/>
    <w:rsid w:val="00FF487D"/>
    <w:rsid w:val="00FF4B13"/>
    <w:rsid w:val="00FF599A"/>
    <w:rsid w:val="00FF5B06"/>
    <w:rsid w:val="00FF675B"/>
    <w:rsid w:val="00FF67C7"/>
    <w:rsid w:val="00FF7E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Document Map" w:uiPriority="0"/>
    <w:lsdException w:name="Normal (Web)" w:qFormat="1"/>
    <w:lsdException w:name="Table Elegan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663C"/>
    <w:rPr>
      <w:rFonts w:ascii="Times New Roman" w:eastAsia="Times New Roman" w:hAnsi="Times New Roman"/>
      <w:sz w:val="24"/>
      <w:szCs w:val="24"/>
    </w:rPr>
  </w:style>
  <w:style w:type="paragraph" w:styleId="10">
    <w:name w:val="heading 1"/>
    <w:basedOn w:val="a"/>
    <w:next w:val="a"/>
    <w:link w:val="11"/>
    <w:uiPriority w:val="99"/>
    <w:qFormat/>
    <w:rsid w:val="00F74F0F"/>
    <w:pPr>
      <w:keepNext/>
      <w:keepLines/>
      <w:spacing w:before="240" w:line="276" w:lineRule="auto"/>
      <w:outlineLvl w:val="0"/>
    </w:pPr>
    <w:rPr>
      <w:rFonts w:ascii="Cambria" w:hAnsi="Cambria"/>
      <w:color w:val="365F91"/>
      <w:sz w:val="32"/>
      <w:szCs w:val="32"/>
      <w:lang w:eastAsia="en-US"/>
    </w:rPr>
  </w:style>
  <w:style w:type="paragraph" w:styleId="2">
    <w:name w:val="heading 2"/>
    <w:basedOn w:val="a"/>
    <w:next w:val="a"/>
    <w:link w:val="20"/>
    <w:uiPriority w:val="9"/>
    <w:unhideWhenUsed/>
    <w:qFormat/>
    <w:rsid w:val="00C443B7"/>
    <w:pPr>
      <w:keepNext/>
      <w:spacing w:before="240" w:after="60" w:line="276" w:lineRule="auto"/>
      <w:outlineLvl w:val="1"/>
    </w:pPr>
    <w:rPr>
      <w:rFonts w:ascii="Cambria" w:hAnsi="Cambria"/>
      <w:b/>
      <w:bCs/>
      <w:i/>
      <w:iCs/>
      <w:sz w:val="28"/>
      <w:szCs w:val="28"/>
      <w:lang w:eastAsia="en-US"/>
    </w:rPr>
  </w:style>
  <w:style w:type="paragraph" w:styleId="3">
    <w:name w:val="heading 3"/>
    <w:basedOn w:val="a"/>
    <w:next w:val="a"/>
    <w:link w:val="30"/>
    <w:uiPriority w:val="9"/>
    <w:unhideWhenUsed/>
    <w:qFormat/>
    <w:rsid w:val="00D450C1"/>
    <w:pPr>
      <w:keepNext/>
      <w:keepLines/>
      <w:spacing w:before="40" w:line="276" w:lineRule="auto"/>
      <w:outlineLvl w:val="2"/>
    </w:pPr>
    <w:rPr>
      <w:rFonts w:ascii="Cambria" w:hAnsi="Cambria"/>
      <w:color w:val="243F60"/>
      <w:lang w:eastAsia="en-US"/>
    </w:rPr>
  </w:style>
  <w:style w:type="paragraph" w:styleId="4">
    <w:name w:val="heading 4"/>
    <w:basedOn w:val="a"/>
    <w:next w:val="a"/>
    <w:link w:val="40"/>
    <w:uiPriority w:val="9"/>
    <w:unhideWhenUsed/>
    <w:qFormat/>
    <w:rsid w:val="00BD0EE2"/>
    <w:pPr>
      <w:keepNext/>
      <w:spacing w:before="240" w:after="60" w:line="276" w:lineRule="auto"/>
      <w:outlineLvl w:val="3"/>
    </w:pPr>
    <w:rPr>
      <w:rFonts w:ascii="Calibri" w:hAnsi="Calibri"/>
      <w:b/>
      <w:bCs/>
      <w:sz w:val="28"/>
      <w:szCs w:val="28"/>
      <w:lang w:eastAsia="en-US"/>
    </w:rPr>
  </w:style>
  <w:style w:type="paragraph" w:styleId="5">
    <w:name w:val="heading 5"/>
    <w:basedOn w:val="a"/>
    <w:next w:val="a"/>
    <w:link w:val="50"/>
    <w:uiPriority w:val="9"/>
    <w:qFormat/>
    <w:rsid w:val="00FE3E77"/>
    <w:pPr>
      <w:keepNext/>
      <w:keepLines/>
      <w:spacing w:before="200" w:line="276" w:lineRule="auto"/>
      <w:outlineLvl w:val="4"/>
    </w:pPr>
    <w:rPr>
      <w:rFonts w:ascii="Cambria" w:hAnsi="Cambria"/>
      <w:color w:val="243F60"/>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9"/>
    <w:rsid w:val="00F74F0F"/>
    <w:rPr>
      <w:rFonts w:ascii="Cambria" w:eastAsia="Times New Roman" w:hAnsi="Cambria" w:cs="Times New Roman"/>
      <w:color w:val="365F91"/>
      <w:sz w:val="32"/>
      <w:szCs w:val="32"/>
    </w:rPr>
  </w:style>
  <w:style w:type="character" w:customStyle="1" w:styleId="30">
    <w:name w:val="Заголовок 3 Знак"/>
    <w:link w:val="3"/>
    <w:uiPriority w:val="9"/>
    <w:rsid w:val="00D450C1"/>
    <w:rPr>
      <w:rFonts w:ascii="Cambria" w:eastAsia="Times New Roman" w:hAnsi="Cambria" w:cs="Times New Roman"/>
      <w:color w:val="243F60"/>
      <w:sz w:val="24"/>
      <w:szCs w:val="24"/>
    </w:rPr>
  </w:style>
  <w:style w:type="paragraph" w:styleId="a3">
    <w:name w:val="Balloon Text"/>
    <w:basedOn w:val="a"/>
    <w:link w:val="a4"/>
    <w:uiPriority w:val="99"/>
    <w:semiHidden/>
    <w:unhideWhenUsed/>
    <w:rsid w:val="00B840F5"/>
    <w:rPr>
      <w:rFonts w:ascii="Tahoma" w:eastAsia="Calibri" w:hAnsi="Tahoma"/>
      <w:sz w:val="16"/>
      <w:szCs w:val="16"/>
      <w:lang w:eastAsia="en-US"/>
    </w:rPr>
  </w:style>
  <w:style w:type="character" w:customStyle="1" w:styleId="a4">
    <w:name w:val="Текст выноски Знак"/>
    <w:link w:val="a3"/>
    <w:uiPriority w:val="99"/>
    <w:semiHidden/>
    <w:rsid w:val="00B840F5"/>
    <w:rPr>
      <w:rFonts w:ascii="Tahoma" w:hAnsi="Tahoma" w:cs="Tahoma"/>
      <w:sz w:val="16"/>
      <w:szCs w:val="16"/>
    </w:rPr>
  </w:style>
  <w:style w:type="paragraph" w:customStyle="1" w:styleId="Default">
    <w:name w:val="Default"/>
    <w:rsid w:val="00D6314C"/>
    <w:pPr>
      <w:autoSpaceDE w:val="0"/>
      <w:autoSpaceDN w:val="0"/>
      <w:adjustRightInd w:val="0"/>
    </w:pPr>
    <w:rPr>
      <w:rFonts w:ascii="Times New Roman" w:hAnsi="Times New Roman"/>
      <w:color w:val="000000"/>
      <w:sz w:val="24"/>
      <w:szCs w:val="24"/>
      <w:lang w:eastAsia="en-US"/>
    </w:rPr>
  </w:style>
  <w:style w:type="paragraph" w:styleId="a5">
    <w:name w:val="List Paragraph"/>
    <w:aliases w:val="Абзац списка основной,List Paragraph2,ПАРАГРАФ,Нумерация,список 1,Абзац списка3,Абзац списка2,Введение,3_Абзац списка,СПИСКИ"/>
    <w:basedOn w:val="a"/>
    <w:link w:val="a6"/>
    <w:uiPriority w:val="34"/>
    <w:qFormat/>
    <w:rsid w:val="000D3079"/>
    <w:pPr>
      <w:spacing w:after="200" w:line="276" w:lineRule="auto"/>
      <w:ind w:left="720"/>
      <w:contextualSpacing/>
    </w:pPr>
    <w:rPr>
      <w:rFonts w:ascii="Calibri" w:eastAsia="Calibri" w:hAnsi="Calibri"/>
      <w:sz w:val="22"/>
      <w:szCs w:val="22"/>
      <w:lang w:eastAsia="en-US"/>
    </w:rPr>
  </w:style>
  <w:style w:type="paragraph" w:customStyle="1" w:styleId="ConsPlusNormal">
    <w:name w:val="ConsPlusNormal"/>
    <w:link w:val="ConsPlusNormal0"/>
    <w:rsid w:val="00BE5E30"/>
    <w:pPr>
      <w:widowControl w:val="0"/>
      <w:autoSpaceDE w:val="0"/>
      <w:autoSpaceDN w:val="0"/>
      <w:adjustRightInd w:val="0"/>
    </w:pPr>
    <w:rPr>
      <w:rFonts w:ascii="Arial" w:eastAsia="Times New Roman" w:hAnsi="Arial" w:cs="Arial"/>
    </w:rPr>
  </w:style>
  <w:style w:type="table" w:styleId="a7">
    <w:name w:val="Table Grid"/>
    <w:aliases w:val="Table Grid Report"/>
    <w:basedOn w:val="a1"/>
    <w:uiPriority w:val="39"/>
    <w:rsid w:val="001F47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 Spacing"/>
    <w:aliases w:val="!!"/>
    <w:link w:val="a9"/>
    <w:uiPriority w:val="1"/>
    <w:qFormat/>
    <w:rsid w:val="00061E05"/>
    <w:rPr>
      <w:rFonts w:eastAsia="Times New Roman"/>
    </w:rPr>
  </w:style>
  <w:style w:type="character" w:customStyle="1" w:styleId="a9">
    <w:name w:val="Без интервала Знак"/>
    <w:aliases w:val="!! Знак"/>
    <w:link w:val="a8"/>
    <w:uiPriority w:val="1"/>
    <w:locked/>
    <w:rsid w:val="00061E05"/>
    <w:rPr>
      <w:rFonts w:eastAsia="Times New Roman"/>
      <w:lang w:eastAsia="ru-RU" w:bidi="ar-SA"/>
    </w:rPr>
  </w:style>
  <w:style w:type="paragraph" w:styleId="aa">
    <w:name w:val="Normal (Web)"/>
    <w:aliases w:val="Обычный (Web)1,Обычный (Web)"/>
    <w:basedOn w:val="a"/>
    <w:uiPriority w:val="99"/>
    <w:unhideWhenUsed/>
    <w:qFormat/>
    <w:rsid w:val="009D7E06"/>
    <w:pPr>
      <w:spacing w:before="100" w:beforeAutospacing="1" w:after="100" w:afterAutospacing="1"/>
    </w:pPr>
  </w:style>
  <w:style w:type="paragraph" w:styleId="ab">
    <w:name w:val="header"/>
    <w:aliases w:val=" Знак,Знак"/>
    <w:basedOn w:val="a"/>
    <w:link w:val="ac"/>
    <w:uiPriority w:val="99"/>
    <w:unhideWhenUsed/>
    <w:rsid w:val="00784EB4"/>
    <w:pPr>
      <w:tabs>
        <w:tab w:val="center" w:pos="4677"/>
        <w:tab w:val="right" w:pos="9355"/>
      </w:tabs>
    </w:pPr>
    <w:rPr>
      <w:rFonts w:ascii="Calibri" w:eastAsia="Calibri" w:hAnsi="Calibri"/>
      <w:sz w:val="22"/>
      <w:szCs w:val="22"/>
      <w:lang w:eastAsia="en-US"/>
    </w:rPr>
  </w:style>
  <w:style w:type="character" w:customStyle="1" w:styleId="ac">
    <w:name w:val="Верхний колонтитул Знак"/>
    <w:aliases w:val=" Знак Знак,Знак Знак"/>
    <w:basedOn w:val="a0"/>
    <w:link w:val="ab"/>
    <w:uiPriority w:val="99"/>
    <w:rsid w:val="00784EB4"/>
  </w:style>
  <w:style w:type="paragraph" w:styleId="ad">
    <w:name w:val="footer"/>
    <w:basedOn w:val="a"/>
    <w:link w:val="ae"/>
    <w:uiPriority w:val="99"/>
    <w:unhideWhenUsed/>
    <w:rsid w:val="00784EB4"/>
    <w:pPr>
      <w:tabs>
        <w:tab w:val="center" w:pos="4677"/>
        <w:tab w:val="right" w:pos="9355"/>
      </w:tabs>
    </w:pPr>
    <w:rPr>
      <w:rFonts w:ascii="Calibri" w:eastAsia="Calibri" w:hAnsi="Calibri"/>
      <w:sz w:val="22"/>
      <w:szCs w:val="22"/>
      <w:lang w:eastAsia="en-US"/>
    </w:rPr>
  </w:style>
  <w:style w:type="character" w:customStyle="1" w:styleId="ae">
    <w:name w:val="Нижний колонтитул Знак"/>
    <w:basedOn w:val="a0"/>
    <w:link w:val="ad"/>
    <w:uiPriority w:val="99"/>
    <w:rsid w:val="00784EB4"/>
  </w:style>
  <w:style w:type="character" w:styleId="af">
    <w:name w:val="annotation reference"/>
    <w:uiPriority w:val="99"/>
    <w:semiHidden/>
    <w:unhideWhenUsed/>
    <w:rsid w:val="00F516F5"/>
    <w:rPr>
      <w:sz w:val="16"/>
      <w:szCs w:val="16"/>
    </w:rPr>
  </w:style>
  <w:style w:type="paragraph" w:styleId="af0">
    <w:name w:val="annotation text"/>
    <w:basedOn w:val="a"/>
    <w:link w:val="af1"/>
    <w:uiPriority w:val="99"/>
    <w:semiHidden/>
    <w:unhideWhenUsed/>
    <w:rsid w:val="00F516F5"/>
    <w:rPr>
      <w:sz w:val="20"/>
      <w:szCs w:val="20"/>
    </w:rPr>
  </w:style>
  <w:style w:type="character" w:customStyle="1" w:styleId="af1">
    <w:name w:val="Текст примечания Знак"/>
    <w:link w:val="af0"/>
    <w:uiPriority w:val="99"/>
    <w:semiHidden/>
    <w:rsid w:val="00F516F5"/>
    <w:rPr>
      <w:sz w:val="20"/>
      <w:szCs w:val="20"/>
    </w:rPr>
  </w:style>
  <w:style w:type="paragraph" w:styleId="af2">
    <w:name w:val="annotation subject"/>
    <w:basedOn w:val="af0"/>
    <w:next w:val="af0"/>
    <w:link w:val="af3"/>
    <w:uiPriority w:val="99"/>
    <w:semiHidden/>
    <w:unhideWhenUsed/>
    <w:rsid w:val="00F516F5"/>
    <w:rPr>
      <w:b/>
      <w:bCs/>
    </w:rPr>
  </w:style>
  <w:style w:type="character" w:customStyle="1" w:styleId="af3">
    <w:name w:val="Тема примечания Знак"/>
    <w:link w:val="af2"/>
    <w:uiPriority w:val="99"/>
    <w:semiHidden/>
    <w:rsid w:val="00F516F5"/>
    <w:rPr>
      <w:b/>
      <w:bCs/>
      <w:sz w:val="20"/>
      <w:szCs w:val="20"/>
    </w:rPr>
  </w:style>
  <w:style w:type="paragraph" w:styleId="af4">
    <w:name w:val="TOC Heading"/>
    <w:basedOn w:val="10"/>
    <w:next w:val="a"/>
    <w:uiPriority w:val="39"/>
    <w:unhideWhenUsed/>
    <w:qFormat/>
    <w:rsid w:val="00F74F0F"/>
    <w:pPr>
      <w:spacing w:line="259" w:lineRule="auto"/>
      <w:outlineLvl w:val="9"/>
    </w:pPr>
    <w:rPr>
      <w:lang w:eastAsia="ru-RU"/>
    </w:rPr>
  </w:style>
  <w:style w:type="paragraph" w:styleId="12">
    <w:name w:val="toc 1"/>
    <w:basedOn w:val="a"/>
    <w:next w:val="a"/>
    <w:autoRedefine/>
    <w:uiPriority w:val="39"/>
    <w:unhideWhenUsed/>
    <w:rsid w:val="003944FE"/>
    <w:pPr>
      <w:tabs>
        <w:tab w:val="left" w:pos="440"/>
        <w:tab w:val="right" w:leader="dot" w:pos="9638"/>
      </w:tabs>
      <w:spacing w:line="336" w:lineRule="auto"/>
    </w:pPr>
    <w:rPr>
      <w:b/>
      <w:caps/>
      <w:noProof/>
      <w:sz w:val="28"/>
      <w:szCs w:val="28"/>
    </w:rPr>
  </w:style>
  <w:style w:type="paragraph" w:styleId="21">
    <w:name w:val="toc 2"/>
    <w:basedOn w:val="a"/>
    <w:next w:val="a"/>
    <w:autoRedefine/>
    <w:uiPriority w:val="39"/>
    <w:unhideWhenUsed/>
    <w:qFormat/>
    <w:rsid w:val="00816582"/>
    <w:pPr>
      <w:tabs>
        <w:tab w:val="left" w:pos="709"/>
        <w:tab w:val="right" w:leader="dot" w:pos="9639"/>
      </w:tabs>
      <w:spacing w:line="336" w:lineRule="auto"/>
      <w:ind w:left="220"/>
    </w:pPr>
    <w:rPr>
      <w:rFonts w:ascii="Calibri" w:eastAsia="Calibri" w:hAnsi="Calibri"/>
      <w:sz w:val="22"/>
      <w:szCs w:val="22"/>
      <w:lang w:eastAsia="en-US"/>
    </w:rPr>
  </w:style>
  <w:style w:type="character" w:styleId="af5">
    <w:name w:val="Hyperlink"/>
    <w:uiPriority w:val="99"/>
    <w:unhideWhenUsed/>
    <w:rsid w:val="00F74F0F"/>
    <w:rPr>
      <w:color w:val="0000FF"/>
      <w:u w:val="single"/>
    </w:rPr>
  </w:style>
  <w:style w:type="paragraph" w:styleId="af6">
    <w:name w:val="Document Map"/>
    <w:basedOn w:val="a"/>
    <w:link w:val="af7"/>
    <w:semiHidden/>
    <w:unhideWhenUsed/>
    <w:rsid w:val="00ED6AA5"/>
    <w:rPr>
      <w:rFonts w:ascii="Tahoma" w:hAnsi="Tahoma"/>
      <w:sz w:val="16"/>
      <w:szCs w:val="16"/>
    </w:rPr>
  </w:style>
  <w:style w:type="character" w:customStyle="1" w:styleId="af7">
    <w:name w:val="Схема документа Знак"/>
    <w:link w:val="af6"/>
    <w:semiHidden/>
    <w:rsid w:val="00ED6AA5"/>
    <w:rPr>
      <w:rFonts w:ascii="Tahoma" w:eastAsia="Times New Roman" w:hAnsi="Tahoma" w:cs="Tahoma"/>
      <w:sz w:val="16"/>
      <w:szCs w:val="16"/>
      <w:lang w:eastAsia="ru-RU"/>
    </w:rPr>
  </w:style>
  <w:style w:type="table" w:customStyle="1" w:styleId="13">
    <w:name w:val="Сетка таблицы светлая1"/>
    <w:basedOn w:val="a1"/>
    <w:uiPriority w:val="40"/>
    <w:rsid w:val="00ED6AA5"/>
    <w:rPr>
      <w:rFonts w:eastAsia="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af8">
    <w:name w:val="footnote text"/>
    <w:basedOn w:val="a"/>
    <w:link w:val="af9"/>
    <w:uiPriority w:val="99"/>
    <w:semiHidden/>
    <w:unhideWhenUsed/>
    <w:rsid w:val="00ED6AA5"/>
    <w:rPr>
      <w:rFonts w:ascii="Calibri" w:hAnsi="Calibri"/>
      <w:sz w:val="20"/>
      <w:szCs w:val="20"/>
    </w:rPr>
  </w:style>
  <w:style w:type="character" w:customStyle="1" w:styleId="af9">
    <w:name w:val="Текст сноски Знак"/>
    <w:link w:val="af8"/>
    <w:uiPriority w:val="99"/>
    <w:semiHidden/>
    <w:rsid w:val="00ED6AA5"/>
    <w:rPr>
      <w:rFonts w:eastAsia="Times New Roman"/>
      <w:sz w:val="20"/>
      <w:szCs w:val="20"/>
      <w:lang w:eastAsia="ru-RU"/>
    </w:rPr>
  </w:style>
  <w:style w:type="character" w:styleId="afa">
    <w:name w:val="footnote reference"/>
    <w:uiPriority w:val="99"/>
    <w:semiHidden/>
    <w:unhideWhenUsed/>
    <w:rsid w:val="00ED6AA5"/>
    <w:rPr>
      <w:vertAlign w:val="superscript"/>
    </w:rPr>
  </w:style>
  <w:style w:type="character" w:customStyle="1" w:styleId="afb">
    <w:name w:val="Текст концевой сноски Знак"/>
    <w:link w:val="afc"/>
    <w:uiPriority w:val="99"/>
    <w:semiHidden/>
    <w:rsid w:val="00ED6AA5"/>
    <w:rPr>
      <w:rFonts w:eastAsia="Times New Roman"/>
      <w:sz w:val="20"/>
      <w:szCs w:val="20"/>
      <w:lang w:eastAsia="ru-RU"/>
    </w:rPr>
  </w:style>
  <w:style w:type="paragraph" w:styleId="afc">
    <w:name w:val="endnote text"/>
    <w:basedOn w:val="a"/>
    <w:link w:val="afb"/>
    <w:uiPriority w:val="99"/>
    <w:semiHidden/>
    <w:unhideWhenUsed/>
    <w:rsid w:val="00ED6AA5"/>
    <w:rPr>
      <w:sz w:val="20"/>
      <w:szCs w:val="20"/>
    </w:rPr>
  </w:style>
  <w:style w:type="table" w:customStyle="1" w:styleId="14">
    <w:name w:val="Сетка таблицы1"/>
    <w:basedOn w:val="a1"/>
    <w:next w:val="a7"/>
    <w:rsid w:val="008942C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unhideWhenUsed/>
    <w:qFormat/>
    <w:rsid w:val="009D4271"/>
    <w:pPr>
      <w:spacing w:after="100" w:line="276" w:lineRule="auto"/>
      <w:ind w:left="440"/>
    </w:pPr>
    <w:rPr>
      <w:rFonts w:ascii="Calibri" w:eastAsia="Calibri" w:hAnsi="Calibri"/>
      <w:sz w:val="22"/>
      <w:szCs w:val="22"/>
      <w:lang w:eastAsia="en-US"/>
    </w:rPr>
  </w:style>
  <w:style w:type="paragraph" w:customStyle="1" w:styleId="msolistparagraph0">
    <w:name w:val="msolistparagraph"/>
    <w:basedOn w:val="a"/>
    <w:uiPriority w:val="99"/>
    <w:rsid w:val="000F3145"/>
    <w:pPr>
      <w:spacing w:after="200" w:line="276" w:lineRule="auto"/>
      <w:ind w:left="720"/>
      <w:contextualSpacing/>
    </w:pPr>
    <w:rPr>
      <w:rFonts w:ascii="Calibri" w:hAnsi="Calibri"/>
      <w:sz w:val="22"/>
      <w:szCs w:val="22"/>
      <w:lang w:eastAsia="en-US"/>
    </w:rPr>
  </w:style>
  <w:style w:type="character" w:styleId="afd">
    <w:name w:val="page number"/>
    <w:uiPriority w:val="99"/>
    <w:rsid w:val="000F3145"/>
    <w:rPr>
      <w:rFonts w:cs="Times New Roman"/>
    </w:rPr>
  </w:style>
  <w:style w:type="paragraph" w:customStyle="1" w:styleId="afe">
    <w:name w:val="Формула"/>
    <w:basedOn w:val="a"/>
    <w:uiPriority w:val="99"/>
    <w:rsid w:val="008E3CF7"/>
    <w:pPr>
      <w:tabs>
        <w:tab w:val="center" w:pos="4536"/>
        <w:tab w:val="right" w:pos="9072"/>
      </w:tabs>
      <w:spacing w:before="240" w:after="240" w:line="360" w:lineRule="auto"/>
      <w:jc w:val="both"/>
    </w:pPr>
    <w:rPr>
      <w:b/>
      <w:i/>
      <w:sz w:val="28"/>
      <w:szCs w:val="20"/>
    </w:rPr>
  </w:style>
  <w:style w:type="paragraph" w:customStyle="1" w:styleId="aff">
    <w:name w:val="где"/>
    <w:basedOn w:val="a"/>
    <w:uiPriority w:val="99"/>
    <w:rsid w:val="008E3CF7"/>
    <w:pPr>
      <w:tabs>
        <w:tab w:val="left" w:pos="567"/>
        <w:tab w:val="left" w:pos="1418"/>
        <w:tab w:val="left" w:pos="1701"/>
      </w:tabs>
      <w:spacing w:line="360" w:lineRule="auto"/>
      <w:ind w:left="1701" w:hanging="1701"/>
    </w:pPr>
    <w:rPr>
      <w:sz w:val="28"/>
      <w:szCs w:val="20"/>
    </w:rPr>
  </w:style>
  <w:style w:type="character" w:styleId="aff0">
    <w:name w:val="Placeholder Text"/>
    <w:uiPriority w:val="99"/>
    <w:semiHidden/>
    <w:rsid w:val="002D45F2"/>
    <w:rPr>
      <w:color w:val="808080"/>
    </w:rPr>
  </w:style>
  <w:style w:type="character" w:customStyle="1" w:styleId="20">
    <w:name w:val="Заголовок 2 Знак"/>
    <w:link w:val="2"/>
    <w:uiPriority w:val="9"/>
    <w:rsid w:val="00C443B7"/>
    <w:rPr>
      <w:rFonts w:ascii="Cambria" w:eastAsia="Times New Roman" w:hAnsi="Cambria" w:cs="Times New Roman"/>
      <w:b/>
      <w:bCs/>
      <w:i/>
      <w:iCs/>
      <w:sz w:val="28"/>
      <w:szCs w:val="28"/>
      <w:lang w:eastAsia="en-US"/>
    </w:rPr>
  </w:style>
  <w:style w:type="character" w:styleId="aff1">
    <w:name w:val="Strong"/>
    <w:uiPriority w:val="22"/>
    <w:qFormat/>
    <w:rsid w:val="0034644A"/>
    <w:rPr>
      <w:b/>
      <w:bCs/>
    </w:rPr>
  </w:style>
  <w:style w:type="character" w:customStyle="1" w:styleId="apple-converted-space">
    <w:name w:val="apple-converted-space"/>
    <w:basedOn w:val="a0"/>
    <w:rsid w:val="0034644A"/>
  </w:style>
  <w:style w:type="paragraph" w:customStyle="1" w:styleId="aff2">
    <w:name w:val="ПодзаголовокМОК"/>
    <w:basedOn w:val="a"/>
    <w:link w:val="aff3"/>
    <w:qFormat/>
    <w:rsid w:val="001D2882"/>
    <w:pPr>
      <w:spacing w:line="276" w:lineRule="auto"/>
      <w:ind w:left="-57" w:right="-57"/>
      <w:jc w:val="center"/>
    </w:pPr>
    <w:rPr>
      <w:rFonts w:ascii="Arial Narrow" w:hAnsi="Arial Narrow"/>
      <w:sz w:val="22"/>
      <w:szCs w:val="22"/>
      <w:lang w:eastAsia="en-US"/>
    </w:rPr>
  </w:style>
  <w:style w:type="character" w:customStyle="1" w:styleId="aff3">
    <w:name w:val="ПодзаголовокМОК Знак"/>
    <w:link w:val="aff2"/>
    <w:rsid w:val="001D2882"/>
    <w:rPr>
      <w:rFonts w:ascii="Arial Narrow" w:eastAsia="Times New Roman" w:hAnsi="Arial Narrow" w:cs="Arial"/>
      <w:sz w:val="22"/>
      <w:szCs w:val="22"/>
    </w:rPr>
  </w:style>
  <w:style w:type="character" w:customStyle="1" w:styleId="hl">
    <w:name w:val="hl"/>
    <w:basedOn w:val="a0"/>
    <w:rsid w:val="00AE7065"/>
  </w:style>
  <w:style w:type="character" w:styleId="aff4">
    <w:name w:val="FollowedHyperlink"/>
    <w:uiPriority w:val="99"/>
    <w:semiHidden/>
    <w:unhideWhenUsed/>
    <w:rsid w:val="00057F98"/>
    <w:rPr>
      <w:color w:val="954F72"/>
      <w:u w:val="single"/>
    </w:rPr>
  </w:style>
  <w:style w:type="character" w:customStyle="1" w:styleId="ConsPlusNormal0">
    <w:name w:val="ConsPlusNormal Знак"/>
    <w:link w:val="ConsPlusNormal"/>
    <w:rsid w:val="008768BD"/>
    <w:rPr>
      <w:rFonts w:ascii="Arial" w:eastAsia="Times New Roman" w:hAnsi="Arial" w:cs="Arial"/>
      <w:lang w:val="ru-RU" w:eastAsia="ru-RU" w:bidi="ar-SA"/>
    </w:rPr>
  </w:style>
  <w:style w:type="character" w:customStyle="1" w:styleId="15">
    <w:name w:val="Текст концевой сноски Знак1"/>
    <w:uiPriority w:val="99"/>
    <w:semiHidden/>
    <w:rsid w:val="0008575B"/>
    <w:rPr>
      <w:rFonts w:ascii="Calibri" w:eastAsia="Calibri" w:hAnsi="Calibri" w:cs="Times New Roman"/>
      <w:sz w:val="20"/>
      <w:szCs w:val="20"/>
    </w:rPr>
  </w:style>
  <w:style w:type="paragraph" w:styleId="aff5">
    <w:name w:val="Body Text Indent"/>
    <w:basedOn w:val="a"/>
    <w:link w:val="aff6"/>
    <w:rsid w:val="0008575B"/>
    <w:pPr>
      <w:spacing w:line="360" w:lineRule="auto"/>
      <w:ind w:firstLine="720"/>
      <w:jc w:val="both"/>
    </w:pPr>
    <w:rPr>
      <w:lang w:eastAsia="en-US"/>
    </w:rPr>
  </w:style>
  <w:style w:type="character" w:customStyle="1" w:styleId="aff6">
    <w:name w:val="Основной текст с отступом Знак"/>
    <w:link w:val="aff5"/>
    <w:rsid w:val="0008575B"/>
    <w:rPr>
      <w:rFonts w:ascii="Times New Roman" w:eastAsia="Times New Roman" w:hAnsi="Times New Roman"/>
      <w:sz w:val="24"/>
      <w:szCs w:val="24"/>
    </w:rPr>
  </w:style>
  <w:style w:type="paragraph" w:customStyle="1" w:styleId="western">
    <w:name w:val="western"/>
    <w:basedOn w:val="a"/>
    <w:uiPriority w:val="99"/>
    <w:rsid w:val="0008575B"/>
    <w:pPr>
      <w:spacing w:before="100" w:beforeAutospacing="1" w:after="119"/>
    </w:pPr>
    <w:rPr>
      <w:color w:val="000000"/>
    </w:rPr>
  </w:style>
  <w:style w:type="paragraph" w:customStyle="1" w:styleId="16">
    <w:name w:val="Знак1 Знак Знак Знак"/>
    <w:basedOn w:val="a"/>
    <w:uiPriority w:val="99"/>
    <w:rsid w:val="0008575B"/>
    <w:pPr>
      <w:spacing w:after="60"/>
      <w:ind w:firstLine="709"/>
      <w:jc w:val="both"/>
    </w:pPr>
    <w:rPr>
      <w:rFonts w:ascii="Arial" w:hAnsi="Arial" w:cs="Arial"/>
      <w:bCs/>
    </w:rPr>
  </w:style>
  <w:style w:type="paragraph" w:styleId="aff7">
    <w:name w:val="Body Text"/>
    <w:basedOn w:val="a"/>
    <w:link w:val="aff8"/>
    <w:uiPriority w:val="99"/>
    <w:rsid w:val="0008575B"/>
    <w:pPr>
      <w:spacing w:after="120"/>
    </w:pPr>
    <w:rPr>
      <w:lang w:eastAsia="en-US"/>
    </w:rPr>
  </w:style>
  <w:style w:type="character" w:customStyle="1" w:styleId="aff8">
    <w:name w:val="Основной текст Знак"/>
    <w:link w:val="aff7"/>
    <w:uiPriority w:val="99"/>
    <w:rsid w:val="0008575B"/>
    <w:rPr>
      <w:rFonts w:ascii="Times New Roman" w:eastAsia="Times New Roman" w:hAnsi="Times New Roman"/>
      <w:sz w:val="24"/>
      <w:szCs w:val="24"/>
    </w:rPr>
  </w:style>
  <w:style w:type="paragraph" w:customStyle="1" w:styleId="ConsNormal">
    <w:name w:val="ConsNormal"/>
    <w:uiPriority w:val="99"/>
    <w:rsid w:val="0008575B"/>
    <w:pPr>
      <w:widowControl w:val="0"/>
      <w:autoSpaceDE w:val="0"/>
      <w:autoSpaceDN w:val="0"/>
      <w:adjustRightInd w:val="0"/>
      <w:ind w:firstLine="720"/>
    </w:pPr>
    <w:rPr>
      <w:rFonts w:ascii="Arial" w:eastAsia="Times New Roman" w:hAnsi="Arial" w:cs="Arial"/>
    </w:rPr>
  </w:style>
  <w:style w:type="paragraph" w:customStyle="1" w:styleId="aff9">
    <w:name w:val="Мария"/>
    <w:basedOn w:val="a"/>
    <w:uiPriority w:val="99"/>
    <w:rsid w:val="0008575B"/>
    <w:pPr>
      <w:spacing w:before="240" w:after="120"/>
      <w:ind w:firstLine="709"/>
      <w:jc w:val="both"/>
    </w:pPr>
    <w:rPr>
      <w:sz w:val="26"/>
      <w:szCs w:val="18"/>
    </w:rPr>
  </w:style>
  <w:style w:type="paragraph" w:customStyle="1" w:styleId="32">
    <w:name w:val="Стиль3"/>
    <w:basedOn w:val="3"/>
    <w:link w:val="33"/>
    <w:rsid w:val="0008575B"/>
    <w:pPr>
      <w:keepLines w:val="0"/>
      <w:spacing w:before="0" w:line="240" w:lineRule="auto"/>
      <w:jc w:val="center"/>
    </w:pPr>
    <w:rPr>
      <w:rFonts w:ascii="Times New Roman" w:eastAsia="Arial Unicode MS" w:hAnsi="Times New Roman"/>
      <w:color w:val="auto"/>
      <w:u w:val="single"/>
    </w:rPr>
  </w:style>
  <w:style w:type="character" w:customStyle="1" w:styleId="33">
    <w:name w:val="Стиль3 Знак"/>
    <w:link w:val="32"/>
    <w:rsid w:val="0008575B"/>
    <w:rPr>
      <w:rFonts w:ascii="Times New Roman" w:eastAsia="Arial Unicode MS" w:hAnsi="Times New Roman"/>
      <w:sz w:val="24"/>
      <w:szCs w:val="24"/>
      <w:u w:val="single"/>
    </w:rPr>
  </w:style>
  <w:style w:type="paragraph" w:customStyle="1" w:styleId="S">
    <w:name w:val="S_Маркированный"/>
    <w:basedOn w:val="affa"/>
    <w:link w:val="S0"/>
    <w:autoRedefine/>
    <w:rsid w:val="0008575B"/>
    <w:pPr>
      <w:tabs>
        <w:tab w:val="clear" w:pos="2490"/>
      </w:tabs>
      <w:spacing w:line="360" w:lineRule="auto"/>
      <w:ind w:left="0" w:firstLine="720"/>
      <w:jc w:val="both"/>
    </w:pPr>
  </w:style>
  <w:style w:type="paragraph" w:styleId="affa">
    <w:name w:val="List Bullet"/>
    <w:basedOn w:val="a"/>
    <w:rsid w:val="0008575B"/>
    <w:pPr>
      <w:tabs>
        <w:tab w:val="num" w:pos="2490"/>
      </w:tabs>
      <w:ind w:left="2490" w:hanging="1410"/>
    </w:pPr>
  </w:style>
  <w:style w:type="character" w:customStyle="1" w:styleId="S0">
    <w:name w:val="S_Маркированный Знак"/>
    <w:link w:val="S"/>
    <w:rsid w:val="0008575B"/>
    <w:rPr>
      <w:rFonts w:ascii="Times New Roman" w:eastAsia="Times New Roman" w:hAnsi="Times New Roman"/>
      <w:sz w:val="24"/>
      <w:szCs w:val="24"/>
    </w:rPr>
  </w:style>
  <w:style w:type="paragraph" w:customStyle="1" w:styleId="S1">
    <w:name w:val="S_Обычный"/>
    <w:basedOn w:val="a"/>
    <w:link w:val="S2"/>
    <w:rsid w:val="0008575B"/>
    <w:pPr>
      <w:spacing w:line="360" w:lineRule="auto"/>
      <w:ind w:firstLine="709"/>
      <w:jc w:val="both"/>
    </w:pPr>
    <w:rPr>
      <w:lang w:eastAsia="en-US"/>
    </w:rPr>
  </w:style>
  <w:style w:type="character" w:customStyle="1" w:styleId="S2">
    <w:name w:val="S_Обычный Знак"/>
    <w:link w:val="S1"/>
    <w:rsid w:val="0008575B"/>
    <w:rPr>
      <w:rFonts w:ascii="Times New Roman" w:eastAsia="Times New Roman" w:hAnsi="Times New Roman"/>
      <w:sz w:val="24"/>
      <w:szCs w:val="24"/>
    </w:rPr>
  </w:style>
  <w:style w:type="paragraph" w:customStyle="1" w:styleId="Style4">
    <w:name w:val="Style4"/>
    <w:basedOn w:val="a"/>
    <w:uiPriority w:val="99"/>
    <w:rsid w:val="0008575B"/>
    <w:pPr>
      <w:widowControl w:val="0"/>
      <w:autoSpaceDE w:val="0"/>
      <w:autoSpaceDN w:val="0"/>
      <w:adjustRightInd w:val="0"/>
    </w:pPr>
    <w:rPr>
      <w:rFonts w:ascii="Trebuchet MS" w:hAnsi="Trebuchet MS"/>
    </w:rPr>
  </w:style>
  <w:style w:type="paragraph" w:customStyle="1" w:styleId="Style21">
    <w:name w:val="Style21"/>
    <w:basedOn w:val="a"/>
    <w:uiPriority w:val="99"/>
    <w:rsid w:val="0008575B"/>
    <w:pPr>
      <w:widowControl w:val="0"/>
      <w:autoSpaceDE w:val="0"/>
      <w:autoSpaceDN w:val="0"/>
      <w:adjustRightInd w:val="0"/>
    </w:pPr>
    <w:rPr>
      <w:rFonts w:ascii="Trebuchet MS" w:hAnsi="Trebuchet MS"/>
    </w:rPr>
  </w:style>
  <w:style w:type="character" w:customStyle="1" w:styleId="FontStyle25">
    <w:name w:val="Font Style25"/>
    <w:rsid w:val="0008575B"/>
    <w:rPr>
      <w:rFonts w:ascii="Trebuchet MS" w:hAnsi="Trebuchet MS" w:cs="Trebuchet MS"/>
      <w:sz w:val="14"/>
      <w:szCs w:val="14"/>
    </w:rPr>
  </w:style>
  <w:style w:type="paragraph" w:customStyle="1" w:styleId="Style2">
    <w:name w:val="Style2"/>
    <w:basedOn w:val="a"/>
    <w:uiPriority w:val="99"/>
    <w:rsid w:val="0008575B"/>
    <w:pPr>
      <w:widowControl w:val="0"/>
      <w:autoSpaceDE w:val="0"/>
      <w:autoSpaceDN w:val="0"/>
      <w:adjustRightInd w:val="0"/>
    </w:pPr>
    <w:rPr>
      <w:rFonts w:ascii="Trebuchet MS" w:hAnsi="Trebuchet MS"/>
    </w:rPr>
  </w:style>
  <w:style w:type="character" w:customStyle="1" w:styleId="FontStyle24">
    <w:name w:val="Font Style24"/>
    <w:rsid w:val="0008575B"/>
    <w:rPr>
      <w:rFonts w:ascii="Trebuchet MS" w:hAnsi="Trebuchet MS" w:cs="Trebuchet MS"/>
      <w:sz w:val="16"/>
      <w:szCs w:val="16"/>
    </w:rPr>
  </w:style>
  <w:style w:type="character" w:customStyle="1" w:styleId="FontStyle14">
    <w:name w:val="Font Style14"/>
    <w:rsid w:val="0008575B"/>
    <w:rPr>
      <w:rFonts w:ascii="Times New Roman" w:hAnsi="Times New Roman" w:cs="Times New Roman"/>
      <w:sz w:val="20"/>
      <w:szCs w:val="20"/>
    </w:rPr>
  </w:style>
  <w:style w:type="paragraph" w:customStyle="1" w:styleId="17">
    <w:name w:val="Основной текст17"/>
    <w:basedOn w:val="a"/>
    <w:uiPriority w:val="99"/>
    <w:rsid w:val="0008575B"/>
    <w:pPr>
      <w:shd w:val="clear" w:color="auto" w:fill="FFFFFF"/>
      <w:spacing w:before="360" w:line="277" w:lineRule="exact"/>
      <w:ind w:hanging="1600"/>
      <w:jc w:val="both"/>
    </w:pPr>
    <w:rPr>
      <w:sz w:val="23"/>
      <w:szCs w:val="23"/>
      <w:lang w:eastAsia="en-US"/>
    </w:rPr>
  </w:style>
  <w:style w:type="paragraph" w:customStyle="1" w:styleId="18">
    <w:name w:val="Абзац списка1"/>
    <w:basedOn w:val="a"/>
    <w:uiPriority w:val="99"/>
    <w:rsid w:val="0008575B"/>
    <w:pPr>
      <w:spacing w:after="200" w:line="276" w:lineRule="auto"/>
      <w:ind w:left="720"/>
      <w:contextualSpacing/>
    </w:pPr>
    <w:rPr>
      <w:rFonts w:ascii="Calibri" w:hAnsi="Calibri"/>
      <w:sz w:val="22"/>
      <w:szCs w:val="22"/>
    </w:rPr>
  </w:style>
  <w:style w:type="paragraph" w:customStyle="1" w:styleId="19">
    <w:name w:val="Основной текст1"/>
    <w:basedOn w:val="a"/>
    <w:uiPriority w:val="99"/>
    <w:rsid w:val="0008575B"/>
    <w:pPr>
      <w:shd w:val="clear" w:color="auto" w:fill="FFFFFF"/>
      <w:spacing w:line="240" w:lineRule="atLeast"/>
    </w:pPr>
    <w:rPr>
      <w:color w:val="000000"/>
      <w:sz w:val="22"/>
      <w:szCs w:val="22"/>
    </w:rPr>
  </w:style>
  <w:style w:type="character" w:customStyle="1" w:styleId="210">
    <w:name w:val="Основной текст (2) + 10"/>
    <w:aliases w:val="5 pt"/>
    <w:rsid w:val="0008575B"/>
    <w:rPr>
      <w:rFonts w:ascii="Times New Roman" w:hAnsi="Times New Roman" w:cs="Times New Roman"/>
      <w:spacing w:val="0"/>
      <w:sz w:val="21"/>
      <w:szCs w:val="21"/>
    </w:rPr>
  </w:style>
  <w:style w:type="character" w:customStyle="1" w:styleId="affb">
    <w:name w:val="Подпись к таблице_"/>
    <w:link w:val="affc"/>
    <w:locked/>
    <w:rsid w:val="0008575B"/>
    <w:rPr>
      <w:sz w:val="23"/>
      <w:szCs w:val="23"/>
      <w:shd w:val="clear" w:color="auto" w:fill="FFFFFF"/>
    </w:rPr>
  </w:style>
  <w:style w:type="paragraph" w:customStyle="1" w:styleId="affc">
    <w:name w:val="Подпись к таблице"/>
    <w:basedOn w:val="a"/>
    <w:link w:val="affb"/>
    <w:rsid w:val="0008575B"/>
    <w:pPr>
      <w:shd w:val="clear" w:color="auto" w:fill="FFFFFF"/>
      <w:spacing w:line="277" w:lineRule="exact"/>
      <w:jc w:val="both"/>
    </w:pPr>
    <w:rPr>
      <w:rFonts w:ascii="Calibri" w:eastAsia="Calibri" w:hAnsi="Calibri"/>
      <w:sz w:val="23"/>
      <w:szCs w:val="23"/>
      <w:shd w:val="clear" w:color="auto" w:fill="FFFFFF"/>
      <w:lang w:eastAsia="en-US"/>
    </w:rPr>
  </w:style>
  <w:style w:type="paragraph" w:styleId="34">
    <w:name w:val="Body Text 3"/>
    <w:basedOn w:val="a"/>
    <w:link w:val="35"/>
    <w:rsid w:val="0008575B"/>
    <w:pPr>
      <w:spacing w:after="120"/>
    </w:pPr>
    <w:rPr>
      <w:sz w:val="16"/>
      <w:szCs w:val="16"/>
      <w:lang w:eastAsia="en-US"/>
    </w:rPr>
  </w:style>
  <w:style w:type="character" w:customStyle="1" w:styleId="35">
    <w:name w:val="Основной текст 3 Знак"/>
    <w:link w:val="34"/>
    <w:rsid w:val="0008575B"/>
    <w:rPr>
      <w:rFonts w:ascii="Times New Roman" w:eastAsia="Times New Roman" w:hAnsi="Times New Roman"/>
      <w:sz w:val="16"/>
      <w:szCs w:val="16"/>
    </w:rPr>
  </w:style>
  <w:style w:type="paragraph" w:customStyle="1" w:styleId="S20">
    <w:name w:val="S_Заголовок 2 Знак"/>
    <w:basedOn w:val="2"/>
    <w:link w:val="S21"/>
    <w:autoRedefine/>
    <w:rsid w:val="0008575B"/>
    <w:pPr>
      <w:keepNext w:val="0"/>
      <w:spacing w:before="0" w:after="0" w:line="240" w:lineRule="auto"/>
      <w:ind w:left="1620" w:hanging="1620"/>
      <w:outlineLvl w:val="9"/>
    </w:pPr>
    <w:rPr>
      <w:rFonts w:ascii="Times New Roman" w:eastAsia="Calibri" w:hAnsi="Times New Roman"/>
      <w:b w:val="0"/>
      <w:bCs w:val="0"/>
      <w:i w:val="0"/>
      <w:sz w:val="24"/>
      <w:szCs w:val="24"/>
    </w:rPr>
  </w:style>
  <w:style w:type="character" w:customStyle="1" w:styleId="S21">
    <w:name w:val="S_Заголовок 2 Знак Знак"/>
    <w:link w:val="S20"/>
    <w:rsid w:val="0008575B"/>
    <w:rPr>
      <w:rFonts w:ascii="Times New Roman" w:hAnsi="Times New Roman"/>
      <w:iCs/>
      <w:sz w:val="24"/>
      <w:szCs w:val="24"/>
      <w:lang w:eastAsia="en-US"/>
    </w:rPr>
  </w:style>
  <w:style w:type="character" w:customStyle="1" w:styleId="FontStyle26">
    <w:name w:val="Font Style26"/>
    <w:rsid w:val="0008575B"/>
    <w:rPr>
      <w:rFonts w:ascii="Times New Roman" w:hAnsi="Times New Roman" w:cs="Times New Roman"/>
      <w:sz w:val="26"/>
      <w:szCs w:val="26"/>
    </w:rPr>
  </w:style>
  <w:style w:type="paragraph" w:customStyle="1" w:styleId="Style6">
    <w:name w:val="Style6"/>
    <w:basedOn w:val="a"/>
    <w:uiPriority w:val="99"/>
    <w:rsid w:val="0008575B"/>
    <w:pPr>
      <w:widowControl w:val="0"/>
      <w:autoSpaceDE w:val="0"/>
      <w:autoSpaceDN w:val="0"/>
      <w:adjustRightInd w:val="0"/>
      <w:spacing w:line="378" w:lineRule="exact"/>
      <w:ind w:firstLine="816"/>
      <w:jc w:val="both"/>
    </w:pPr>
  </w:style>
  <w:style w:type="character" w:customStyle="1" w:styleId="FontStyle40">
    <w:name w:val="Font Style40"/>
    <w:rsid w:val="0008575B"/>
    <w:rPr>
      <w:rFonts w:ascii="Courier New" w:hAnsi="Courier New" w:cs="Courier New"/>
      <w:spacing w:val="-10"/>
      <w:sz w:val="26"/>
      <w:szCs w:val="26"/>
    </w:rPr>
  </w:style>
  <w:style w:type="paragraph" w:customStyle="1" w:styleId="1a">
    <w:name w:val="Текст1"/>
    <w:basedOn w:val="a"/>
    <w:uiPriority w:val="99"/>
    <w:rsid w:val="0008575B"/>
    <w:pPr>
      <w:suppressAutoHyphens/>
    </w:pPr>
    <w:rPr>
      <w:rFonts w:ascii="Courier New" w:hAnsi="Courier New" w:cs="Courier New"/>
      <w:sz w:val="20"/>
      <w:szCs w:val="20"/>
      <w:lang w:eastAsia="ar-SA"/>
    </w:rPr>
  </w:style>
  <w:style w:type="paragraph" w:customStyle="1" w:styleId="063">
    <w:name w:val="Стиль Первая строка:  063 см"/>
    <w:basedOn w:val="a"/>
    <w:uiPriority w:val="99"/>
    <w:rsid w:val="0008575B"/>
    <w:pPr>
      <w:ind w:firstLine="360"/>
      <w:jc w:val="both"/>
    </w:pPr>
    <w:rPr>
      <w:rFonts w:ascii="Arial" w:hAnsi="Arial"/>
      <w:szCs w:val="20"/>
    </w:rPr>
  </w:style>
  <w:style w:type="paragraph" w:customStyle="1" w:styleId="S3">
    <w:name w:val="S_Обычный с подчеркиванием"/>
    <w:basedOn w:val="a"/>
    <w:link w:val="S4"/>
    <w:rsid w:val="0008575B"/>
    <w:pPr>
      <w:spacing w:line="360" w:lineRule="auto"/>
      <w:ind w:firstLine="709"/>
      <w:jc w:val="both"/>
    </w:pPr>
    <w:rPr>
      <w:u w:val="single"/>
      <w:lang w:eastAsia="en-US"/>
    </w:rPr>
  </w:style>
  <w:style w:type="character" w:customStyle="1" w:styleId="S4">
    <w:name w:val="S_Обычный с подчеркиванием Знак"/>
    <w:link w:val="S3"/>
    <w:rsid w:val="0008575B"/>
    <w:rPr>
      <w:rFonts w:ascii="Times New Roman" w:eastAsia="Times New Roman" w:hAnsi="Times New Roman"/>
      <w:sz w:val="24"/>
      <w:szCs w:val="24"/>
      <w:u w:val="single"/>
    </w:rPr>
  </w:style>
  <w:style w:type="paragraph" w:styleId="22">
    <w:name w:val="Body Text 2"/>
    <w:basedOn w:val="a"/>
    <w:link w:val="23"/>
    <w:rsid w:val="0008575B"/>
    <w:pPr>
      <w:spacing w:after="120" w:line="480" w:lineRule="auto"/>
    </w:pPr>
    <w:rPr>
      <w:lang w:eastAsia="en-US"/>
    </w:rPr>
  </w:style>
  <w:style w:type="character" w:customStyle="1" w:styleId="23">
    <w:name w:val="Основной текст 2 Знак"/>
    <w:link w:val="22"/>
    <w:rsid w:val="0008575B"/>
    <w:rPr>
      <w:rFonts w:ascii="Times New Roman" w:eastAsia="Times New Roman" w:hAnsi="Times New Roman"/>
      <w:sz w:val="24"/>
      <w:szCs w:val="24"/>
    </w:rPr>
  </w:style>
  <w:style w:type="table" w:styleId="affd">
    <w:name w:val="Table Elegant"/>
    <w:basedOn w:val="a1"/>
    <w:rsid w:val="0008575B"/>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24">
    <w:name w:val="Body Text Indent 2"/>
    <w:basedOn w:val="a"/>
    <w:link w:val="25"/>
    <w:rsid w:val="0008575B"/>
    <w:pPr>
      <w:spacing w:after="120" w:line="480" w:lineRule="auto"/>
      <w:ind w:left="283"/>
    </w:pPr>
    <w:rPr>
      <w:lang w:eastAsia="en-US"/>
    </w:rPr>
  </w:style>
  <w:style w:type="character" w:customStyle="1" w:styleId="25">
    <w:name w:val="Основной текст с отступом 2 Знак"/>
    <w:link w:val="24"/>
    <w:rsid w:val="0008575B"/>
    <w:rPr>
      <w:rFonts w:ascii="Times New Roman" w:eastAsia="Times New Roman" w:hAnsi="Times New Roman"/>
      <w:sz w:val="24"/>
      <w:szCs w:val="24"/>
    </w:rPr>
  </w:style>
  <w:style w:type="paragraph" w:styleId="affe">
    <w:name w:val="Body Text First Indent"/>
    <w:basedOn w:val="aff7"/>
    <w:link w:val="afff"/>
    <w:rsid w:val="0008575B"/>
    <w:pPr>
      <w:ind w:firstLine="210"/>
    </w:pPr>
    <w:rPr>
      <w:sz w:val="28"/>
    </w:rPr>
  </w:style>
  <w:style w:type="character" w:customStyle="1" w:styleId="afff">
    <w:name w:val="Красная строка Знак"/>
    <w:link w:val="affe"/>
    <w:rsid w:val="0008575B"/>
    <w:rPr>
      <w:rFonts w:ascii="Times New Roman" w:eastAsia="Times New Roman" w:hAnsi="Times New Roman"/>
      <w:sz w:val="28"/>
      <w:szCs w:val="24"/>
    </w:rPr>
  </w:style>
  <w:style w:type="paragraph" w:customStyle="1" w:styleId="130">
    <w:name w:val="Основной текст + 13 пт"/>
    <w:aliases w:val="не полужирный,По ширине,Первая строка:  1.27 см,Ме..."/>
    <w:basedOn w:val="affe"/>
    <w:link w:val="131"/>
    <w:rsid w:val="0008575B"/>
    <w:pPr>
      <w:jc w:val="both"/>
    </w:pPr>
    <w:rPr>
      <w:sz w:val="26"/>
      <w:szCs w:val="26"/>
    </w:rPr>
  </w:style>
  <w:style w:type="character" w:customStyle="1" w:styleId="131">
    <w:name w:val="Основной текст + 13 пт Знак"/>
    <w:aliases w:val="не полужирный Знак,По ширине Знак,Первая строка:  1.27 см Знак,Ме... Знак"/>
    <w:link w:val="130"/>
    <w:rsid w:val="0008575B"/>
    <w:rPr>
      <w:rFonts w:ascii="Times New Roman" w:eastAsia="Times New Roman" w:hAnsi="Times New Roman"/>
      <w:sz w:val="26"/>
      <w:szCs w:val="26"/>
    </w:rPr>
  </w:style>
  <w:style w:type="character" w:customStyle="1" w:styleId="afff0">
    <w:name w:val="Заголовок Знак"/>
    <w:link w:val="1b"/>
    <w:uiPriority w:val="10"/>
    <w:rsid w:val="0008575B"/>
    <w:rPr>
      <w:rFonts w:ascii="Calibri Light" w:eastAsia="Times New Roman" w:hAnsi="Calibri Light"/>
      <w:spacing w:val="-10"/>
      <w:kern w:val="28"/>
      <w:sz w:val="56"/>
      <w:szCs w:val="56"/>
    </w:rPr>
  </w:style>
  <w:style w:type="character" w:customStyle="1" w:styleId="Heading1Char">
    <w:name w:val="Heading 1 Char"/>
    <w:uiPriority w:val="99"/>
    <w:locked/>
    <w:rsid w:val="0008575B"/>
    <w:rPr>
      <w:rFonts w:ascii="Cambria" w:hAnsi="Cambria" w:cs="Times New Roman"/>
      <w:b/>
      <w:bCs/>
      <w:kern w:val="32"/>
      <w:sz w:val="32"/>
      <w:szCs w:val="32"/>
      <w:lang w:eastAsia="en-US"/>
    </w:rPr>
  </w:style>
  <w:style w:type="character" w:customStyle="1" w:styleId="BodyTextChar">
    <w:name w:val="Body Text Char"/>
    <w:uiPriority w:val="99"/>
    <w:semiHidden/>
    <w:locked/>
    <w:rsid w:val="0008575B"/>
    <w:rPr>
      <w:rFonts w:cs="Times New Roman"/>
      <w:lang w:eastAsia="en-US"/>
    </w:rPr>
  </w:style>
  <w:style w:type="numbering" w:customStyle="1" w:styleId="afff1">
    <w:name w:val="Таблица"/>
    <w:rsid w:val="0008575B"/>
  </w:style>
  <w:style w:type="character" w:customStyle="1" w:styleId="font71">
    <w:name w:val="font71"/>
    <w:rsid w:val="0008575B"/>
    <w:rPr>
      <w:rFonts w:ascii="Calibri" w:hAnsi="Calibri" w:cs="Calibri" w:hint="default"/>
      <w:b w:val="0"/>
      <w:bCs w:val="0"/>
      <w:i w:val="0"/>
      <w:iCs w:val="0"/>
      <w:strike w:val="0"/>
      <w:dstrike w:val="0"/>
      <w:color w:val="000000"/>
      <w:sz w:val="24"/>
      <w:szCs w:val="24"/>
      <w:u w:val="none"/>
      <w:effect w:val="none"/>
    </w:rPr>
  </w:style>
  <w:style w:type="paragraph" w:customStyle="1" w:styleId="310">
    <w:name w:val="Заголовок 31"/>
    <w:basedOn w:val="a"/>
    <w:next w:val="a"/>
    <w:uiPriority w:val="9"/>
    <w:unhideWhenUsed/>
    <w:qFormat/>
    <w:rsid w:val="0008575B"/>
    <w:pPr>
      <w:keepNext/>
      <w:keepLines/>
      <w:spacing w:before="200" w:line="276" w:lineRule="auto"/>
      <w:outlineLvl w:val="2"/>
    </w:pPr>
    <w:rPr>
      <w:rFonts w:ascii="Cambria" w:hAnsi="Cambria"/>
      <w:b/>
      <w:bCs/>
      <w:color w:val="4F81BD"/>
      <w:sz w:val="22"/>
      <w:szCs w:val="22"/>
      <w:lang w:eastAsia="en-US"/>
    </w:rPr>
  </w:style>
  <w:style w:type="numbering" w:customStyle="1" w:styleId="1c">
    <w:name w:val="Нет списка1"/>
    <w:next w:val="a2"/>
    <w:uiPriority w:val="99"/>
    <w:semiHidden/>
    <w:unhideWhenUsed/>
    <w:rsid w:val="0008575B"/>
  </w:style>
  <w:style w:type="character" w:customStyle="1" w:styleId="311">
    <w:name w:val="Заголовок 3 Знак1"/>
    <w:semiHidden/>
    <w:rsid w:val="0008575B"/>
    <w:rPr>
      <w:rFonts w:ascii="Cambria" w:eastAsia="Times New Roman" w:hAnsi="Cambria" w:cs="Times New Roman"/>
      <w:color w:val="243F60"/>
      <w:sz w:val="24"/>
      <w:szCs w:val="24"/>
      <w:lang w:eastAsia="en-US"/>
    </w:rPr>
  </w:style>
  <w:style w:type="numbering" w:customStyle="1" w:styleId="1">
    <w:name w:val="Таблица1"/>
    <w:rsid w:val="0008575B"/>
    <w:pPr>
      <w:numPr>
        <w:numId w:val="5"/>
      </w:numPr>
    </w:pPr>
  </w:style>
  <w:style w:type="numbering" w:customStyle="1" w:styleId="26">
    <w:name w:val="Нет списка2"/>
    <w:next w:val="a2"/>
    <w:uiPriority w:val="99"/>
    <w:semiHidden/>
    <w:unhideWhenUsed/>
    <w:rsid w:val="0008575B"/>
  </w:style>
  <w:style w:type="numbering" w:customStyle="1" w:styleId="36">
    <w:name w:val="Нет списка3"/>
    <w:next w:val="a2"/>
    <w:uiPriority w:val="99"/>
    <w:semiHidden/>
    <w:unhideWhenUsed/>
    <w:rsid w:val="0008575B"/>
  </w:style>
  <w:style w:type="numbering" w:customStyle="1" w:styleId="110">
    <w:name w:val="Нет списка11"/>
    <w:next w:val="a2"/>
    <w:uiPriority w:val="99"/>
    <w:semiHidden/>
    <w:unhideWhenUsed/>
    <w:rsid w:val="0008575B"/>
  </w:style>
  <w:style w:type="paragraph" w:styleId="afff2">
    <w:name w:val="Revision"/>
    <w:hidden/>
    <w:uiPriority w:val="99"/>
    <w:semiHidden/>
    <w:rsid w:val="0008575B"/>
    <w:rPr>
      <w:sz w:val="22"/>
      <w:szCs w:val="22"/>
      <w:lang w:eastAsia="en-US"/>
    </w:rPr>
  </w:style>
  <w:style w:type="paragraph" w:customStyle="1" w:styleId="1b">
    <w:name w:val="Заголовок1"/>
    <w:basedOn w:val="a"/>
    <w:next w:val="a"/>
    <w:link w:val="afff0"/>
    <w:uiPriority w:val="10"/>
    <w:qFormat/>
    <w:rsid w:val="0008575B"/>
    <w:pPr>
      <w:pBdr>
        <w:bottom w:val="single" w:sz="8" w:space="4" w:color="4F81BD"/>
      </w:pBdr>
      <w:spacing w:after="300"/>
      <w:contextualSpacing/>
    </w:pPr>
    <w:rPr>
      <w:rFonts w:ascii="Calibri Light" w:hAnsi="Calibri Light"/>
      <w:spacing w:val="-10"/>
      <w:kern w:val="28"/>
      <w:sz w:val="56"/>
      <w:szCs w:val="56"/>
      <w:lang w:eastAsia="en-US"/>
    </w:rPr>
  </w:style>
  <w:style w:type="character" w:customStyle="1" w:styleId="1d">
    <w:name w:val="Заголовок Знак1"/>
    <w:uiPriority w:val="10"/>
    <w:rsid w:val="0008575B"/>
    <w:rPr>
      <w:rFonts w:ascii="Calibri Light" w:eastAsia="Times New Roman" w:hAnsi="Calibri Light" w:cs="Times New Roman"/>
      <w:b/>
      <w:bCs/>
      <w:kern w:val="28"/>
      <w:sz w:val="32"/>
      <w:szCs w:val="32"/>
      <w:lang w:eastAsia="en-US"/>
    </w:rPr>
  </w:style>
  <w:style w:type="character" w:customStyle="1" w:styleId="afff3">
    <w:name w:val="Название Знак"/>
    <w:uiPriority w:val="10"/>
    <w:rsid w:val="0008575B"/>
    <w:rPr>
      <w:rFonts w:ascii="Cambria" w:eastAsia="Times New Roman" w:hAnsi="Cambria" w:cs="Times New Roman"/>
      <w:color w:val="17365D"/>
      <w:spacing w:val="5"/>
      <w:kern w:val="28"/>
      <w:sz w:val="52"/>
      <w:szCs w:val="52"/>
    </w:rPr>
  </w:style>
  <w:style w:type="character" w:customStyle="1" w:styleId="AAA">
    <w:name w:val="! AAA ! Знак"/>
    <w:link w:val="AAA0"/>
    <w:uiPriority w:val="99"/>
    <w:locked/>
    <w:rsid w:val="00B3366D"/>
    <w:rPr>
      <w:sz w:val="16"/>
      <w:lang w:val="ru-RU" w:eastAsia="ru-RU" w:bidi="ar-SA"/>
    </w:rPr>
  </w:style>
  <w:style w:type="paragraph" w:customStyle="1" w:styleId="AAA0">
    <w:name w:val="! AAA !"/>
    <w:link w:val="AAA"/>
    <w:uiPriority w:val="99"/>
    <w:rsid w:val="00B3366D"/>
    <w:pPr>
      <w:spacing w:after="120"/>
      <w:jc w:val="both"/>
    </w:pPr>
    <w:rPr>
      <w:sz w:val="16"/>
    </w:rPr>
  </w:style>
  <w:style w:type="paragraph" w:customStyle="1" w:styleId="140">
    <w:name w:val="ПОЛУТОРНЫЙ 14"/>
    <w:basedOn w:val="a"/>
    <w:link w:val="141"/>
    <w:qFormat/>
    <w:rsid w:val="0031633B"/>
    <w:pPr>
      <w:widowControl w:val="0"/>
      <w:suppressAutoHyphens/>
      <w:autoSpaceDE w:val="0"/>
      <w:spacing w:line="360" w:lineRule="auto"/>
      <w:ind w:firstLine="709"/>
      <w:jc w:val="both"/>
    </w:pPr>
    <w:rPr>
      <w:color w:val="000000"/>
      <w:sz w:val="28"/>
      <w:szCs w:val="28"/>
      <w:lang w:eastAsia="ar-SA"/>
    </w:rPr>
  </w:style>
  <w:style w:type="character" w:customStyle="1" w:styleId="141">
    <w:name w:val="ПОЛУТОРНЫЙ 14 Знак"/>
    <w:link w:val="140"/>
    <w:rsid w:val="0031633B"/>
    <w:rPr>
      <w:rFonts w:ascii="Times New Roman" w:eastAsia="Times New Roman" w:hAnsi="Times New Roman"/>
      <w:color w:val="000000"/>
      <w:sz w:val="28"/>
      <w:szCs w:val="28"/>
      <w:lang w:eastAsia="ar-SA"/>
    </w:rPr>
  </w:style>
  <w:style w:type="character" w:customStyle="1" w:styleId="1e">
    <w:name w:val="Неразрешенное упоминание1"/>
    <w:uiPriority w:val="99"/>
    <w:semiHidden/>
    <w:unhideWhenUsed/>
    <w:rsid w:val="003563F7"/>
    <w:rPr>
      <w:color w:val="808080"/>
      <w:shd w:val="clear" w:color="auto" w:fill="E6E6E6"/>
    </w:rPr>
  </w:style>
  <w:style w:type="paragraph" w:styleId="afff4">
    <w:name w:val="Title"/>
    <w:basedOn w:val="a"/>
    <w:next w:val="a"/>
    <w:link w:val="1f"/>
    <w:uiPriority w:val="10"/>
    <w:qFormat/>
    <w:rsid w:val="00716B51"/>
    <w:pPr>
      <w:pBdr>
        <w:bottom w:val="single" w:sz="8" w:space="4" w:color="4F81BD"/>
      </w:pBdr>
      <w:spacing w:after="300"/>
      <w:contextualSpacing/>
    </w:pPr>
    <w:rPr>
      <w:rFonts w:ascii="Calibri Light" w:hAnsi="Calibri Light"/>
      <w:spacing w:val="-10"/>
      <w:kern w:val="28"/>
      <w:sz w:val="56"/>
      <w:szCs w:val="56"/>
    </w:rPr>
  </w:style>
  <w:style w:type="character" w:customStyle="1" w:styleId="27">
    <w:name w:val="Заголовок Знак2"/>
    <w:uiPriority w:val="10"/>
    <w:rsid w:val="00716B51"/>
    <w:rPr>
      <w:rFonts w:ascii="Cambria" w:eastAsia="Times New Roman" w:hAnsi="Cambria" w:cs="Times New Roman"/>
      <w:b/>
      <w:bCs/>
      <w:kern w:val="28"/>
      <w:sz w:val="32"/>
      <w:szCs w:val="32"/>
      <w:lang w:eastAsia="en-US"/>
    </w:rPr>
  </w:style>
  <w:style w:type="paragraph" w:customStyle="1" w:styleId="voice">
    <w:name w:val="voice"/>
    <w:basedOn w:val="a"/>
    <w:rsid w:val="00D70982"/>
    <w:pPr>
      <w:spacing w:before="100" w:beforeAutospacing="1" w:after="100" w:afterAutospacing="1"/>
    </w:pPr>
  </w:style>
  <w:style w:type="character" w:customStyle="1" w:styleId="textrun">
    <w:name w:val="textrun"/>
    <w:basedOn w:val="a0"/>
    <w:rsid w:val="000546BC"/>
  </w:style>
  <w:style w:type="character" w:customStyle="1" w:styleId="eop">
    <w:name w:val="eop"/>
    <w:basedOn w:val="a0"/>
    <w:rsid w:val="000546BC"/>
  </w:style>
  <w:style w:type="paragraph" w:customStyle="1" w:styleId="ts--container1">
    <w:name w:val="ts-цитата-container1"/>
    <w:basedOn w:val="a"/>
    <w:rsid w:val="00F465E3"/>
    <w:pPr>
      <w:spacing w:before="100" w:beforeAutospacing="1" w:after="100" w:afterAutospacing="1"/>
    </w:pPr>
  </w:style>
  <w:style w:type="character" w:customStyle="1" w:styleId="fontstyle01">
    <w:name w:val="fontstyle01"/>
    <w:rsid w:val="009F5189"/>
    <w:rPr>
      <w:rFonts w:ascii="Arial Narrow" w:hAnsi="Arial Narrow" w:hint="default"/>
      <w:b/>
      <w:bCs/>
      <w:i w:val="0"/>
      <w:iCs w:val="0"/>
      <w:color w:val="000000"/>
      <w:sz w:val="18"/>
      <w:szCs w:val="18"/>
    </w:rPr>
  </w:style>
  <w:style w:type="paragraph" w:customStyle="1" w:styleId="1f0">
    <w:name w:val="Стиль1"/>
    <w:qFormat/>
    <w:rsid w:val="00666E26"/>
    <w:pPr>
      <w:spacing w:line="276" w:lineRule="auto"/>
      <w:ind w:firstLine="709"/>
    </w:pPr>
    <w:rPr>
      <w:rFonts w:ascii="Times New Roman" w:hAnsi="Times New Roman"/>
      <w:sz w:val="24"/>
      <w:szCs w:val="22"/>
      <w:lang w:eastAsia="en-US"/>
    </w:rPr>
  </w:style>
  <w:style w:type="paragraph" w:customStyle="1" w:styleId="afff5">
    <w:name w:val="Для докладов"/>
    <w:basedOn w:val="1f0"/>
    <w:qFormat/>
    <w:rsid w:val="00666E26"/>
  </w:style>
  <w:style w:type="paragraph" w:customStyle="1" w:styleId="msonormal0">
    <w:name w:val="msonormal"/>
    <w:basedOn w:val="a"/>
    <w:rsid w:val="00666E26"/>
    <w:pPr>
      <w:spacing w:before="100" w:beforeAutospacing="1" w:after="100" w:afterAutospacing="1"/>
    </w:pPr>
  </w:style>
  <w:style w:type="paragraph" w:customStyle="1" w:styleId="xl65">
    <w:name w:val="xl65"/>
    <w:basedOn w:val="a"/>
    <w:rsid w:val="00666E26"/>
    <w:pPr>
      <w:pBdr>
        <w:right w:val="single" w:sz="8" w:space="0" w:color="auto"/>
      </w:pBdr>
      <w:shd w:val="clear" w:color="000000" w:fill="A9D08E"/>
      <w:spacing w:before="100" w:beforeAutospacing="1" w:after="100" w:afterAutospacing="1"/>
      <w:jc w:val="center"/>
      <w:textAlignment w:val="center"/>
    </w:pPr>
    <w:rPr>
      <w:b/>
      <w:bCs/>
    </w:rPr>
  </w:style>
  <w:style w:type="paragraph" w:customStyle="1" w:styleId="xl66">
    <w:name w:val="xl66"/>
    <w:basedOn w:val="a"/>
    <w:rsid w:val="00666E26"/>
    <w:pPr>
      <w:shd w:val="clear" w:color="000000" w:fill="A9D08E"/>
      <w:spacing w:before="100" w:beforeAutospacing="1" w:after="100" w:afterAutospacing="1"/>
      <w:jc w:val="center"/>
      <w:textAlignment w:val="center"/>
    </w:pPr>
    <w:rPr>
      <w:b/>
      <w:bCs/>
    </w:rPr>
  </w:style>
  <w:style w:type="paragraph" w:customStyle="1" w:styleId="xl67">
    <w:name w:val="xl67"/>
    <w:basedOn w:val="a"/>
    <w:rsid w:val="00666E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8">
    <w:name w:val="xl68"/>
    <w:basedOn w:val="a"/>
    <w:rsid w:val="00666E2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69">
    <w:name w:val="xl69"/>
    <w:basedOn w:val="a"/>
    <w:rsid w:val="00666E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70">
    <w:name w:val="xl70"/>
    <w:basedOn w:val="a"/>
    <w:rsid w:val="00666E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71">
    <w:name w:val="xl71"/>
    <w:basedOn w:val="a"/>
    <w:rsid w:val="00666E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72">
    <w:name w:val="xl72"/>
    <w:basedOn w:val="a"/>
    <w:rsid w:val="00666E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73">
    <w:name w:val="xl73"/>
    <w:basedOn w:val="a"/>
    <w:rsid w:val="00666E2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4">
    <w:name w:val="xl74"/>
    <w:basedOn w:val="a"/>
    <w:rsid w:val="00666E2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5">
    <w:name w:val="xl75"/>
    <w:basedOn w:val="a"/>
    <w:rsid w:val="00666E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6">
    <w:name w:val="xl76"/>
    <w:basedOn w:val="a"/>
    <w:rsid w:val="00666E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77">
    <w:name w:val="xl77"/>
    <w:basedOn w:val="a"/>
    <w:rsid w:val="00666E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78">
    <w:name w:val="xl78"/>
    <w:basedOn w:val="a"/>
    <w:rsid w:val="00666E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79">
    <w:name w:val="xl79"/>
    <w:basedOn w:val="a"/>
    <w:rsid w:val="00666E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80">
    <w:name w:val="xl80"/>
    <w:basedOn w:val="a"/>
    <w:rsid w:val="00666E26"/>
    <w:pPr>
      <w:pBdr>
        <w:top w:val="single" w:sz="8" w:space="0" w:color="auto"/>
        <w:left w:val="single" w:sz="4" w:space="0" w:color="auto"/>
        <w:bottom w:val="single" w:sz="4" w:space="0" w:color="auto"/>
        <w:right w:val="single" w:sz="4" w:space="0" w:color="auto"/>
      </w:pBdr>
      <w:shd w:val="clear" w:color="000000" w:fill="C6E0B4"/>
      <w:spacing w:before="100" w:beforeAutospacing="1" w:after="100" w:afterAutospacing="1"/>
      <w:jc w:val="center"/>
      <w:textAlignment w:val="center"/>
    </w:pPr>
    <w:rPr>
      <w:b/>
      <w:bCs/>
    </w:rPr>
  </w:style>
  <w:style w:type="paragraph" w:customStyle="1" w:styleId="xl81">
    <w:name w:val="xl81"/>
    <w:basedOn w:val="a"/>
    <w:rsid w:val="00666E26"/>
    <w:pPr>
      <w:pBdr>
        <w:top w:val="single" w:sz="8" w:space="0" w:color="auto"/>
        <w:left w:val="single" w:sz="4" w:space="0" w:color="auto"/>
        <w:bottom w:val="single" w:sz="4" w:space="0" w:color="auto"/>
        <w:right w:val="single" w:sz="4" w:space="0" w:color="auto"/>
      </w:pBdr>
      <w:shd w:val="clear" w:color="000000" w:fill="C6E0B4"/>
      <w:spacing w:before="100" w:beforeAutospacing="1" w:after="100" w:afterAutospacing="1"/>
      <w:jc w:val="center"/>
      <w:textAlignment w:val="center"/>
    </w:pPr>
    <w:rPr>
      <w:b/>
      <w:bCs/>
    </w:rPr>
  </w:style>
  <w:style w:type="paragraph" w:customStyle="1" w:styleId="xl82">
    <w:name w:val="xl82"/>
    <w:basedOn w:val="a"/>
    <w:rsid w:val="00666E2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83">
    <w:name w:val="xl83"/>
    <w:basedOn w:val="a"/>
    <w:rsid w:val="00666E26"/>
    <w:pPr>
      <w:pBdr>
        <w:top w:val="single" w:sz="8" w:space="0" w:color="auto"/>
        <w:left w:val="single" w:sz="8" w:space="0" w:color="auto"/>
        <w:bottom w:val="single" w:sz="4" w:space="0" w:color="auto"/>
        <w:right w:val="single" w:sz="4" w:space="0" w:color="auto"/>
      </w:pBdr>
      <w:shd w:val="clear" w:color="000000" w:fill="C6E0B4"/>
      <w:spacing w:before="100" w:beforeAutospacing="1" w:after="100" w:afterAutospacing="1"/>
      <w:jc w:val="center"/>
      <w:textAlignment w:val="center"/>
    </w:pPr>
    <w:rPr>
      <w:b/>
      <w:bCs/>
    </w:rPr>
  </w:style>
  <w:style w:type="paragraph" w:customStyle="1" w:styleId="xl84">
    <w:name w:val="xl84"/>
    <w:basedOn w:val="a"/>
    <w:rsid w:val="00666E2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5">
    <w:name w:val="xl85"/>
    <w:basedOn w:val="a"/>
    <w:rsid w:val="00666E26"/>
    <w:pPr>
      <w:spacing w:before="100" w:beforeAutospacing="1" w:after="100" w:afterAutospacing="1"/>
      <w:jc w:val="center"/>
    </w:pPr>
  </w:style>
  <w:style w:type="paragraph" w:customStyle="1" w:styleId="xl86">
    <w:name w:val="xl86"/>
    <w:basedOn w:val="a"/>
    <w:rsid w:val="00666E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7">
    <w:name w:val="xl87"/>
    <w:basedOn w:val="a"/>
    <w:rsid w:val="00666E2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0"/>
      <w:szCs w:val="20"/>
    </w:rPr>
  </w:style>
  <w:style w:type="paragraph" w:customStyle="1" w:styleId="xl88">
    <w:name w:val="xl88"/>
    <w:basedOn w:val="a"/>
    <w:rsid w:val="00666E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9">
    <w:name w:val="xl89"/>
    <w:basedOn w:val="a"/>
    <w:rsid w:val="00666E26"/>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sz w:val="20"/>
      <w:szCs w:val="20"/>
    </w:rPr>
  </w:style>
  <w:style w:type="paragraph" w:customStyle="1" w:styleId="xl90">
    <w:name w:val="xl90"/>
    <w:basedOn w:val="a"/>
    <w:rsid w:val="00666E26"/>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jc w:val="center"/>
      <w:textAlignment w:val="center"/>
    </w:pPr>
    <w:rPr>
      <w:sz w:val="20"/>
      <w:szCs w:val="20"/>
    </w:rPr>
  </w:style>
  <w:style w:type="paragraph" w:customStyle="1" w:styleId="xl91">
    <w:name w:val="xl91"/>
    <w:basedOn w:val="a"/>
    <w:rsid w:val="00666E2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0"/>
      <w:szCs w:val="20"/>
    </w:rPr>
  </w:style>
  <w:style w:type="paragraph" w:customStyle="1" w:styleId="xl92">
    <w:name w:val="xl92"/>
    <w:basedOn w:val="a"/>
    <w:rsid w:val="00666E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93">
    <w:name w:val="xl93"/>
    <w:basedOn w:val="a"/>
    <w:rsid w:val="00666E26"/>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4">
    <w:name w:val="xl94"/>
    <w:basedOn w:val="a"/>
    <w:rsid w:val="00666E26"/>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95">
    <w:name w:val="xl95"/>
    <w:basedOn w:val="a"/>
    <w:rsid w:val="00666E2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96">
    <w:name w:val="xl96"/>
    <w:basedOn w:val="a"/>
    <w:rsid w:val="00666E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a"/>
    <w:rsid w:val="00666E26"/>
    <w:pPr>
      <w:pBdr>
        <w:left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98">
    <w:name w:val="xl98"/>
    <w:basedOn w:val="a"/>
    <w:rsid w:val="00666E26"/>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99">
    <w:name w:val="xl99"/>
    <w:basedOn w:val="a"/>
    <w:rsid w:val="00666E26"/>
    <w:pPr>
      <w:pBdr>
        <w:left w:val="single" w:sz="8"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00">
    <w:name w:val="xl100"/>
    <w:basedOn w:val="a"/>
    <w:rsid w:val="00666E26"/>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01">
    <w:name w:val="xl101"/>
    <w:basedOn w:val="a"/>
    <w:rsid w:val="00666E26"/>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02">
    <w:name w:val="xl102"/>
    <w:basedOn w:val="a"/>
    <w:rsid w:val="00666E26"/>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03">
    <w:name w:val="xl103"/>
    <w:basedOn w:val="a"/>
    <w:rsid w:val="00666E26"/>
    <w:pPr>
      <w:pBdr>
        <w:top w:val="single" w:sz="8" w:space="0" w:color="auto"/>
        <w:left w:val="double" w:sz="6" w:space="0" w:color="auto"/>
        <w:right w:val="double" w:sz="6" w:space="0" w:color="auto"/>
      </w:pBdr>
      <w:shd w:val="clear" w:color="000000" w:fill="A9D08E"/>
      <w:spacing w:before="100" w:beforeAutospacing="1" w:after="100" w:afterAutospacing="1"/>
      <w:jc w:val="center"/>
      <w:textAlignment w:val="center"/>
    </w:pPr>
    <w:rPr>
      <w:b/>
      <w:bCs/>
    </w:rPr>
  </w:style>
  <w:style w:type="paragraph" w:customStyle="1" w:styleId="xl104">
    <w:name w:val="xl104"/>
    <w:basedOn w:val="a"/>
    <w:rsid w:val="00666E26"/>
    <w:pPr>
      <w:pBdr>
        <w:top w:val="single" w:sz="8" w:space="0" w:color="auto"/>
        <w:bottom w:val="double" w:sz="6" w:space="0" w:color="auto"/>
      </w:pBdr>
      <w:shd w:val="clear" w:color="000000" w:fill="A9D08E"/>
      <w:spacing w:before="100" w:beforeAutospacing="1" w:after="100" w:afterAutospacing="1"/>
      <w:jc w:val="center"/>
      <w:textAlignment w:val="center"/>
    </w:pPr>
    <w:rPr>
      <w:b/>
      <w:bCs/>
    </w:rPr>
  </w:style>
  <w:style w:type="paragraph" w:customStyle="1" w:styleId="xl105">
    <w:name w:val="xl105"/>
    <w:basedOn w:val="a"/>
    <w:rsid w:val="00666E26"/>
    <w:pPr>
      <w:pBdr>
        <w:top w:val="single" w:sz="8" w:space="0" w:color="auto"/>
        <w:bottom w:val="double" w:sz="6" w:space="0" w:color="auto"/>
        <w:right w:val="single" w:sz="8" w:space="0" w:color="auto"/>
      </w:pBdr>
      <w:shd w:val="clear" w:color="000000" w:fill="A9D08E"/>
      <w:spacing w:before="100" w:beforeAutospacing="1" w:after="100" w:afterAutospacing="1"/>
      <w:jc w:val="center"/>
      <w:textAlignment w:val="center"/>
    </w:pPr>
    <w:rPr>
      <w:b/>
      <w:bCs/>
    </w:rPr>
  </w:style>
  <w:style w:type="paragraph" w:customStyle="1" w:styleId="xl106">
    <w:name w:val="xl106"/>
    <w:basedOn w:val="a"/>
    <w:rsid w:val="00666E26"/>
    <w:pPr>
      <w:pBdr>
        <w:top w:val="single" w:sz="8" w:space="0" w:color="auto"/>
        <w:left w:val="single" w:sz="8" w:space="0" w:color="auto"/>
        <w:right w:val="double" w:sz="6" w:space="0" w:color="auto"/>
      </w:pBdr>
      <w:shd w:val="clear" w:color="000000" w:fill="A9D08E"/>
      <w:spacing w:before="100" w:beforeAutospacing="1" w:after="100" w:afterAutospacing="1"/>
      <w:jc w:val="center"/>
      <w:textAlignment w:val="center"/>
    </w:pPr>
    <w:rPr>
      <w:b/>
      <w:bCs/>
    </w:rPr>
  </w:style>
  <w:style w:type="paragraph" w:customStyle="1" w:styleId="xl107">
    <w:name w:val="xl107"/>
    <w:basedOn w:val="a"/>
    <w:rsid w:val="00666E26"/>
    <w:pPr>
      <w:pBdr>
        <w:left w:val="single" w:sz="8" w:space="0" w:color="auto"/>
        <w:right w:val="double" w:sz="6" w:space="0" w:color="auto"/>
      </w:pBdr>
      <w:shd w:val="clear" w:color="000000" w:fill="A9D08E"/>
      <w:spacing w:before="100" w:beforeAutospacing="1" w:after="100" w:afterAutospacing="1"/>
      <w:jc w:val="center"/>
      <w:textAlignment w:val="center"/>
    </w:pPr>
    <w:rPr>
      <w:b/>
      <w:bCs/>
    </w:rPr>
  </w:style>
  <w:style w:type="paragraph" w:customStyle="1" w:styleId="xl108">
    <w:name w:val="xl108"/>
    <w:basedOn w:val="a"/>
    <w:rsid w:val="00666E26"/>
    <w:pPr>
      <w:pBdr>
        <w:top w:val="single" w:sz="8" w:space="0" w:color="auto"/>
        <w:left w:val="double" w:sz="6" w:space="0" w:color="auto"/>
      </w:pBdr>
      <w:shd w:val="clear" w:color="000000" w:fill="A9D08E"/>
      <w:spacing w:before="100" w:beforeAutospacing="1" w:after="100" w:afterAutospacing="1"/>
      <w:jc w:val="center"/>
      <w:textAlignment w:val="center"/>
    </w:pPr>
    <w:rPr>
      <w:b/>
      <w:bCs/>
    </w:rPr>
  </w:style>
  <w:style w:type="paragraph" w:customStyle="1" w:styleId="xl109">
    <w:name w:val="xl109"/>
    <w:basedOn w:val="a"/>
    <w:rsid w:val="00666E26"/>
    <w:pPr>
      <w:pBdr>
        <w:top w:val="single" w:sz="4" w:space="0" w:color="auto"/>
        <w:left w:val="single" w:sz="4" w:space="0" w:color="auto"/>
      </w:pBdr>
      <w:spacing w:before="100" w:beforeAutospacing="1" w:after="100" w:afterAutospacing="1"/>
      <w:textAlignment w:val="center"/>
    </w:pPr>
  </w:style>
  <w:style w:type="paragraph" w:customStyle="1" w:styleId="xl110">
    <w:name w:val="xl110"/>
    <w:basedOn w:val="a"/>
    <w:rsid w:val="00666E26"/>
    <w:pPr>
      <w:pBdr>
        <w:left w:val="single" w:sz="4" w:space="0" w:color="auto"/>
        <w:bottom w:val="single" w:sz="4" w:space="0" w:color="auto"/>
      </w:pBdr>
      <w:spacing w:before="100" w:beforeAutospacing="1" w:after="100" w:afterAutospacing="1"/>
      <w:textAlignment w:val="center"/>
    </w:pPr>
  </w:style>
  <w:style w:type="paragraph" w:customStyle="1" w:styleId="xl111">
    <w:name w:val="xl111"/>
    <w:basedOn w:val="a"/>
    <w:rsid w:val="00666E2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2">
    <w:name w:val="xl112"/>
    <w:basedOn w:val="a"/>
    <w:rsid w:val="00666E26"/>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113">
    <w:name w:val="xl113"/>
    <w:basedOn w:val="a"/>
    <w:rsid w:val="00666E26"/>
    <w:pPr>
      <w:pBdr>
        <w:left w:val="single" w:sz="4" w:space="0" w:color="auto"/>
        <w:right w:val="single" w:sz="4" w:space="0" w:color="auto"/>
      </w:pBdr>
      <w:spacing w:before="100" w:beforeAutospacing="1" w:after="100" w:afterAutospacing="1"/>
      <w:textAlignment w:val="center"/>
    </w:pPr>
    <w:rPr>
      <w:sz w:val="20"/>
      <w:szCs w:val="20"/>
    </w:rPr>
  </w:style>
  <w:style w:type="paragraph" w:customStyle="1" w:styleId="xl114">
    <w:name w:val="xl114"/>
    <w:basedOn w:val="a"/>
    <w:rsid w:val="00666E26"/>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15">
    <w:name w:val="xl115"/>
    <w:basedOn w:val="a"/>
    <w:rsid w:val="00666E26"/>
    <w:pPr>
      <w:pBdr>
        <w:left w:val="single" w:sz="4" w:space="0" w:color="auto"/>
        <w:bottom w:val="single" w:sz="4" w:space="0" w:color="auto"/>
        <w:right w:val="single" w:sz="4" w:space="0" w:color="auto"/>
      </w:pBdr>
      <w:shd w:val="clear" w:color="000000" w:fill="C6E0B4"/>
      <w:spacing w:before="100" w:beforeAutospacing="1" w:after="100" w:afterAutospacing="1"/>
      <w:jc w:val="center"/>
      <w:textAlignment w:val="center"/>
    </w:pPr>
    <w:rPr>
      <w:b/>
      <w:bCs/>
    </w:rPr>
  </w:style>
  <w:style w:type="paragraph" w:customStyle="1" w:styleId="xl116">
    <w:name w:val="xl116"/>
    <w:basedOn w:val="a"/>
    <w:rsid w:val="00666E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0"/>
      <w:szCs w:val="20"/>
    </w:rPr>
  </w:style>
  <w:style w:type="paragraph" w:customStyle="1" w:styleId="xl117">
    <w:name w:val="xl117"/>
    <w:basedOn w:val="a"/>
    <w:rsid w:val="00666E26"/>
    <w:pPr>
      <w:pBdr>
        <w:top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18">
    <w:name w:val="xl118"/>
    <w:basedOn w:val="a"/>
    <w:rsid w:val="00666E26"/>
    <w:pPr>
      <w:pBdr>
        <w:top w:val="single" w:sz="8" w:space="0" w:color="auto"/>
        <w:bottom w:val="single" w:sz="8" w:space="0" w:color="auto"/>
        <w:right w:val="single" w:sz="8" w:space="0" w:color="auto"/>
      </w:pBdr>
      <w:shd w:val="clear" w:color="000000" w:fill="A9D08E"/>
      <w:spacing w:before="100" w:beforeAutospacing="1" w:after="100" w:afterAutospacing="1"/>
      <w:jc w:val="center"/>
      <w:textAlignment w:val="center"/>
    </w:pPr>
    <w:rPr>
      <w:b/>
      <w:bCs/>
    </w:rPr>
  </w:style>
  <w:style w:type="paragraph" w:customStyle="1" w:styleId="xl119">
    <w:name w:val="xl119"/>
    <w:basedOn w:val="a"/>
    <w:rsid w:val="00666E26"/>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b/>
      <w:bCs/>
    </w:rPr>
  </w:style>
  <w:style w:type="paragraph" w:customStyle="1" w:styleId="xl120">
    <w:name w:val="xl120"/>
    <w:basedOn w:val="a"/>
    <w:rsid w:val="00666E26"/>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121">
    <w:name w:val="xl121"/>
    <w:basedOn w:val="a"/>
    <w:rsid w:val="00666E2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122">
    <w:name w:val="xl122"/>
    <w:basedOn w:val="a"/>
    <w:rsid w:val="00666E26"/>
    <w:pPr>
      <w:shd w:val="clear" w:color="000000" w:fill="FFFF00"/>
      <w:spacing w:before="100" w:beforeAutospacing="1" w:after="100" w:afterAutospacing="1"/>
    </w:pPr>
  </w:style>
  <w:style w:type="paragraph" w:customStyle="1" w:styleId="xl123">
    <w:name w:val="xl123"/>
    <w:basedOn w:val="a"/>
    <w:rsid w:val="00666E2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124">
    <w:name w:val="xl124"/>
    <w:basedOn w:val="a"/>
    <w:rsid w:val="00666E26"/>
    <w:pPr>
      <w:spacing w:before="100" w:beforeAutospacing="1" w:after="100" w:afterAutospacing="1"/>
      <w:textAlignment w:val="center"/>
    </w:pPr>
    <w:rPr>
      <w:sz w:val="20"/>
      <w:szCs w:val="20"/>
    </w:rPr>
  </w:style>
  <w:style w:type="paragraph" w:customStyle="1" w:styleId="xl125">
    <w:name w:val="xl125"/>
    <w:basedOn w:val="a"/>
    <w:rsid w:val="00666E26"/>
    <w:pPr>
      <w:spacing w:before="100" w:beforeAutospacing="1" w:after="100" w:afterAutospacing="1"/>
      <w:jc w:val="center"/>
      <w:textAlignment w:val="center"/>
    </w:pPr>
    <w:rPr>
      <w:sz w:val="20"/>
      <w:szCs w:val="20"/>
    </w:rPr>
  </w:style>
  <w:style w:type="paragraph" w:customStyle="1" w:styleId="xl126">
    <w:name w:val="xl126"/>
    <w:basedOn w:val="a"/>
    <w:rsid w:val="00666E26"/>
    <w:pPr>
      <w:shd w:val="clear" w:color="000000" w:fill="FFFFFF"/>
      <w:spacing w:before="100" w:beforeAutospacing="1" w:after="100" w:afterAutospacing="1"/>
      <w:jc w:val="center"/>
      <w:textAlignment w:val="center"/>
    </w:pPr>
    <w:rPr>
      <w:sz w:val="20"/>
      <w:szCs w:val="20"/>
    </w:rPr>
  </w:style>
  <w:style w:type="paragraph" w:customStyle="1" w:styleId="xl127">
    <w:name w:val="xl127"/>
    <w:basedOn w:val="a"/>
    <w:rsid w:val="00666E26"/>
    <w:pPr>
      <w:pBdr>
        <w:left w:val="single" w:sz="8"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28">
    <w:name w:val="xl128"/>
    <w:basedOn w:val="a"/>
    <w:rsid w:val="00666E26"/>
    <w:pPr>
      <w:pBdr>
        <w:left w:val="single" w:sz="8"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29">
    <w:name w:val="xl129"/>
    <w:basedOn w:val="a"/>
    <w:rsid w:val="00666E26"/>
    <w:pPr>
      <w:pBdr>
        <w:left w:val="double" w:sz="6" w:space="0" w:color="auto"/>
        <w:right w:val="double" w:sz="6" w:space="0" w:color="auto"/>
      </w:pBdr>
      <w:shd w:val="clear" w:color="000000" w:fill="A9D08E"/>
      <w:spacing w:before="100" w:beforeAutospacing="1" w:after="100" w:afterAutospacing="1"/>
      <w:jc w:val="center"/>
      <w:textAlignment w:val="center"/>
    </w:pPr>
    <w:rPr>
      <w:b/>
      <w:bCs/>
    </w:rPr>
  </w:style>
  <w:style w:type="paragraph" w:customStyle="1" w:styleId="xl130">
    <w:name w:val="xl130"/>
    <w:basedOn w:val="a"/>
    <w:rsid w:val="00666E26"/>
    <w:pPr>
      <w:pBdr>
        <w:left w:val="double" w:sz="6" w:space="0" w:color="auto"/>
      </w:pBdr>
      <w:shd w:val="clear" w:color="000000" w:fill="A9D08E"/>
      <w:spacing w:before="100" w:beforeAutospacing="1" w:after="100" w:afterAutospacing="1"/>
      <w:jc w:val="center"/>
      <w:textAlignment w:val="center"/>
    </w:pPr>
    <w:rPr>
      <w:b/>
      <w:bCs/>
    </w:rPr>
  </w:style>
  <w:style w:type="paragraph" w:customStyle="1" w:styleId="xl131">
    <w:name w:val="xl131"/>
    <w:basedOn w:val="a"/>
    <w:rsid w:val="00666E26"/>
    <w:pPr>
      <w:pBdr>
        <w:top w:val="single" w:sz="4" w:space="0" w:color="auto"/>
        <w:left w:val="single" w:sz="4" w:space="0" w:color="auto"/>
        <w:right w:val="single" w:sz="4" w:space="0" w:color="auto"/>
      </w:pBdr>
      <w:shd w:val="clear" w:color="000000" w:fill="A9D08E"/>
      <w:spacing w:before="100" w:beforeAutospacing="1" w:after="100" w:afterAutospacing="1"/>
      <w:jc w:val="center"/>
      <w:textAlignment w:val="center"/>
    </w:pPr>
    <w:rPr>
      <w:b/>
      <w:bCs/>
    </w:rPr>
  </w:style>
  <w:style w:type="paragraph" w:customStyle="1" w:styleId="xl132">
    <w:name w:val="xl132"/>
    <w:basedOn w:val="a"/>
    <w:rsid w:val="00666E26"/>
    <w:pPr>
      <w:pBdr>
        <w:top w:val="single" w:sz="8" w:space="0" w:color="auto"/>
        <w:left w:val="single" w:sz="4" w:space="0" w:color="auto"/>
        <w:bottom w:val="single" w:sz="4" w:space="0" w:color="auto"/>
        <w:right w:val="single" w:sz="8" w:space="0" w:color="auto"/>
      </w:pBdr>
      <w:shd w:val="clear" w:color="000000" w:fill="C6E0B4"/>
      <w:spacing w:before="100" w:beforeAutospacing="1" w:after="100" w:afterAutospacing="1"/>
      <w:jc w:val="center"/>
      <w:textAlignment w:val="center"/>
    </w:pPr>
    <w:rPr>
      <w:b/>
      <w:bCs/>
    </w:rPr>
  </w:style>
  <w:style w:type="paragraph" w:customStyle="1" w:styleId="xl133">
    <w:name w:val="xl133"/>
    <w:basedOn w:val="a"/>
    <w:rsid w:val="00666E2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134">
    <w:name w:val="xl134"/>
    <w:basedOn w:val="a"/>
    <w:rsid w:val="00666E2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135">
    <w:name w:val="xl135"/>
    <w:basedOn w:val="a"/>
    <w:rsid w:val="00666E2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136">
    <w:name w:val="xl136"/>
    <w:basedOn w:val="a"/>
    <w:rsid w:val="00666E2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137">
    <w:name w:val="xl137"/>
    <w:basedOn w:val="a"/>
    <w:rsid w:val="00666E2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0000"/>
      <w:sz w:val="18"/>
      <w:szCs w:val="18"/>
    </w:rPr>
  </w:style>
  <w:style w:type="paragraph" w:customStyle="1" w:styleId="xl138">
    <w:name w:val="xl138"/>
    <w:basedOn w:val="a"/>
    <w:rsid w:val="00666E26"/>
    <w:pPr>
      <w:pBdr>
        <w:lef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139">
    <w:name w:val="xl139"/>
    <w:basedOn w:val="a"/>
    <w:rsid w:val="00666E26"/>
    <w:pPr>
      <w:pBdr>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140">
    <w:name w:val="xl140"/>
    <w:basedOn w:val="a"/>
    <w:rsid w:val="00666E26"/>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jc w:val="center"/>
      <w:textAlignment w:val="center"/>
    </w:pPr>
    <w:rPr>
      <w:sz w:val="20"/>
      <w:szCs w:val="20"/>
    </w:rPr>
  </w:style>
  <w:style w:type="paragraph" w:customStyle="1" w:styleId="xl141">
    <w:name w:val="xl141"/>
    <w:basedOn w:val="a"/>
    <w:rsid w:val="00666E26"/>
    <w:pPr>
      <w:pBdr>
        <w:left w:val="single" w:sz="8" w:space="0" w:color="auto"/>
      </w:pBdr>
      <w:spacing w:before="100" w:beforeAutospacing="1" w:after="100" w:afterAutospacing="1"/>
      <w:jc w:val="center"/>
    </w:pPr>
  </w:style>
  <w:style w:type="paragraph" w:customStyle="1" w:styleId="xl142">
    <w:name w:val="xl142"/>
    <w:basedOn w:val="a"/>
    <w:rsid w:val="00666E2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43">
    <w:name w:val="xl143"/>
    <w:basedOn w:val="a"/>
    <w:rsid w:val="00666E2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44">
    <w:name w:val="xl144"/>
    <w:basedOn w:val="a"/>
    <w:rsid w:val="00666E2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45">
    <w:name w:val="xl145"/>
    <w:basedOn w:val="a"/>
    <w:rsid w:val="00666E2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46">
    <w:name w:val="xl146"/>
    <w:basedOn w:val="a"/>
    <w:rsid w:val="00666E2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0000"/>
      <w:sz w:val="18"/>
      <w:szCs w:val="18"/>
    </w:rPr>
  </w:style>
  <w:style w:type="paragraph" w:customStyle="1" w:styleId="xl147">
    <w:name w:val="xl147"/>
    <w:basedOn w:val="a"/>
    <w:rsid w:val="00666E26"/>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48">
    <w:name w:val="xl148"/>
    <w:basedOn w:val="a"/>
    <w:rsid w:val="00666E26"/>
    <w:pPr>
      <w:pBdr>
        <w:bottom w:val="single" w:sz="8" w:space="0" w:color="auto"/>
      </w:pBdr>
      <w:spacing w:before="100" w:beforeAutospacing="1" w:after="100" w:afterAutospacing="1"/>
    </w:pPr>
  </w:style>
  <w:style w:type="paragraph" w:customStyle="1" w:styleId="xl149">
    <w:name w:val="xl149"/>
    <w:basedOn w:val="a"/>
    <w:rsid w:val="00666E2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50">
    <w:name w:val="xl150"/>
    <w:basedOn w:val="a"/>
    <w:rsid w:val="00666E26"/>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color w:val="000000"/>
      <w:sz w:val="20"/>
      <w:szCs w:val="20"/>
    </w:rPr>
  </w:style>
  <w:style w:type="character" w:customStyle="1" w:styleId="28">
    <w:name w:val="Неразрешенное упоминание2"/>
    <w:uiPriority w:val="99"/>
    <w:semiHidden/>
    <w:unhideWhenUsed/>
    <w:rsid w:val="00666E26"/>
    <w:rPr>
      <w:color w:val="808080"/>
      <w:shd w:val="clear" w:color="auto" w:fill="E6E6E6"/>
    </w:rPr>
  </w:style>
  <w:style w:type="character" w:customStyle="1" w:styleId="a6">
    <w:name w:val="Абзац списка Знак"/>
    <w:aliases w:val="Абзац списка основной Знак,List Paragraph2 Знак,ПАРАГРАФ Знак,Нумерация Знак,список 1 Знак,Абзац списка3 Знак,Абзац списка2 Знак,Введение Знак,3_Абзац списка Знак,СПИСКИ Знак"/>
    <w:link w:val="a5"/>
    <w:locked/>
    <w:rsid w:val="00666E26"/>
    <w:rPr>
      <w:sz w:val="22"/>
      <w:szCs w:val="22"/>
      <w:lang w:eastAsia="en-US"/>
    </w:rPr>
  </w:style>
  <w:style w:type="character" w:styleId="afff6">
    <w:name w:val="Emphasis"/>
    <w:uiPriority w:val="20"/>
    <w:qFormat/>
    <w:rsid w:val="00666E26"/>
    <w:rPr>
      <w:rFonts w:cs="Times New Roman"/>
      <w:i/>
      <w:iCs/>
    </w:rPr>
  </w:style>
  <w:style w:type="paragraph" w:customStyle="1" w:styleId="p183">
    <w:name w:val="p183"/>
    <w:basedOn w:val="a"/>
    <w:rsid w:val="00666E26"/>
    <w:pPr>
      <w:spacing w:before="100" w:beforeAutospacing="1" w:after="100" w:afterAutospacing="1"/>
    </w:pPr>
  </w:style>
  <w:style w:type="character" w:customStyle="1" w:styleId="ft17">
    <w:name w:val="ft17"/>
    <w:rsid w:val="00666E26"/>
  </w:style>
  <w:style w:type="paragraph" w:customStyle="1" w:styleId="p184">
    <w:name w:val="p184"/>
    <w:basedOn w:val="a"/>
    <w:rsid w:val="00666E26"/>
    <w:pPr>
      <w:spacing w:before="100" w:beforeAutospacing="1" w:after="100" w:afterAutospacing="1"/>
    </w:pPr>
  </w:style>
  <w:style w:type="character" w:customStyle="1" w:styleId="ft1">
    <w:name w:val="ft1"/>
    <w:rsid w:val="00666E26"/>
  </w:style>
  <w:style w:type="character" w:customStyle="1" w:styleId="ft19">
    <w:name w:val="ft19"/>
    <w:rsid w:val="00666E26"/>
  </w:style>
  <w:style w:type="paragraph" w:customStyle="1" w:styleId="p185">
    <w:name w:val="p185"/>
    <w:basedOn w:val="a"/>
    <w:rsid w:val="00666E26"/>
    <w:pPr>
      <w:spacing w:before="100" w:beforeAutospacing="1" w:after="100" w:afterAutospacing="1"/>
    </w:pPr>
  </w:style>
  <w:style w:type="paragraph" w:customStyle="1" w:styleId="p186">
    <w:name w:val="p186"/>
    <w:basedOn w:val="a"/>
    <w:rsid w:val="00666E26"/>
    <w:pPr>
      <w:spacing w:before="100" w:beforeAutospacing="1" w:after="100" w:afterAutospacing="1"/>
    </w:pPr>
  </w:style>
  <w:style w:type="paragraph" w:customStyle="1" w:styleId="p187">
    <w:name w:val="p187"/>
    <w:basedOn w:val="a"/>
    <w:rsid w:val="00666E26"/>
    <w:pPr>
      <w:spacing w:before="100" w:beforeAutospacing="1" w:after="100" w:afterAutospacing="1"/>
    </w:pPr>
  </w:style>
  <w:style w:type="character" w:styleId="HTML">
    <w:name w:val="HTML Cite"/>
    <w:uiPriority w:val="99"/>
    <w:semiHidden/>
    <w:unhideWhenUsed/>
    <w:rsid w:val="00666E26"/>
    <w:rPr>
      <w:i/>
      <w:iCs/>
    </w:rPr>
  </w:style>
  <w:style w:type="character" w:customStyle="1" w:styleId="grame">
    <w:name w:val="grame"/>
    <w:rsid w:val="003E4B0C"/>
  </w:style>
  <w:style w:type="character" w:customStyle="1" w:styleId="spelle">
    <w:name w:val="spelle"/>
    <w:rsid w:val="003E4B0C"/>
  </w:style>
  <w:style w:type="character" w:customStyle="1" w:styleId="40">
    <w:name w:val="Заголовок 4 Знак"/>
    <w:link w:val="4"/>
    <w:uiPriority w:val="9"/>
    <w:semiHidden/>
    <w:rsid w:val="00BD0EE2"/>
    <w:rPr>
      <w:rFonts w:ascii="Calibri" w:eastAsia="Times New Roman" w:hAnsi="Calibri" w:cs="Times New Roman"/>
      <w:b/>
      <w:bCs/>
      <w:sz w:val="28"/>
      <w:szCs w:val="28"/>
      <w:lang w:eastAsia="en-US"/>
    </w:rPr>
  </w:style>
  <w:style w:type="character" w:customStyle="1" w:styleId="mw-headline">
    <w:name w:val="mw-headline"/>
    <w:rsid w:val="00BD0EE2"/>
  </w:style>
  <w:style w:type="character" w:customStyle="1" w:styleId="mw-editsection">
    <w:name w:val="mw-editsection"/>
    <w:rsid w:val="00BD0EE2"/>
  </w:style>
  <w:style w:type="character" w:customStyle="1" w:styleId="mw-editsection-bracket">
    <w:name w:val="mw-editsection-bracket"/>
    <w:rsid w:val="00BD0EE2"/>
  </w:style>
  <w:style w:type="character" w:customStyle="1" w:styleId="mw-editsection-divider">
    <w:name w:val="mw-editsection-divider"/>
    <w:rsid w:val="00BD0EE2"/>
  </w:style>
  <w:style w:type="paragraph" w:customStyle="1" w:styleId="-12">
    <w:name w:val="-12"/>
    <w:basedOn w:val="a"/>
    <w:rsid w:val="00F32E86"/>
    <w:pPr>
      <w:spacing w:before="100" w:beforeAutospacing="1" w:after="100" w:afterAutospacing="1"/>
    </w:pPr>
  </w:style>
  <w:style w:type="paragraph" w:customStyle="1" w:styleId="xl63">
    <w:name w:val="xl63"/>
    <w:basedOn w:val="a"/>
    <w:rsid w:val="00E23666"/>
    <w:pPr>
      <w:spacing w:before="100" w:beforeAutospacing="1" w:after="100" w:afterAutospacing="1"/>
    </w:pPr>
    <w:rPr>
      <w:sz w:val="28"/>
      <w:szCs w:val="28"/>
    </w:rPr>
  </w:style>
  <w:style w:type="paragraph" w:customStyle="1" w:styleId="xl64">
    <w:name w:val="xl64"/>
    <w:basedOn w:val="a"/>
    <w:rsid w:val="00E236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rtejustify">
    <w:name w:val="rtejustify"/>
    <w:basedOn w:val="a"/>
    <w:rsid w:val="00BF6219"/>
    <w:pPr>
      <w:spacing w:before="120" w:after="120"/>
      <w:jc w:val="both"/>
    </w:pPr>
  </w:style>
  <w:style w:type="character" w:customStyle="1" w:styleId="color14">
    <w:name w:val="color_14"/>
    <w:basedOn w:val="a0"/>
    <w:rsid w:val="00F17F56"/>
  </w:style>
  <w:style w:type="paragraph" w:customStyle="1" w:styleId="font8">
    <w:name w:val="font_8"/>
    <w:basedOn w:val="a"/>
    <w:rsid w:val="00F17F56"/>
    <w:pPr>
      <w:spacing w:before="100" w:beforeAutospacing="1" w:after="100" w:afterAutospacing="1"/>
    </w:pPr>
  </w:style>
  <w:style w:type="character" w:customStyle="1" w:styleId="color15">
    <w:name w:val="color_15"/>
    <w:basedOn w:val="a0"/>
    <w:rsid w:val="00F17F56"/>
  </w:style>
  <w:style w:type="character" w:customStyle="1" w:styleId="wixguard">
    <w:name w:val="wixguard"/>
    <w:basedOn w:val="a0"/>
    <w:rsid w:val="00F17F56"/>
  </w:style>
  <w:style w:type="paragraph" w:customStyle="1" w:styleId="formattext">
    <w:name w:val="formattext"/>
    <w:basedOn w:val="a"/>
    <w:rsid w:val="00F17F56"/>
    <w:pPr>
      <w:spacing w:before="100" w:beforeAutospacing="1" w:after="100" w:afterAutospacing="1"/>
    </w:pPr>
  </w:style>
  <w:style w:type="paragraph" w:customStyle="1" w:styleId="msonormalmailrucssattributepostfix">
    <w:name w:val="msonormal_mailru_css_attribute_postfix"/>
    <w:basedOn w:val="a"/>
    <w:rsid w:val="00F17F56"/>
    <w:pPr>
      <w:spacing w:before="100" w:beforeAutospacing="1" w:after="100" w:afterAutospacing="1"/>
    </w:pPr>
  </w:style>
  <w:style w:type="character" w:customStyle="1" w:styleId="50">
    <w:name w:val="Заголовок 5 Знак"/>
    <w:basedOn w:val="a0"/>
    <w:link w:val="5"/>
    <w:uiPriority w:val="9"/>
    <w:rsid w:val="00FE3E77"/>
    <w:rPr>
      <w:rFonts w:ascii="Cambria" w:eastAsia="Times New Roman" w:hAnsi="Cambria"/>
      <w:color w:val="243F60"/>
    </w:rPr>
  </w:style>
  <w:style w:type="character" w:customStyle="1" w:styleId="cutline">
    <w:name w:val="cutline"/>
    <w:basedOn w:val="a0"/>
    <w:rsid w:val="00FE3E77"/>
  </w:style>
  <w:style w:type="paragraph" w:customStyle="1" w:styleId="p2">
    <w:name w:val="p2"/>
    <w:basedOn w:val="a"/>
    <w:rsid w:val="00FE3E77"/>
    <w:pPr>
      <w:spacing w:before="100" w:beforeAutospacing="1" w:after="100" w:afterAutospacing="1"/>
    </w:pPr>
  </w:style>
  <w:style w:type="paragraph" w:customStyle="1" w:styleId="pboth">
    <w:name w:val="pboth"/>
    <w:basedOn w:val="a"/>
    <w:rsid w:val="00FE3E77"/>
    <w:pPr>
      <w:spacing w:before="100" w:beforeAutospacing="1" w:after="100" w:afterAutospacing="1"/>
    </w:pPr>
  </w:style>
  <w:style w:type="paragraph" w:customStyle="1" w:styleId="afff7">
    <w:name w:val="маркер"/>
    <w:basedOn w:val="a"/>
    <w:autoRedefine/>
    <w:rsid w:val="00FE3E77"/>
    <w:pPr>
      <w:keepNext/>
      <w:widowControl w:val="0"/>
      <w:jc w:val="both"/>
    </w:pPr>
    <w:rPr>
      <w:sz w:val="28"/>
      <w:szCs w:val="28"/>
    </w:rPr>
  </w:style>
  <w:style w:type="paragraph" w:customStyle="1" w:styleId="b-content-content-text-p">
    <w:name w:val="b-content-content-text-p"/>
    <w:basedOn w:val="a"/>
    <w:rsid w:val="00FE3E77"/>
    <w:pPr>
      <w:spacing w:before="100" w:beforeAutospacing="1" w:after="100" w:afterAutospacing="1"/>
    </w:pPr>
  </w:style>
  <w:style w:type="character" w:customStyle="1" w:styleId="b-indicatortext">
    <w:name w:val="b-indicator__text"/>
    <w:basedOn w:val="a0"/>
    <w:rsid w:val="00FE3E77"/>
  </w:style>
  <w:style w:type="character" w:customStyle="1" w:styleId="align-right">
    <w:name w:val="align-right"/>
    <w:basedOn w:val="a0"/>
    <w:rsid w:val="00FE3E77"/>
  </w:style>
  <w:style w:type="character" w:customStyle="1" w:styleId="b-indicatorunit">
    <w:name w:val="b-indicator__unit"/>
    <w:basedOn w:val="a0"/>
    <w:rsid w:val="00FE3E77"/>
  </w:style>
  <w:style w:type="character" w:customStyle="1" w:styleId="b-indicatorvalue">
    <w:name w:val="b-indicator__value"/>
    <w:basedOn w:val="a0"/>
    <w:rsid w:val="00FE3E77"/>
  </w:style>
  <w:style w:type="paragraph" w:customStyle="1" w:styleId="lead">
    <w:name w:val="lead"/>
    <w:basedOn w:val="a"/>
    <w:rsid w:val="00FE3E77"/>
    <w:pPr>
      <w:spacing w:before="100" w:beforeAutospacing="1" w:after="100" w:afterAutospacing="1"/>
    </w:pPr>
  </w:style>
  <w:style w:type="character" w:customStyle="1" w:styleId="b-captionunits">
    <w:name w:val="b-caption__units"/>
    <w:basedOn w:val="a0"/>
    <w:rsid w:val="00FE3E77"/>
  </w:style>
  <w:style w:type="character" w:customStyle="1" w:styleId="b-tooltip">
    <w:name w:val="b-tooltip"/>
    <w:basedOn w:val="a0"/>
    <w:rsid w:val="00FE3E77"/>
  </w:style>
  <w:style w:type="character" w:customStyle="1" w:styleId="spred">
    <w:name w:val="sp_red"/>
    <w:basedOn w:val="a0"/>
    <w:rsid w:val="00FE3E77"/>
  </w:style>
  <w:style w:type="paragraph" w:customStyle="1" w:styleId="1f1">
    <w:name w:val="Обычный1"/>
    <w:rsid w:val="00FE3E77"/>
    <w:pPr>
      <w:widowControl w:val="0"/>
      <w:pBdr>
        <w:top w:val="nil"/>
        <w:left w:val="nil"/>
        <w:bottom w:val="nil"/>
        <w:right w:val="nil"/>
        <w:between w:val="nil"/>
      </w:pBdr>
    </w:pPr>
    <w:rPr>
      <w:rFonts w:ascii="Times New Roman" w:eastAsia="Times New Roman" w:hAnsi="Times New Roman"/>
      <w:color w:val="000000"/>
    </w:rPr>
  </w:style>
  <w:style w:type="character" w:customStyle="1" w:styleId="1f2">
    <w:name w:val="Верхний колонтитул Знак1"/>
    <w:aliases w:val="Знак Знак1"/>
    <w:uiPriority w:val="99"/>
    <w:semiHidden/>
    <w:rsid w:val="00FE3E77"/>
    <w:rPr>
      <w:rFonts w:ascii="Calibri" w:eastAsia="Calibri" w:hAnsi="Calibri" w:cs="Times New Roman"/>
    </w:rPr>
  </w:style>
  <w:style w:type="character" w:customStyle="1" w:styleId="1f3">
    <w:name w:val="Основной текст Знак1"/>
    <w:semiHidden/>
    <w:rsid w:val="00FE3E77"/>
    <w:rPr>
      <w:rFonts w:ascii="Calibri" w:eastAsia="Calibri" w:hAnsi="Calibri" w:cs="Times New Roman"/>
    </w:rPr>
  </w:style>
  <w:style w:type="character" w:customStyle="1" w:styleId="1f4">
    <w:name w:val="Текст примечания Знак1"/>
    <w:uiPriority w:val="99"/>
    <w:semiHidden/>
    <w:rsid w:val="00FE3E77"/>
    <w:rPr>
      <w:rFonts w:ascii="Calibri" w:eastAsia="Calibri" w:hAnsi="Calibri" w:cs="Times New Roman"/>
      <w:sz w:val="20"/>
      <w:szCs w:val="20"/>
    </w:rPr>
  </w:style>
  <w:style w:type="character" w:customStyle="1" w:styleId="1f5">
    <w:name w:val="Красная строка Знак1"/>
    <w:basedOn w:val="aff8"/>
    <w:semiHidden/>
    <w:rsid w:val="00FE3E77"/>
    <w:rPr>
      <w:rFonts w:ascii="Times New Roman" w:eastAsia="Times New Roman" w:hAnsi="Times New Roman" w:cs="Times New Roman"/>
      <w:sz w:val="28"/>
      <w:szCs w:val="20"/>
      <w:lang w:eastAsia="ru-RU"/>
    </w:rPr>
  </w:style>
  <w:style w:type="character" w:customStyle="1" w:styleId="1f6">
    <w:name w:val="Текст выноски Знак1"/>
    <w:uiPriority w:val="99"/>
    <w:semiHidden/>
    <w:rsid w:val="00FE3E77"/>
    <w:rPr>
      <w:rFonts w:ascii="Tahoma" w:eastAsia="Calibri" w:hAnsi="Tahoma" w:cs="Tahoma"/>
      <w:sz w:val="16"/>
      <w:szCs w:val="16"/>
    </w:rPr>
  </w:style>
  <w:style w:type="character" w:customStyle="1" w:styleId="1f7">
    <w:name w:val="Нижний колонтитул Знак1"/>
    <w:uiPriority w:val="99"/>
    <w:semiHidden/>
    <w:rsid w:val="00FE3E77"/>
    <w:rPr>
      <w:rFonts w:ascii="Calibri" w:eastAsia="Calibri" w:hAnsi="Calibri" w:cs="Times New Roman"/>
    </w:rPr>
  </w:style>
  <w:style w:type="character" w:customStyle="1" w:styleId="1f8">
    <w:name w:val="Тема примечания Знак1"/>
    <w:uiPriority w:val="99"/>
    <w:semiHidden/>
    <w:rsid w:val="00FE3E77"/>
    <w:rPr>
      <w:rFonts w:ascii="Calibri" w:eastAsia="Calibri" w:hAnsi="Calibri" w:cs="Times New Roman"/>
      <w:b/>
      <w:bCs/>
      <w:sz w:val="20"/>
      <w:szCs w:val="20"/>
    </w:rPr>
  </w:style>
  <w:style w:type="character" w:customStyle="1" w:styleId="1f9">
    <w:name w:val="Схема документа Знак1"/>
    <w:semiHidden/>
    <w:rsid w:val="00FE3E77"/>
    <w:rPr>
      <w:rFonts w:ascii="Tahoma" w:hAnsi="Tahoma" w:cs="Tahoma"/>
      <w:sz w:val="16"/>
      <w:szCs w:val="16"/>
    </w:rPr>
  </w:style>
  <w:style w:type="character" w:customStyle="1" w:styleId="1fa">
    <w:name w:val="Текст сноски Знак1"/>
    <w:uiPriority w:val="99"/>
    <w:semiHidden/>
    <w:rsid w:val="00FE3E77"/>
    <w:rPr>
      <w:sz w:val="20"/>
      <w:szCs w:val="20"/>
    </w:rPr>
  </w:style>
  <w:style w:type="character" w:customStyle="1" w:styleId="1fb">
    <w:name w:val="Основной текст с отступом Знак1"/>
    <w:basedOn w:val="a0"/>
    <w:semiHidden/>
    <w:rsid w:val="00FE3E77"/>
  </w:style>
  <w:style w:type="character" w:customStyle="1" w:styleId="312">
    <w:name w:val="Основной текст 3 Знак1"/>
    <w:semiHidden/>
    <w:rsid w:val="00FE3E77"/>
    <w:rPr>
      <w:sz w:val="16"/>
      <w:szCs w:val="16"/>
    </w:rPr>
  </w:style>
  <w:style w:type="character" w:customStyle="1" w:styleId="211">
    <w:name w:val="Основной текст 2 Знак1"/>
    <w:basedOn w:val="a0"/>
    <w:semiHidden/>
    <w:rsid w:val="00FE3E77"/>
  </w:style>
  <w:style w:type="character" w:customStyle="1" w:styleId="212">
    <w:name w:val="Основной текст с отступом 2 Знак1"/>
    <w:basedOn w:val="a0"/>
    <w:semiHidden/>
    <w:rsid w:val="00FE3E77"/>
  </w:style>
  <w:style w:type="character" w:customStyle="1" w:styleId="1f">
    <w:name w:val="Название Знак1"/>
    <w:link w:val="afff4"/>
    <w:uiPriority w:val="10"/>
    <w:locked/>
    <w:rsid w:val="00FE3E77"/>
    <w:rPr>
      <w:rFonts w:ascii="Calibri Light" w:eastAsia="Times New Roman" w:hAnsi="Calibri Light"/>
      <w:spacing w:val="-10"/>
      <w:kern w:val="28"/>
      <w:sz w:val="56"/>
      <w:szCs w:val="56"/>
    </w:rPr>
  </w:style>
  <w:style w:type="character" w:customStyle="1" w:styleId="noprint">
    <w:name w:val="noprint"/>
    <w:basedOn w:val="a0"/>
    <w:rsid w:val="00FE3E77"/>
  </w:style>
  <w:style w:type="paragraph" w:customStyle="1" w:styleId="ConsPlusTitle">
    <w:name w:val="ConsPlusTitle"/>
    <w:rsid w:val="00FE3E77"/>
    <w:pPr>
      <w:widowControl w:val="0"/>
      <w:autoSpaceDE w:val="0"/>
      <w:autoSpaceDN w:val="0"/>
    </w:pPr>
    <w:rPr>
      <w:rFonts w:eastAsia="Times New Roman" w:cs="Calibri"/>
      <w:b/>
      <w:sz w:val="22"/>
    </w:rPr>
  </w:style>
  <w:style w:type="paragraph" w:customStyle="1" w:styleId="ConsPlusCell">
    <w:name w:val="ConsPlusCell"/>
    <w:uiPriority w:val="99"/>
    <w:rsid w:val="00FE3E77"/>
    <w:pPr>
      <w:widowControl w:val="0"/>
      <w:autoSpaceDE w:val="0"/>
      <w:autoSpaceDN w:val="0"/>
      <w:adjustRightInd w:val="0"/>
    </w:pPr>
    <w:rPr>
      <w:rFonts w:ascii="Arial" w:eastAsia="Times New Roman" w:hAnsi="Arial" w:cs="Arial"/>
    </w:rPr>
  </w:style>
  <w:style w:type="paragraph" w:customStyle="1" w:styleId="29">
    <w:name w:val="Обычный2"/>
    <w:rsid w:val="00FE3E77"/>
    <w:pPr>
      <w:spacing w:line="276" w:lineRule="auto"/>
      <w:ind w:firstLine="720"/>
      <w:jc w:val="both"/>
    </w:pPr>
    <w:rPr>
      <w:rFonts w:ascii="Times New Roman" w:eastAsia="Times New Roman" w:hAnsi="Times New Roman"/>
      <w:color w:val="000000"/>
      <w:sz w:val="28"/>
      <w:szCs w:val="28"/>
    </w:rPr>
  </w:style>
  <w:style w:type="character" w:customStyle="1" w:styleId="1fc">
    <w:name w:val="Без интервала Знак1"/>
    <w:uiPriority w:val="99"/>
    <w:locked/>
    <w:rsid w:val="00FE3E77"/>
    <w:rPr>
      <w:sz w:val="22"/>
      <w:szCs w:val="22"/>
      <w:lang w:eastAsia="en-US" w:bidi="ar-SA"/>
    </w:rPr>
  </w:style>
  <w:style w:type="character" w:customStyle="1" w:styleId="blk">
    <w:name w:val="blk"/>
    <w:basedOn w:val="a0"/>
    <w:rsid w:val="00422090"/>
  </w:style>
  <w:style w:type="paragraph" w:customStyle="1" w:styleId="afff8">
    <w:name w:val="ирина"/>
    <w:basedOn w:val="a"/>
    <w:rsid w:val="003F20F2"/>
    <w:pPr>
      <w:tabs>
        <w:tab w:val="left" w:pos="5670"/>
      </w:tabs>
      <w:ind w:firstLine="851"/>
      <w:jc w:val="both"/>
    </w:pPr>
    <w:rPr>
      <w:sz w:val="27"/>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Document Map" w:uiPriority="0"/>
    <w:lsdException w:name="Normal (Web)" w:qFormat="1"/>
    <w:lsdException w:name="Table Elegan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663C"/>
    <w:rPr>
      <w:rFonts w:ascii="Times New Roman" w:eastAsia="Times New Roman" w:hAnsi="Times New Roman"/>
      <w:sz w:val="24"/>
      <w:szCs w:val="24"/>
    </w:rPr>
  </w:style>
  <w:style w:type="paragraph" w:styleId="10">
    <w:name w:val="heading 1"/>
    <w:basedOn w:val="a"/>
    <w:next w:val="a"/>
    <w:link w:val="11"/>
    <w:uiPriority w:val="99"/>
    <w:qFormat/>
    <w:rsid w:val="00F74F0F"/>
    <w:pPr>
      <w:keepNext/>
      <w:keepLines/>
      <w:spacing w:before="240" w:line="276" w:lineRule="auto"/>
      <w:outlineLvl w:val="0"/>
    </w:pPr>
    <w:rPr>
      <w:rFonts w:ascii="Cambria" w:hAnsi="Cambria"/>
      <w:color w:val="365F91"/>
      <w:sz w:val="32"/>
      <w:szCs w:val="32"/>
      <w:lang w:eastAsia="en-US"/>
    </w:rPr>
  </w:style>
  <w:style w:type="paragraph" w:styleId="2">
    <w:name w:val="heading 2"/>
    <w:basedOn w:val="a"/>
    <w:next w:val="a"/>
    <w:link w:val="20"/>
    <w:uiPriority w:val="9"/>
    <w:unhideWhenUsed/>
    <w:qFormat/>
    <w:rsid w:val="00C443B7"/>
    <w:pPr>
      <w:keepNext/>
      <w:spacing w:before="240" w:after="60" w:line="276" w:lineRule="auto"/>
      <w:outlineLvl w:val="1"/>
    </w:pPr>
    <w:rPr>
      <w:rFonts w:ascii="Cambria" w:hAnsi="Cambria"/>
      <w:b/>
      <w:bCs/>
      <w:i/>
      <w:iCs/>
      <w:sz w:val="28"/>
      <w:szCs w:val="28"/>
      <w:lang w:eastAsia="en-US"/>
    </w:rPr>
  </w:style>
  <w:style w:type="paragraph" w:styleId="3">
    <w:name w:val="heading 3"/>
    <w:basedOn w:val="a"/>
    <w:next w:val="a"/>
    <w:link w:val="30"/>
    <w:uiPriority w:val="9"/>
    <w:unhideWhenUsed/>
    <w:qFormat/>
    <w:rsid w:val="00D450C1"/>
    <w:pPr>
      <w:keepNext/>
      <w:keepLines/>
      <w:spacing w:before="40" w:line="276" w:lineRule="auto"/>
      <w:outlineLvl w:val="2"/>
    </w:pPr>
    <w:rPr>
      <w:rFonts w:ascii="Cambria" w:hAnsi="Cambria"/>
      <w:color w:val="243F60"/>
      <w:lang w:eastAsia="en-US"/>
    </w:rPr>
  </w:style>
  <w:style w:type="paragraph" w:styleId="4">
    <w:name w:val="heading 4"/>
    <w:basedOn w:val="a"/>
    <w:next w:val="a"/>
    <w:link w:val="40"/>
    <w:uiPriority w:val="9"/>
    <w:unhideWhenUsed/>
    <w:qFormat/>
    <w:rsid w:val="00BD0EE2"/>
    <w:pPr>
      <w:keepNext/>
      <w:spacing w:before="240" w:after="60" w:line="276" w:lineRule="auto"/>
      <w:outlineLvl w:val="3"/>
    </w:pPr>
    <w:rPr>
      <w:rFonts w:ascii="Calibri" w:hAnsi="Calibri"/>
      <w:b/>
      <w:bCs/>
      <w:sz w:val="28"/>
      <w:szCs w:val="28"/>
      <w:lang w:eastAsia="en-US"/>
    </w:rPr>
  </w:style>
  <w:style w:type="paragraph" w:styleId="5">
    <w:name w:val="heading 5"/>
    <w:basedOn w:val="a"/>
    <w:next w:val="a"/>
    <w:link w:val="50"/>
    <w:uiPriority w:val="9"/>
    <w:qFormat/>
    <w:rsid w:val="00FE3E77"/>
    <w:pPr>
      <w:keepNext/>
      <w:keepLines/>
      <w:spacing w:before="200" w:line="276" w:lineRule="auto"/>
      <w:outlineLvl w:val="4"/>
    </w:pPr>
    <w:rPr>
      <w:rFonts w:ascii="Cambria" w:hAnsi="Cambria"/>
      <w:color w:val="243F60"/>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9"/>
    <w:rsid w:val="00F74F0F"/>
    <w:rPr>
      <w:rFonts w:ascii="Cambria" w:eastAsia="Times New Roman" w:hAnsi="Cambria" w:cs="Times New Roman"/>
      <w:color w:val="365F91"/>
      <w:sz w:val="32"/>
      <w:szCs w:val="32"/>
    </w:rPr>
  </w:style>
  <w:style w:type="character" w:customStyle="1" w:styleId="30">
    <w:name w:val="Заголовок 3 Знак"/>
    <w:link w:val="3"/>
    <w:uiPriority w:val="9"/>
    <w:rsid w:val="00D450C1"/>
    <w:rPr>
      <w:rFonts w:ascii="Cambria" w:eastAsia="Times New Roman" w:hAnsi="Cambria" w:cs="Times New Roman"/>
      <w:color w:val="243F60"/>
      <w:sz w:val="24"/>
      <w:szCs w:val="24"/>
    </w:rPr>
  </w:style>
  <w:style w:type="paragraph" w:styleId="a3">
    <w:name w:val="Balloon Text"/>
    <w:basedOn w:val="a"/>
    <w:link w:val="a4"/>
    <w:uiPriority w:val="99"/>
    <w:semiHidden/>
    <w:unhideWhenUsed/>
    <w:rsid w:val="00B840F5"/>
    <w:rPr>
      <w:rFonts w:ascii="Tahoma" w:eastAsia="Calibri" w:hAnsi="Tahoma"/>
      <w:sz w:val="16"/>
      <w:szCs w:val="16"/>
      <w:lang w:eastAsia="en-US"/>
    </w:rPr>
  </w:style>
  <w:style w:type="character" w:customStyle="1" w:styleId="a4">
    <w:name w:val="Текст выноски Знак"/>
    <w:link w:val="a3"/>
    <w:uiPriority w:val="99"/>
    <w:semiHidden/>
    <w:rsid w:val="00B840F5"/>
    <w:rPr>
      <w:rFonts w:ascii="Tahoma" w:hAnsi="Tahoma" w:cs="Tahoma"/>
      <w:sz w:val="16"/>
      <w:szCs w:val="16"/>
    </w:rPr>
  </w:style>
  <w:style w:type="paragraph" w:customStyle="1" w:styleId="Default">
    <w:name w:val="Default"/>
    <w:rsid w:val="00D6314C"/>
    <w:pPr>
      <w:autoSpaceDE w:val="0"/>
      <w:autoSpaceDN w:val="0"/>
      <w:adjustRightInd w:val="0"/>
    </w:pPr>
    <w:rPr>
      <w:rFonts w:ascii="Times New Roman" w:hAnsi="Times New Roman"/>
      <w:color w:val="000000"/>
      <w:sz w:val="24"/>
      <w:szCs w:val="24"/>
      <w:lang w:eastAsia="en-US"/>
    </w:rPr>
  </w:style>
  <w:style w:type="paragraph" w:styleId="a5">
    <w:name w:val="List Paragraph"/>
    <w:aliases w:val="Абзац списка основной,List Paragraph2,ПАРАГРАФ,Нумерация,список 1,Абзац списка3,Абзац списка2,Введение,3_Абзац списка,СПИСКИ"/>
    <w:basedOn w:val="a"/>
    <w:link w:val="a6"/>
    <w:uiPriority w:val="34"/>
    <w:qFormat/>
    <w:rsid w:val="000D3079"/>
    <w:pPr>
      <w:spacing w:after="200" w:line="276" w:lineRule="auto"/>
      <w:ind w:left="720"/>
      <w:contextualSpacing/>
    </w:pPr>
    <w:rPr>
      <w:rFonts w:ascii="Calibri" w:eastAsia="Calibri" w:hAnsi="Calibri"/>
      <w:sz w:val="22"/>
      <w:szCs w:val="22"/>
      <w:lang w:eastAsia="en-US"/>
    </w:rPr>
  </w:style>
  <w:style w:type="paragraph" w:customStyle="1" w:styleId="ConsPlusNormal">
    <w:name w:val="ConsPlusNormal"/>
    <w:link w:val="ConsPlusNormal0"/>
    <w:rsid w:val="00BE5E30"/>
    <w:pPr>
      <w:widowControl w:val="0"/>
      <w:autoSpaceDE w:val="0"/>
      <w:autoSpaceDN w:val="0"/>
      <w:adjustRightInd w:val="0"/>
    </w:pPr>
    <w:rPr>
      <w:rFonts w:ascii="Arial" w:eastAsia="Times New Roman" w:hAnsi="Arial" w:cs="Arial"/>
    </w:rPr>
  </w:style>
  <w:style w:type="table" w:styleId="a7">
    <w:name w:val="Table Grid"/>
    <w:aliases w:val="Table Grid Report"/>
    <w:basedOn w:val="a1"/>
    <w:uiPriority w:val="39"/>
    <w:rsid w:val="001F47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 Spacing"/>
    <w:aliases w:val="!!"/>
    <w:link w:val="a9"/>
    <w:uiPriority w:val="1"/>
    <w:qFormat/>
    <w:rsid w:val="00061E05"/>
    <w:rPr>
      <w:rFonts w:eastAsia="Times New Roman"/>
    </w:rPr>
  </w:style>
  <w:style w:type="character" w:customStyle="1" w:styleId="a9">
    <w:name w:val="Без интервала Знак"/>
    <w:aliases w:val="!! Знак"/>
    <w:link w:val="a8"/>
    <w:uiPriority w:val="1"/>
    <w:locked/>
    <w:rsid w:val="00061E05"/>
    <w:rPr>
      <w:rFonts w:eastAsia="Times New Roman"/>
      <w:lang w:eastAsia="ru-RU" w:bidi="ar-SA"/>
    </w:rPr>
  </w:style>
  <w:style w:type="paragraph" w:styleId="aa">
    <w:name w:val="Normal (Web)"/>
    <w:aliases w:val="Обычный (Web)1,Обычный (Web)"/>
    <w:basedOn w:val="a"/>
    <w:uiPriority w:val="99"/>
    <w:unhideWhenUsed/>
    <w:qFormat/>
    <w:rsid w:val="009D7E06"/>
    <w:pPr>
      <w:spacing w:before="100" w:beforeAutospacing="1" w:after="100" w:afterAutospacing="1"/>
    </w:pPr>
  </w:style>
  <w:style w:type="paragraph" w:styleId="ab">
    <w:name w:val="header"/>
    <w:aliases w:val=" Знак,Знак"/>
    <w:basedOn w:val="a"/>
    <w:link w:val="ac"/>
    <w:uiPriority w:val="99"/>
    <w:unhideWhenUsed/>
    <w:rsid w:val="00784EB4"/>
    <w:pPr>
      <w:tabs>
        <w:tab w:val="center" w:pos="4677"/>
        <w:tab w:val="right" w:pos="9355"/>
      </w:tabs>
    </w:pPr>
    <w:rPr>
      <w:rFonts w:ascii="Calibri" w:eastAsia="Calibri" w:hAnsi="Calibri"/>
      <w:sz w:val="22"/>
      <w:szCs w:val="22"/>
      <w:lang w:eastAsia="en-US"/>
    </w:rPr>
  </w:style>
  <w:style w:type="character" w:customStyle="1" w:styleId="ac">
    <w:name w:val="Верхний колонтитул Знак"/>
    <w:aliases w:val=" Знак Знак,Знак Знак"/>
    <w:basedOn w:val="a0"/>
    <w:link w:val="ab"/>
    <w:uiPriority w:val="99"/>
    <w:rsid w:val="00784EB4"/>
  </w:style>
  <w:style w:type="paragraph" w:styleId="ad">
    <w:name w:val="footer"/>
    <w:basedOn w:val="a"/>
    <w:link w:val="ae"/>
    <w:uiPriority w:val="99"/>
    <w:unhideWhenUsed/>
    <w:rsid w:val="00784EB4"/>
    <w:pPr>
      <w:tabs>
        <w:tab w:val="center" w:pos="4677"/>
        <w:tab w:val="right" w:pos="9355"/>
      </w:tabs>
    </w:pPr>
    <w:rPr>
      <w:rFonts w:ascii="Calibri" w:eastAsia="Calibri" w:hAnsi="Calibri"/>
      <w:sz w:val="22"/>
      <w:szCs w:val="22"/>
      <w:lang w:eastAsia="en-US"/>
    </w:rPr>
  </w:style>
  <w:style w:type="character" w:customStyle="1" w:styleId="ae">
    <w:name w:val="Нижний колонтитул Знак"/>
    <w:basedOn w:val="a0"/>
    <w:link w:val="ad"/>
    <w:uiPriority w:val="99"/>
    <w:rsid w:val="00784EB4"/>
  </w:style>
  <w:style w:type="character" w:styleId="af">
    <w:name w:val="annotation reference"/>
    <w:uiPriority w:val="99"/>
    <w:semiHidden/>
    <w:unhideWhenUsed/>
    <w:rsid w:val="00F516F5"/>
    <w:rPr>
      <w:sz w:val="16"/>
      <w:szCs w:val="16"/>
    </w:rPr>
  </w:style>
  <w:style w:type="paragraph" w:styleId="af0">
    <w:name w:val="annotation text"/>
    <w:basedOn w:val="a"/>
    <w:link w:val="af1"/>
    <w:uiPriority w:val="99"/>
    <w:semiHidden/>
    <w:unhideWhenUsed/>
    <w:rsid w:val="00F516F5"/>
    <w:rPr>
      <w:sz w:val="20"/>
      <w:szCs w:val="20"/>
    </w:rPr>
  </w:style>
  <w:style w:type="character" w:customStyle="1" w:styleId="af1">
    <w:name w:val="Текст примечания Знак"/>
    <w:link w:val="af0"/>
    <w:uiPriority w:val="99"/>
    <w:semiHidden/>
    <w:rsid w:val="00F516F5"/>
    <w:rPr>
      <w:sz w:val="20"/>
      <w:szCs w:val="20"/>
    </w:rPr>
  </w:style>
  <w:style w:type="paragraph" w:styleId="af2">
    <w:name w:val="annotation subject"/>
    <w:basedOn w:val="af0"/>
    <w:next w:val="af0"/>
    <w:link w:val="af3"/>
    <w:uiPriority w:val="99"/>
    <w:semiHidden/>
    <w:unhideWhenUsed/>
    <w:rsid w:val="00F516F5"/>
    <w:rPr>
      <w:b/>
      <w:bCs/>
    </w:rPr>
  </w:style>
  <w:style w:type="character" w:customStyle="1" w:styleId="af3">
    <w:name w:val="Тема примечания Знак"/>
    <w:link w:val="af2"/>
    <w:uiPriority w:val="99"/>
    <w:semiHidden/>
    <w:rsid w:val="00F516F5"/>
    <w:rPr>
      <w:b/>
      <w:bCs/>
      <w:sz w:val="20"/>
      <w:szCs w:val="20"/>
    </w:rPr>
  </w:style>
  <w:style w:type="paragraph" w:styleId="af4">
    <w:name w:val="TOC Heading"/>
    <w:basedOn w:val="10"/>
    <w:next w:val="a"/>
    <w:uiPriority w:val="39"/>
    <w:unhideWhenUsed/>
    <w:qFormat/>
    <w:rsid w:val="00F74F0F"/>
    <w:pPr>
      <w:spacing w:line="259" w:lineRule="auto"/>
      <w:outlineLvl w:val="9"/>
    </w:pPr>
    <w:rPr>
      <w:lang w:eastAsia="ru-RU"/>
    </w:rPr>
  </w:style>
  <w:style w:type="paragraph" w:styleId="12">
    <w:name w:val="toc 1"/>
    <w:basedOn w:val="a"/>
    <w:next w:val="a"/>
    <w:autoRedefine/>
    <w:uiPriority w:val="39"/>
    <w:unhideWhenUsed/>
    <w:rsid w:val="003944FE"/>
    <w:pPr>
      <w:tabs>
        <w:tab w:val="left" w:pos="440"/>
        <w:tab w:val="right" w:leader="dot" w:pos="9638"/>
      </w:tabs>
      <w:spacing w:line="336" w:lineRule="auto"/>
    </w:pPr>
    <w:rPr>
      <w:b/>
      <w:caps/>
      <w:noProof/>
      <w:sz w:val="28"/>
      <w:szCs w:val="28"/>
    </w:rPr>
  </w:style>
  <w:style w:type="paragraph" w:styleId="21">
    <w:name w:val="toc 2"/>
    <w:basedOn w:val="a"/>
    <w:next w:val="a"/>
    <w:autoRedefine/>
    <w:uiPriority w:val="39"/>
    <w:unhideWhenUsed/>
    <w:qFormat/>
    <w:rsid w:val="00816582"/>
    <w:pPr>
      <w:tabs>
        <w:tab w:val="left" w:pos="709"/>
        <w:tab w:val="right" w:leader="dot" w:pos="9639"/>
      </w:tabs>
      <w:spacing w:line="336" w:lineRule="auto"/>
      <w:ind w:left="220"/>
    </w:pPr>
    <w:rPr>
      <w:rFonts w:ascii="Calibri" w:eastAsia="Calibri" w:hAnsi="Calibri"/>
      <w:sz w:val="22"/>
      <w:szCs w:val="22"/>
      <w:lang w:eastAsia="en-US"/>
    </w:rPr>
  </w:style>
  <w:style w:type="character" w:styleId="af5">
    <w:name w:val="Hyperlink"/>
    <w:uiPriority w:val="99"/>
    <w:unhideWhenUsed/>
    <w:rsid w:val="00F74F0F"/>
    <w:rPr>
      <w:color w:val="0000FF"/>
      <w:u w:val="single"/>
    </w:rPr>
  </w:style>
  <w:style w:type="paragraph" w:styleId="af6">
    <w:name w:val="Document Map"/>
    <w:basedOn w:val="a"/>
    <w:link w:val="af7"/>
    <w:semiHidden/>
    <w:unhideWhenUsed/>
    <w:rsid w:val="00ED6AA5"/>
    <w:rPr>
      <w:rFonts w:ascii="Tahoma" w:hAnsi="Tahoma"/>
      <w:sz w:val="16"/>
      <w:szCs w:val="16"/>
    </w:rPr>
  </w:style>
  <w:style w:type="character" w:customStyle="1" w:styleId="af7">
    <w:name w:val="Схема документа Знак"/>
    <w:link w:val="af6"/>
    <w:semiHidden/>
    <w:rsid w:val="00ED6AA5"/>
    <w:rPr>
      <w:rFonts w:ascii="Tahoma" w:eastAsia="Times New Roman" w:hAnsi="Tahoma" w:cs="Tahoma"/>
      <w:sz w:val="16"/>
      <w:szCs w:val="16"/>
      <w:lang w:eastAsia="ru-RU"/>
    </w:rPr>
  </w:style>
  <w:style w:type="table" w:customStyle="1" w:styleId="13">
    <w:name w:val="Сетка таблицы светлая1"/>
    <w:basedOn w:val="a1"/>
    <w:uiPriority w:val="40"/>
    <w:rsid w:val="00ED6AA5"/>
    <w:rPr>
      <w:rFonts w:eastAsia="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af8">
    <w:name w:val="footnote text"/>
    <w:basedOn w:val="a"/>
    <w:link w:val="af9"/>
    <w:uiPriority w:val="99"/>
    <w:semiHidden/>
    <w:unhideWhenUsed/>
    <w:rsid w:val="00ED6AA5"/>
    <w:rPr>
      <w:rFonts w:ascii="Calibri" w:hAnsi="Calibri"/>
      <w:sz w:val="20"/>
      <w:szCs w:val="20"/>
    </w:rPr>
  </w:style>
  <w:style w:type="character" w:customStyle="1" w:styleId="af9">
    <w:name w:val="Текст сноски Знак"/>
    <w:link w:val="af8"/>
    <w:uiPriority w:val="99"/>
    <w:semiHidden/>
    <w:rsid w:val="00ED6AA5"/>
    <w:rPr>
      <w:rFonts w:eastAsia="Times New Roman"/>
      <w:sz w:val="20"/>
      <w:szCs w:val="20"/>
      <w:lang w:eastAsia="ru-RU"/>
    </w:rPr>
  </w:style>
  <w:style w:type="character" w:styleId="afa">
    <w:name w:val="footnote reference"/>
    <w:uiPriority w:val="99"/>
    <w:semiHidden/>
    <w:unhideWhenUsed/>
    <w:rsid w:val="00ED6AA5"/>
    <w:rPr>
      <w:vertAlign w:val="superscript"/>
    </w:rPr>
  </w:style>
  <w:style w:type="character" w:customStyle="1" w:styleId="afb">
    <w:name w:val="Текст концевой сноски Знак"/>
    <w:link w:val="afc"/>
    <w:uiPriority w:val="99"/>
    <w:semiHidden/>
    <w:rsid w:val="00ED6AA5"/>
    <w:rPr>
      <w:rFonts w:eastAsia="Times New Roman"/>
      <w:sz w:val="20"/>
      <w:szCs w:val="20"/>
      <w:lang w:eastAsia="ru-RU"/>
    </w:rPr>
  </w:style>
  <w:style w:type="paragraph" w:styleId="afc">
    <w:name w:val="endnote text"/>
    <w:basedOn w:val="a"/>
    <w:link w:val="afb"/>
    <w:uiPriority w:val="99"/>
    <w:semiHidden/>
    <w:unhideWhenUsed/>
    <w:rsid w:val="00ED6AA5"/>
    <w:rPr>
      <w:sz w:val="20"/>
      <w:szCs w:val="20"/>
    </w:rPr>
  </w:style>
  <w:style w:type="table" w:customStyle="1" w:styleId="14">
    <w:name w:val="Сетка таблицы1"/>
    <w:basedOn w:val="a1"/>
    <w:next w:val="a7"/>
    <w:rsid w:val="008942C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unhideWhenUsed/>
    <w:qFormat/>
    <w:rsid w:val="009D4271"/>
    <w:pPr>
      <w:spacing w:after="100" w:line="276" w:lineRule="auto"/>
      <w:ind w:left="440"/>
    </w:pPr>
    <w:rPr>
      <w:rFonts w:ascii="Calibri" w:eastAsia="Calibri" w:hAnsi="Calibri"/>
      <w:sz w:val="22"/>
      <w:szCs w:val="22"/>
      <w:lang w:eastAsia="en-US"/>
    </w:rPr>
  </w:style>
  <w:style w:type="paragraph" w:customStyle="1" w:styleId="msolistparagraph0">
    <w:name w:val="msolistparagraph"/>
    <w:basedOn w:val="a"/>
    <w:uiPriority w:val="99"/>
    <w:rsid w:val="000F3145"/>
    <w:pPr>
      <w:spacing w:after="200" w:line="276" w:lineRule="auto"/>
      <w:ind w:left="720"/>
      <w:contextualSpacing/>
    </w:pPr>
    <w:rPr>
      <w:rFonts w:ascii="Calibri" w:hAnsi="Calibri"/>
      <w:sz w:val="22"/>
      <w:szCs w:val="22"/>
      <w:lang w:eastAsia="en-US"/>
    </w:rPr>
  </w:style>
  <w:style w:type="character" w:styleId="afd">
    <w:name w:val="page number"/>
    <w:uiPriority w:val="99"/>
    <w:rsid w:val="000F3145"/>
    <w:rPr>
      <w:rFonts w:cs="Times New Roman"/>
    </w:rPr>
  </w:style>
  <w:style w:type="paragraph" w:customStyle="1" w:styleId="afe">
    <w:name w:val="Формула"/>
    <w:basedOn w:val="a"/>
    <w:uiPriority w:val="99"/>
    <w:rsid w:val="008E3CF7"/>
    <w:pPr>
      <w:tabs>
        <w:tab w:val="center" w:pos="4536"/>
        <w:tab w:val="right" w:pos="9072"/>
      </w:tabs>
      <w:spacing w:before="240" w:after="240" w:line="360" w:lineRule="auto"/>
      <w:jc w:val="both"/>
    </w:pPr>
    <w:rPr>
      <w:b/>
      <w:i/>
      <w:sz w:val="28"/>
      <w:szCs w:val="20"/>
    </w:rPr>
  </w:style>
  <w:style w:type="paragraph" w:customStyle="1" w:styleId="aff">
    <w:name w:val="где"/>
    <w:basedOn w:val="a"/>
    <w:uiPriority w:val="99"/>
    <w:rsid w:val="008E3CF7"/>
    <w:pPr>
      <w:tabs>
        <w:tab w:val="left" w:pos="567"/>
        <w:tab w:val="left" w:pos="1418"/>
        <w:tab w:val="left" w:pos="1701"/>
      </w:tabs>
      <w:spacing w:line="360" w:lineRule="auto"/>
      <w:ind w:left="1701" w:hanging="1701"/>
    </w:pPr>
    <w:rPr>
      <w:sz w:val="28"/>
      <w:szCs w:val="20"/>
    </w:rPr>
  </w:style>
  <w:style w:type="character" w:styleId="aff0">
    <w:name w:val="Placeholder Text"/>
    <w:uiPriority w:val="99"/>
    <w:semiHidden/>
    <w:rsid w:val="002D45F2"/>
    <w:rPr>
      <w:color w:val="808080"/>
    </w:rPr>
  </w:style>
  <w:style w:type="character" w:customStyle="1" w:styleId="20">
    <w:name w:val="Заголовок 2 Знак"/>
    <w:link w:val="2"/>
    <w:uiPriority w:val="9"/>
    <w:rsid w:val="00C443B7"/>
    <w:rPr>
      <w:rFonts w:ascii="Cambria" w:eastAsia="Times New Roman" w:hAnsi="Cambria" w:cs="Times New Roman"/>
      <w:b/>
      <w:bCs/>
      <w:i/>
      <w:iCs/>
      <w:sz w:val="28"/>
      <w:szCs w:val="28"/>
      <w:lang w:eastAsia="en-US"/>
    </w:rPr>
  </w:style>
  <w:style w:type="character" w:styleId="aff1">
    <w:name w:val="Strong"/>
    <w:uiPriority w:val="22"/>
    <w:qFormat/>
    <w:rsid w:val="0034644A"/>
    <w:rPr>
      <w:b/>
      <w:bCs/>
    </w:rPr>
  </w:style>
  <w:style w:type="character" w:customStyle="1" w:styleId="apple-converted-space">
    <w:name w:val="apple-converted-space"/>
    <w:basedOn w:val="a0"/>
    <w:rsid w:val="0034644A"/>
  </w:style>
  <w:style w:type="paragraph" w:customStyle="1" w:styleId="aff2">
    <w:name w:val="ПодзаголовокМОК"/>
    <w:basedOn w:val="a"/>
    <w:link w:val="aff3"/>
    <w:qFormat/>
    <w:rsid w:val="001D2882"/>
    <w:pPr>
      <w:spacing w:line="276" w:lineRule="auto"/>
      <w:ind w:left="-57" w:right="-57"/>
      <w:jc w:val="center"/>
    </w:pPr>
    <w:rPr>
      <w:rFonts w:ascii="Arial Narrow" w:hAnsi="Arial Narrow"/>
      <w:sz w:val="22"/>
      <w:szCs w:val="22"/>
      <w:lang w:eastAsia="en-US"/>
    </w:rPr>
  </w:style>
  <w:style w:type="character" w:customStyle="1" w:styleId="aff3">
    <w:name w:val="ПодзаголовокМОК Знак"/>
    <w:link w:val="aff2"/>
    <w:rsid w:val="001D2882"/>
    <w:rPr>
      <w:rFonts w:ascii="Arial Narrow" w:eastAsia="Times New Roman" w:hAnsi="Arial Narrow" w:cs="Arial"/>
      <w:sz w:val="22"/>
      <w:szCs w:val="22"/>
    </w:rPr>
  </w:style>
  <w:style w:type="character" w:customStyle="1" w:styleId="hl">
    <w:name w:val="hl"/>
    <w:basedOn w:val="a0"/>
    <w:rsid w:val="00AE7065"/>
  </w:style>
  <w:style w:type="character" w:styleId="aff4">
    <w:name w:val="FollowedHyperlink"/>
    <w:uiPriority w:val="99"/>
    <w:semiHidden/>
    <w:unhideWhenUsed/>
    <w:rsid w:val="00057F98"/>
    <w:rPr>
      <w:color w:val="954F72"/>
      <w:u w:val="single"/>
    </w:rPr>
  </w:style>
  <w:style w:type="character" w:customStyle="1" w:styleId="ConsPlusNormal0">
    <w:name w:val="ConsPlusNormal Знак"/>
    <w:link w:val="ConsPlusNormal"/>
    <w:rsid w:val="008768BD"/>
    <w:rPr>
      <w:rFonts w:ascii="Arial" w:eastAsia="Times New Roman" w:hAnsi="Arial" w:cs="Arial"/>
      <w:lang w:val="ru-RU" w:eastAsia="ru-RU" w:bidi="ar-SA"/>
    </w:rPr>
  </w:style>
  <w:style w:type="character" w:customStyle="1" w:styleId="15">
    <w:name w:val="Текст концевой сноски Знак1"/>
    <w:uiPriority w:val="99"/>
    <w:semiHidden/>
    <w:rsid w:val="0008575B"/>
    <w:rPr>
      <w:rFonts w:ascii="Calibri" w:eastAsia="Calibri" w:hAnsi="Calibri" w:cs="Times New Roman"/>
      <w:sz w:val="20"/>
      <w:szCs w:val="20"/>
    </w:rPr>
  </w:style>
  <w:style w:type="paragraph" w:styleId="aff5">
    <w:name w:val="Body Text Indent"/>
    <w:basedOn w:val="a"/>
    <w:link w:val="aff6"/>
    <w:rsid w:val="0008575B"/>
    <w:pPr>
      <w:spacing w:line="360" w:lineRule="auto"/>
      <w:ind w:firstLine="720"/>
      <w:jc w:val="both"/>
    </w:pPr>
    <w:rPr>
      <w:lang w:eastAsia="en-US"/>
    </w:rPr>
  </w:style>
  <w:style w:type="character" w:customStyle="1" w:styleId="aff6">
    <w:name w:val="Основной текст с отступом Знак"/>
    <w:link w:val="aff5"/>
    <w:rsid w:val="0008575B"/>
    <w:rPr>
      <w:rFonts w:ascii="Times New Roman" w:eastAsia="Times New Roman" w:hAnsi="Times New Roman"/>
      <w:sz w:val="24"/>
      <w:szCs w:val="24"/>
    </w:rPr>
  </w:style>
  <w:style w:type="paragraph" w:customStyle="1" w:styleId="western">
    <w:name w:val="western"/>
    <w:basedOn w:val="a"/>
    <w:uiPriority w:val="99"/>
    <w:rsid w:val="0008575B"/>
    <w:pPr>
      <w:spacing w:before="100" w:beforeAutospacing="1" w:after="119"/>
    </w:pPr>
    <w:rPr>
      <w:color w:val="000000"/>
    </w:rPr>
  </w:style>
  <w:style w:type="paragraph" w:customStyle="1" w:styleId="16">
    <w:name w:val="Знак1 Знак Знак Знак"/>
    <w:basedOn w:val="a"/>
    <w:uiPriority w:val="99"/>
    <w:rsid w:val="0008575B"/>
    <w:pPr>
      <w:spacing w:after="60"/>
      <w:ind w:firstLine="709"/>
      <w:jc w:val="both"/>
    </w:pPr>
    <w:rPr>
      <w:rFonts w:ascii="Arial" w:hAnsi="Arial" w:cs="Arial"/>
      <w:bCs/>
    </w:rPr>
  </w:style>
  <w:style w:type="paragraph" w:styleId="aff7">
    <w:name w:val="Body Text"/>
    <w:basedOn w:val="a"/>
    <w:link w:val="aff8"/>
    <w:uiPriority w:val="99"/>
    <w:rsid w:val="0008575B"/>
    <w:pPr>
      <w:spacing w:after="120"/>
    </w:pPr>
    <w:rPr>
      <w:lang w:eastAsia="en-US"/>
    </w:rPr>
  </w:style>
  <w:style w:type="character" w:customStyle="1" w:styleId="aff8">
    <w:name w:val="Основной текст Знак"/>
    <w:link w:val="aff7"/>
    <w:uiPriority w:val="99"/>
    <w:rsid w:val="0008575B"/>
    <w:rPr>
      <w:rFonts w:ascii="Times New Roman" w:eastAsia="Times New Roman" w:hAnsi="Times New Roman"/>
      <w:sz w:val="24"/>
      <w:szCs w:val="24"/>
    </w:rPr>
  </w:style>
  <w:style w:type="paragraph" w:customStyle="1" w:styleId="ConsNormal">
    <w:name w:val="ConsNormal"/>
    <w:uiPriority w:val="99"/>
    <w:rsid w:val="0008575B"/>
    <w:pPr>
      <w:widowControl w:val="0"/>
      <w:autoSpaceDE w:val="0"/>
      <w:autoSpaceDN w:val="0"/>
      <w:adjustRightInd w:val="0"/>
      <w:ind w:firstLine="720"/>
    </w:pPr>
    <w:rPr>
      <w:rFonts w:ascii="Arial" w:eastAsia="Times New Roman" w:hAnsi="Arial" w:cs="Arial"/>
    </w:rPr>
  </w:style>
  <w:style w:type="paragraph" w:customStyle="1" w:styleId="aff9">
    <w:name w:val="Мария"/>
    <w:basedOn w:val="a"/>
    <w:uiPriority w:val="99"/>
    <w:rsid w:val="0008575B"/>
    <w:pPr>
      <w:spacing w:before="240" w:after="120"/>
      <w:ind w:firstLine="709"/>
      <w:jc w:val="both"/>
    </w:pPr>
    <w:rPr>
      <w:sz w:val="26"/>
      <w:szCs w:val="18"/>
    </w:rPr>
  </w:style>
  <w:style w:type="paragraph" w:customStyle="1" w:styleId="32">
    <w:name w:val="Стиль3"/>
    <w:basedOn w:val="3"/>
    <w:link w:val="33"/>
    <w:rsid w:val="0008575B"/>
    <w:pPr>
      <w:keepLines w:val="0"/>
      <w:spacing w:before="0" w:line="240" w:lineRule="auto"/>
      <w:jc w:val="center"/>
    </w:pPr>
    <w:rPr>
      <w:rFonts w:ascii="Times New Roman" w:eastAsia="Arial Unicode MS" w:hAnsi="Times New Roman"/>
      <w:color w:val="auto"/>
      <w:u w:val="single"/>
    </w:rPr>
  </w:style>
  <w:style w:type="character" w:customStyle="1" w:styleId="33">
    <w:name w:val="Стиль3 Знак"/>
    <w:link w:val="32"/>
    <w:rsid w:val="0008575B"/>
    <w:rPr>
      <w:rFonts w:ascii="Times New Roman" w:eastAsia="Arial Unicode MS" w:hAnsi="Times New Roman"/>
      <w:sz w:val="24"/>
      <w:szCs w:val="24"/>
      <w:u w:val="single"/>
    </w:rPr>
  </w:style>
  <w:style w:type="paragraph" w:customStyle="1" w:styleId="S">
    <w:name w:val="S_Маркированный"/>
    <w:basedOn w:val="affa"/>
    <w:link w:val="S0"/>
    <w:autoRedefine/>
    <w:rsid w:val="0008575B"/>
    <w:pPr>
      <w:tabs>
        <w:tab w:val="clear" w:pos="2490"/>
      </w:tabs>
      <w:spacing w:line="360" w:lineRule="auto"/>
      <w:ind w:left="0" w:firstLine="720"/>
      <w:jc w:val="both"/>
    </w:pPr>
  </w:style>
  <w:style w:type="paragraph" w:styleId="affa">
    <w:name w:val="List Bullet"/>
    <w:basedOn w:val="a"/>
    <w:rsid w:val="0008575B"/>
    <w:pPr>
      <w:tabs>
        <w:tab w:val="num" w:pos="2490"/>
      </w:tabs>
      <w:ind w:left="2490" w:hanging="1410"/>
    </w:pPr>
  </w:style>
  <w:style w:type="character" w:customStyle="1" w:styleId="S0">
    <w:name w:val="S_Маркированный Знак"/>
    <w:link w:val="S"/>
    <w:rsid w:val="0008575B"/>
    <w:rPr>
      <w:rFonts w:ascii="Times New Roman" w:eastAsia="Times New Roman" w:hAnsi="Times New Roman"/>
      <w:sz w:val="24"/>
      <w:szCs w:val="24"/>
    </w:rPr>
  </w:style>
  <w:style w:type="paragraph" w:customStyle="1" w:styleId="S1">
    <w:name w:val="S_Обычный"/>
    <w:basedOn w:val="a"/>
    <w:link w:val="S2"/>
    <w:rsid w:val="0008575B"/>
    <w:pPr>
      <w:spacing w:line="360" w:lineRule="auto"/>
      <w:ind w:firstLine="709"/>
      <w:jc w:val="both"/>
    </w:pPr>
    <w:rPr>
      <w:lang w:eastAsia="en-US"/>
    </w:rPr>
  </w:style>
  <w:style w:type="character" w:customStyle="1" w:styleId="S2">
    <w:name w:val="S_Обычный Знак"/>
    <w:link w:val="S1"/>
    <w:rsid w:val="0008575B"/>
    <w:rPr>
      <w:rFonts w:ascii="Times New Roman" w:eastAsia="Times New Roman" w:hAnsi="Times New Roman"/>
      <w:sz w:val="24"/>
      <w:szCs w:val="24"/>
    </w:rPr>
  </w:style>
  <w:style w:type="paragraph" w:customStyle="1" w:styleId="Style4">
    <w:name w:val="Style4"/>
    <w:basedOn w:val="a"/>
    <w:uiPriority w:val="99"/>
    <w:rsid w:val="0008575B"/>
    <w:pPr>
      <w:widowControl w:val="0"/>
      <w:autoSpaceDE w:val="0"/>
      <w:autoSpaceDN w:val="0"/>
      <w:adjustRightInd w:val="0"/>
    </w:pPr>
    <w:rPr>
      <w:rFonts w:ascii="Trebuchet MS" w:hAnsi="Trebuchet MS"/>
    </w:rPr>
  </w:style>
  <w:style w:type="paragraph" w:customStyle="1" w:styleId="Style21">
    <w:name w:val="Style21"/>
    <w:basedOn w:val="a"/>
    <w:uiPriority w:val="99"/>
    <w:rsid w:val="0008575B"/>
    <w:pPr>
      <w:widowControl w:val="0"/>
      <w:autoSpaceDE w:val="0"/>
      <w:autoSpaceDN w:val="0"/>
      <w:adjustRightInd w:val="0"/>
    </w:pPr>
    <w:rPr>
      <w:rFonts w:ascii="Trebuchet MS" w:hAnsi="Trebuchet MS"/>
    </w:rPr>
  </w:style>
  <w:style w:type="character" w:customStyle="1" w:styleId="FontStyle25">
    <w:name w:val="Font Style25"/>
    <w:rsid w:val="0008575B"/>
    <w:rPr>
      <w:rFonts w:ascii="Trebuchet MS" w:hAnsi="Trebuchet MS" w:cs="Trebuchet MS"/>
      <w:sz w:val="14"/>
      <w:szCs w:val="14"/>
    </w:rPr>
  </w:style>
  <w:style w:type="paragraph" w:customStyle="1" w:styleId="Style2">
    <w:name w:val="Style2"/>
    <w:basedOn w:val="a"/>
    <w:uiPriority w:val="99"/>
    <w:rsid w:val="0008575B"/>
    <w:pPr>
      <w:widowControl w:val="0"/>
      <w:autoSpaceDE w:val="0"/>
      <w:autoSpaceDN w:val="0"/>
      <w:adjustRightInd w:val="0"/>
    </w:pPr>
    <w:rPr>
      <w:rFonts w:ascii="Trebuchet MS" w:hAnsi="Trebuchet MS"/>
    </w:rPr>
  </w:style>
  <w:style w:type="character" w:customStyle="1" w:styleId="FontStyle24">
    <w:name w:val="Font Style24"/>
    <w:rsid w:val="0008575B"/>
    <w:rPr>
      <w:rFonts w:ascii="Trebuchet MS" w:hAnsi="Trebuchet MS" w:cs="Trebuchet MS"/>
      <w:sz w:val="16"/>
      <w:szCs w:val="16"/>
    </w:rPr>
  </w:style>
  <w:style w:type="character" w:customStyle="1" w:styleId="FontStyle14">
    <w:name w:val="Font Style14"/>
    <w:rsid w:val="0008575B"/>
    <w:rPr>
      <w:rFonts w:ascii="Times New Roman" w:hAnsi="Times New Roman" w:cs="Times New Roman"/>
      <w:sz w:val="20"/>
      <w:szCs w:val="20"/>
    </w:rPr>
  </w:style>
  <w:style w:type="paragraph" w:customStyle="1" w:styleId="17">
    <w:name w:val="Основной текст17"/>
    <w:basedOn w:val="a"/>
    <w:uiPriority w:val="99"/>
    <w:rsid w:val="0008575B"/>
    <w:pPr>
      <w:shd w:val="clear" w:color="auto" w:fill="FFFFFF"/>
      <w:spacing w:before="360" w:line="277" w:lineRule="exact"/>
      <w:ind w:hanging="1600"/>
      <w:jc w:val="both"/>
    </w:pPr>
    <w:rPr>
      <w:sz w:val="23"/>
      <w:szCs w:val="23"/>
      <w:lang w:eastAsia="en-US"/>
    </w:rPr>
  </w:style>
  <w:style w:type="paragraph" w:customStyle="1" w:styleId="18">
    <w:name w:val="Абзац списка1"/>
    <w:basedOn w:val="a"/>
    <w:uiPriority w:val="99"/>
    <w:rsid w:val="0008575B"/>
    <w:pPr>
      <w:spacing w:after="200" w:line="276" w:lineRule="auto"/>
      <w:ind w:left="720"/>
      <w:contextualSpacing/>
    </w:pPr>
    <w:rPr>
      <w:rFonts w:ascii="Calibri" w:hAnsi="Calibri"/>
      <w:sz w:val="22"/>
      <w:szCs w:val="22"/>
    </w:rPr>
  </w:style>
  <w:style w:type="paragraph" w:customStyle="1" w:styleId="19">
    <w:name w:val="Основной текст1"/>
    <w:basedOn w:val="a"/>
    <w:uiPriority w:val="99"/>
    <w:rsid w:val="0008575B"/>
    <w:pPr>
      <w:shd w:val="clear" w:color="auto" w:fill="FFFFFF"/>
      <w:spacing w:line="240" w:lineRule="atLeast"/>
    </w:pPr>
    <w:rPr>
      <w:color w:val="000000"/>
      <w:sz w:val="22"/>
      <w:szCs w:val="22"/>
    </w:rPr>
  </w:style>
  <w:style w:type="character" w:customStyle="1" w:styleId="210">
    <w:name w:val="Основной текст (2) + 10"/>
    <w:aliases w:val="5 pt"/>
    <w:rsid w:val="0008575B"/>
    <w:rPr>
      <w:rFonts w:ascii="Times New Roman" w:hAnsi="Times New Roman" w:cs="Times New Roman"/>
      <w:spacing w:val="0"/>
      <w:sz w:val="21"/>
      <w:szCs w:val="21"/>
    </w:rPr>
  </w:style>
  <w:style w:type="character" w:customStyle="1" w:styleId="affb">
    <w:name w:val="Подпись к таблице_"/>
    <w:link w:val="affc"/>
    <w:locked/>
    <w:rsid w:val="0008575B"/>
    <w:rPr>
      <w:sz w:val="23"/>
      <w:szCs w:val="23"/>
      <w:shd w:val="clear" w:color="auto" w:fill="FFFFFF"/>
    </w:rPr>
  </w:style>
  <w:style w:type="paragraph" w:customStyle="1" w:styleId="affc">
    <w:name w:val="Подпись к таблице"/>
    <w:basedOn w:val="a"/>
    <w:link w:val="affb"/>
    <w:rsid w:val="0008575B"/>
    <w:pPr>
      <w:shd w:val="clear" w:color="auto" w:fill="FFFFFF"/>
      <w:spacing w:line="277" w:lineRule="exact"/>
      <w:jc w:val="both"/>
    </w:pPr>
    <w:rPr>
      <w:rFonts w:ascii="Calibri" w:eastAsia="Calibri" w:hAnsi="Calibri"/>
      <w:sz w:val="23"/>
      <w:szCs w:val="23"/>
      <w:shd w:val="clear" w:color="auto" w:fill="FFFFFF"/>
      <w:lang w:eastAsia="en-US"/>
    </w:rPr>
  </w:style>
  <w:style w:type="paragraph" w:styleId="34">
    <w:name w:val="Body Text 3"/>
    <w:basedOn w:val="a"/>
    <w:link w:val="35"/>
    <w:rsid w:val="0008575B"/>
    <w:pPr>
      <w:spacing w:after="120"/>
    </w:pPr>
    <w:rPr>
      <w:sz w:val="16"/>
      <w:szCs w:val="16"/>
      <w:lang w:eastAsia="en-US"/>
    </w:rPr>
  </w:style>
  <w:style w:type="character" w:customStyle="1" w:styleId="35">
    <w:name w:val="Основной текст 3 Знак"/>
    <w:link w:val="34"/>
    <w:rsid w:val="0008575B"/>
    <w:rPr>
      <w:rFonts w:ascii="Times New Roman" w:eastAsia="Times New Roman" w:hAnsi="Times New Roman"/>
      <w:sz w:val="16"/>
      <w:szCs w:val="16"/>
    </w:rPr>
  </w:style>
  <w:style w:type="paragraph" w:customStyle="1" w:styleId="S20">
    <w:name w:val="S_Заголовок 2 Знак"/>
    <w:basedOn w:val="2"/>
    <w:link w:val="S21"/>
    <w:autoRedefine/>
    <w:rsid w:val="0008575B"/>
    <w:pPr>
      <w:keepNext w:val="0"/>
      <w:spacing w:before="0" w:after="0" w:line="240" w:lineRule="auto"/>
      <w:ind w:left="1620" w:hanging="1620"/>
      <w:outlineLvl w:val="9"/>
    </w:pPr>
    <w:rPr>
      <w:rFonts w:ascii="Times New Roman" w:eastAsia="Calibri" w:hAnsi="Times New Roman"/>
      <w:b w:val="0"/>
      <w:bCs w:val="0"/>
      <w:i w:val="0"/>
      <w:sz w:val="24"/>
      <w:szCs w:val="24"/>
    </w:rPr>
  </w:style>
  <w:style w:type="character" w:customStyle="1" w:styleId="S21">
    <w:name w:val="S_Заголовок 2 Знак Знак"/>
    <w:link w:val="S20"/>
    <w:rsid w:val="0008575B"/>
    <w:rPr>
      <w:rFonts w:ascii="Times New Roman" w:hAnsi="Times New Roman"/>
      <w:iCs/>
      <w:sz w:val="24"/>
      <w:szCs w:val="24"/>
      <w:lang w:eastAsia="en-US"/>
    </w:rPr>
  </w:style>
  <w:style w:type="character" w:customStyle="1" w:styleId="FontStyle26">
    <w:name w:val="Font Style26"/>
    <w:rsid w:val="0008575B"/>
    <w:rPr>
      <w:rFonts w:ascii="Times New Roman" w:hAnsi="Times New Roman" w:cs="Times New Roman"/>
      <w:sz w:val="26"/>
      <w:szCs w:val="26"/>
    </w:rPr>
  </w:style>
  <w:style w:type="paragraph" w:customStyle="1" w:styleId="Style6">
    <w:name w:val="Style6"/>
    <w:basedOn w:val="a"/>
    <w:uiPriority w:val="99"/>
    <w:rsid w:val="0008575B"/>
    <w:pPr>
      <w:widowControl w:val="0"/>
      <w:autoSpaceDE w:val="0"/>
      <w:autoSpaceDN w:val="0"/>
      <w:adjustRightInd w:val="0"/>
      <w:spacing w:line="378" w:lineRule="exact"/>
      <w:ind w:firstLine="816"/>
      <w:jc w:val="both"/>
    </w:pPr>
  </w:style>
  <w:style w:type="character" w:customStyle="1" w:styleId="FontStyle40">
    <w:name w:val="Font Style40"/>
    <w:rsid w:val="0008575B"/>
    <w:rPr>
      <w:rFonts w:ascii="Courier New" w:hAnsi="Courier New" w:cs="Courier New"/>
      <w:spacing w:val="-10"/>
      <w:sz w:val="26"/>
      <w:szCs w:val="26"/>
    </w:rPr>
  </w:style>
  <w:style w:type="paragraph" w:customStyle="1" w:styleId="1a">
    <w:name w:val="Текст1"/>
    <w:basedOn w:val="a"/>
    <w:uiPriority w:val="99"/>
    <w:rsid w:val="0008575B"/>
    <w:pPr>
      <w:suppressAutoHyphens/>
    </w:pPr>
    <w:rPr>
      <w:rFonts w:ascii="Courier New" w:hAnsi="Courier New" w:cs="Courier New"/>
      <w:sz w:val="20"/>
      <w:szCs w:val="20"/>
      <w:lang w:eastAsia="ar-SA"/>
    </w:rPr>
  </w:style>
  <w:style w:type="paragraph" w:customStyle="1" w:styleId="063">
    <w:name w:val="Стиль Первая строка:  063 см"/>
    <w:basedOn w:val="a"/>
    <w:uiPriority w:val="99"/>
    <w:rsid w:val="0008575B"/>
    <w:pPr>
      <w:ind w:firstLine="360"/>
      <w:jc w:val="both"/>
    </w:pPr>
    <w:rPr>
      <w:rFonts w:ascii="Arial" w:hAnsi="Arial"/>
      <w:szCs w:val="20"/>
    </w:rPr>
  </w:style>
  <w:style w:type="paragraph" w:customStyle="1" w:styleId="S3">
    <w:name w:val="S_Обычный с подчеркиванием"/>
    <w:basedOn w:val="a"/>
    <w:link w:val="S4"/>
    <w:rsid w:val="0008575B"/>
    <w:pPr>
      <w:spacing w:line="360" w:lineRule="auto"/>
      <w:ind w:firstLine="709"/>
      <w:jc w:val="both"/>
    </w:pPr>
    <w:rPr>
      <w:u w:val="single"/>
      <w:lang w:eastAsia="en-US"/>
    </w:rPr>
  </w:style>
  <w:style w:type="character" w:customStyle="1" w:styleId="S4">
    <w:name w:val="S_Обычный с подчеркиванием Знак"/>
    <w:link w:val="S3"/>
    <w:rsid w:val="0008575B"/>
    <w:rPr>
      <w:rFonts w:ascii="Times New Roman" w:eastAsia="Times New Roman" w:hAnsi="Times New Roman"/>
      <w:sz w:val="24"/>
      <w:szCs w:val="24"/>
      <w:u w:val="single"/>
    </w:rPr>
  </w:style>
  <w:style w:type="paragraph" w:styleId="22">
    <w:name w:val="Body Text 2"/>
    <w:basedOn w:val="a"/>
    <w:link w:val="23"/>
    <w:rsid w:val="0008575B"/>
    <w:pPr>
      <w:spacing w:after="120" w:line="480" w:lineRule="auto"/>
    </w:pPr>
    <w:rPr>
      <w:lang w:eastAsia="en-US"/>
    </w:rPr>
  </w:style>
  <w:style w:type="character" w:customStyle="1" w:styleId="23">
    <w:name w:val="Основной текст 2 Знак"/>
    <w:link w:val="22"/>
    <w:rsid w:val="0008575B"/>
    <w:rPr>
      <w:rFonts w:ascii="Times New Roman" w:eastAsia="Times New Roman" w:hAnsi="Times New Roman"/>
      <w:sz w:val="24"/>
      <w:szCs w:val="24"/>
    </w:rPr>
  </w:style>
  <w:style w:type="table" w:styleId="affd">
    <w:name w:val="Table Elegant"/>
    <w:basedOn w:val="a1"/>
    <w:rsid w:val="0008575B"/>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24">
    <w:name w:val="Body Text Indent 2"/>
    <w:basedOn w:val="a"/>
    <w:link w:val="25"/>
    <w:rsid w:val="0008575B"/>
    <w:pPr>
      <w:spacing w:after="120" w:line="480" w:lineRule="auto"/>
      <w:ind w:left="283"/>
    </w:pPr>
    <w:rPr>
      <w:lang w:eastAsia="en-US"/>
    </w:rPr>
  </w:style>
  <w:style w:type="character" w:customStyle="1" w:styleId="25">
    <w:name w:val="Основной текст с отступом 2 Знак"/>
    <w:link w:val="24"/>
    <w:rsid w:val="0008575B"/>
    <w:rPr>
      <w:rFonts w:ascii="Times New Roman" w:eastAsia="Times New Roman" w:hAnsi="Times New Roman"/>
      <w:sz w:val="24"/>
      <w:szCs w:val="24"/>
    </w:rPr>
  </w:style>
  <w:style w:type="paragraph" w:styleId="affe">
    <w:name w:val="Body Text First Indent"/>
    <w:basedOn w:val="aff7"/>
    <w:link w:val="afff"/>
    <w:rsid w:val="0008575B"/>
    <w:pPr>
      <w:ind w:firstLine="210"/>
    </w:pPr>
    <w:rPr>
      <w:sz w:val="28"/>
    </w:rPr>
  </w:style>
  <w:style w:type="character" w:customStyle="1" w:styleId="afff">
    <w:name w:val="Красная строка Знак"/>
    <w:link w:val="affe"/>
    <w:rsid w:val="0008575B"/>
    <w:rPr>
      <w:rFonts w:ascii="Times New Roman" w:eastAsia="Times New Roman" w:hAnsi="Times New Roman"/>
      <w:sz w:val="28"/>
      <w:szCs w:val="24"/>
    </w:rPr>
  </w:style>
  <w:style w:type="paragraph" w:customStyle="1" w:styleId="130">
    <w:name w:val="Основной текст + 13 пт"/>
    <w:aliases w:val="не полужирный,По ширине,Первая строка:  1.27 см,Ме..."/>
    <w:basedOn w:val="affe"/>
    <w:link w:val="131"/>
    <w:rsid w:val="0008575B"/>
    <w:pPr>
      <w:jc w:val="both"/>
    </w:pPr>
    <w:rPr>
      <w:sz w:val="26"/>
      <w:szCs w:val="26"/>
    </w:rPr>
  </w:style>
  <w:style w:type="character" w:customStyle="1" w:styleId="131">
    <w:name w:val="Основной текст + 13 пт Знак"/>
    <w:aliases w:val="не полужирный Знак,По ширине Знак,Первая строка:  1.27 см Знак,Ме... Знак"/>
    <w:link w:val="130"/>
    <w:rsid w:val="0008575B"/>
    <w:rPr>
      <w:rFonts w:ascii="Times New Roman" w:eastAsia="Times New Roman" w:hAnsi="Times New Roman"/>
      <w:sz w:val="26"/>
      <w:szCs w:val="26"/>
    </w:rPr>
  </w:style>
  <w:style w:type="character" w:customStyle="1" w:styleId="afff0">
    <w:name w:val="Заголовок Знак"/>
    <w:link w:val="1b"/>
    <w:uiPriority w:val="10"/>
    <w:rsid w:val="0008575B"/>
    <w:rPr>
      <w:rFonts w:ascii="Calibri Light" w:eastAsia="Times New Roman" w:hAnsi="Calibri Light"/>
      <w:spacing w:val="-10"/>
      <w:kern w:val="28"/>
      <w:sz w:val="56"/>
      <w:szCs w:val="56"/>
    </w:rPr>
  </w:style>
  <w:style w:type="character" w:customStyle="1" w:styleId="Heading1Char">
    <w:name w:val="Heading 1 Char"/>
    <w:uiPriority w:val="99"/>
    <w:locked/>
    <w:rsid w:val="0008575B"/>
    <w:rPr>
      <w:rFonts w:ascii="Cambria" w:hAnsi="Cambria" w:cs="Times New Roman"/>
      <w:b/>
      <w:bCs/>
      <w:kern w:val="32"/>
      <w:sz w:val="32"/>
      <w:szCs w:val="32"/>
      <w:lang w:eastAsia="en-US"/>
    </w:rPr>
  </w:style>
  <w:style w:type="character" w:customStyle="1" w:styleId="BodyTextChar">
    <w:name w:val="Body Text Char"/>
    <w:uiPriority w:val="99"/>
    <w:semiHidden/>
    <w:locked/>
    <w:rsid w:val="0008575B"/>
    <w:rPr>
      <w:rFonts w:cs="Times New Roman"/>
      <w:lang w:eastAsia="en-US"/>
    </w:rPr>
  </w:style>
  <w:style w:type="numbering" w:customStyle="1" w:styleId="afff1">
    <w:name w:val="Таблица"/>
    <w:rsid w:val="0008575B"/>
  </w:style>
  <w:style w:type="character" w:customStyle="1" w:styleId="font71">
    <w:name w:val="font71"/>
    <w:rsid w:val="0008575B"/>
    <w:rPr>
      <w:rFonts w:ascii="Calibri" w:hAnsi="Calibri" w:cs="Calibri" w:hint="default"/>
      <w:b w:val="0"/>
      <w:bCs w:val="0"/>
      <w:i w:val="0"/>
      <w:iCs w:val="0"/>
      <w:strike w:val="0"/>
      <w:dstrike w:val="0"/>
      <w:color w:val="000000"/>
      <w:sz w:val="24"/>
      <w:szCs w:val="24"/>
      <w:u w:val="none"/>
      <w:effect w:val="none"/>
    </w:rPr>
  </w:style>
  <w:style w:type="paragraph" w:customStyle="1" w:styleId="310">
    <w:name w:val="Заголовок 31"/>
    <w:basedOn w:val="a"/>
    <w:next w:val="a"/>
    <w:uiPriority w:val="9"/>
    <w:unhideWhenUsed/>
    <w:qFormat/>
    <w:rsid w:val="0008575B"/>
    <w:pPr>
      <w:keepNext/>
      <w:keepLines/>
      <w:spacing w:before="200" w:line="276" w:lineRule="auto"/>
      <w:outlineLvl w:val="2"/>
    </w:pPr>
    <w:rPr>
      <w:rFonts w:ascii="Cambria" w:hAnsi="Cambria"/>
      <w:b/>
      <w:bCs/>
      <w:color w:val="4F81BD"/>
      <w:sz w:val="22"/>
      <w:szCs w:val="22"/>
      <w:lang w:eastAsia="en-US"/>
    </w:rPr>
  </w:style>
  <w:style w:type="numbering" w:customStyle="1" w:styleId="1c">
    <w:name w:val="Нет списка1"/>
    <w:next w:val="a2"/>
    <w:uiPriority w:val="99"/>
    <w:semiHidden/>
    <w:unhideWhenUsed/>
    <w:rsid w:val="0008575B"/>
  </w:style>
  <w:style w:type="character" w:customStyle="1" w:styleId="311">
    <w:name w:val="Заголовок 3 Знак1"/>
    <w:semiHidden/>
    <w:rsid w:val="0008575B"/>
    <w:rPr>
      <w:rFonts w:ascii="Cambria" w:eastAsia="Times New Roman" w:hAnsi="Cambria" w:cs="Times New Roman"/>
      <w:color w:val="243F60"/>
      <w:sz w:val="24"/>
      <w:szCs w:val="24"/>
      <w:lang w:eastAsia="en-US"/>
    </w:rPr>
  </w:style>
  <w:style w:type="numbering" w:customStyle="1" w:styleId="1">
    <w:name w:val="Таблица1"/>
    <w:rsid w:val="0008575B"/>
    <w:pPr>
      <w:numPr>
        <w:numId w:val="5"/>
      </w:numPr>
    </w:pPr>
  </w:style>
  <w:style w:type="numbering" w:customStyle="1" w:styleId="26">
    <w:name w:val="Нет списка2"/>
    <w:next w:val="a2"/>
    <w:uiPriority w:val="99"/>
    <w:semiHidden/>
    <w:unhideWhenUsed/>
    <w:rsid w:val="0008575B"/>
  </w:style>
  <w:style w:type="numbering" w:customStyle="1" w:styleId="36">
    <w:name w:val="Нет списка3"/>
    <w:next w:val="a2"/>
    <w:uiPriority w:val="99"/>
    <w:semiHidden/>
    <w:unhideWhenUsed/>
    <w:rsid w:val="0008575B"/>
  </w:style>
  <w:style w:type="numbering" w:customStyle="1" w:styleId="110">
    <w:name w:val="Нет списка11"/>
    <w:next w:val="a2"/>
    <w:uiPriority w:val="99"/>
    <w:semiHidden/>
    <w:unhideWhenUsed/>
    <w:rsid w:val="0008575B"/>
  </w:style>
  <w:style w:type="paragraph" w:styleId="afff2">
    <w:name w:val="Revision"/>
    <w:hidden/>
    <w:uiPriority w:val="99"/>
    <w:semiHidden/>
    <w:rsid w:val="0008575B"/>
    <w:rPr>
      <w:sz w:val="22"/>
      <w:szCs w:val="22"/>
      <w:lang w:eastAsia="en-US"/>
    </w:rPr>
  </w:style>
  <w:style w:type="paragraph" w:customStyle="1" w:styleId="1b">
    <w:name w:val="Заголовок1"/>
    <w:basedOn w:val="a"/>
    <w:next w:val="a"/>
    <w:link w:val="afff0"/>
    <w:uiPriority w:val="10"/>
    <w:qFormat/>
    <w:rsid w:val="0008575B"/>
    <w:pPr>
      <w:pBdr>
        <w:bottom w:val="single" w:sz="8" w:space="4" w:color="4F81BD"/>
      </w:pBdr>
      <w:spacing w:after="300"/>
      <w:contextualSpacing/>
    </w:pPr>
    <w:rPr>
      <w:rFonts w:ascii="Calibri Light" w:hAnsi="Calibri Light"/>
      <w:spacing w:val="-10"/>
      <w:kern w:val="28"/>
      <w:sz w:val="56"/>
      <w:szCs w:val="56"/>
      <w:lang w:eastAsia="en-US"/>
    </w:rPr>
  </w:style>
  <w:style w:type="character" w:customStyle="1" w:styleId="1d">
    <w:name w:val="Заголовок Знак1"/>
    <w:uiPriority w:val="10"/>
    <w:rsid w:val="0008575B"/>
    <w:rPr>
      <w:rFonts w:ascii="Calibri Light" w:eastAsia="Times New Roman" w:hAnsi="Calibri Light" w:cs="Times New Roman"/>
      <w:b/>
      <w:bCs/>
      <w:kern w:val="28"/>
      <w:sz w:val="32"/>
      <w:szCs w:val="32"/>
      <w:lang w:eastAsia="en-US"/>
    </w:rPr>
  </w:style>
  <w:style w:type="character" w:customStyle="1" w:styleId="afff3">
    <w:name w:val="Название Знак"/>
    <w:uiPriority w:val="10"/>
    <w:rsid w:val="0008575B"/>
    <w:rPr>
      <w:rFonts w:ascii="Cambria" w:eastAsia="Times New Roman" w:hAnsi="Cambria" w:cs="Times New Roman"/>
      <w:color w:val="17365D"/>
      <w:spacing w:val="5"/>
      <w:kern w:val="28"/>
      <w:sz w:val="52"/>
      <w:szCs w:val="52"/>
    </w:rPr>
  </w:style>
  <w:style w:type="character" w:customStyle="1" w:styleId="AAA">
    <w:name w:val="! AAA ! Знак"/>
    <w:link w:val="AAA0"/>
    <w:uiPriority w:val="99"/>
    <w:locked/>
    <w:rsid w:val="00B3366D"/>
    <w:rPr>
      <w:sz w:val="16"/>
      <w:lang w:val="ru-RU" w:eastAsia="ru-RU" w:bidi="ar-SA"/>
    </w:rPr>
  </w:style>
  <w:style w:type="paragraph" w:customStyle="1" w:styleId="AAA0">
    <w:name w:val="! AAA !"/>
    <w:link w:val="AAA"/>
    <w:uiPriority w:val="99"/>
    <w:rsid w:val="00B3366D"/>
    <w:pPr>
      <w:spacing w:after="120"/>
      <w:jc w:val="both"/>
    </w:pPr>
    <w:rPr>
      <w:sz w:val="16"/>
    </w:rPr>
  </w:style>
  <w:style w:type="paragraph" w:customStyle="1" w:styleId="140">
    <w:name w:val="ПОЛУТОРНЫЙ 14"/>
    <w:basedOn w:val="a"/>
    <w:link w:val="141"/>
    <w:qFormat/>
    <w:rsid w:val="0031633B"/>
    <w:pPr>
      <w:widowControl w:val="0"/>
      <w:suppressAutoHyphens/>
      <w:autoSpaceDE w:val="0"/>
      <w:spacing w:line="360" w:lineRule="auto"/>
      <w:ind w:firstLine="709"/>
      <w:jc w:val="both"/>
    </w:pPr>
    <w:rPr>
      <w:color w:val="000000"/>
      <w:sz w:val="28"/>
      <w:szCs w:val="28"/>
      <w:lang w:eastAsia="ar-SA"/>
    </w:rPr>
  </w:style>
  <w:style w:type="character" w:customStyle="1" w:styleId="141">
    <w:name w:val="ПОЛУТОРНЫЙ 14 Знак"/>
    <w:link w:val="140"/>
    <w:rsid w:val="0031633B"/>
    <w:rPr>
      <w:rFonts w:ascii="Times New Roman" w:eastAsia="Times New Roman" w:hAnsi="Times New Roman"/>
      <w:color w:val="000000"/>
      <w:sz w:val="28"/>
      <w:szCs w:val="28"/>
      <w:lang w:eastAsia="ar-SA"/>
    </w:rPr>
  </w:style>
  <w:style w:type="character" w:customStyle="1" w:styleId="1e">
    <w:name w:val="Неразрешенное упоминание1"/>
    <w:uiPriority w:val="99"/>
    <w:semiHidden/>
    <w:unhideWhenUsed/>
    <w:rsid w:val="003563F7"/>
    <w:rPr>
      <w:color w:val="808080"/>
      <w:shd w:val="clear" w:color="auto" w:fill="E6E6E6"/>
    </w:rPr>
  </w:style>
  <w:style w:type="paragraph" w:styleId="afff4">
    <w:name w:val="Title"/>
    <w:basedOn w:val="a"/>
    <w:next w:val="a"/>
    <w:link w:val="1f"/>
    <w:uiPriority w:val="10"/>
    <w:qFormat/>
    <w:rsid w:val="00716B51"/>
    <w:pPr>
      <w:pBdr>
        <w:bottom w:val="single" w:sz="8" w:space="4" w:color="4F81BD"/>
      </w:pBdr>
      <w:spacing w:after="300"/>
      <w:contextualSpacing/>
    </w:pPr>
    <w:rPr>
      <w:rFonts w:ascii="Calibri Light" w:hAnsi="Calibri Light"/>
      <w:spacing w:val="-10"/>
      <w:kern w:val="28"/>
      <w:sz w:val="56"/>
      <w:szCs w:val="56"/>
    </w:rPr>
  </w:style>
  <w:style w:type="character" w:customStyle="1" w:styleId="27">
    <w:name w:val="Заголовок Знак2"/>
    <w:uiPriority w:val="10"/>
    <w:rsid w:val="00716B51"/>
    <w:rPr>
      <w:rFonts w:ascii="Cambria" w:eastAsia="Times New Roman" w:hAnsi="Cambria" w:cs="Times New Roman"/>
      <w:b/>
      <w:bCs/>
      <w:kern w:val="28"/>
      <w:sz w:val="32"/>
      <w:szCs w:val="32"/>
      <w:lang w:eastAsia="en-US"/>
    </w:rPr>
  </w:style>
  <w:style w:type="paragraph" w:customStyle="1" w:styleId="voice">
    <w:name w:val="voice"/>
    <w:basedOn w:val="a"/>
    <w:rsid w:val="00D70982"/>
    <w:pPr>
      <w:spacing w:before="100" w:beforeAutospacing="1" w:after="100" w:afterAutospacing="1"/>
    </w:pPr>
  </w:style>
  <w:style w:type="character" w:customStyle="1" w:styleId="textrun">
    <w:name w:val="textrun"/>
    <w:basedOn w:val="a0"/>
    <w:rsid w:val="000546BC"/>
  </w:style>
  <w:style w:type="character" w:customStyle="1" w:styleId="eop">
    <w:name w:val="eop"/>
    <w:basedOn w:val="a0"/>
    <w:rsid w:val="000546BC"/>
  </w:style>
  <w:style w:type="paragraph" w:customStyle="1" w:styleId="ts--container1">
    <w:name w:val="ts-цитата-container1"/>
    <w:basedOn w:val="a"/>
    <w:rsid w:val="00F465E3"/>
    <w:pPr>
      <w:spacing w:before="100" w:beforeAutospacing="1" w:after="100" w:afterAutospacing="1"/>
    </w:pPr>
  </w:style>
  <w:style w:type="character" w:customStyle="1" w:styleId="fontstyle01">
    <w:name w:val="fontstyle01"/>
    <w:rsid w:val="009F5189"/>
    <w:rPr>
      <w:rFonts w:ascii="Arial Narrow" w:hAnsi="Arial Narrow" w:hint="default"/>
      <w:b/>
      <w:bCs/>
      <w:i w:val="0"/>
      <w:iCs w:val="0"/>
      <w:color w:val="000000"/>
      <w:sz w:val="18"/>
      <w:szCs w:val="18"/>
    </w:rPr>
  </w:style>
  <w:style w:type="paragraph" w:customStyle="1" w:styleId="1f0">
    <w:name w:val="Стиль1"/>
    <w:qFormat/>
    <w:rsid w:val="00666E26"/>
    <w:pPr>
      <w:spacing w:line="276" w:lineRule="auto"/>
      <w:ind w:firstLine="709"/>
    </w:pPr>
    <w:rPr>
      <w:rFonts w:ascii="Times New Roman" w:hAnsi="Times New Roman"/>
      <w:sz w:val="24"/>
      <w:szCs w:val="22"/>
      <w:lang w:eastAsia="en-US"/>
    </w:rPr>
  </w:style>
  <w:style w:type="paragraph" w:customStyle="1" w:styleId="afff5">
    <w:name w:val="Для докладов"/>
    <w:basedOn w:val="1f0"/>
    <w:qFormat/>
    <w:rsid w:val="00666E26"/>
  </w:style>
  <w:style w:type="paragraph" w:customStyle="1" w:styleId="msonormal0">
    <w:name w:val="msonormal"/>
    <w:basedOn w:val="a"/>
    <w:rsid w:val="00666E26"/>
    <w:pPr>
      <w:spacing w:before="100" w:beforeAutospacing="1" w:after="100" w:afterAutospacing="1"/>
    </w:pPr>
  </w:style>
  <w:style w:type="paragraph" w:customStyle="1" w:styleId="xl65">
    <w:name w:val="xl65"/>
    <w:basedOn w:val="a"/>
    <w:rsid w:val="00666E26"/>
    <w:pPr>
      <w:pBdr>
        <w:right w:val="single" w:sz="8" w:space="0" w:color="auto"/>
      </w:pBdr>
      <w:shd w:val="clear" w:color="000000" w:fill="A9D08E"/>
      <w:spacing w:before="100" w:beforeAutospacing="1" w:after="100" w:afterAutospacing="1"/>
      <w:jc w:val="center"/>
      <w:textAlignment w:val="center"/>
    </w:pPr>
    <w:rPr>
      <w:b/>
      <w:bCs/>
    </w:rPr>
  </w:style>
  <w:style w:type="paragraph" w:customStyle="1" w:styleId="xl66">
    <w:name w:val="xl66"/>
    <w:basedOn w:val="a"/>
    <w:rsid w:val="00666E26"/>
    <w:pPr>
      <w:shd w:val="clear" w:color="000000" w:fill="A9D08E"/>
      <w:spacing w:before="100" w:beforeAutospacing="1" w:after="100" w:afterAutospacing="1"/>
      <w:jc w:val="center"/>
      <w:textAlignment w:val="center"/>
    </w:pPr>
    <w:rPr>
      <w:b/>
      <w:bCs/>
    </w:rPr>
  </w:style>
  <w:style w:type="paragraph" w:customStyle="1" w:styleId="xl67">
    <w:name w:val="xl67"/>
    <w:basedOn w:val="a"/>
    <w:rsid w:val="00666E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8">
    <w:name w:val="xl68"/>
    <w:basedOn w:val="a"/>
    <w:rsid w:val="00666E2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69">
    <w:name w:val="xl69"/>
    <w:basedOn w:val="a"/>
    <w:rsid w:val="00666E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70">
    <w:name w:val="xl70"/>
    <w:basedOn w:val="a"/>
    <w:rsid w:val="00666E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71">
    <w:name w:val="xl71"/>
    <w:basedOn w:val="a"/>
    <w:rsid w:val="00666E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72">
    <w:name w:val="xl72"/>
    <w:basedOn w:val="a"/>
    <w:rsid w:val="00666E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73">
    <w:name w:val="xl73"/>
    <w:basedOn w:val="a"/>
    <w:rsid w:val="00666E2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4">
    <w:name w:val="xl74"/>
    <w:basedOn w:val="a"/>
    <w:rsid w:val="00666E2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5">
    <w:name w:val="xl75"/>
    <w:basedOn w:val="a"/>
    <w:rsid w:val="00666E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6">
    <w:name w:val="xl76"/>
    <w:basedOn w:val="a"/>
    <w:rsid w:val="00666E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77">
    <w:name w:val="xl77"/>
    <w:basedOn w:val="a"/>
    <w:rsid w:val="00666E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78">
    <w:name w:val="xl78"/>
    <w:basedOn w:val="a"/>
    <w:rsid w:val="00666E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79">
    <w:name w:val="xl79"/>
    <w:basedOn w:val="a"/>
    <w:rsid w:val="00666E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80">
    <w:name w:val="xl80"/>
    <w:basedOn w:val="a"/>
    <w:rsid w:val="00666E26"/>
    <w:pPr>
      <w:pBdr>
        <w:top w:val="single" w:sz="8" w:space="0" w:color="auto"/>
        <w:left w:val="single" w:sz="4" w:space="0" w:color="auto"/>
        <w:bottom w:val="single" w:sz="4" w:space="0" w:color="auto"/>
        <w:right w:val="single" w:sz="4" w:space="0" w:color="auto"/>
      </w:pBdr>
      <w:shd w:val="clear" w:color="000000" w:fill="C6E0B4"/>
      <w:spacing w:before="100" w:beforeAutospacing="1" w:after="100" w:afterAutospacing="1"/>
      <w:jc w:val="center"/>
      <w:textAlignment w:val="center"/>
    </w:pPr>
    <w:rPr>
      <w:b/>
      <w:bCs/>
    </w:rPr>
  </w:style>
  <w:style w:type="paragraph" w:customStyle="1" w:styleId="xl81">
    <w:name w:val="xl81"/>
    <w:basedOn w:val="a"/>
    <w:rsid w:val="00666E26"/>
    <w:pPr>
      <w:pBdr>
        <w:top w:val="single" w:sz="8" w:space="0" w:color="auto"/>
        <w:left w:val="single" w:sz="4" w:space="0" w:color="auto"/>
        <w:bottom w:val="single" w:sz="4" w:space="0" w:color="auto"/>
        <w:right w:val="single" w:sz="4" w:space="0" w:color="auto"/>
      </w:pBdr>
      <w:shd w:val="clear" w:color="000000" w:fill="C6E0B4"/>
      <w:spacing w:before="100" w:beforeAutospacing="1" w:after="100" w:afterAutospacing="1"/>
      <w:jc w:val="center"/>
      <w:textAlignment w:val="center"/>
    </w:pPr>
    <w:rPr>
      <w:b/>
      <w:bCs/>
    </w:rPr>
  </w:style>
  <w:style w:type="paragraph" w:customStyle="1" w:styleId="xl82">
    <w:name w:val="xl82"/>
    <w:basedOn w:val="a"/>
    <w:rsid w:val="00666E2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83">
    <w:name w:val="xl83"/>
    <w:basedOn w:val="a"/>
    <w:rsid w:val="00666E26"/>
    <w:pPr>
      <w:pBdr>
        <w:top w:val="single" w:sz="8" w:space="0" w:color="auto"/>
        <w:left w:val="single" w:sz="8" w:space="0" w:color="auto"/>
        <w:bottom w:val="single" w:sz="4" w:space="0" w:color="auto"/>
        <w:right w:val="single" w:sz="4" w:space="0" w:color="auto"/>
      </w:pBdr>
      <w:shd w:val="clear" w:color="000000" w:fill="C6E0B4"/>
      <w:spacing w:before="100" w:beforeAutospacing="1" w:after="100" w:afterAutospacing="1"/>
      <w:jc w:val="center"/>
      <w:textAlignment w:val="center"/>
    </w:pPr>
    <w:rPr>
      <w:b/>
      <w:bCs/>
    </w:rPr>
  </w:style>
  <w:style w:type="paragraph" w:customStyle="1" w:styleId="xl84">
    <w:name w:val="xl84"/>
    <w:basedOn w:val="a"/>
    <w:rsid w:val="00666E2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5">
    <w:name w:val="xl85"/>
    <w:basedOn w:val="a"/>
    <w:rsid w:val="00666E26"/>
    <w:pPr>
      <w:spacing w:before="100" w:beforeAutospacing="1" w:after="100" w:afterAutospacing="1"/>
      <w:jc w:val="center"/>
    </w:pPr>
  </w:style>
  <w:style w:type="paragraph" w:customStyle="1" w:styleId="xl86">
    <w:name w:val="xl86"/>
    <w:basedOn w:val="a"/>
    <w:rsid w:val="00666E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7">
    <w:name w:val="xl87"/>
    <w:basedOn w:val="a"/>
    <w:rsid w:val="00666E2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0"/>
      <w:szCs w:val="20"/>
    </w:rPr>
  </w:style>
  <w:style w:type="paragraph" w:customStyle="1" w:styleId="xl88">
    <w:name w:val="xl88"/>
    <w:basedOn w:val="a"/>
    <w:rsid w:val="00666E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9">
    <w:name w:val="xl89"/>
    <w:basedOn w:val="a"/>
    <w:rsid w:val="00666E26"/>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sz w:val="20"/>
      <w:szCs w:val="20"/>
    </w:rPr>
  </w:style>
  <w:style w:type="paragraph" w:customStyle="1" w:styleId="xl90">
    <w:name w:val="xl90"/>
    <w:basedOn w:val="a"/>
    <w:rsid w:val="00666E26"/>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jc w:val="center"/>
      <w:textAlignment w:val="center"/>
    </w:pPr>
    <w:rPr>
      <w:sz w:val="20"/>
      <w:szCs w:val="20"/>
    </w:rPr>
  </w:style>
  <w:style w:type="paragraph" w:customStyle="1" w:styleId="xl91">
    <w:name w:val="xl91"/>
    <w:basedOn w:val="a"/>
    <w:rsid w:val="00666E2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0"/>
      <w:szCs w:val="20"/>
    </w:rPr>
  </w:style>
  <w:style w:type="paragraph" w:customStyle="1" w:styleId="xl92">
    <w:name w:val="xl92"/>
    <w:basedOn w:val="a"/>
    <w:rsid w:val="00666E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93">
    <w:name w:val="xl93"/>
    <w:basedOn w:val="a"/>
    <w:rsid w:val="00666E26"/>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4">
    <w:name w:val="xl94"/>
    <w:basedOn w:val="a"/>
    <w:rsid w:val="00666E26"/>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95">
    <w:name w:val="xl95"/>
    <w:basedOn w:val="a"/>
    <w:rsid w:val="00666E2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96">
    <w:name w:val="xl96"/>
    <w:basedOn w:val="a"/>
    <w:rsid w:val="00666E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a"/>
    <w:rsid w:val="00666E26"/>
    <w:pPr>
      <w:pBdr>
        <w:left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98">
    <w:name w:val="xl98"/>
    <w:basedOn w:val="a"/>
    <w:rsid w:val="00666E26"/>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99">
    <w:name w:val="xl99"/>
    <w:basedOn w:val="a"/>
    <w:rsid w:val="00666E26"/>
    <w:pPr>
      <w:pBdr>
        <w:left w:val="single" w:sz="8"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00">
    <w:name w:val="xl100"/>
    <w:basedOn w:val="a"/>
    <w:rsid w:val="00666E26"/>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01">
    <w:name w:val="xl101"/>
    <w:basedOn w:val="a"/>
    <w:rsid w:val="00666E26"/>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02">
    <w:name w:val="xl102"/>
    <w:basedOn w:val="a"/>
    <w:rsid w:val="00666E26"/>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03">
    <w:name w:val="xl103"/>
    <w:basedOn w:val="a"/>
    <w:rsid w:val="00666E26"/>
    <w:pPr>
      <w:pBdr>
        <w:top w:val="single" w:sz="8" w:space="0" w:color="auto"/>
        <w:left w:val="double" w:sz="6" w:space="0" w:color="auto"/>
        <w:right w:val="double" w:sz="6" w:space="0" w:color="auto"/>
      </w:pBdr>
      <w:shd w:val="clear" w:color="000000" w:fill="A9D08E"/>
      <w:spacing w:before="100" w:beforeAutospacing="1" w:after="100" w:afterAutospacing="1"/>
      <w:jc w:val="center"/>
      <w:textAlignment w:val="center"/>
    </w:pPr>
    <w:rPr>
      <w:b/>
      <w:bCs/>
    </w:rPr>
  </w:style>
  <w:style w:type="paragraph" w:customStyle="1" w:styleId="xl104">
    <w:name w:val="xl104"/>
    <w:basedOn w:val="a"/>
    <w:rsid w:val="00666E26"/>
    <w:pPr>
      <w:pBdr>
        <w:top w:val="single" w:sz="8" w:space="0" w:color="auto"/>
        <w:bottom w:val="double" w:sz="6" w:space="0" w:color="auto"/>
      </w:pBdr>
      <w:shd w:val="clear" w:color="000000" w:fill="A9D08E"/>
      <w:spacing w:before="100" w:beforeAutospacing="1" w:after="100" w:afterAutospacing="1"/>
      <w:jc w:val="center"/>
      <w:textAlignment w:val="center"/>
    </w:pPr>
    <w:rPr>
      <w:b/>
      <w:bCs/>
    </w:rPr>
  </w:style>
  <w:style w:type="paragraph" w:customStyle="1" w:styleId="xl105">
    <w:name w:val="xl105"/>
    <w:basedOn w:val="a"/>
    <w:rsid w:val="00666E26"/>
    <w:pPr>
      <w:pBdr>
        <w:top w:val="single" w:sz="8" w:space="0" w:color="auto"/>
        <w:bottom w:val="double" w:sz="6" w:space="0" w:color="auto"/>
        <w:right w:val="single" w:sz="8" w:space="0" w:color="auto"/>
      </w:pBdr>
      <w:shd w:val="clear" w:color="000000" w:fill="A9D08E"/>
      <w:spacing w:before="100" w:beforeAutospacing="1" w:after="100" w:afterAutospacing="1"/>
      <w:jc w:val="center"/>
      <w:textAlignment w:val="center"/>
    </w:pPr>
    <w:rPr>
      <w:b/>
      <w:bCs/>
    </w:rPr>
  </w:style>
  <w:style w:type="paragraph" w:customStyle="1" w:styleId="xl106">
    <w:name w:val="xl106"/>
    <w:basedOn w:val="a"/>
    <w:rsid w:val="00666E26"/>
    <w:pPr>
      <w:pBdr>
        <w:top w:val="single" w:sz="8" w:space="0" w:color="auto"/>
        <w:left w:val="single" w:sz="8" w:space="0" w:color="auto"/>
        <w:right w:val="double" w:sz="6" w:space="0" w:color="auto"/>
      </w:pBdr>
      <w:shd w:val="clear" w:color="000000" w:fill="A9D08E"/>
      <w:spacing w:before="100" w:beforeAutospacing="1" w:after="100" w:afterAutospacing="1"/>
      <w:jc w:val="center"/>
      <w:textAlignment w:val="center"/>
    </w:pPr>
    <w:rPr>
      <w:b/>
      <w:bCs/>
    </w:rPr>
  </w:style>
  <w:style w:type="paragraph" w:customStyle="1" w:styleId="xl107">
    <w:name w:val="xl107"/>
    <w:basedOn w:val="a"/>
    <w:rsid w:val="00666E26"/>
    <w:pPr>
      <w:pBdr>
        <w:left w:val="single" w:sz="8" w:space="0" w:color="auto"/>
        <w:right w:val="double" w:sz="6" w:space="0" w:color="auto"/>
      </w:pBdr>
      <w:shd w:val="clear" w:color="000000" w:fill="A9D08E"/>
      <w:spacing w:before="100" w:beforeAutospacing="1" w:after="100" w:afterAutospacing="1"/>
      <w:jc w:val="center"/>
      <w:textAlignment w:val="center"/>
    </w:pPr>
    <w:rPr>
      <w:b/>
      <w:bCs/>
    </w:rPr>
  </w:style>
  <w:style w:type="paragraph" w:customStyle="1" w:styleId="xl108">
    <w:name w:val="xl108"/>
    <w:basedOn w:val="a"/>
    <w:rsid w:val="00666E26"/>
    <w:pPr>
      <w:pBdr>
        <w:top w:val="single" w:sz="8" w:space="0" w:color="auto"/>
        <w:left w:val="double" w:sz="6" w:space="0" w:color="auto"/>
      </w:pBdr>
      <w:shd w:val="clear" w:color="000000" w:fill="A9D08E"/>
      <w:spacing w:before="100" w:beforeAutospacing="1" w:after="100" w:afterAutospacing="1"/>
      <w:jc w:val="center"/>
      <w:textAlignment w:val="center"/>
    </w:pPr>
    <w:rPr>
      <w:b/>
      <w:bCs/>
    </w:rPr>
  </w:style>
  <w:style w:type="paragraph" w:customStyle="1" w:styleId="xl109">
    <w:name w:val="xl109"/>
    <w:basedOn w:val="a"/>
    <w:rsid w:val="00666E26"/>
    <w:pPr>
      <w:pBdr>
        <w:top w:val="single" w:sz="4" w:space="0" w:color="auto"/>
        <w:left w:val="single" w:sz="4" w:space="0" w:color="auto"/>
      </w:pBdr>
      <w:spacing w:before="100" w:beforeAutospacing="1" w:after="100" w:afterAutospacing="1"/>
      <w:textAlignment w:val="center"/>
    </w:pPr>
  </w:style>
  <w:style w:type="paragraph" w:customStyle="1" w:styleId="xl110">
    <w:name w:val="xl110"/>
    <w:basedOn w:val="a"/>
    <w:rsid w:val="00666E26"/>
    <w:pPr>
      <w:pBdr>
        <w:left w:val="single" w:sz="4" w:space="0" w:color="auto"/>
        <w:bottom w:val="single" w:sz="4" w:space="0" w:color="auto"/>
      </w:pBdr>
      <w:spacing w:before="100" w:beforeAutospacing="1" w:after="100" w:afterAutospacing="1"/>
      <w:textAlignment w:val="center"/>
    </w:pPr>
  </w:style>
  <w:style w:type="paragraph" w:customStyle="1" w:styleId="xl111">
    <w:name w:val="xl111"/>
    <w:basedOn w:val="a"/>
    <w:rsid w:val="00666E2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2">
    <w:name w:val="xl112"/>
    <w:basedOn w:val="a"/>
    <w:rsid w:val="00666E26"/>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113">
    <w:name w:val="xl113"/>
    <w:basedOn w:val="a"/>
    <w:rsid w:val="00666E26"/>
    <w:pPr>
      <w:pBdr>
        <w:left w:val="single" w:sz="4" w:space="0" w:color="auto"/>
        <w:right w:val="single" w:sz="4" w:space="0" w:color="auto"/>
      </w:pBdr>
      <w:spacing w:before="100" w:beforeAutospacing="1" w:after="100" w:afterAutospacing="1"/>
      <w:textAlignment w:val="center"/>
    </w:pPr>
    <w:rPr>
      <w:sz w:val="20"/>
      <w:szCs w:val="20"/>
    </w:rPr>
  </w:style>
  <w:style w:type="paragraph" w:customStyle="1" w:styleId="xl114">
    <w:name w:val="xl114"/>
    <w:basedOn w:val="a"/>
    <w:rsid w:val="00666E26"/>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15">
    <w:name w:val="xl115"/>
    <w:basedOn w:val="a"/>
    <w:rsid w:val="00666E26"/>
    <w:pPr>
      <w:pBdr>
        <w:left w:val="single" w:sz="4" w:space="0" w:color="auto"/>
        <w:bottom w:val="single" w:sz="4" w:space="0" w:color="auto"/>
        <w:right w:val="single" w:sz="4" w:space="0" w:color="auto"/>
      </w:pBdr>
      <w:shd w:val="clear" w:color="000000" w:fill="C6E0B4"/>
      <w:spacing w:before="100" w:beforeAutospacing="1" w:after="100" w:afterAutospacing="1"/>
      <w:jc w:val="center"/>
      <w:textAlignment w:val="center"/>
    </w:pPr>
    <w:rPr>
      <w:b/>
      <w:bCs/>
    </w:rPr>
  </w:style>
  <w:style w:type="paragraph" w:customStyle="1" w:styleId="xl116">
    <w:name w:val="xl116"/>
    <w:basedOn w:val="a"/>
    <w:rsid w:val="00666E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0"/>
      <w:szCs w:val="20"/>
    </w:rPr>
  </w:style>
  <w:style w:type="paragraph" w:customStyle="1" w:styleId="xl117">
    <w:name w:val="xl117"/>
    <w:basedOn w:val="a"/>
    <w:rsid w:val="00666E26"/>
    <w:pPr>
      <w:pBdr>
        <w:top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18">
    <w:name w:val="xl118"/>
    <w:basedOn w:val="a"/>
    <w:rsid w:val="00666E26"/>
    <w:pPr>
      <w:pBdr>
        <w:top w:val="single" w:sz="8" w:space="0" w:color="auto"/>
        <w:bottom w:val="single" w:sz="8" w:space="0" w:color="auto"/>
        <w:right w:val="single" w:sz="8" w:space="0" w:color="auto"/>
      </w:pBdr>
      <w:shd w:val="clear" w:color="000000" w:fill="A9D08E"/>
      <w:spacing w:before="100" w:beforeAutospacing="1" w:after="100" w:afterAutospacing="1"/>
      <w:jc w:val="center"/>
      <w:textAlignment w:val="center"/>
    </w:pPr>
    <w:rPr>
      <w:b/>
      <w:bCs/>
    </w:rPr>
  </w:style>
  <w:style w:type="paragraph" w:customStyle="1" w:styleId="xl119">
    <w:name w:val="xl119"/>
    <w:basedOn w:val="a"/>
    <w:rsid w:val="00666E26"/>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b/>
      <w:bCs/>
    </w:rPr>
  </w:style>
  <w:style w:type="paragraph" w:customStyle="1" w:styleId="xl120">
    <w:name w:val="xl120"/>
    <w:basedOn w:val="a"/>
    <w:rsid w:val="00666E26"/>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121">
    <w:name w:val="xl121"/>
    <w:basedOn w:val="a"/>
    <w:rsid w:val="00666E2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122">
    <w:name w:val="xl122"/>
    <w:basedOn w:val="a"/>
    <w:rsid w:val="00666E26"/>
    <w:pPr>
      <w:shd w:val="clear" w:color="000000" w:fill="FFFF00"/>
      <w:spacing w:before="100" w:beforeAutospacing="1" w:after="100" w:afterAutospacing="1"/>
    </w:pPr>
  </w:style>
  <w:style w:type="paragraph" w:customStyle="1" w:styleId="xl123">
    <w:name w:val="xl123"/>
    <w:basedOn w:val="a"/>
    <w:rsid w:val="00666E2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124">
    <w:name w:val="xl124"/>
    <w:basedOn w:val="a"/>
    <w:rsid w:val="00666E26"/>
    <w:pPr>
      <w:spacing w:before="100" w:beforeAutospacing="1" w:after="100" w:afterAutospacing="1"/>
      <w:textAlignment w:val="center"/>
    </w:pPr>
    <w:rPr>
      <w:sz w:val="20"/>
      <w:szCs w:val="20"/>
    </w:rPr>
  </w:style>
  <w:style w:type="paragraph" w:customStyle="1" w:styleId="xl125">
    <w:name w:val="xl125"/>
    <w:basedOn w:val="a"/>
    <w:rsid w:val="00666E26"/>
    <w:pPr>
      <w:spacing w:before="100" w:beforeAutospacing="1" w:after="100" w:afterAutospacing="1"/>
      <w:jc w:val="center"/>
      <w:textAlignment w:val="center"/>
    </w:pPr>
    <w:rPr>
      <w:sz w:val="20"/>
      <w:szCs w:val="20"/>
    </w:rPr>
  </w:style>
  <w:style w:type="paragraph" w:customStyle="1" w:styleId="xl126">
    <w:name w:val="xl126"/>
    <w:basedOn w:val="a"/>
    <w:rsid w:val="00666E26"/>
    <w:pPr>
      <w:shd w:val="clear" w:color="000000" w:fill="FFFFFF"/>
      <w:spacing w:before="100" w:beforeAutospacing="1" w:after="100" w:afterAutospacing="1"/>
      <w:jc w:val="center"/>
      <w:textAlignment w:val="center"/>
    </w:pPr>
    <w:rPr>
      <w:sz w:val="20"/>
      <w:szCs w:val="20"/>
    </w:rPr>
  </w:style>
  <w:style w:type="paragraph" w:customStyle="1" w:styleId="xl127">
    <w:name w:val="xl127"/>
    <w:basedOn w:val="a"/>
    <w:rsid w:val="00666E26"/>
    <w:pPr>
      <w:pBdr>
        <w:left w:val="single" w:sz="8"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28">
    <w:name w:val="xl128"/>
    <w:basedOn w:val="a"/>
    <w:rsid w:val="00666E26"/>
    <w:pPr>
      <w:pBdr>
        <w:left w:val="single" w:sz="8"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29">
    <w:name w:val="xl129"/>
    <w:basedOn w:val="a"/>
    <w:rsid w:val="00666E26"/>
    <w:pPr>
      <w:pBdr>
        <w:left w:val="double" w:sz="6" w:space="0" w:color="auto"/>
        <w:right w:val="double" w:sz="6" w:space="0" w:color="auto"/>
      </w:pBdr>
      <w:shd w:val="clear" w:color="000000" w:fill="A9D08E"/>
      <w:spacing w:before="100" w:beforeAutospacing="1" w:after="100" w:afterAutospacing="1"/>
      <w:jc w:val="center"/>
      <w:textAlignment w:val="center"/>
    </w:pPr>
    <w:rPr>
      <w:b/>
      <w:bCs/>
    </w:rPr>
  </w:style>
  <w:style w:type="paragraph" w:customStyle="1" w:styleId="xl130">
    <w:name w:val="xl130"/>
    <w:basedOn w:val="a"/>
    <w:rsid w:val="00666E26"/>
    <w:pPr>
      <w:pBdr>
        <w:left w:val="double" w:sz="6" w:space="0" w:color="auto"/>
      </w:pBdr>
      <w:shd w:val="clear" w:color="000000" w:fill="A9D08E"/>
      <w:spacing w:before="100" w:beforeAutospacing="1" w:after="100" w:afterAutospacing="1"/>
      <w:jc w:val="center"/>
      <w:textAlignment w:val="center"/>
    </w:pPr>
    <w:rPr>
      <w:b/>
      <w:bCs/>
    </w:rPr>
  </w:style>
  <w:style w:type="paragraph" w:customStyle="1" w:styleId="xl131">
    <w:name w:val="xl131"/>
    <w:basedOn w:val="a"/>
    <w:rsid w:val="00666E26"/>
    <w:pPr>
      <w:pBdr>
        <w:top w:val="single" w:sz="4" w:space="0" w:color="auto"/>
        <w:left w:val="single" w:sz="4" w:space="0" w:color="auto"/>
        <w:right w:val="single" w:sz="4" w:space="0" w:color="auto"/>
      </w:pBdr>
      <w:shd w:val="clear" w:color="000000" w:fill="A9D08E"/>
      <w:spacing w:before="100" w:beforeAutospacing="1" w:after="100" w:afterAutospacing="1"/>
      <w:jc w:val="center"/>
      <w:textAlignment w:val="center"/>
    </w:pPr>
    <w:rPr>
      <w:b/>
      <w:bCs/>
    </w:rPr>
  </w:style>
  <w:style w:type="paragraph" w:customStyle="1" w:styleId="xl132">
    <w:name w:val="xl132"/>
    <w:basedOn w:val="a"/>
    <w:rsid w:val="00666E26"/>
    <w:pPr>
      <w:pBdr>
        <w:top w:val="single" w:sz="8" w:space="0" w:color="auto"/>
        <w:left w:val="single" w:sz="4" w:space="0" w:color="auto"/>
        <w:bottom w:val="single" w:sz="4" w:space="0" w:color="auto"/>
        <w:right w:val="single" w:sz="8" w:space="0" w:color="auto"/>
      </w:pBdr>
      <w:shd w:val="clear" w:color="000000" w:fill="C6E0B4"/>
      <w:spacing w:before="100" w:beforeAutospacing="1" w:after="100" w:afterAutospacing="1"/>
      <w:jc w:val="center"/>
      <w:textAlignment w:val="center"/>
    </w:pPr>
    <w:rPr>
      <w:b/>
      <w:bCs/>
    </w:rPr>
  </w:style>
  <w:style w:type="paragraph" w:customStyle="1" w:styleId="xl133">
    <w:name w:val="xl133"/>
    <w:basedOn w:val="a"/>
    <w:rsid w:val="00666E2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134">
    <w:name w:val="xl134"/>
    <w:basedOn w:val="a"/>
    <w:rsid w:val="00666E2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135">
    <w:name w:val="xl135"/>
    <w:basedOn w:val="a"/>
    <w:rsid w:val="00666E2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136">
    <w:name w:val="xl136"/>
    <w:basedOn w:val="a"/>
    <w:rsid w:val="00666E2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137">
    <w:name w:val="xl137"/>
    <w:basedOn w:val="a"/>
    <w:rsid w:val="00666E2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0000"/>
      <w:sz w:val="18"/>
      <w:szCs w:val="18"/>
    </w:rPr>
  </w:style>
  <w:style w:type="paragraph" w:customStyle="1" w:styleId="xl138">
    <w:name w:val="xl138"/>
    <w:basedOn w:val="a"/>
    <w:rsid w:val="00666E26"/>
    <w:pPr>
      <w:pBdr>
        <w:lef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139">
    <w:name w:val="xl139"/>
    <w:basedOn w:val="a"/>
    <w:rsid w:val="00666E26"/>
    <w:pPr>
      <w:pBdr>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140">
    <w:name w:val="xl140"/>
    <w:basedOn w:val="a"/>
    <w:rsid w:val="00666E26"/>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jc w:val="center"/>
      <w:textAlignment w:val="center"/>
    </w:pPr>
    <w:rPr>
      <w:sz w:val="20"/>
      <w:szCs w:val="20"/>
    </w:rPr>
  </w:style>
  <w:style w:type="paragraph" w:customStyle="1" w:styleId="xl141">
    <w:name w:val="xl141"/>
    <w:basedOn w:val="a"/>
    <w:rsid w:val="00666E26"/>
    <w:pPr>
      <w:pBdr>
        <w:left w:val="single" w:sz="8" w:space="0" w:color="auto"/>
      </w:pBdr>
      <w:spacing w:before="100" w:beforeAutospacing="1" w:after="100" w:afterAutospacing="1"/>
      <w:jc w:val="center"/>
    </w:pPr>
  </w:style>
  <w:style w:type="paragraph" w:customStyle="1" w:styleId="xl142">
    <w:name w:val="xl142"/>
    <w:basedOn w:val="a"/>
    <w:rsid w:val="00666E2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43">
    <w:name w:val="xl143"/>
    <w:basedOn w:val="a"/>
    <w:rsid w:val="00666E2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44">
    <w:name w:val="xl144"/>
    <w:basedOn w:val="a"/>
    <w:rsid w:val="00666E2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45">
    <w:name w:val="xl145"/>
    <w:basedOn w:val="a"/>
    <w:rsid w:val="00666E2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46">
    <w:name w:val="xl146"/>
    <w:basedOn w:val="a"/>
    <w:rsid w:val="00666E2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0000"/>
      <w:sz w:val="18"/>
      <w:szCs w:val="18"/>
    </w:rPr>
  </w:style>
  <w:style w:type="paragraph" w:customStyle="1" w:styleId="xl147">
    <w:name w:val="xl147"/>
    <w:basedOn w:val="a"/>
    <w:rsid w:val="00666E26"/>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48">
    <w:name w:val="xl148"/>
    <w:basedOn w:val="a"/>
    <w:rsid w:val="00666E26"/>
    <w:pPr>
      <w:pBdr>
        <w:bottom w:val="single" w:sz="8" w:space="0" w:color="auto"/>
      </w:pBdr>
      <w:spacing w:before="100" w:beforeAutospacing="1" w:after="100" w:afterAutospacing="1"/>
    </w:pPr>
  </w:style>
  <w:style w:type="paragraph" w:customStyle="1" w:styleId="xl149">
    <w:name w:val="xl149"/>
    <w:basedOn w:val="a"/>
    <w:rsid w:val="00666E2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50">
    <w:name w:val="xl150"/>
    <w:basedOn w:val="a"/>
    <w:rsid w:val="00666E26"/>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color w:val="000000"/>
      <w:sz w:val="20"/>
      <w:szCs w:val="20"/>
    </w:rPr>
  </w:style>
  <w:style w:type="character" w:customStyle="1" w:styleId="28">
    <w:name w:val="Неразрешенное упоминание2"/>
    <w:uiPriority w:val="99"/>
    <w:semiHidden/>
    <w:unhideWhenUsed/>
    <w:rsid w:val="00666E26"/>
    <w:rPr>
      <w:color w:val="808080"/>
      <w:shd w:val="clear" w:color="auto" w:fill="E6E6E6"/>
    </w:rPr>
  </w:style>
  <w:style w:type="character" w:customStyle="1" w:styleId="a6">
    <w:name w:val="Абзац списка Знак"/>
    <w:aliases w:val="Абзац списка основной Знак,List Paragraph2 Знак,ПАРАГРАФ Знак,Нумерация Знак,список 1 Знак,Абзац списка3 Знак,Абзац списка2 Знак,Введение Знак,3_Абзац списка Знак,СПИСКИ Знак"/>
    <w:link w:val="a5"/>
    <w:locked/>
    <w:rsid w:val="00666E26"/>
    <w:rPr>
      <w:sz w:val="22"/>
      <w:szCs w:val="22"/>
      <w:lang w:eastAsia="en-US"/>
    </w:rPr>
  </w:style>
  <w:style w:type="character" w:styleId="afff6">
    <w:name w:val="Emphasis"/>
    <w:uiPriority w:val="20"/>
    <w:qFormat/>
    <w:rsid w:val="00666E26"/>
    <w:rPr>
      <w:rFonts w:cs="Times New Roman"/>
      <w:i/>
      <w:iCs/>
    </w:rPr>
  </w:style>
  <w:style w:type="paragraph" w:customStyle="1" w:styleId="p183">
    <w:name w:val="p183"/>
    <w:basedOn w:val="a"/>
    <w:rsid w:val="00666E26"/>
    <w:pPr>
      <w:spacing w:before="100" w:beforeAutospacing="1" w:after="100" w:afterAutospacing="1"/>
    </w:pPr>
  </w:style>
  <w:style w:type="character" w:customStyle="1" w:styleId="ft17">
    <w:name w:val="ft17"/>
    <w:rsid w:val="00666E26"/>
  </w:style>
  <w:style w:type="paragraph" w:customStyle="1" w:styleId="p184">
    <w:name w:val="p184"/>
    <w:basedOn w:val="a"/>
    <w:rsid w:val="00666E26"/>
    <w:pPr>
      <w:spacing w:before="100" w:beforeAutospacing="1" w:after="100" w:afterAutospacing="1"/>
    </w:pPr>
  </w:style>
  <w:style w:type="character" w:customStyle="1" w:styleId="ft1">
    <w:name w:val="ft1"/>
    <w:rsid w:val="00666E26"/>
  </w:style>
  <w:style w:type="character" w:customStyle="1" w:styleId="ft19">
    <w:name w:val="ft19"/>
    <w:rsid w:val="00666E26"/>
  </w:style>
  <w:style w:type="paragraph" w:customStyle="1" w:styleId="p185">
    <w:name w:val="p185"/>
    <w:basedOn w:val="a"/>
    <w:rsid w:val="00666E26"/>
    <w:pPr>
      <w:spacing w:before="100" w:beforeAutospacing="1" w:after="100" w:afterAutospacing="1"/>
    </w:pPr>
  </w:style>
  <w:style w:type="paragraph" w:customStyle="1" w:styleId="p186">
    <w:name w:val="p186"/>
    <w:basedOn w:val="a"/>
    <w:rsid w:val="00666E26"/>
    <w:pPr>
      <w:spacing w:before="100" w:beforeAutospacing="1" w:after="100" w:afterAutospacing="1"/>
    </w:pPr>
  </w:style>
  <w:style w:type="paragraph" w:customStyle="1" w:styleId="p187">
    <w:name w:val="p187"/>
    <w:basedOn w:val="a"/>
    <w:rsid w:val="00666E26"/>
    <w:pPr>
      <w:spacing w:before="100" w:beforeAutospacing="1" w:after="100" w:afterAutospacing="1"/>
    </w:pPr>
  </w:style>
  <w:style w:type="character" w:styleId="HTML">
    <w:name w:val="HTML Cite"/>
    <w:uiPriority w:val="99"/>
    <w:semiHidden/>
    <w:unhideWhenUsed/>
    <w:rsid w:val="00666E26"/>
    <w:rPr>
      <w:i/>
      <w:iCs/>
    </w:rPr>
  </w:style>
  <w:style w:type="character" w:customStyle="1" w:styleId="grame">
    <w:name w:val="grame"/>
    <w:rsid w:val="003E4B0C"/>
  </w:style>
  <w:style w:type="character" w:customStyle="1" w:styleId="spelle">
    <w:name w:val="spelle"/>
    <w:rsid w:val="003E4B0C"/>
  </w:style>
  <w:style w:type="character" w:customStyle="1" w:styleId="40">
    <w:name w:val="Заголовок 4 Знак"/>
    <w:link w:val="4"/>
    <w:uiPriority w:val="9"/>
    <w:semiHidden/>
    <w:rsid w:val="00BD0EE2"/>
    <w:rPr>
      <w:rFonts w:ascii="Calibri" w:eastAsia="Times New Roman" w:hAnsi="Calibri" w:cs="Times New Roman"/>
      <w:b/>
      <w:bCs/>
      <w:sz w:val="28"/>
      <w:szCs w:val="28"/>
      <w:lang w:eastAsia="en-US"/>
    </w:rPr>
  </w:style>
  <w:style w:type="character" w:customStyle="1" w:styleId="mw-headline">
    <w:name w:val="mw-headline"/>
    <w:rsid w:val="00BD0EE2"/>
  </w:style>
  <w:style w:type="character" w:customStyle="1" w:styleId="mw-editsection">
    <w:name w:val="mw-editsection"/>
    <w:rsid w:val="00BD0EE2"/>
  </w:style>
  <w:style w:type="character" w:customStyle="1" w:styleId="mw-editsection-bracket">
    <w:name w:val="mw-editsection-bracket"/>
    <w:rsid w:val="00BD0EE2"/>
  </w:style>
  <w:style w:type="character" w:customStyle="1" w:styleId="mw-editsection-divider">
    <w:name w:val="mw-editsection-divider"/>
    <w:rsid w:val="00BD0EE2"/>
  </w:style>
  <w:style w:type="paragraph" w:customStyle="1" w:styleId="-12">
    <w:name w:val="-12"/>
    <w:basedOn w:val="a"/>
    <w:rsid w:val="00F32E86"/>
    <w:pPr>
      <w:spacing w:before="100" w:beforeAutospacing="1" w:after="100" w:afterAutospacing="1"/>
    </w:pPr>
  </w:style>
  <w:style w:type="paragraph" w:customStyle="1" w:styleId="xl63">
    <w:name w:val="xl63"/>
    <w:basedOn w:val="a"/>
    <w:rsid w:val="00E23666"/>
    <w:pPr>
      <w:spacing w:before="100" w:beforeAutospacing="1" w:after="100" w:afterAutospacing="1"/>
    </w:pPr>
    <w:rPr>
      <w:sz w:val="28"/>
      <w:szCs w:val="28"/>
    </w:rPr>
  </w:style>
  <w:style w:type="paragraph" w:customStyle="1" w:styleId="xl64">
    <w:name w:val="xl64"/>
    <w:basedOn w:val="a"/>
    <w:rsid w:val="00E236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rtejustify">
    <w:name w:val="rtejustify"/>
    <w:basedOn w:val="a"/>
    <w:rsid w:val="00BF6219"/>
    <w:pPr>
      <w:spacing w:before="120" w:after="120"/>
      <w:jc w:val="both"/>
    </w:pPr>
  </w:style>
  <w:style w:type="character" w:customStyle="1" w:styleId="color14">
    <w:name w:val="color_14"/>
    <w:basedOn w:val="a0"/>
    <w:rsid w:val="00F17F56"/>
  </w:style>
  <w:style w:type="paragraph" w:customStyle="1" w:styleId="font8">
    <w:name w:val="font_8"/>
    <w:basedOn w:val="a"/>
    <w:rsid w:val="00F17F56"/>
    <w:pPr>
      <w:spacing w:before="100" w:beforeAutospacing="1" w:after="100" w:afterAutospacing="1"/>
    </w:pPr>
  </w:style>
  <w:style w:type="character" w:customStyle="1" w:styleId="color15">
    <w:name w:val="color_15"/>
    <w:basedOn w:val="a0"/>
    <w:rsid w:val="00F17F56"/>
  </w:style>
  <w:style w:type="character" w:customStyle="1" w:styleId="wixguard">
    <w:name w:val="wixguard"/>
    <w:basedOn w:val="a0"/>
    <w:rsid w:val="00F17F56"/>
  </w:style>
  <w:style w:type="paragraph" w:customStyle="1" w:styleId="formattext">
    <w:name w:val="formattext"/>
    <w:basedOn w:val="a"/>
    <w:rsid w:val="00F17F56"/>
    <w:pPr>
      <w:spacing w:before="100" w:beforeAutospacing="1" w:after="100" w:afterAutospacing="1"/>
    </w:pPr>
  </w:style>
  <w:style w:type="paragraph" w:customStyle="1" w:styleId="msonormalmailrucssattributepostfix">
    <w:name w:val="msonormal_mailru_css_attribute_postfix"/>
    <w:basedOn w:val="a"/>
    <w:rsid w:val="00F17F56"/>
    <w:pPr>
      <w:spacing w:before="100" w:beforeAutospacing="1" w:after="100" w:afterAutospacing="1"/>
    </w:pPr>
  </w:style>
  <w:style w:type="character" w:customStyle="1" w:styleId="50">
    <w:name w:val="Заголовок 5 Знак"/>
    <w:basedOn w:val="a0"/>
    <w:link w:val="5"/>
    <w:uiPriority w:val="9"/>
    <w:rsid w:val="00FE3E77"/>
    <w:rPr>
      <w:rFonts w:ascii="Cambria" w:eastAsia="Times New Roman" w:hAnsi="Cambria"/>
      <w:color w:val="243F60"/>
    </w:rPr>
  </w:style>
  <w:style w:type="character" w:customStyle="1" w:styleId="cutline">
    <w:name w:val="cutline"/>
    <w:basedOn w:val="a0"/>
    <w:rsid w:val="00FE3E77"/>
  </w:style>
  <w:style w:type="paragraph" w:customStyle="1" w:styleId="p2">
    <w:name w:val="p2"/>
    <w:basedOn w:val="a"/>
    <w:rsid w:val="00FE3E77"/>
    <w:pPr>
      <w:spacing w:before="100" w:beforeAutospacing="1" w:after="100" w:afterAutospacing="1"/>
    </w:pPr>
  </w:style>
  <w:style w:type="paragraph" w:customStyle="1" w:styleId="pboth">
    <w:name w:val="pboth"/>
    <w:basedOn w:val="a"/>
    <w:rsid w:val="00FE3E77"/>
    <w:pPr>
      <w:spacing w:before="100" w:beforeAutospacing="1" w:after="100" w:afterAutospacing="1"/>
    </w:pPr>
  </w:style>
  <w:style w:type="paragraph" w:customStyle="1" w:styleId="afff7">
    <w:name w:val="маркер"/>
    <w:basedOn w:val="a"/>
    <w:autoRedefine/>
    <w:rsid w:val="00FE3E77"/>
    <w:pPr>
      <w:keepNext/>
      <w:widowControl w:val="0"/>
      <w:jc w:val="both"/>
    </w:pPr>
    <w:rPr>
      <w:sz w:val="28"/>
      <w:szCs w:val="28"/>
    </w:rPr>
  </w:style>
  <w:style w:type="paragraph" w:customStyle="1" w:styleId="b-content-content-text-p">
    <w:name w:val="b-content-content-text-p"/>
    <w:basedOn w:val="a"/>
    <w:rsid w:val="00FE3E77"/>
    <w:pPr>
      <w:spacing w:before="100" w:beforeAutospacing="1" w:after="100" w:afterAutospacing="1"/>
    </w:pPr>
  </w:style>
  <w:style w:type="character" w:customStyle="1" w:styleId="b-indicatortext">
    <w:name w:val="b-indicator__text"/>
    <w:basedOn w:val="a0"/>
    <w:rsid w:val="00FE3E77"/>
  </w:style>
  <w:style w:type="character" w:customStyle="1" w:styleId="align-right">
    <w:name w:val="align-right"/>
    <w:basedOn w:val="a0"/>
    <w:rsid w:val="00FE3E77"/>
  </w:style>
  <w:style w:type="character" w:customStyle="1" w:styleId="b-indicatorunit">
    <w:name w:val="b-indicator__unit"/>
    <w:basedOn w:val="a0"/>
    <w:rsid w:val="00FE3E77"/>
  </w:style>
  <w:style w:type="character" w:customStyle="1" w:styleId="b-indicatorvalue">
    <w:name w:val="b-indicator__value"/>
    <w:basedOn w:val="a0"/>
    <w:rsid w:val="00FE3E77"/>
  </w:style>
  <w:style w:type="paragraph" w:customStyle="1" w:styleId="lead">
    <w:name w:val="lead"/>
    <w:basedOn w:val="a"/>
    <w:rsid w:val="00FE3E77"/>
    <w:pPr>
      <w:spacing w:before="100" w:beforeAutospacing="1" w:after="100" w:afterAutospacing="1"/>
    </w:pPr>
  </w:style>
  <w:style w:type="character" w:customStyle="1" w:styleId="b-captionunits">
    <w:name w:val="b-caption__units"/>
    <w:basedOn w:val="a0"/>
    <w:rsid w:val="00FE3E77"/>
  </w:style>
  <w:style w:type="character" w:customStyle="1" w:styleId="b-tooltip">
    <w:name w:val="b-tooltip"/>
    <w:basedOn w:val="a0"/>
    <w:rsid w:val="00FE3E77"/>
  </w:style>
  <w:style w:type="character" w:customStyle="1" w:styleId="spred">
    <w:name w:val="sp_red"/>
    <w:basedOn w:val="a0"/>
    <w:rsid w:val="00FE3E77"/>
  </w:style>
  <w:style w:type="paragraph" w:customStyle="1" w:styleId="1f1">
    <w:name w:val="Обычный1"/>
    <w:rsid w:val="00FE3E77"/>
    <w:pPr>
      <w:widowControl w:val="0"/>
      <w:pBdr>
        <w:top w:val="nil"/>
        <w:left w:val="nil"/>
        <w:bottom w:val="nil"/>
        <w:right w:val="nil"/>
        <w:between w:val="nil"/>
      </w:pBdr>
    </w:pPr>
    <w:rPr>
      <w:rFonts w:ascii="Times New Roman" w:eastAsia="Times New Roman" w:hAnsi="Times New Roman"/>
      <w:color w:val="000000"/>
    </w:rPr>
  </w:style>
  <w:style w:type="character" w:customStyle="1" w:styleId="1f2">
    <w:name w:val="Верхний колонтитул Знак1"/>
    <w:aliases w:val="Знак Знак1"/>
    <w:uiPriority w:val="99"/>
    <w:semiHidden/>
    <w:rsid w:val="00FE3E77"/>
    <w:rPr>
      <w:rFonts w:ascii="Calibri" w:eastAsia="Calibri" w:hAnsi="Calibri" w:cs="Times New Roman"/>
    </w:rPr>
  </w:style>
  <w:style w:type="character" w:customStyle="1" w:styleId="1f3">
    <w:name w:val="Основной текст Знак1"/>
    <w:semiHidden/>
    <w:rsid w:val="00FE3E77"/>
    <w:rPr>
      <w:rFonts w:ascii="Calibri" w:eastAsia="Calibri" w:hAnsi="Calibri" w:cs="Times New Roman"/>
    </w:rPr>
  </w:style>
  <w:style w:type="character" w:customStyle="1" w:styleId="1f4">
    <w:name w:val="Текст примечания Знак1"/>
    <w:uiPriority w:val="99"/>
    <w:semiHidden/>
    <w:rsid w:val="00FE3E77"/>
    <w:rPr>
      <w:rFonts w:ascii="Calibri" w:eastAsia="Calibri" w:hAnsi="Calibri" w:cs="Times New Roman"/>
      <w:sz w:val="20"/>
      <w:szCs w:val="20"/>
    </w:rPr>
  </w:style>
  <w:style w:type="character" w:customStyle="1" w:styleId="1f5">
    <w:name w:val="Красная строка Знак1"/>
    <w:basedOn w:val="aff8"/>
    <w:semiHidden/>
    <w:rsid w:val="00FE3E77"/>
    <w:rPr>
      <w:rFonts w:ascii="Times New Roman" w:eastAsia="Times New Roman" w:hAnsi="Times New Roman" w:cs="Times New Roman"/>
      <w:sz w:val="28"/>
      <w:szCs w:val="20"/>
      <w:lang w:eastAsia="ru-RU"/>
    </w:rPr>
  </w:style>
  <w:style w:type="character" w:customStyle="1" w:styleId="1f6">
    <w:name w:val="Текст выноски Знак1"/>
    <w:uiPriority w:val="99"/>
    <w:semiHidden/>
    <w:rsid w:val="00FE3E77"/>
    <w:rPr>
      <w:rFonts w:ascii="Tahoma" w:eastAsia="Calibri" w:hAnsi="Tahoma" w:cs="Tahoma"/>
      <w:sz w:val="16"/>
      <w:szCs w:val="16"/>
    </w:rPr>
  </w:style>
  <w:style w:type="character" w:customStyle="1" w:styleId="1f7">
    <w:name w:val="Нижний колонтитул Знак1"/>
    <w:uiPriority w:val="99"/>
    <w:semiHidden/>
    <w:rsid w:val="00FE3E77"/>
    <w:rPr>
      <w:rFonts w:ascii="Calibri" w:eastAsia="Calibri" w:hAnsi="Calibri" w:cs="Times New Roman"/>
    </w:rPr>
  </w:style>
  <w:style w:type="character" w:customStyle="1" w:styleId="1f8">
    <w:name w:val="Тема примечания Знак1"/>
    <w:uiPriority w:val="99"/>
    <w:semiHidden/>
    <w:rsid w:val="00FE3E77"/>
    <w:rPr>
      <w:rFonts w:ascii="Calibri" w:eastAsia="Calibri" w:hAnsi="Calibri" w:cs="Times New Roman"/>
      <w:b/>
      <w:bCs/>
      <w:sz w:val="20"/>
      <w:szCs w:val="20"/>
    </w:rPr>
  </w:style>
  <w:style w:type="character" w:customStyle="1" w:styleId="1f9">
    <w:name w:val="Схема документа Знак1"/>
    <w:semiHidden/>
    <w:rsid w:val="00FE3E77"/>
    <w:rPr>
      <w:rFonts w:ascii="Tahoma" w:hAnsi="Tahoma" w:cs="Tahoma"/>
      <w:sz w:val="16"/>
      <w:szCs w:val="16"/>
    </w:rPr>
  </w:style>
  <w:style w:type="character" w:customStyle="1" w:styleId="1fa">
    <w:name w:val="Текст сноски Знак1"/>
    <w:uiPriority w:val="99"/>
    <w:semiHidden/>
    <w:rsid w:val="00FE3E77"/>
    <w:rPr>
      <w:sz w:val="20"/>
      <w:szCs w:val="20"/>
    </w:rPr>
  </w:style>
  <w:style w:type="character" w:customStyle="1" w:styleId="1fb">
    <w:name w:val="Основной текст с отступом Знак1"/>
    <w:basedOn w:val="a0"/>
    <w:semiHidden/>
    <w:rsid w:val="00FE3E77"/>
  </w:style>
  <w:style w:type="character" w:customStyle="1" w:styleId="312">
    <w:name w:val="Основной текст 3 Знак1"/>
    <w:semiHidden/>
    <w:rsid w:val="00FE3E77"/>
    <w:rPr>
      <w:sz w:val="16"/>
      <w:szCs w:val="16"/>
    </w:rPr>
  </w:style>
  <w:style w:type="character" w:customStyle="1" w:styleId="211">
    <w:name w:val="Основной текст 2 Знак1"/>
    <w:basedOn w:val="a0"/>
    <w:semiHidden/>
    <w:rsid w:val="00FE3E77"/>
  </w:style>
  <w:style w:type="character" w:customStyle="1" w:styleId="212">
    <w:name w:val="Основной текст с отступом 2 Знак1"/>
    <w:basedOn w:val="a0"/>
    <w:semiHidden/>
    <w:rsid w:val="00FE3E77"/>
  </w:style>
  <w:style w:type="character" w:customStyle="1" w:styleId="1f">
    <w:name w:val="Название Знак1"/>
    <w:link w:val="afff4"/>
    <w:uiPriority w:val="10"/>
    <w:locked/>
    <w:rsid w:val="00FE3E77"/>
    <w:rPr>
      <w:rFonts w:ascii="Calibri Light" w:eastAsia="Times New Roman" w:hAnsi="Calibri Light"/>
      <w:spacing w:val="-10"/>
      <w:kern w:val="28"/>
      <w:sz w:val="56"/>
      <w:szCs w:val="56"/>
    </w:rPr>
  </w:style>
  <w:style w:type="character" w:customStyle="1" w:styleId="noprint">
    <w:name w:val="noprint"/>
    <w:basedOn w:val="a0"/>
    <w:rsid w:val="00FE3E77"/>
  </w:style>
  <w:style w:type="paragraph" w:customStyle="1" w:styleId="ConsPlusTitle">
    <w:name w:val="ConsPlusTitle"/>
    <w:rsid w:val="00FE3E77"/>
    <w:pPr>
      <w:widowControl w:val="0"/>
      <w:autoSpaceDE w:val="0"/>
      <w:autoSpaceDN w:val="0"/>
    </w:pPr>
    <w:rPr>
      <w:rFonts w:eastAsia="Times New Roman" w:cs="Calibri"/>
      <w:b/>
      <w:sz w:val="22"/>
    </w:rPr>
  </w:style>
  <w:style w:type="paragraph" w:customStyle="1" w:styleId="ConsPlusCell">
    <w:name w:val="ConsPlusCell"/>
    <w:uiPriority w:val="99"/>
    <w:rsid w:val="00FE3E77"/>
    <w:pPr>
      <w:widowControl w:val="0"/>
      <w:autoSpaceDE w:val="0"/>
      <w:autoSpaceDN w:val="0"/>
      <w:adjustRightInd w:val="0"/>
    </w:pPr>
    <w:rPr>
      <w:rFonts w:ascii="Arial" w:eastAsia="Times New Roman" w:hAnsi="Arial" w:cs="Arial"/>
    </w:rPr>
  </w:style>
  <w:style w:type="paragraph" w:customStyle="1" w:styleId="29">
    <w:name w:val="Обычный2"/>
    <w:rsid w:val="00FE3E77"/>
    <w:pPr>
      <w:spacing w:line="276" w:lineRule="auto"/>
      <w:ind w:firstLine="720"/>
      <w:jc w:val="both"/>
    </w:pPr>
    <w:rPr>
      <w:rFonts w:ascii="Times New Roman" w:eastAsia="Times New Roman" w:hAnsi="Times New Roman"/>
      <w:color w:val="000000"/>
      <w:sz w:val="28"/>
      <w:szCs w:val="28"/>
    </w:rPr>
  </w:style>
  <w:style w:type="character" w:customStyle="1" w:styleId="1fc">
    <w:name w:val="Без интервала Знак1"/>
    <w:uiPriority w:val="99"/>
    <w:locked/>
    <w:rsid w:val="00FE3E77"/>
    <w:rPr>
      <w:sz w:val="22"/>
      <w:szCs w:val="22"/>
      <w:lang w:eastAsia="en-US" w:bidi="ar-SA"/>
    </w:rPr>
  </w:style>
  <w:style w:type="character" w:customStyle="1" w:styleId="blk">
    <w:name w:val="blk"/>
    <w:basedOn w:val="a0"/>
    <w:rsid w:val="00422090"/>
  </w:style>
  <w:style w:type="paragraph" w:customStyle="1" w:styleId="afff8">
    <w:name w:val="ирина"/>
    <w:basedOn w:val="a"/>
    <w:rsid w:val="003F20F2"/>
    <w:pPr>
      <w:tabs>
        <w:tab w:val="left" w:pos="5670"/>
      </w:tabs>
      <w:ind w:firstLine="851"/>
      <w:jc w:val="both"/>
    </w:pPr>
    <w:rPr>
      <w:sz w:val="27"/>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77533">
      <w:bodyDiv w:val="1"/>
      <w:marLeft w:val="0"/>
      <w:marRight w:val="0"/>
      <w:marTop w:val="0"/>
      <w:marBottom w:val="0"/>
      <w:divBdr>
        <w:top w:val="none" w:sz="0" w:space="0" w:color="auto"/>
        <w:left w:val="none" w:sz="0" w:space="0" w:color="auto"/>
        <w:bottom w:val="none" w:sz="0" w:space="0" w:color="auto"/>
        <w:right w:val="none" w:sz="0" w:space="0" w:color="auto"/>
      </w:divBdr>
    </w:div>
    <w:div w:id="38677581">
      <w:bodyDiv w:val="1"/>
      <w:marLeft w:val="0"/>
      <w:marRight w:val="0"/>
      <w:marTop w:val="0"/>
      <w:marBottom w:val="0"/>
      <w:divBdr>
        <w:top w:val="none" w:sz="0" w:space="0" w:color="auto"/>
        <w:left w:val="none" w:sz="0" w:space="0" w:color="auto"/>
        <w:bottom w:val="none" w:sz="0" w:space="0" w:color="auto"/>
        <w:right w:val="none" w:sz="0" w:space="0" w:color="auto"/>
      </w:divBdr>
    </w:div>
    <w:div w:id="43218284">
      <w:bodyDiv w:val="1"/>
      <w:marLeft w:val="0"/>
      <w:marRight w:val="0"/>
      <w:marTop w:val="0"/>
      <w:marBottom w:val="0"/>
      <w:divBdr>
        <w:top w:val="none" w:sz="0" w:space="0" w:color="auto"/>
        <w:left w:val="none" w:sz="0" w:space="0" w:color="auto"/>
        <w:bottom w:val="none" w:sz="0" w:space="0" w:color="auto"/>
        <w:right w:val="none" w:sz="0" w:space="0" w:color="auto"/>
      </w:divBdr>
    </w:div>
    <w:div w:id="51392453">
      <w:bodyDiv w:val="1"/>
      <w:marLeft w:val="0"/>
      <w:marRight w:val="0"/>
      <w:marTop w:val="0"/>
      <w:marBottom w:val="0"/>
      <w:divBdr>
        <w:top w:val="none" w:sz="0" w:space="0" w:color="auto"/>
        <w:left w:val="none" w:sz="0" w:space="0" w:color="auto"/>
        <w:bottom w:val="none" w:sz="0" w:space="0" w:color="auto"/>
        <w:right w:val="none" w:sz="0" w:space="0" w:color="auto"/>
      </w:divBdr>
    </w:div>
    <w:div w:id="67002733">
      <w:bodyDiv w:val="1"/>
      <w:marLeft w:val="0"/>
      <w:marRight w:val="0"/>
      <w:marTop w:val="0"/>
      <w:marBottom w:val="0"/>
      <w:divBdr>
        <w:top w:val="none" w:sz="0" w:space="0" w:color="auto"/>
        <w:left w:val="none" w:sz="0" w:space="0" w:color="auto"/>
        <w:bottom w:val="none" w:sz="0" w:space="0" w:color="auto"/>
        <w:right w:val="none" w:sz="0" w:space="0" w:color="auto"/>
      </w:divBdr>
    </w:div>
    <w:div w:id="75783465">
      <w:bodyDiv w:val="1"/>
      <w:marLeft w:val="0"/>
      <w:marRight w:val="0"/>
      <w:marTop w:val="0"/>
      <w:marBottom w:val="0"/>
      <w:divBdr>
        <w:top w:val="none" w:sz="0" w:space="0" w:color="auto"/>
        <w:left w:val="none" w:sz="0" w:space="0" w:color="auto"/>
        <w:bottom w:val="none" w:sz="0" w:space="0" w:color="auto"/>
        <w:right w:val="none" w:sz="0" w:space="0" w:color="auto"/>
      </w:divBdr>
    </w:div>
    <w:div w:id="81534758">
      <w:bodyDiv w:val="1"/>
      <w:marLeft w:val="0"/>
      <w:marRight w:val="0"/>
      <w:marTop w:val="0"/>
      <w:marBottom w:val="0"/>
      <w:divBdr>
        <w:top w:val="none" w:sz="0" w:space="0" w:color="auto"/>
        <w:left w:val="none" w:sz="0" w:space="0" w:color="auto"/>
        <w:bottom w:val="none" w:sz="0" w:space="0" w:color="auto"/>
        <w:right w:val="none" w:sz="0" w:space="0" w:color="auto"/>
      </w:divBdr>
    </w:div>
    <w:div w:id="111360089">
      <w:bodyDiv w:val="1"/>
      <w:marLeft w:val="0"/>
      <w:marRight w:val="0"/>
      <w:marTop w:val="0"/>
      <w:marBottom w:val="0"/>
      <w:divBdr>
        <w:top w:val="none" w:sz="0" w:space="0" w:color="auto"/>
        <w:left w:val="none" w:sz="0" w:space="0" w:color="auto"/>
        <w:bottom w:val="none" w:sz="0" w:space="0" w:color="auto"/>
        <w:right w:val="none" w:sz="0" w:space="0" w:color="auto"/>
      </w:divBdr>
    </w:div>
    <w:div w:id="121464481">
      <w:bodyDiv w:val="1"/>
      <w:marLeft w:val="0"/>
      <w:marRight w:val="0"/>
      <w:marTop w:val="0"/>
      <w:marBottom w:val="0"/>
      <w:divBdr>
        <w:top w:val="none" w:sz="0" w:space="0" w:color="auto"/>
        <w:left w:val="none" w:sz="0" w:space="0" w:color="auto"/>
        <w:bottom w:val="none" w:sz="0" w:space="0" w:color="auto"/>
        <w:right w:val="none" w:sz="0" w:space="0" w:color="auto"/>
      </w:divBdr>
    </w:div>
    <w:div w:id="135412590">
      <w:bodyDiv w:val="1"/>
      <w:marLeft w:val="0"/>
      <w:marRight w:val="0"/>
      <w:marTop w:val="0"/>
      <w:marBottom w:val="0"/>
      <w:divBdr>
        <w:top w:val="none" w:sz="0" w:space="0" w:color="auto"/>
        <w:left w:val="none" w:sz="0" w:space="0" w:color="auto"/>
        <w:bottom w:val="none" w:sz="0" w:space="0" w:color="auto"/>
        <w:right w:val="none" w:sz="0" w:space="0" w:color="auto"/>
      </w:divBdr>
    </w:div>
    <w:div w:id="151457198">
      <w:bodyDiv w:val="1"/>
      <w:marLeft w:val="0"/>
      <w:marRight w:val="0"/>
      <w:marTop w:val="0"/>
      <w:marBottom w:val="0"/>
      <w:divBdr>
        <w:top w:val="none" w:sz="0" w:space="0" w:color="auto"/>
        <w:left w:val="none" w:sz="0" w:space="0" w:color="auto"/>
        <w:bottom w:val="none" w:sz="0" w:space="0" w:color="auto"/>
        <w:right w:val="none" w:sz="0" w:space="0" w:color="auto"/>
      </w:divBdr>
    </w:div>
    <w:div w:id="176624831">
      <w:bodyDiv w:val="1"/>
      <w:marLeft w:val="0"/>
      <w:marRight w:val="0"/>
      <w:marTop w:val="0"/>
      <w:marBottom w:val="0"/>
      <w:divBdr>
        <w:top w:val="none" w:sz="0" w:space="0" w:color="auto"/>
        <w:left w:val="none" w:sz="0" w:space="0" w:color="auto"/>
        <w:bottom w:val="none" w:sz="0" w:space="0" w:color="auto"/>
        <w:right w:val="none" w:sz="0" w:space="0" w:color="auto"/>
      </w:divBdr>
    </w:div>
    <w:div w:id="178929251">
      <w:bodyDiv w:val="1"/>
      <w:marLeft w:val="0"/>
      <w:marRight w:val="0"/>
      <w:marTop w:val="0"/>
      <w:marBottom w:val="0"/>
      <w:divBdr>
        <w:top w:val="none" w:sz="0" w:space="0" w:color="auto"/>
        <w:left w:val="none" w:sz="0" w:space="0" w:color="auto"/>
        <w:bottom w:val="none" w:sz="0" w:space="0" w:color="auto"/>
        <w:right w:val="none" w:sz="0" w:space="0" w:color="auto"/>
      </w:divBdr>
    </w:div>
    <w:div w:id="218832726">
      <w:bodyDiv w:val="1"/>
      <w:marLeft w:val="0"/>
      <w:marRight w:val="0"/>
      <w:marTop w:val="0"/>
      <w:marBottom w:val="0"/>
      <w:divBdr>
        <w:top w:val="none" w:sz="0" w:space="0" w:color="auto"/>
        <w:left w:val="none" w:sz="0" w:space="0" w:color="auto"/>
        <w:bottom w:val="none" w:sz="0" w:space="0" w:color="auto"/>
        <w:right w:val="none" w:sz="0" w:space="0" w:color="auto"/>
      </w:divBdr>
    </w:div>
    <w:div w:id="232587613">
      <w:bodyDiv w:val="1"/>
      <w:marLeft w:val="0"/>
      <w:marRight w:val="0"/>
      <w:marTop w:val="0"/>
      <w:marBottom w:val="0"/>
      <w:divBdr>
        <w:top w:val="none" w:sz="0" w:space="0" w:color="auto"/>
        <w:left w:val="none" w:sz="0" w:space="0" w:color="auto"/>
        <w:bottom w:val="none" w:sz="0" w:space="0" w:color="auto"/>
        <w:right w:val="none" w:sz="0" w:space="0" w:color="auto"/>
      </w:divBdr>
    </w:div>
    <w:div w:id="237789527">
      <w:bodyDiv w:val="1"/>
      <w:marLeft w:val="0"/>
      <w:marRight w:val="0"/>
      <w:marTop w:val="0"/>
      <w:marBottom w:val="0"/>
      <w:divBdr>
        <w:top w:val="none" w:sz="0" w:space="0" w:color="auto"/>
        <w:left w:val="none" w:sz="0" w:space="0" w:color="auto"/>
        <w:bottom w:val="none" w:sz="0" w:space="0" w:color="auto"/>
        <w:right w:val="none" w:sz="0" w:space="0" w:color="auto"/>
      </w:divBdr>
    </w:div>
    <w:div w:id="248121128">
      <w:bodyDiv w:val="1"/>
      <w:marLeft w:val="0"/>
      <w:marRight w:val="0"/>
      <w:marTop w:val="0"/>
      <w:marBottom w:val="0"/>
      <w:divBdr>
        <w:top w:val="none" w:sz="0" w:space="0" w:color="auto"/>
        <w:left w:val="none" w:sz="0" w:space="0" w:color="auto"/>
        <w:bottom w:val="none" w:sz="0" w:space="0" w:color="auto"/>
        <w:right w:val="none" w:sz="0" w:space="0" w:color="auto"/>
      </w:divBdr>
    </w:div>
    <w:div w:id="248931805">
      <w:bodyDiv w:val="1"/>
      <w:marLeft w:val="0"/>
      <w:marRight w:val="0"/>
      <w:marTop w:val="0"/>
      <w:marBottom w:val="0"/>
      <w:divBdr>
        <w:top w:val="none" w:sz="0" w:space="0" w:color="auto"/>
        <w:left w:val="none" w:sz="0" w:space="0" w:color="auto"/>
        <w:bottom w:val="none" w:sz="0" w:space="0" w:color="auto"/>
        <w:right w:val="none" w:sz="0" w:space="0" w:color="auto"/>
      </w:divBdr>
    </w:div>
    <w:div w:id="251084442">
      <w:bodyDiv w:val="1"/>
      <w:marLeft w:val="0"/>
      <w:marRight w:val="0"/>
      <w:marTop w:val="0"/>
      <w:marBottom w:val="0"/>
      <w:divBdr>
        <w:top w:val="none" w:sz="0" w:space="0" w:color="auto"/>
        <w:left w:val="none" w:sz="0" w:space="0" w:color="auto"/>
        <w:bottom w:val="none" w:sz="0" w:space="0" w:color="auto"/>
        <w:right w:val="none" w:sz="0" w:space="0" w:color="auto"/>
      </w:divBdr>
    </w:div>
    <w:div w:id="272327706">
      <w:bodyDiv w:val="1"/>
      <w:marLeft w:val="0"/>
      <w:marRight w:val="0"/>
      <w:marTop w:val="0"/>
      <w:marBottom w:val="0"/>
      <w:divBdr>
        <w:top w:val="none" w:sz="0" w:space="0" w:color="auto"/>
        <w:left w:val="none" w:sz="0" w:space="0" w:color="auto"/>
        <w:bottom w:val="none" w:sz="0" w:space="0" w:color="auto"/>
        <w:right w:val="none" w:sz="0" w:space="0" w:color="auto"/>
      </w:divBdr>
    </w:div>
    <w:div w:id="308748042">
      <w:bodyDiv w:val="1"/>
      <w:marLeft w:val="0"/>
      <w:marRight w:val="0"/>
      <w:marTop w:val="0"/>
      <w:marBottom w:val="0"/>
      <w:divBdr>
        <w:top w:val="none" w:sz="0" w:space="0" w:color="auto"/>
        <w:left w:val="none" w:sz="0" w:space="0" w:color="auto"/>
        <w:bottom w:val="none" w:sz="0" w:space="0" w:color="auto"/>
        <w:right w:val="none" w:sz="0" w:space="0" w:color="auto"/>
      </w:divBdr>
    </w:div>
    <w:div w:id="333144649">
      <w:bodyDiv w:val="1"/>
      <w:marLeft w:val="0"/>
      <w:marRight w:val="0"/>
      <w:marTop w:val="0"/>
      <w:marBottom w:val="0"/>
      <w:divBdr>
        <w:top w:val="none" w:sz="0" w:space="0" w:color="auto"/>
        <w:left w:val="none" w:sz="0" w:space="0" w:color="auto"/>
        <w:bottom w:val="none" w:sz="0" w:space="0" w:color="auto"/>
        <w:right w:val="none" w:sz="0" w:space="0" w:color="auto"/>
      </w:divBdr>
    </w:div>
    <w:div w:id="340933738">
      <w:bodyDiv w:val="1"/>
      <w:marLeft w:val="0"/>
      <w:marRight w:val="0"/>
      <w:marTop w:val="0"/>
      <w:marBottom w:val="0"/>
      <w:divBdr>
        <w:top w:val="none" w:sz="0" w:space="0" w:color="auto"/>
        <w:left w:val="none" w:sz="0" w:space="0" w:color="auto"/>
        <w:bottom w:val="none" w:sz="0" w:space="0" w:color="auto"/>
        <w:right w:val="none" w:sz="0" w:space="0" w:color="auto"/>
      </w:divBdr>
    </w:div>
    <w:div w:id="343628102">
      <w:bodyDiv w:val="1"/>
      <w:marLeft w:val="0"/>
      <w:marRight w:val="0"/>
      <w:marTop w:val="0"/>
      <w:marBottom w:val="0"/>
      <w:divBdr>
        <w:top w:val="none" w:sz="0" w:space="0" w:color="auto"/>
        <w:left w:val="none" w:sz="0" w:space="0" w:color="auto"/>
        <w:bottom w:val="none" w:sz="0" w:space="0" w:color="auto"/>
        <w:right w:val="none" w:sz="0" w:space="0" w:color="auto"/>
      </w:divBdr>
    </w:div>
    <w:div w:id="392048529">
      <w:bodyDiv w:val="1"/>
      <w:marLeft w:val="0"/>
      <w:marRight w:val="0"/>
      <w:marTop w:val="0"/>
      <w:marBottom w:val="0"/>
      <w:divBdr>
        <w:top w:val="none" w:sz="0" w:space="0" w:color="auto"/>
        <w:left w:val="none" w:sz="0" w:space="0" w:color="auto"/>
        <w:bottom w:val="none" w:sz="0" w:space="0" w:color="auto"/>
        <w:right w:val="none" w:sz="0" w:space="0" w:color="auto"/>
      </w:divBdr>
    </w:div>
    <w:div w:id="397636313">
      <w:bodyDiv w:val="1"/>
      <w:marLeft w:val="0"/>
      <w:marRight w:val="0"/>
      <w:marTop w:val="0"/>
      <w:marBottom w:val="0"/>
      <w:divBdr>
        <w:top w:val="none" w:sz="0" w:space="0" w:color="auto"/>
        <w:left w:val="none" w:sz="0" w:space="0" w:color="auto"/>
        <w:bottom w:val="none" w:sz="0" w:space="0" w:color="auto"/>
        <w:right w:val="none" w:sz="0" w:space="0" w:color="auto"/>
      </w:divBdr>
    </w:div>
    <w:div w:id="402220000">
      <w:bodyDiv w:val="1"/>
      <w:marLeft w:val="0"/>
      <w:marRight w:val="0"/>
      <w:marTop w:val="0"/>
      <w:marBottom w:val="0"/>
      <w:divBdr>
        <w:top w:val="none" w:sz="0" w:space="0" w:color="auto"/>
        <w:left w:val="none" w:sz="0" w:space="0" w:color="auto"/>
        <w:bottom w:val="none" w:sz="0" w:space="0" w:color="auto"/>
        <w:right w:val="none" w:sz="0" w:space="0" w:color="auto"/>
      </w:divBdr>
    </w:div>
    <w:div w:id="411851850">
      <w:bodyDiv w:val="1"/>
      <w:marLeft w:val="0"/>
      <w:marRight w:val="0"/>
      <w:marTop w:val="0"/>
      <w:marBottom w:val="0"/>
      <w:divBdr>
        <w:top w:val="none" w:sz="0" w:space="0" w:color="auto"/>
        <w:left w:val="none" w:sz="0" w:space="0" w:color="auto"/>
        <w:bottom w:val="none" w:sz="0" w:space="0" w:color="auto"/>
        <w:right w:val="none" w:sz="0" w:space="0" w:color="auto"/>
      </w:divBdr>
    </w:div>
    <w:div w:id="414476785">
      <w:bodyDiv w:val="1"/>
      <w:marLeft w:val="0"/>
      <w:marRight w:val="0"/>
      <w:marTop w:val="0"/>
      <w:marBottom w:val="0"/>
      <w:divBdr>
        <w:top w:val="none" w:sz="0" w:space="0" w:color="auto"/>
        <w:left w:val="none" w:sz="0" w:space="0" w:color="auto"/>
        <w:bottom w:val="none" w:sz="0" w:space="0" w:color="auto"/>
        <w:right w:val="none" w:sz="0" w:space="0" w:color="auto"/>
      </w:divBdr>
    </w:div>
    <w:div w:id="415977442">
      <w:bodyDiv w:val="1"/>
      <w:marLeft w:val="0"/>
      <w:marRight w:val="0"/>
      <w:marTop w:val="0"/>
      <w:marBottom w:val="0"/>
      <w:divBdr>
        <w:top w:val="none" w:sz="0" w:space="0" w:color="auto"/>
        <w:left w:val="none" w:sz="0" w:space="0" w:color="auto"/>
        <w:bottom w:val="none" w:sz="0" w:space="0" w:color="auto"/>
        <w:right w:val="none" w:sz="0" w:space="0" w:color="auto"/>
      </w:divBdr>
    </w:div>
    <w:div w:id="419521363">
      <w:bodyDiv w:val="1"/>
      <w:marLeft w:val="0"/>
      <w:marRight w:val="0"/>
      <w:marTop w:val="0"/>
      <w:marBottom w:val="0"/>
      <w:divBdr>
        <w:top w:val="none" w:sz="0" w:space="0" w:color="auto"/>
        <w:left w:val="none" w:sz="0" w:space="0" w:color="auto"/>
        <w:bottom w:val="none" w:sz="0" w:space="0" w:color="auto"/>
        <w:right w:val="none" w:sz="0" w:space="0" w:color="auto"/>
      </w:divBdr>
      <w:divsChild>
        <w:div w:id="1721199030">
          <w:marLeft w:val="0"/>
          <w:marRight w:val="0"/>
          <w:marTop w:val="0"/>
          <w:marBottom w:val="0"/>
          <w:divBdr>
            <w:top w:val="none" w:sz="0" w:space="0" w:color="auto"/>
            <w:left w:val="none" w:sz="0" w:space="0" w:color="auto"/>
            <w:bottom w:val="none" w:sz="0" w:space="0" w:color="auto"/>
            <w:right w:val="none" w:sz="0" w:space="0" w:color="auto"/>
          </w:divBdr>
          <w:divsChild>
            <w:div w:id="181939242">
              <w:marLeft w:val="0"/>
              <w:marRight w:val="0"/>
              <w:marTop w:val="0"/>
              <w:marBottom w:val="0"/>
              <w:divBdr>
                <w:top w:val="none" w:sz="0" w:space="0" w:color="auto"/>
                <w:left w:val="none" w:sz="0" w:space="0" w:color="auto"/>
                <w:bottom w:val="none" w:sz="0" w:space="0" w:color="auto"/>
                <w:right w:val="none" w:sz="0" w:space="0" w:color="auto"/>
              </w:divBdr>
              <w:divsChild>
                <w:div w:id="1900165434">
                  <w:marLeft w:val="0"/>
                  <w:marRight w:val="0"/>
                  <w:marTop w:val="0"/>
                  <w:marBottom w:val="0"/>
                  <w:divBdr>
                    <w:top w:val="none" w:sz="0" w:space="0" w:color="auto"/>
                    <w:left w:val="none" w:sz="0" w:space="0" w:color="auto"/>
                    <w:bottom w:val="none" w:sz="0" w:space="0" w:color="auto"/>
                    <w:right w:val="none" w:sz="0" w:space="0" w:color="auto"/>
                  </w:divBdr>
                  <w:divsChild>
                    <w:div w:id="58210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350854">
      <w:bodyDiv w:val="1"/>
      <w:marLeft w:val="0"/>
      <w:marRight w:val="0"/>
      <w:marTop w:val="0"/>
      <w:marBottom w:val="0"/>
      <w:divBdr>
        <w:top w:val="none" w:sz="0" w:space="0" w:color="auto"/>
        <w:left w:val="none" w:sz="0" w:space="0" w:color="auto"/>
        <w:bottom w:val="none" w:sz="0" w:space="0" w:color="auto"/>
        <w:right w:val="none" w:sz="0" w:space="0" w:color="auto"/>
      </w:divBdr>
    </w:div>
    <w:div w:id="453063042">
      <w:bodyDiv w:val="1"/>
      <w:marLeft w:val="0"/>
      <w:marRight w:val="0"/>
      <w:marTop w:val="0"/>
      <w:marBottom w:val="0"/>
      <w:divBdr>
        <w:top w:val="none" w:sz="0" w:space="0" w:color="auto"/>
        <w:left w:val="none" w:sz="0" w:space="0" w:color="auto"/>
        <w:bottom w:val="none" w:sz="0" w:space="0" w:color="auto"/>
        <w:right w:val="none" w:sz="0" w:space="0" w:color="auto"/>
      </w:divBdr>
    </w:div>
    <w:div w:id="468328943">
      <w:bodyDiv w:val="1"/>
      <w:marLeft w:val="0"/>
      <w:marRight w:val="0"/>
      <w:marTop w:val="0"/>
      <w:marBottom w:val="0"/>
      <w:divBdr>
        <w:top w:val="none" w:sz="0" w:space="0" w:color="auto"/>
        <w:left w:val="none" w:sz="0" w:space="0" w:color="auto"/>
        <w:bottom w:val="none" w:sz="0" w:space="0" w:color="auto"/>
        <w:right w:val="none" w:sz="0" w:space="0" w:color="auto"/>
      </w:divBdr>
    </w:div>
    <w:div w:id="468790160">
      <w:bodyDiv w:val="1"/>
      <w:marLeft w:val="0"/>
      <w:marRight w:val="0"/>
      <w:marTop w:val="0"/>
      <w:marBottom w:val="0"/>
      <w:divBdr>
        <w:top w:val="none" w:sz="0" w:space="0" w:color="auto"/>
        <w:left w:val="none" w:sz="0" w:space="0" w:color="auto"/>
        <w:bottom w:val="none" w:sz="0" w:space="0" w:color="auto"/>
        <w:right w:val="none" w:sz="0" w:space="0" w:color="auto"/>
      </w:divBdr>
    </w:div>
    <w:div w:id="474183064">
      <w:bodyDiv w:val="1"/>
      <w:marLeft w:val="0"/>
      <w:marRight w:val="0"/>
      <w:marTop w:val="0"/>
      <w:marBottom w:val="0"/>
      <w:divBdr>
        <w:top w:val="none" w:sz="0" w:space="0" w:color="auto"/>
        <w:left w:val="none" w:sz="0" w:space="0" w:color="auto"/>
        <w:bottom w:val="none" w:sz="0" w:space="0" w:color="auto"/>
        <w:right w:val="none" w:sz="0" w:space="0" w:color="auto"/>
      </w:divBdr>
    </w:div>
    <w:div w:id="478813719">
      <w:bodyDiv w:val="1"/>
      <w:marLeft w:val="0"/>
      <w:marRight w:val="0"/>
      <w:marTop w:val="0"/>
      <w:marBottom w:val="0"/>
      <w:divBdr>
        <w:top w:val="none" w:sz="0" w:space="0" w:color="auto"/>
        <w:left w:val="none" w:sz="0" w:space="0" w:color="auto"/>
        <w:bottom w:val="none" w:sz="0" w:space="0" w:color="auto"/>
        <w:right w:val="none" w:sz="0" w:space="0" w:color="auto"/>
      </w:divBdr>
    </w:div>
    <w:div w:id="480392491">
      <w:bodyDiv w:val="1"/>
      <w:marLeft w:val="0"/>
      <w:marRight w:val="0"/>
      <w:marTop w:val="0"/>
      <w:marBottom w:val="0"/>
      <w:divBdr>
        <w:top w:val="none" w:sz="0" w:space="0" w:color="auto"/>
        <w:left w:val="none" w:sz="0" w:space="0" w:color="auto"/>
        <w:bottom w:val="none" w:sz="0" w:space="0" w:color="auto"/>
        <w:right w:val="none" w:sz="0" w:space="0" w:color="auto"/>
      </w:divBdr>
    </w:div>
    <w:div w:id="481431052">
      <w:bodyDiv w:val="1"/>
      <w:marLeft w:val="0"/>
      <w:marRight w:val="0"/>
      <w:marTop w:val="0"/>
      <w:marBottom w:val="0"/>
      <w:divBdr>
        <w:top w:val="none" w:sz="0" w:space="0" w:color="auto"/>
        <w:left w:val="none" w:sz="0" w:space="0" w:color="auto"/>
        <w:bottom w:val="none" w:sz="0" w:space="0" w:color="auto"/>
        <w:right w:val="none" w:sz="0" w:space="0" w:color="auto"/>
      </w:divBdr>
    </w:div>
    <w:div w:id="495534928">
      <w:bodyDiv w:val="1"/>
      <w:marLeft w:val="0"/>
      <w:marRight w:val="0"/>
      <w:marTop w:val="0"/>
      <w:marBottom w:val="0"/>
      <w:divBdr>
        <w:top w:val="none" w:sz="0" w:space="0" w:color="auto"/>
        <w:left w:val="none" w:sz="0" w:space="0" w:color="auto"/>
        <w:bottom w:val="none" w:sz="0" w:space="0" w:color="auto"/>
        <w:right w:val="none" w:sz="0" w:space="0" w:color="auto"/>
      </w:divBdr>
    </w:div>
    <w:div w:id="537663806">
      <w:bodyDiv w:val="1"/>
      <w:marLeft w:val="0"/>
      <w:marRight w:val="0"/>
      <w:marTop w:val="0"/>
      <w:marBottom w:val="0"/>
      <w:divBdr>
        <w:top w:val="none" w:sz="0" w:space="0" w:color="auto"/>
        <w:left w:val="none" w:sz="0" w:space="0" w:color="auto"/>
        <w:bottom w:val="none" w:sz="0" w:space="0" w:color="auto"/>
        <w:right w:val="none" w:sz="0" w:space="0" w:color="auto"/>
      </w:divBdr>
      <w:divsChild>
        <w:div w:id="290328388">
          <w:marLeft w:val="0"/>
          <w:marRight w:val="0"/>
          <w:marTop w:val="0"/>
          <w:marBottom w:val="0"/>
          <w:divBdr>
            <w:top w:val="none" w:sz="0" w:space="0" w:color="auto"/>
            <w:left w:val="none" w:sz="0" w:space="0" w:color="auto"/>
            <w:bottom w:val="none" w:sz="0" w:space="0" w:color="auto"/>
            <w:right w:val="none" w:sz="0" w:space="0" w:color="auto"/>
          </w:divBdr>
          <w:divsChild>
            <w:div w:id="1978224506">
              <w:marLeft w:val="0"/>
              <w:marRight w:val="0"/>
              <w:marTop w:val="0"/>
              <w:marBottom w:val="0"/>
              <w:divBdr>
                <w:top w:val="none" w:sz="0" w:space="0" w:color="auto"/>
                <w:left w:val="none" w:sz="0" w:space="0" w:color="auto"/>
                <w:bottom w:val="none" w:sz="0" w:space="0" w:color="auto"/>
                <w:right w:val="none" w:sz="0" w:space="0" w:color="auto"/>
              </w:divBdr>
              <w:divsChild>
                <w:div w:id="72168695">
                  <w:marLeft w:val="210"/>
                  <w:marRight w:val="210"/>
                  <w:marTop w:val="0"/>
                  <w:marBottom w:val="0"/>
                  <w:divBdr>
                    <w:top w:val="none" w:sz="0" w:space="0" w:color="auto"/>
                    <w:left w:val="none" w:sz="0" w:space="0" w:color="auto"/>
                    <w:bottom w:val="none" w:sz="0" w:space="0" w:color="auto"/>
                    <w:right w:val="none" w:sz="0" w:space="0" w:color="auto"/>
                  </w:divBdr>
                  <w:divsChild>
                    <w:div w:id="347561607">
                      <w:marLeft w:val="0"/>
                      <w:marRight w:val="0"/>
                      <w:marTop w:val="0"/>
                      <w:marBottom w:val="0"/>
                      <w:divBdr>
                        <w:top w:val="none" w:sz="0" w:space="0" w:color="auto"/>
                        <w:left w:val="none" w:sz="0" w:space="0" w:color="auto"/>
                        <w:bottom w:val="none" w:sz="0" w:space="0" w:color="auto"/>
                        <w:right w:val="none" w:sz="0" w:space="0" w:color="auto"/>
                      </w:divBdr>
                      <w:divsChild>
                        <w:div w:id="842821737">
                          <w:marLeft w:val="0"/>
                          <w:marRight w:val="0"/>
                          <w:marTop w:val="0"/>
                          <w:marBottom w:val="0"/>
                          <w:divBdr>
                            <w:top w:val="none" w:sz="0" w:space="0" w:color="auto"/>
                            <w:left w:val="none" w:sz="0" w:space="0" w:color="auto"/>
                            <w:bottom w:val="none" w:sz="0" w:space="0" w:color="auto"/>
                            <w:right w:val="none" w:sz="0" w:space="0" w:color="auto"/>
                          </w:divBdr>
                          <w:divsChild>
                            <w:div w:id="800657634">
                              <w:blockQuote w:val="1"/>
                              <w:marLeft w:val="300"/>
                              <w:marRight w:val="300"/>
                              <w:marTop w:val="15"/>
                              <w:marBottom w:val="150"/>
                              <w:divBdr>
                                <w:top w:val="none" w:sz="0" w:space="0" w:color="auto"/>
                                <w:left w:val="none" w:sz="0" w:space="0" w:color="auto"/>
                                <w:bottom w:val="single" w:sz="36" w:space="8" w:color="ECECEC"/>
                                <w:right w:val="none" w:sz="0" w:space="0" w:color="auto"/>
                              </w:divBdr>
                            </w:div>
                          </w:divsChild>
                        </w:div>
                      </w:divsChild>
                    </w:div>
                  </w:divsChild>
                </w:div>
              </w:divsChild>
            </w:div>
          </w:divsChild>
        </w:div>
      </w:divsChild>
    </w:div>
    <w:div w:id="548764399">
      <w:bodyDiv w:val="1"/>
      <w:marLeft w:val="0"/>
      <w:marRight w:val="0"/>
      <w:marTop w:val="0"/>
      <w:marBottom w:val="0"/>
      <w:divBdr>
        <w:top w:val="none" w:sz="0" w:space="0" w:color="auto"/>
        <w:left w:val="none" w:sz="0" w:space="0" w:color="auto"/>
        <w:bottom w:val="none" w:sz="0" w:space="0" w:color="auto"/>
        <w:right w:val="none" w:sz="0" w:space="0" w:color="auto"/>
      </w:divBdr>
    </w:div>
    <w:div w:id="627392503">
      <w:bodyDiv w:val="1"/>
      <w:marLeft w:val="0"/>
      <w:marRight w:val="0"/>
      <w:marTop w:val="0"/>
      <w:marBottom w:val="0"/>
      <w:divBdr>
        <w:top w:val="none" w:sz="0" w:space="0" w:color="auto"/>
        <w:left w:val="none" w:sz="0" w:space="0" w:color="auto"/>
        <w:bottom w:val="none" w:sz="0" w:space="0" w:color="auto"/>
        <w:right w:val="none" w:sz="0" w:space="0" w:color="auto"/>
      </w:divBdr>
    </w:div>
    <w:div w:id="637228611">
      <w:bodyDiv w:val="1"/>
      <w:marLeft w:val="0"/>
      <w:marRight w:val="0"/>
      <w:marTop w:val="0"/>
      <w:marBottom w:val="0"/>
      <w:divBdr>
        <w:top w:val="none" w:sz="0" w:space="0" w:color="auto"/>
        <w:left w:val="none" w:sz="0" w:space="0" w:color="auto"/>
        <w:bottom w:val="none" w:sz="0" w:space="0" w:color="auto"/>
        <w:right w:val="none" w:sz="0" w:space="0" w:color="auto"/>
      </w:divBdr>
    </w:div>
    <w:div w:id="657268407">
      <w:bodyDiv w:val="1"/>
      <w:marLeft w:val="0"/>
      <w:marRight w:val="0"/>
      <w:marTop w:val="0"/>
      <w:marBottom w:val="0"/>
      <w:divBdr>
        <w:top w:val="none" w:sz="0" w:space="0" w:color="auto"/>
        <w:left w:val="none" w:sz="0" w:space="0" w:color="auto"/>
        <w:bottom w:val="none" w:sz="0" w:space="0" w:color="auto"/>
        <w:right w:val="none" w:sz="0" w:space="0" w:color="auto"/>
      </w:divBdr>
    </w:div>
    <w:div w:id="683092678">
      <w:bodyDiv w:val="1"/>
      <w:marLeft w:val="0"/>
      <w:marRight w:val="0"/>
      <w:marTop w:val="0"/>
      <w:marBottom w:val="0"/>
      <w:divBdr>
        <w:top w:val="none" w:sz="0" w:space="0" w:color="auto"/>
        <w:left w:val="none" w:sz="0" w:space="0" w:color="auto"/>
        <w:bottom w:val="none" w:sz="0" w:space="0" w:color="auto"/>
        <w:right w:val="none" w:sz="0" w:space="0" w:color="auto"/>
      </w:divBdr>
    </w:div>
    <w:div w:id="704528108">
      <w:bodyDiv w:val="1"/>
      <w:marLeft w:val="0"/>
      <w:marRight w:val="0"/>
      <w:marTop w:val="0"/>
      <w:marBottom w:val="0"/>
      <w:divBdr>
        <w:top w:val="none" w:sz="0" w:space="0" w:color="auto"/>
        <w:left w:val="none" w:sz="0" w:space="0" w:color="auto"/>
        <w:bottom w:val="none" w:sz="0" w:space="0" w:color="auto"/>
        <w:right w:val="none" w:sz="0" w:space="0" w:color="auto"/>
      </w:divBdr>
    </w:div>
    <w:div w:id="721565803">
      <w:bodyDiv w:val="1"/>
      <w:marLeft w:val="0"/>
      <w:marRight w:val="0"/>
      <w:marTop w:val="0"/>
      <w:marBottom w:val="0"/>
      <w:divBdr>
        <w:top w:val="none" w:sz="0" w:space="0" w:color="auto"/>
        <w:left w:val="none" w:sz="0" w:space="0" w:color="auto"/>
        <w:bottom w:val="none" w:sz="0" w:space="0" w:color="auto"/>
        <w:right w:val="none" w:sz="0" w:space="0" w:color="auto"/>
      </w:divBdr>
    </w:div>
    <w:div w:id="723674751">
      <w:bodyDiv w:val="1"/>
      <w:marLeft w:val="0"/>
      <w:marRight w:val="0"/>
      <w:marTop w:val="0"/>
      <w:marBottom w:val="0"/>
      <w:divBdr>
        <w:top w:val="none" w:sz="0" w:space="0" w:color="auto"/>
        <w:left w:val="none" w:sz="0" w:space="0" w:color="auto"/>
        <w:bottom w:val="none" w:sz="0" w:space="0" w:color="auto"/>
        <w:right w:val="none" w:sz="0" w:space="0" w:color="auto"/>
      </w:divBdr>
    </w:div>
    <w:div w:id="743649137">
      <w:bodyDiv w:val="1"/>
      <w:marLeft w:val="0"/>
      <w:marRight w:val="0"/>
      <w:marTop w:val="0"/>
      <w:marBottom w:val="0"/>
      <w:divBdr>
        <w:top w:val="none" w:sz="0" w:space="0" w:color="auto"/>
        <w:left w:val="none" w:sz="0" w:space="0" w:color="auto"/>
        <w:bottom w:val="none" w:sz="0" w:space="0" w:color="auto"/>
        <w:right w:val="none" w:sz="0" w:space="0" w:color="auto"/>
      </w:divBdr>
    </w:div>
    <w:div w:id="790511525">
      <w:bodyDiv w:val="1"/>
      <w:marLeft w:val="0"/>
      <w:marRight w:val="0"/>
      <w:marTop w:val="0"/>
      <w:marBottom w:val="0"/>
      <w:divBdr>
        <w:top w:val="none" w:sz="0" w:space="0" w:color="auto"/>
        <w:left w:val="none" w:sz="0" w:space="0" w:color="auto"/>
        <w:bottom w:val="none" w:sz="0" w:space="0" w:color="auto"/>
        <w:right w:val="none" w:sz="0" w:space="0" w:color="auto"/>
      </w:divBdr>
    </w:div>
    <w:div w:id="799810694">
      <w:bodyDiv w:val="1"/>
      <w:marLeft w:val="0"/>
      <w:marRight w:val="0"/>
      <w:marTop w:val="0"/>
      <w:marBottom w:val="0"/>
      <w:divBdr>
        <w:top w:val="none" w:sz="0" w:space="0" w:color="auto"/>
        <w:left w:val="none" w:sz="0" w:space="0" w:color="auto"/>
        <w:bottom w:val="none" w:sz="0" w:space="0" w:color="auto"/>
        <w:right w:val="none" w:sz="0" w:space="0" w:color="auto"/>
      </w:divBdr>
    </w:div>
    <w:div w:id="835654556">
      <w:bodyDiv w:val="1"/>
      <w:marLeft w:val="0"/>
      <w:marRight w:val="0"/>
      <w:marTop w:val="0"/>
      <w:marBottom w:val="0"/>
      <w:divBdr>
        <w:top w:val="none" w:sz="0" w:space="0" w:color="auto"/>
        <w:left w:val="none" w:sz="0" w:space="0" w:color="auto"/>
        <w:bottom w:val="none" w:sz="0" w:space="0" w:color="auto"/>
        <w:right w:val="none" w:sz="0" w:space="0" w:color="auto"/>
      </w:divBdr>
      <w:divsChild>
        <w:div w:id="239676654">
          <w:marLeft w:val="0"/>
          <w:marRight w:val="0"/>
          <w:marTop w:val="0"/>
          <w:marBottom w:val="0"/>
          <w:divBdr>
            <w:top w:val="none" w:sz="0" w:space="0" w:color="auto"/>
            <w:left w:val="none" w:sz="0" w:space="0" w:color="auto"/>
            <w:bottom w:val="none" w:sz="0" w:space="0" w:color="auto"/>
            <w:right w:val="none" w:sz="0" w:space="0" w:color="auto"/>
          </w:divBdr>
        </w:div>
      </w:divsChild>
    </w:div>
    <w:div w:id="839007875">
      <w:bodyDiv w:val="1"/>
      <w:marLeft w:val="0"/>
      <w:marRight w:val="0"/>
      <w:marTop w:val="0"/>
      <w:marBottom w:val="0"/>
      <w:divBdr>
        <w:top w:val="none" w:sz="0" w:space="0" w:color="auto"/>
        <w:left w:val="none" w:sz="0" w:space="0" w:color="auto"/>
        <w:bottom w:val="none" w:sz="0" w:space="0" w:color="auto"/>
        <w:right w:val="none" w:sz="0" w:space="0" w:color="auto"/>
      </w:divBdr>
    </w:div>
    <w:div w:id="847216500">
      <w:bodyDiv w:val="1"/>
      <w:marLeft w:val="0"/>
      <w:marRight w:val="0"/>
      <w:marTop w:val="0"/>
      <w:marBottom w:val="0"/>
      <w:divBdr>
        <w:top w:val="none" w:sz="0" w:space="0" w:color="auto"/>
        <w:left w:val="none" w:sz="0" w:space="0" w:color="auto"/>
        <w:bottom w:val="none" w:sz="0" w:space="0" w:color="auto"/>
        <w:right w:val="none" w:sz="0" w:space="0" w:color="auto"/>
      </w:divBdr>
    </w:div>
    <w:div w:id="895628121">
      <w:bodyDiv w:val="1"/>
      <w:marLeft w:val="0"/>
      <w:marRight w:val="0"/>
      <w:marTop w:val="0"/>
      <w:marBottom w:val="0"/>
      <w:divBdr>
        <w:top w:val="none" w:sz="0" w:space="0" w:color="auto"/>
        <w:left w:val="none" w:sz="0" w:space="0" w:color="auto"/>
        <w:bottom w:val="none" w:sz="0" w:space="0" w:color="auto"/>
        <w:right w:val="none" w:sz="0" w:space="0" w:color="auto"/>
      </w:divBdr>
    </w:div>
    <w:div w:id="910655324">
      <w:bodyDiv w:val="1"/>
      <w:marLeft w:val="0"/>
      <w:marRight w:val="0"/>
      <w:marTop w:val="0"/>
      <w:marBottom w:val="0"/>
      <w:divBdr>
        <w:top w:val="none" w:sz="0" w:space="0" w:color="auto"/>
        <w:left w:val="none" w:sz="0" w:space="0" w:color="auto"/>
        <w:bottom w:val="none" w:sz="0" w:space="0" w:color="auto"/>
        <w:right w:val="none" w:sz="0" w:space="0" w:color="auto"/>
      </w:divBdr>
    </w:div>
    <w:div w:id="921062584">
      <w:bodyDiv w:val="1"/>
      <w:marLeft w:val="0"/>
      <w:marRight w:val="0"/>
      <w:marTop w:val="0"/>
      <w:marBottom w:val="0"/>
      <w:divBdr>
        <w:top w:val="none" w:sz="0" w:space="0" w:color="auto"/>
        <w:left w:val="none" w:sz="0" w:space="0" w:color="auto"/>
        <w:bottom w:val="none" w:sz="0" w:space="0" w:color="auto"/>
        <w:right w:val="none" w:sz="0" w:space="0" w:color="auto"/>
      </w:divBdr>
      <w:divsChild>
        <w:div w:id="1118991930">
          <w:marLeft w:val="0"/>
          <w:marRight w:val="0"/>
          <w:marTop w:val="0"/>
          <w:marBottom w:val="0"/>
          <w:divBdr>
            <w:top w:val="none" w:sz="0" w:space="0" w:color="auto"/>
            <w:left w:val="none" w:sz="0" w:space="0" w:color="auto"/>
            <w:bottom w:val="none" w:sz="0" w:space="0" w:color="auto"/>
            <w:right w:val="none" w:sz="0" w:space="0" w:color="auto"/>
          </w:divBdr>
        </w:div>
      </w:divsChild>
    </w:div>
    <w:div w:id="958922960">
      <w:bodyDiv w:val="1"/>
      <w:marLeft w:val="0"/>
      <w:marRight w:val="0"/>
      <w:marTop w:val="0"/>
      <w:marBottom w:val="0"/>
      <w:divBdr>
        <w:top w:val="none" w:sz="0" w:space="0" w:color="auto"/>
        <w:left w:val="none" w:sz="0" w:space="0" w:color="auto"/>
        <w:bottom w:val="none" w:sz="0" w:space="0" w:color="auto"/>
        <w:right w:val="none" w:sz="0" w:space="0" w:color="auto"/>
      </w:divBdr>
    </w:div>
    <w:div w:id="983196943">
      <w:bodyDiv w:val="1"/>
      <w:marLeft w:val="0"/>
      <w:marRight w:val="0"/>
      <w:marTop w:val="0"/>
      <w:marBottom w:val="0"/>
      <w:divBdr>
        <w:top w:val="none" w:sz="0" w:space="0" w:color="auto"/>
        <w:left w:val="none" w:sz="0" w:space="0" w:color="auto"/>
        <w:bottom w:val="none" w:sz="0" w:space="0" w:color="auto"/>
        <w:right w:val="none" w:sz="0" w:space="0" w:color="auto"/>
      </w:divBdr>
    </w:div>
    <w:div w:id="1015763201">
      <w:bodyDiv w:val="1"/>
      <w:marLeft w:val="0"/>
      <w:marRight w:val="0"/>
      <w:marTop w:val="0"/>
      <w:marBottom w:val="0"/>
      <w:divBdr>
        <w:top w:val="none" w:sz="0" w:space="0" w:color="auto"/>
        <w:left w:val="none" w:sz="0" w:space="0" w:color="auto"/>
        <w:bottom w:val="none" w:sz="0" w:space="0" w:color="auto"/>
        <w:right w:val="none" w:sz="0" w:space="0" w:color="auto"/>
      </w:divBdr>
    </w:div>
    <w:div w:id="1032028034">
      <w:bodyDiv w:val="1"/>
      <w:marLeft w:val="0"/>
      <w:marRight w:val="0"/>
      <w:marTop w:val="0"/>
      <w:marBottom w:val="0"/>
      <w:divBdr>
        <w:top w:val="none" w:sz="0" w:space="0" w:color="auto"/>
        <w:left w:val="none" w:sz="0" w:space="0" w:color="auto"/>
        <w:bottom w:val="none" w:sz="0" w:space="0" w:color="auto"/>
        <w:right w:val="none" w:sz="0" w:space="0" w:color="auto"/>
      </w:divBdr>
    </w:div>
    <w:div w:id="1042360068">
      <w:bodyDiv w:val="1"/>
      <w:marLeft w:val="0"/>
      <w:marRight w:val="0"/>
      <w:marTop w:val="0"/>
      <w:marBottom w:val="0"/>
      <w:divBdr>
        <w:top w:val="none" w:sz="0" w:space="0" w:color="auto"/>
        <w:left w:val="none" w:sz="0" w:space="0" w:color="auto"/>
        <w:bottom w:val="none" w:sz="0" w:space="0" w:color="auto"/>
        <w:right w:val="none" w:sz="0" w:space="0" w:color="auto"/>
      </w:divBdr>
      <w:divsChild>
        <w:div w:id="285351669">
          <w:marLeft w:val="0"/>
          <w:marRight w:val="0"/>
          <w:marTop w:val="0"/>
          <w:marBottom w:val="0"/>
          <w:divBdr>
            <w:top w:val="none" w:sz="0" w:space="0" w:color="auto"/>
            <w:left w:val="none" w:sz="0" w:space="0" w:color="auto"/>
            <w:bottom w:val="none" w:sz="0" w:space="0" w:color="auto"/>
            <w:right w:val="none" w:sz="0" w:space="0" w:color="auto"/>
          </w:divBdr>
          <w:divsChild>
            <w:div w:id="1892813425">
              <w:marLeft w:val="0"/>
              <w:marRight w:val="0"/>
              <w:marTop w:val="0"/>
              <w:marBottom w:val="0"/>
              <w:divBdr>
                <w:top w:val="none" w:sz="0" w:space="0" w:color="auto"/>
                <w:left w:val="none" w:sz="0" w:space="0" w:color="auto"/>
                <w:bottom w:val="none" w:sz="0" w:space="0" w:color="auto"/>
                <w:right w:val="none" w:sz="0" w:space="0" w:color="auto"/>
              </w:divBdr>
              <w:divsChild>
                <w:div w:id="453906639">
                  <w:marLeft w:val="0"/>
                  <w:marRight w:val="0"/>
                  <w:marTop w:val="0"/>
                  <w:marBottom w:val="0"/>
                  <w:divBdr>
                    <w:top w:val="none" w:sz="0" w:space="0" w:color="auto"/>
                    <w:left w:val="none" w:sz="0" w:space="0" w:color="auto"/>
                    <w:bottom w:val="none" w:sz="0" w:space="0" w:color="auto"/>
                    <w:right w:val="none" w:sz="0" w:space="0" w:color="auto"/>
                  </w:divBdr>
                  <w:divsChild>
                    <w:div w:id="1742098859">
                      <w:marLeft w:val="0"/>
                      <w:marRight w:val="0"/>
                      <w:marTop w:val="0"/>
                      <w:marBottom w:val="0"/>
                      <w:divBdr>
                        <w:top w:val="none" w:sz="0" w:space="0" w:color="auto"/>
                        <w:left w:val="none" w:sz="0" w:space="0" w:color="auto"/>
                        <w:bottom w:val="none" w:sz="0" w:space="0" w:color="auto"/>
                        <w:right w:val="none" w:sz="0" w:space="0" w:color="auto"/>
                      </w:divBdr>
                      <w:divsChild>
                        <w:div w:id="1053890631">
                          <w:marLeft w:val="0"/>
                          <w:marRight w:val="0"/>
                          <w:marTop w:val="0"/>
                          <w:marBottom w:val="0"/>
                          <w:divBdr>
                            <w:top w:val="none" w:sz="0" w:space="0" w:color="auto"/>
                            <w:left w:val="none" w:sz="0" w:space="0" w:color="auto"/>
                            <w:bottom w:val="none" w:sz="0" w:space="0" w:color="auto"/>
                            <w:right w:val="none" w:sz="0" w:space="0" w:color="auto"/>
                          </w:divBdr>
                          <w:divsChild>
                            <w:div w:id="1140226755">
                              <w:marLeft w:val="0"/>
                              <w:marRight w:val="0"/>
                              <w:marTop w:val="0"/>
                              <w:marBottom w:val="0"/>
                              <w:divBdr>
                                <w:top w:val="none" w:sz="0" w:space="0" w:color="auto"/>
                                <w:left w:val="none" w:sz="0" w:space="0" w:color="auto"/>
                                <w:bottom w:val="none" w:sz="0" w:space="0" w:color="auto"/>
                                <w:right w:val="none" w:sz="0" w:space="0" w:color="auto"/>
                              </w:divBdr>
                              <w:divsChild>
                                <w:div w:id="1899124490">
                                  <w:marLeft w:val="0"/>
                                  <w:marRight w:val="0"/>
                                  <w:marTop w:val="0"/>
                                  <w:marBottom w:val="0"/>
                                  <w:divBdr>
                                    <w:top w:val="none" w:sz="0" w:space="0" w:color="auto"/>
                                    <w:left w:val="none" w:sz="0" w:space="0" w:color="auto"/>
                                    <w:bottom w:val="none" w:sz="0" w:space="0" w:color="auto"/>
                                    <w:right w:val="none" w:sz="0" w:space="0" w:color="auto"/>
                                  </w:divBdr>
                                  <w:divsChild>
                                    <w:div w:id="1847549464">
                                      <w:marLeft w:val="0"/>
                                      <w:marRight w:val="0"/>
                                      <w:marTop w:val="0"/>
                                      <w:marBottom w:val="0"/>
                                      <w:divBdr>
                                        <w:top w:val="none" w:sz="0" w:space="0" w:color="auto"/>
                                        <w:left w:val="none" w:sz="0" w:space="0" w:color="auto"/>
                                        <w:bottom w:val="none" w:sz="0" w:space="0" w:color="auto"/>
                                        <w:right w:val="none" w:sz="0" w:space="0" w:color="auto"/>
                                      </w:divBdr>
                                      <w:divsChild>
                                        <w:div w:id="1485850605">
                                          <w:marLeft w:val="0"/>
                                          <w:marRight w:val="0"/>
                                          <w:marTop w:val="0"/>
                                          <w:marBottom w:val="0"/>
                                          <w:divBdr>
                                            <w:top w:val="none" w:sz="0" w:space="0" w:color="auto"/>
                                            <w:left w:val="none" w:sz="0" w:space="0" w:color="auto"/>
                                            <w:bottom w:val="none" w:sz="0" w:space="0" w:color="auto"/>
                                            <w:right w:val="none" w:sz="0" w:space="0" w:color="auto"/>
                                          </w:divBdr>
                                          <w:divsChild>
                                            <w:div w:id="240022291">
                                              <w:marLeft w:val="0"/>
                                              <w:marRight w:val="0"/>
                                              <w:marTop w:val="0"/>
                                              <w:marBottom w:val="0"/>
                                              <w:divBdr>
                                                <w:top w:val="none" w:sz="0" w:space="0" w:color="auto"/>
                                                <w:left w:val="none" w:sz="0" w:space="0" w:color="auto"/>
                                                <w:bottom w:val="none" w:sz="0" w:space="0" w:color="auto"/>
                                                <w:right w:val="none" w:sz="0" w:space="0" w:color="auto"/>
                                              </w:divBdr>
                                              <w:divsChild>
                                                <w:div w:id="1724861979">
                                                  <w:marLeft w:val="0"/>
                                                  <w:marRight w:val="0"/>
                                                  <w:marTop w:val="0"/>
                                                  <w:marBottom w:val="0"/>
                                                  <w:divBdr>
                                                    <w:top w:val="none" w:sz="0" w:space="0" w:color="auto"/>
                                                    <w:left w:val="none" w:sz="0" w:space="0" w:color="auto"/>
                                                    <w:bottom w:val="none" w:sz="0" w:space="0" w:color="auto"/>
                                                    <w:right w:val="none" w:sz="0" w:space="0" w:color="auto"/>
                                                  </w:divBdr>
                                                  <w:divsChild>
                                                    <w:div w:id="1836457532">
                                                      <w:marLeft w:val="0"/>
                                                      <w:marRight w:val="0"/>
                                                      <w:marTop w:val="0"/>
                                                      <w:marBottom w:val="0"/>
                                                      <w:divBdr>
                                                        <w:top w:val="none" w:sz="0" w:space="0" w:color="auto"/>
                                                        <w:left w:val="none" w:sz="0" w:space="0" w:color="auto"/>
                                                        <w:bottom w:val="none" w:sz="0" w:space="0" w:color="auto"/>
                                                        <w:right w:val="none" w:sz="0" w:space="0" w:color="auto"/>
                                                      </w:divBdr>
                                                      <w:divsChild>
                                                        <w:div w:id="1623534084">
                                                          <w:marLeft w:val="0"/>
                                                          <w:marRight w:val="0"/>
                                                          <w:marTop w:val="0"/>
                                                          <w:marBottom w:val="0"/>
                                                          <w:divBdr>
                                                            <w:top w:val="none" w:sz="0" w:space="0" w:color="auto"/>
                                                            <w:left w:val="none" w:sz="0" w:space="0" w:color="auto"/>
                                                            <w:bottom w:val="none" w:sz="0" w:space="0" w:color="auto"/>
                                                            <w:right w:val="none" w:sz="0" w:space="0" w:color="auto"/>
                                                          </w:divBdr>
                                                          <w:divsChild>
                                                            <w:div w:id="214975689">
                                                              <w:marLeft w:val="0"/>
                                                              <w:marRight w:val="0"/>
                                                              <w:marTop w:val="0"/>
                                                              <w:marBottom w:val="0"/>
                                                              <w:divBdr>
                                                                <w:top w:val="none" w:sz="0" w:space="0" w:color="auto"/>
                                                                <w:left w:val="none" w:sz="0" w:space="0" w:color="auto"/>
                                                                <w:bottom w:val="none" w:sz="0" w:space="0" w:color="auto"/>
                                                                <w:right w:val="none" w:sz="0" w:space="0" w:color="auto"/>
                                                              </w:divBdr>
                                                              <w:divsChild>
                                                                <w:div w:id="1101992878">
                                                                  <w:marLeft w:val="0"/>
                                                                  <w:marRight w:val="0"/>
                                                                  <w:marTop w:val="0"/>
                                                                  <w:marBottom w:val="0"/>
                                                                  <w:divBdr>
                                                                    <w:top w:val="none" w:sz="0" w:space="0" w:color="auto"/>
                                                                    <w:left w:val="none" w:sz="0" w:space="0" w:color="auto"/>
                                                                    <w:bottom w:val="none" w:sz="0" w:space="0" w:color="auto"/>
                                                                    <w:right w:val="none" w:sz="0" w:space="0" w:color="auto"/>
                                                                  </w:divBdr>
                                                                  <w:divsChild>
                                                                    <w:div w:id="1959069788">
                                                                      <w:marLeft w:val="0"/>
                                                                      <w:marRight w:val="0"/>
                                                                      <w:marTop w:val="0"/>
                                                                      <w:marBottom w:val="0"/>
                                                                      <w:divBdr>
                                                                        <w:top w:val="none" w:sz="0" w:space="0" w:color="auto"/>
                                                                        <w:left w:val="none" w:sz="0" w:space="0" w:color="auto"/>
                                                                        <w:bottom w:val="none" w:sz="0" w:space="0" w:color="auto"/>
                                                                        <w:right w:val="none" w:sz="0" w:space="0" w:color="auto"/>
                                                                      </w:divBdr>
                                                                      <w:divsChild>
                                                                        <w:div w:id="1543206276">
                                                                          <w:marLeft w:val="0"/>
                                                                          <w:marRight w:val="0"/>
                                                                          <w:marTop w:val="0"/>
                                                                          <w:marBottom w:val="0"/>
                                                                          <w:divBdr>
                                                                            <w:top w:val="none" w:sz="0" w:space="0" w:color="auto"/>
                                                                            <w:left w:val="none" w:sz="0" w:space="0" w:color="auto"/>
                                                                            <w:bottom w:val="none" w:sz="0" w:space="0" w:color="auto"/>
                                                                            <w:right w:val="none" w:sz="0" w:space="0" w:color="auto"/>
                                                                          </w:divBdr>
                                                                          <w:divsChild>
                                                                            <w:div w:id="169511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6177644">
      <w:bodyDiv w:val="1"/>
      <w:marLeft w:val="0"/>
      <w:marRight w:val="0"/>
      <w:marTop w:val="0"/>
      <w:marBottom w:val="0"/>
      <w:divBdr>
        <w:top w:val="none" w:sz="0" w:space="0" w:color="auto"/>
        <w:left w:val="none" w:sz="0" w:space="0" w:color="auto"/>
        <w:bottom w:val="none" w:sz="0" w:space="0" w:color="auto"/>
        <w:right w:val="none" w:sz="0" w:space="0" w:color="auto"/>
      </w:divBdr>
    </w:div>
    <w:div w:id="1050497603">
      <w:bodyDiv w:val="1"/>
      <w:marLeft w:val="0"/>
      <w:marRight w:val="0"/>
      <w:marTop w:val="0"/>
      <w:marBottom w:val="0"/>
      <w:divBdr>
        <w:top w:val="none" w:sz="0" w:space="0" w:color="auto"/>
        <w:left w:val="none" w:sz="0" w:space="0" w:color="auto"/>
        <w:bottom w:val="none" w:sz="0" w:space="0" w:color="auto"/>
        <w:right w:val="none" w:sz="0" w:space="0" w:color="auto"/>
      </w:divBdr>
    </w:div>
    <w:div w:id="1065878055">
      <w:bodyDiv w:val="1"/>
      <w:marLeft w:val="0"/>
      <w:marRight w:val="0"/>
      <w:marTop w:val="0"/>
      <w:marBottom w:val="0"/>
      <w:divBdr>
        <w:top w:val="none" w:sz="0" w:space="0" w:color="auto"/>
        <w:left w:val="none" w:sz="0" w:space="0" w:color="auto"/>
        <w:bottom w:val="none" w:sz="0" w:space="0" w:color="auto"/>
        <w:right w:val="none" w:sz="0" w:space="0" w:color="auto"/>
      </w:divBdr>
    </w:div>
    <w:div w:id="1077481225">
      <w:bodyDiv w:val="1"/>
      <w:marLeft w:val="0"/>
      <w:marRight w:val="0"/>
      <w:marTop w:val="0"/>
      <w:marBottom w:val="0"/>
      <w:divBdr>
        <w:top w:val="none" w:sz="0" w:space="0" w:color="auto"/>
        <w:left w:val="none" w:sz="0" w:space="0" w:color="auto"/>
        <w:bottom w:val="none" w:sz="0" w:space="0" w:color="auto"/>
        <w:right w:val="none" w:sz="0" w:space="0" w:color="auto"/>
      </w:divBdr>
    </w:div>
    <w:div w:id="1109668033">
      <w:bodyDiv w:val="1"/>
      <w:marLeft w:val="0"/>
      <w:marRight w:val="0"/>
      <w:marTop w:val="0"/>
      <w:marBottom w:val="0"/>
      <w:divBdr>
        <w:top w:val="none" w:sz="0" w:space="0" w:color="auto"/>
        <w:left w:val="none" w:sz="0" w:space="0" w:color="auto"/>
        <w:bottom w:val="none" w:sz="0" w:space="0" w:color="auto"/>
        <w:right w:val="none" w:sz="0" w:space="0" w:color="auto"/>
      </w:divBdr>
    </w:div>
    <w:div w:id="1119489646">
      <w:bodyDiv w:val="1"/>
      <w:marLeft w:val="0"/>
      <w:marRight w:val="0"/>
      <w:marTop w:val="0"/>
      <w:marBottom w:val="0"/>
      <w:divBdr>
        <w:top w:val="none" w:sz="0" w:space="0" w:color="auto"/>
        <w:left w:val="none" w:sz="0" w:space="0" w:color="auto"/>
        <w:bottom w:val="none" w:sz="0" w:space="0" w:color="auto"/>
        <w:right w:val="none" w:sz="0" w:space="0" w:color="auto"/>
      </w:divBdr>
    </w:div>
    <w:div w:id="1141800339">
      <w:bodyDiv w:val="1"/>
      <w:marLeft w:val="0"/>
      <w:marRight w:val="0"/>
      <w:marTop w:val="0"/>
      <w:marBottom w:val="0"/>
      <w:divBdr>
        <w:top w:val="none" w:sz="0" w:space="0" w:color="auto"/>
        <w:left w:val="none" w:sz="0" w:space="0" w:color="auto"/>
        <w:bottom w:val="none" w:sz="0" w:space="0" w:color="auto"/>
        <w:right w:val="none" w:sz="0" w:space="0" w:color="auto"/>
      </w:divBdr>
    </w:div>
    <w:div w:id="1159347252">
      <w:bodyDiv w:val="1"/>
      <w:marLeft w:val="0"/>
      <w:marRight w:val="0"/>
      <w:marTop w:val="0"/>
      <w:marBottom w:val="0"/>
      <w:divBdr>
        <w:top w:val="none" w:sz="0" w:space="0" w:color="auto"/>
        <w:left w:val="none" w:sz="0" w:space="0" w:color="auto"/>
        <w:bottom w:val="none" w:sz="0" w:space="0" w:color="auto"/>
        <w:right w:val="none" w:sz="0" w:space="0" w:color="auto"/>
      </w:divBdr>
    </w:div>
    <w:div w:id="1175151803">
      <w:bodyDiv w:val="1"/>
      <w:marLeft w:val="0"/>
      <w:marRight w:val="0"/>
      <w:marTop w:val="0"/>
      <w:marBottom w:val="0"/>
      <w:divBdr>
        <w:top w:val="none" w:sz="0" w:space="0" w:color="auto"/>
        <w:left w:val="none" w:sz="0" w:space="0" w:color="auto"/>
        <w:bottom w:val="none" w:sz="0" w:space="0" w:color="auto"/>
        <w:right w:val="none" w:sz="0" w:space="0" w:color="auto"/>
      </w:divBdr>
    </w:div>
    <w:div w:id="1177234488">
      <w:bodyDiv w:val="1"/>
      <w:marLeft w:val="0"/>
      <w:marRight w:val="0"/>
      <w:marTop w:val="0"/>
      <w:marBottom w:val="0"/>
      <w:divBdr>
        <w:top w:val="none" w:sz="0" w:space="0" w:color="auto"/>
        <w:left w:val="none" w:sz="0" w:space="0" w:color="auto"/>
        <w:bottom w:val="none" w:sz="0" w:space="0" w:color="auto"/>
        <w:right w:val="none" w:sz="0" w:space="0" w:color="auto"/>
      </w:divBdr>
    </w:div>
    <w:div w:id="1183282068">
      <w:bodyDiv w:val="1"/>
      <w:marLeft w:val="0"/>
      <w:marRight w:val="0"/>
      <w:marTop w:val="0"/>
      <w:marBottom w:val="0"/>
      <w:divBdr>
        <w:top w:val="none" w:sz="0" w:space="0" w:color="auto"/>
        <w:left w:val="none" w:sz="0" w:space="0" w:color="auto"/>
        <w:bottom w:val="none" w:sz="0" w:space="0" w:color="auto"/>
        <w:right w:val="none" w:sz="0" w:space="0" w:color="auto"/>
      </w:divBdr>
    </w:div>
    <w:div w:id="1205288179">
      <w:bodyDiv w:val="1"/>
      <w:marLeft w:val="0"/>
      <w:marRight w:val="0"/>
      <w:marTop w:val="0"/>
      <w:marBottom w:val="0"/>
      <w:divBdr>
        <w:top w:val="none" w:sz="0" w:space="0" w:color="auto"/>
        <w:left w:val="none" w:sz="0" w:space="0" w:color="auto"/>
        <w:bottom w:val="none" w:sz="0" w:space="0" w:color="auto"/>
        <w:right w:val="none" w:sz="0" w:space="0" w:color="auto"/>
      </w:divBdr>
    </w:div>
    <w:div w:id="1207331698">
      <w:bodyDiv w:val="1"/>
      <w:marLeft w:val="0"/>
      <w:marRight w:val="0"/>
      <w:marTop w:val="0"/>
      <w:marBottom w:val="0"/>
      <w:divBdr>
        <w:top w:val="none" w:sz="0" w:space="0" w:color="auto"/>
        <w:left w:val="none" w:sz="0" w:space="0" w:color="auto"/>
        <w:bottom w:val="none" w:sz="0" w:space="0" w:color="auto"/>
        <w:right w:val="none" w:sz="0" w:space="0" w:color="auto"/>
      </w:divBdr>
    </w:div>
    <w:div w:id="1247110338">
      <w:bodyDiv w:val="1"/>
      <w:marLeft w:val="0"/>
      <w:marRight w:val="0"/>
      <w:marTop w:val="0"/>
      <w:marBottom w:val="0"/>
      <w:divBdr>
        <w:top w:val="none" w:sz="0" w:space="0" w:color="auto"/>
        <w:left w:val="none" w:sz="0" w:space="0" w:color="auto"/>
        <w:bottom w:val="none" w:sz="0" w:space="0" w:color="auto"/>
        <w:right w:val="none" w:sz="0" w:space="0" w:color="auto"/>
      </w:divBdr>
    </w:div>
    <w:div w:id="1261373434">
      <w:bodyDiv w:val="1"/>
      <w:marLeft w:val="0"/>
      <w:marRight w:val="0"/>
      <w:marTop w:val="0"/>
      <w:marBottom w:val="0"/>
      <w:divBdr>
        <w:top w:val="none" w:sz="0" w:space="0" w:color="auto"/>
        <w:left w:val="none" w:sz="0" w:space="0" w:color="auto"/>
        <w:bottom w:val="none" w:sz="0" w:space="0" w:color="auto"/>
        <w:right w:val="none" w:sz="0" w:space="0" w:color="auto"/>
      </w:divBdr>
    </w:div>
    <w:div w:id="1280455452">
      <w:bodyDiv w:val="1"/>
      <w:marLeft w:val="0"/>
      <w:marRight w:val="0"/>
      <w:marTop w:val="0"/>
      <w:marBottom w:val="0"/>
      <w:divBdr>
        <w:top w:val="none" w:sz="0" w:space="0" w:color="auto"/>
        <w:left w:val="none" w:sz="0" w:space="0" w:color="auto"/>
        <w:bottom w:val="none" w:sz="0" w:space="0" w:color="auto"/>
        <w:right w:val="none" w:sz="0" w:space="0" w:color="auto"/>
      </w:divBdr>
    </w:div>
    <w:div w:id="1288390851">
      <w:bodyDiv w:val="1"/>
      <w:marLeft w:val="0"/>
      <w:marRight w:val="0"/>
      <w:marTop w:val="0"/>
      <w:marBottom w:val="0"/>
      <w:divBdr>
        <w:top w:val="none" w:sz="0" w:space="0" w:color="auto"/>
        <w:left w:val="none" w:sz="0" w:space="0" w:color="auto"/>
        <w:bottom w:val="none" w:sz="0" w:space="0" w:color="auto"/>
        <w:right w:val="none" w:sz="0" w:space="0" w:color="auto"/>
      </w:divBdr>
    </w:div>
    <w:div w:id="1307466838">
      <w:bodyDiv w:val="1"/>
      <w:marLeft w:val="0"/>
      <w:marRight w:val="0"/>
      <w:marTop w:val="0"/>
      <w:marBottom w:val="0"/>
      <w:divBdr>
        <w:top w:val="none" w:sz="0" w:space="0" w:color="auto"/>
        <w:left w:val="none" w:sz="0" w:space="0" w:color="auto"/>
        <w:bottom w:val="none" w:sz="0" w:space="0" w:color="auto"/>
        <w:right w:val="none" w:sz="0" w:space="0" w:color="auto"/>
      </w:divBdr>
      <w:divsChild>
        <w:div w:id="829253669">
          <w:marLeft w:val="0"/>
          <w:marRight w:val="0"/>
          <w:marTop w:val="0"/>
          <w:marBottom w:val="0"/>
          <w:divBdr>
            <w:top w:val="none" w:sz="0" w:space="0" w:color="auto"/>
            <w:left w:val="none" w:sz="0" w:space="0" w:color="auto"/>
            <w:bottom w:val="none" w:sz="0" w:space="0" w:color="auto"/>
            <w:right w:val="none" w:sz="0" w:space="0" w:color="auto"/>
          </w:divBdr>
          <w:divsChild>
            <w:div w:id="397096141">
              <w:marLeft w:val="0"/>
              <w:marRight w:val="0"/>
              <w:marTop w:val="0"/>
              <w:marBottom w:val="0"/>
              <w:divBdr>
                <w:top w:val="none" w:sz="0" w:space="0" w:color="auto"/>
                <w:left w:val="none" w:sz="0" w:space="0" w:color="auto"/>
                <w:bottom w:val="none" w:sz="0" w:space="0" w:color="auto"/>
                <w:right w:val="none" w:sz="0" w:space="0" w:color="auto"/>
              </w:divBdr>
              <w:divsChild>
                <w:div w:id="1163620658">
                  <w:marLeft w:val="0"/>
                  <w:marRight w:val="0"/>
                  <w:marTop w:val="0"/>
                  <w:marBottom w:val="0"/>
                  <w:divBdr>
                    <w:top w:val="none" w:sz="0" w:space="0" w:color="auto"/>
                    <w:left w:val="none" w:sz="0" w:space="0" w:color="auto"/>
                    <w:bottom w:val="none" w:sz="0" w:space="0" w:color="auto"/>
                    <w:right w:val="none" w:sz="0" w:space="0" w:color="auto"/>
                  </w:divBdr>
                  <w:divsChild>
                    <w:div w:id="332955404">
                      <w:marLeft w:val="0"/>
                      <w:marRight w:val="0"/>
                      <w:marTop w:val="0"/>
                      <w:marBottom w:val="0"/>
                      <w:divBdr>
                        <w:top w:val="none" w:sz="0" w:space="0" w:color="auto"/>
                        <w:left w:val="none" w:sz="0" w:space="0" w:color="auto"/>
                        <w:bottom w:val="none" w:sz="0" w:space="0" w:color="auto"/>
                        <w:right w:val="none" w:sz="0" w:space="0" w:color="auto"/>
                      </w:divBdr>
                    </w:div>
                    <w:div w:id="182184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869273">
      <w:bodyDiv w:val="1"/>
      <w:marLeft w:val="0"/>
      <w:marRight w:val="0"/>
      <w:marTop w:val="0"/>
      <w:marBottom w:val="0"/>
      <w:divBdr>
        <w:top w:val="none" w:sz="0" w:space="0" w:color="auto"/>
        <w:left w:val="none" w:sz="0" w:space="0" w:color="auto"/>
        <w:bottom w:val="none" w:sz="0" w:space="0" w:color="auto"/>
        <w:right w:val="none" w:sz="0" w:space="0" w:color="auto"/>
      </w:divBdr>
    </w:div>
    <w:div w:id="1331371800">
      <w:bodyDiv w:val="1"/>
      <w:marLeft w:val="0"/>
      <w:marRight w:val="0"/>
      <w:marTop w:val="0"/>
      <w:marBottom w:val="0"/>
      <w:divBdr>
        <w:top w:val="none" w:sz="0" w:space="0" w:color="auto"/>
        <w:left w:val="none" w:sz="0" w:space="0" w:color="auto"/>
        <w:bottom w:val="none" w:sz="0" w:space="0" w:color="auto"/>
        <w:right w:val="none" w:sz="0" w:space="0" w:color="auto"/>
      </w:divBdr>
    </w:div>
    <w:div w:id="1369797950">
      <w:bodyDiv w:val="1"/>
      <w:marLeft w:val="0"/>
      <w:marRight w:val="0"/>
      <w:marTop w:val="0"/>
      <w:marBottom w:val="0"/>
      <w:divBdr>
        <w:top w:val="none" w:sz="0" w:space="0" w:color="auto"/>
        <w:left w:val="none" w:sz="0" w:space="0" w:color="auto"/>
        <w:bottom w:val="none" w:sz="0" w:space="0" w:color="auto"/>
        <w:right w:val="none" w:sz="0" w:space="0" w:color="auto"/>
      </w:divBdr>
    </w:div>
    <w:div w:id="1390373374">
      <w:bodyDiv w:val="1"/>
      <w:marLeft w:val="0"/>
      <w:marRight w:val="0"/>
      <w:marTop w:val="0"/>
      <w:marBottom w:val="0"/>
      <w:divBdr>
        <w:top w:val="none" w:sz="0" w:space="0" w:color="auto"/>
        <w:left w:val="none" w:sz="0" w:space="0" w:color="auto"/>
        <w:bottom w:val="none" w:sz="0" w:space="0" w:color="auto"/>
        <w:right w:val="none" w:sz="0" w:space="0" w:color="auto"/>
      </w:divBdr>
    </w:div>
    <w:div w:id="1417946137">
      <w:bodyDiv w:val="1"/>
      <w:marLeft w:val="0"/>
      <w:marRight w:val="0"/>
      <w:marTop w:val="0"/>
      <w:marBottom w:val="0"/>
      <w:divBdr>
        <w:top w:val="none" w:sz="0" w:space="0" w:color="auto"/>
        <w:left w:val="none" w:sz="0" w:space="0" w:color="auto"/>
        <w:bottom w:val="none" w:sz="0" w:space="0" w:color="auto"/>
        <w:right w:val="none" w:sz="0" w:space="0" w:color="auto"/>
      </w:divBdr>
    </w:div>
    <w:div w:id="1420518895">
      <w:bodyDiv w:val="1"/>
      <w:marLeft w:val="0"/>
      <w:marRight w:val="0"/>
      <w:marTop w:val="0"/>
      <w:marBottom w:val="0"/>
      <w:divBdr>
        <w:top w:val="none" w:sz="0" w:space="0" w:color="auto"/>
        <w:left w:val="none" w:sz="0" w:space="0" w:color="auto"/>
        <w:bottom w:val="none" w:sz="0" w:space="0" w:color="auto"/>
        <w:right w:val="none" w:sz="0" w:space="0" w:color="auto"/>
      </w:divBdr>
      <w:divsChild>
        <w:div w:id="1790275641">
          <w:marLeft w:val="0"/>
          <w:marRight w:val="0"/>
          <w:marTop w:val="0"/>
          <w:marBottom w:val="0"/>
          <w:divBdr>
            <w:top w:val="none" w:sz="0" w:space="0" w:color="auto"/>
            <w:left w:val="none" w:sz="0" w:space="0" w:color="auto"/>
            <w:bottom w:val="none" w:sz="0" w:space="0" w:color="auto"/>
            <w:right w:val="none" w:sz="0" w:space="0" w:color="auto"/>
          </w:divBdr>
          <w:divsChild>
            <w:div w:id="1741249432">
              <w:marLeft w:val="0"/>
              <w:marRight w:val="0"/>
              <w:marTop w:val="0"/>
              <w:marBottom w:val="0"/>
              <w:divBdr>
                <w:top w:val="none" w:sz="0" w:space="0" w:color="auto"/>
                <w:left w:val="none" w:sz="0" w:space="0" w:color="auto"/>
                <w:bottom w:val="none" w:sz="0" w:space="0" w:color="auto"/>
                <w:right w:val="none" w:sz="0" w:space="0" w:color="auto"/>
              </w:divBdr>
              <w:divsChild>
                <w:div w:id="1896040339">
                  <w:marLeft w:val="0"/>
                  <w:marRight w:val="0"/>
                  <w:marTop w:val="0"/>
                  <w:marBottom w:val="0"/>
                  <w:divBdr>
                    <w:top w:val="none" w:sz="0" w:space="0" w:color="auto"/>
                    <w:left w:val="none" w:sz="0" w:space="0" w:color="auto"/>
                    <w:bottom w:val="none" w:sz="0" w:space="0" w:color="auto"/>
                    <w:right w:val="none" w:sz="0" w:space="0" w:color="auto"/>
                  </w:divBdr>
                  <w:divsChild>
                    <w:div w:id="518855301">
                      <w:marLeft w:val="0"/>
                      <w:marRight w:val="0"/>
                      <w:marTop w:val="0"/>
                      <w:marBottom w:val="0"/>
                      <w:divBdr>
                        <w:top w:val="none" w:sz="0" w:space="0" w:color="auto"/>
                        <w:left w:val="none" w:sz="0" w:space="0" w:color="auto"/>
                        <w:bottom w:val="none" w:sz="0" w:space="0" w:color="auto"/>
                        <w:right w:val="none" w:sz="0" w:space="0" w:color="auto"/>
                      </w:divBdr>
                      <w:divsChild>
                        <w:div w:id="1070226412">
                          <w:marLeft w:val="0"/>
                          <w:marRight w:val="0"/>
                          <w:marTop w:val="0"/>
                          <w:marBottom w:val="0"/>
                          <w:divBdr>
                            <w:top w:val="none" w:sz="0" w:space="0" w:color="auto"/>
                            <w:left w:val="none" w:sz="0" w:space="0" w:color="auto"/>
                            <w:bottom w:val="none" w:sz="0" w:space="0" w:color="auto"/>
                            <w:right w:val="none" w:sz="0" w:space="0" w:color="auto"/>
                          </w:divBdr>
                          <w:divsChild>
                            <w:div w:id="2114353379">
                              <w:marLeft w:val="0"/>
                              <w:marRight w:val="0"/>
                              <w:marTop w:val="0"/>
                              <w:marBottom w:val="0"/>
                              <w:divBdr>
                                <w:top w:val="none" w:sz="0" w:space="0" w:color="auto"/>
                                <w:left w:val="none" w:sz="0" w:space="0" w:color="auto"/>
                                <w:bottom w:val="none" w:sz="0" w:space="0" w:color="auto"/>
                                <w:right w:val="none" w:sz="0" w:space="0" w:color="auto"/>
                              </w:divBdr>
                              <w:divsChild>
                                <w:div w:id="1366298425">
                                  <w:marLeft w:val="0"/>
                                  <w:marRight w:val="0"/>
                                  <w:marTop w:val="0"/>
                                  <w:marBottom w:val="0"/>
                                  <w:divBdr>
                                    <w:top w:val="none" w:sz="0" w:space="0" w:color="auto"/>
                                    <w:left w:val="none" w:sz="0" w:space="0" w:color="auto"/>
                                    <w:bottom w:val="none" w:sz="0" w:space="0" w:color="auto"/>
                                    <w:right w:val="none" w:sz="0" w:space="0" w:color="auto"/>
                                  </w:divBdr>
                                  <w:divsChild>
                                    <w:div w:id="977954215">
                                      <w:marLeft w:val="0"/>
                                      <w:marRight w:val="0"/>
                                      <w:marTop w:val="0"/>
                                      <w:marBottom w:val="0"/>
                                      <w:divBdr>
                                        <w:top w:val="none" w:sz="0" w:space="0" w:color="auto"/>
                                        <w:left w:val="none" w:sz="0" w:space="0" w:color="auto"/>
                                        <w:bottom w:val="none" w:sz="0" w:space="0" w:color="auto"/>
                                        <w:right w:val="none" w:sz="0" w:space="0" w:color="auto"/>
                                      </w:divBdr>
                                      <w:divsChild>
                                        <w:div w:id="64855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5492338">
      <w:bodyDiv w:val="1"/>
      <w:marLeft w:val="0"/>
      <w:marRight w:val="0"/>
      <w:marTop w:val="0"/>
      <w:marBottom w:val="0"/>
      <w:divBdr>
        <w:top w:val="none" w:sz="0" w:space="0" w:color="auto"/>
        <w:left w:val="none" w:sz="0" w:space="0" w:color="auto"/>
        <w:bottom w:val="none" w:sz="0" w:space="0" w:color="auto"/>
        <w:right w:val="none" w:sz="0" w:space="0" w:color="auto"/>
      </w:divBdr>
    </w:div>
    <w:div w:id="1429615789">
      <w:bodyDiv w:val="1"/>
      <w:marLeft w:val="0"/>
      <w:marRight w:val="0"/>
      <w:marTop w:val="0"/>
      <w:marBottom w:val="0"/>
      <w:divBdr>
        <w:top w:val="none" w:sz="0" w:space="0" w:color="auto"/>
        <w:left w:val="none" w:sz="0" w:space="0" w:color="auto"/>
        <w:bottom w:val="none" w:sz="0" w:space="0" w:color="auto"/>
        <w:right w:val="none" w:sz="0" w:space="0" w:color="auto"/>
      </w:divBdr>
      <w:divsChild>
        <w:div w:id="937982390">
          <w:marLeft w:val="0"/>
          <w:marRight w:val="0"/>
          <w:marTop w:val="0"/>
          <w:marBottom w:val="0"/>
          <w:divBdr>
            <w:top w:val="none" w:sz="0" w:space="0" w:color="auto"/>
            <w:left w:val="none" w:sz="0" w:space="0" w:color="auto"/>
            <w:bottom w:val="none" w:sz="0" w:space="0" w:color="auto"/>
            <w:right w:val="none" w:sz="0" w:space="0" w:color="auto"/>
          </w:divBdr>
          <w:divsChild>
            <w:div w:id="589505053">
              <w:marLeft w:val="0"/>
              <w:marRight w:val="0"/>
              <w:marTop w:val="0"/>
              <w:marBottom w:val="0"/>
              <w:divBdr>
                <w:top w:val="none" w:sz="0" w:space="0" w:color="auto"/>
                <w:left w:val="none" w:sz="0" w:space="0" w:color="auto"/>
                <w:bottom w:val="none" w:sz="0" w:space="0" w:color="auto"/>
                <w:right w:val="none" w:sz="0" w:space="0" w:color="auto"/>
              </w:divBdr>
              <w:divsChild>
                <w:div w:id="1135025231">
                  <w:marLeft w:val="0"/>
                  <w:marRight w:val="0"/>
                  <w:marTop w:val="0"/>
                  <w:marBottom w:val="0"/>
                  <w:divBdr>
                    <w:top w:val="none" w:sz="0" w:space="0" w:color="auto"/>
                    <w:left w:val="none" w:sz="0" w:space="0" w:color="auto"/>
                    <w:bottom w:val="none" w:sz="0" w:space="0" w:color="auto"/>
                    <w:right w:val="none" w:sz="0" w:space="0" w:color="auto"/>
                  </w:divBdr>
                  <w:divsChild>
                    <w:div w:id="27047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569592">
      <w:bodyDiv w:val="1"/>
      <w:marLeft w:val="0"/>
      <w:marRight w:val="0"/>
      <w:marTop w:val="0"/>
      <w:marBottom w:val="0"/>
      <w:divBdr>
        <w:top w:val="none" w:sz="0" w:space="0" w:color="auto"/>
        <w:left w:val="none" w:sz="0" w:space="0" w:color="auto"/>
        <w:bottom w:val="none" w:sz="0" w:space="0" w:color="auto"/>
        <w:right w:val="none" w:sz="0" w:space="0" w:color="auto"/>
      </w:divBdr>
    </w:div>
    <w:div w:id="1451583181">
      <w:bodyDiv w:val="1"/>
      <w:marLeft w:val="0"/>
      <w:marRight w:val="0"/>
      <w:marTop w:val="0"/>
      <w:marBottom w:val="0"/>
      <w:divBdr>
        <w:top w:val="none" w:sz="0" w:space="0" w:color="auto"/>
        <w:left w:val="none" w:sz="0" w:space="0" w:color="auto"/>
        <w:bottom w:val="none" w:sz="0" w:space="0" w:color="auto"/>
        <w:right w:val="none" w:sz="0" w:space="0" w:color="auto"/>
      </w:divBdr>
    </w:div>
    <w:div w:id="1455251140">
      <w:bodyDiv w:val="1"/>
      <w:marLeft w:val="0"/>
      <w:marRight w:val="0"/>
      <w:marTop w:val="0"/>
      <w:marBottom w:val="0"/>
      <w:divBdr>
        <w:top w:val="none" w:sz="0" w:space="0" w:color="auto"/>
        <w:left w:val="none" w:sz="0" w:space="0" w:color="auto"/>
        <w:bottom w:val="none" w:sz="0" w:space="0" w:color="auto"/>
        <w:right w:val="none" w:sz="0" w:space="0" w:color="auto"/>
      </w:divBdr>
    </w:div>
    <w:div w:id="1458835984">
      <w:bodyDiv w:val="1"/>
      <w:marLeft w:val="0"/>
      <w:marRight w:val="0"/>
      <w:marTop w:val="0"/>
      <w:marBottom w:val="0"/>
      <w:divBdr>
        <w:top w:val="none" w:sz="0" w:space="0" w:color="auto"/>
        <w:left w:val="none" w:sz="0" w:space="0" w:color="auto"/>
        <w:bottom w:val="none" w:sz="0" w:space="0" w:color="auto"/>
        <w:right w:val="none" w:sz="0" w:space="0" w:color="auto"/>
      </w:divBdr>
    </w:div>
    <w:div w:id="1468354068">
      <w:bodyDiv w:val="1"/>
      <w:marLeft w:val="0"/>
      <w:marRight w:val="0"/>
      <w:marTop w:val="0"/>
      <w:marBottom w:val="0"/>
      <w:divBdr>
        <w:top w:val="none" w:sz="0" w:space="0" w:color="auto"/>
        <w:left w:val="none" w:sz="0" w:space="0" w:color="auto"/>
        <w:bottom w:val="none" w:sz="0" w:space="0" w:color="auto"/>
        <w:right w:val="none" w:sz="0" w:space="0" w:color="auto"/>
      </w:divBdr>
    </w:div>
    <w:div w:id="1483500474">
      <w:bodyDiv w:val="1"/>
      <w:marLeft w:val="0"/>
      <w:marRight w:val="0"/>
      <w:marTop w:val="0"/>
      <w:marBottom w:val="0"/>
      <w:divBdr>
        <w:top w:val="none" w:sz="0" w:space="0" w:color="auto"/>
        <w:left w:val="none" w:sz="0" w:space="0" w:color="auto"/>
        <w:bottom w:val="none" w:sz="0" w:space="0" w:color="auto"/>
        <w:right w:val="none" w:sz="0" w:space="0" w:color="auto"/>
      </w:divBdr>
    </w:div>
    <w:div w:id="1485076369">
      <w:bodyDiv w:val="1"/>
      <w:marLeft w:val="0"/>
      <w:marRight w:val="0"/>
      <w:marTop w:val="0"/>
      <w:marBottom w:val="0"/>
      <w:divBdr>
        <w:top w:val="none" w:sz="0" w:space="0" w:color="auto"/>
        <w:left w:val="none" w:sz="0" w:space="0" w:color="auto"/>
        <w:bottom w:val="none" w:sz="0" w:space="0" w:color="auto"/>
        <w:right w:val="none" w:sz="0" w:space="0" w:color="auto"/>
      </w:divBdr>
    </w:div>
    <w:div w:id="1486431331">
      <w:bodyDiv w:val="1"/>
      <w:marLeft w:val="0"/>
      <w:marRight w:val="0"/>
      <w:marTop w:val="0"/>
      <w:marBottom w:val="0"/>
      <w:divBdr>
        <w:top w:val="none" w:sz="0" w:space="0" w:color="auto"/>
        <w:left w:val="none" w:sz="0" w:space="0" w:color="auto"/>
        <w:bottom w:val="none" w:sz="0" w:space="0" w:color="auto"/>
        <w:right w:val="none" w:sz="0" w:space="0" w:color="auto"/>
      </w:divBdr>
    </w:div>
    <w:div w:id="1493375589">
      <w:bodyDiv w:val="1"/>
      <w:marLeft w:val="0"/>
      <w:marRight w:val="0"/>
      <w:marTop w:val="0"/>
      <w:marBottom w:val="0"/>
      <w:divBdr>
        <w:top w:val="none" w:sz="0" w:space="0" w:color="auto"/>
        <w:left w:val="none" w:sz="0" w:space="0" w:color="auto"/>
        <w:bottom w:val="none" w:sz="0" w:space="0" w:color="auto"/>
        <w:right w:val="none" w:sz="0" w:space="0" w:color="auto"/>
      </w:divBdr>
    </w:div>
    <w:div w:id="1497988482">
      <w:bodyDiv w:val="1"/>
      <w:marLeft w:val="0"/>
      <w:marRight w:val="0"/>
      <w:marTop w:val="0"/>
      <w:marBottom w:val="0"/>
      <w:divBdr>
        <w:top w:val="none" w:sz="0" w:space="0" w:color="auto"/>
        <w:left w:val="none" w:sz="0" w:space="0" w:color="auto"/>
        <w:bottom w:val="none" w:sz="0" w:space="0" w:color="auto"/>
        <w:right w:val="none" w:sz="0" w:space="0" w:color="auto"/>
      </w:divBdr>
    </w:div>
    <w:div w:id="1500583560">
      <w:bodyDiv w:val="1"/>
      <w:marLeft w:val="0"/>
      <w:marRight w:val="0"/>
      <w:marTop w:val="0"/>
      <w:marBottom w:val="0"/>
      <w:divBdr>
        <w:top w:val="none" w:sz="0" w:space="0" w:color="auto"/>
        <w:left w:val="none" w:sz="0" w:space="0" w:color="auto"/>
        <w:bottom w:val="none" w:sz="0" w:space="0" w:color="auto"/>
        <w:right w:val="none" w:sz="0" w:space="0" w:color="auto"/>
      </w:divBdr>
    </w:div>
    <w:div w:id="1517843214">
      <w:bodyDiv w:val="1"/>
      <w:marLeft w:val="0"/>
      <w:marRight w:val="0"/>
      <w:marTop w:val="0"/>
      <w:marBottom w:val="0"/>
      <w:divBdr>
        <w:top w:val="none" w:sz="0" w:space="0" w:color="auto"/>
        <w:left w:val="none" w:sz="0" w:space="0" w:color="auto"/>
        <w:bottom w:val="none" w:sz="0" w:space="0" w:color="auto"/>
        <w:right w:val="none" w:sz="0" w:space="0" w:color="auto"/>
      </w:divBdr>
    </w:div>
    <w:div w:id="1521164360">
      <w:bodyDiv w:val="1"/>
      <w:marLeft w:val="0"/>
      <w:marRight w:val="0"/>
      <w:marTop w:val="0"/>
      <w:marBottom w:val="0"/>
      <w:divBdr>
        <w:top w:val="none" w:sz="0" w:space="0" w:color="auto"/>
        <w:left w:val="none" w:sz="0" w:space="0" w:color="auto"/>
        <w:bottom w:val="none" w:sz="0" w:space="0" w:color="auto"/>
        <w:right w:val="none" w:sz="0" w:space="0" w:color="auto"/>
      </w:divBdr>
    </w:div>
    <w:div w:id="1538740472">
      <w:bodyDiv w:val="1"/>
      <w:marLeft w:val="0"/>
      <w:marRight w:val="0"/>
      <w:marTop w:val="0"/>
      <w:marBottom w:val="0"/>
      <w:divBdr>
        <w:top w:val="none" w:sz="0" w:space="0" w:color="auto"/>
        <w:left w:val="none" w:sz="0" w:space="0" w:color="auto"/>
        <w:bottom w:val="none" w:sz="0" w:space="0" w:color="auto"/>
        <w:right w:val="none" w:sz="0" w:space="0" w:color="auto"/>
      </w:divBdr>
    </w:div>
    <w:div w:id="1548759838">
      <w:bodyDiv w:val="1"/>
      <w:marLeft w:val="0"/>
      <w:marRight w:val="0"/>
      <w:marTop w:val="0"/>
      <w:marBottom w:val="0"/>
      <w:divBdr>
        <w:top w:val="none" w:sz="0" w:space="0" w:color="auto"/>
        <w:left w:val="none" w:sz="0" w:space="0" w:color="auto"/>
        <w:bottom w:val="none" w:sz="0" w:space="0" w:color="auto"/>
        <w:right w:val="none" w:sz="0" w:space="0" w:color="auto"/>
      </w:divBdr>
      <w:divsChild>
        <w:div w:id="1529953026">
          <w:marLeft w:val="0"/>
          <w:marRight w:val="0"/>
          <w:marTop w:val="0"/>
          <w:marBottom w:val="0"/>
          <w:divBdr>
            <w:top w:val="none" w:sz="0" w:space="0" w:color="auto"/>
            <w:left w:val="none" w:sz="0" w:space="0" w:color="auto"/>
            <w:bottom w:val="none" w:sz="0" w:space="0" w:color="auto"/>
            <w:right w:val="none" w:sz="0" w:space="0" w:color="auto"/>
          </w:divBdr>
          <w:divsChild>
            <w:div w:id="2119374969">
              <w:marLeft w:val="0"/>
              <w:marRight w:val="0"/>
              <w:marTop w:val="0"/>
              <w:marBottom w:val="0"/>
              <w:divBdr>
                <w:top w:val="none" w:sz="0" w:space="0" w:color="auto"/>
                <w:left w:val="none" w:sz="0" w:space="0" w:color="auto"/>
                <w:bottom w:val="none" w:sz="0" w:space="0" w:color="auto"/>
                <w:right w:val="none" w:sz="0" w:space="0" w:color="auto"/>
              </w:divBdr>
              <w:divsChild>
                <w:div w:id="551579199">
                  <w:marLeft w:val="0"/>
                  <w:marRight w:val="0"/>
                  <w:marTop w:val="0"/>
                  <w:marBottom w:val="0"/>
                  <w:divBdr>
                    <w:top w:val="none" w:sz="0" w:space="0" w:color="auto"/>
                    <w:left w:val="none" w:sz="0" w:space="0" w:color="auto"/>
                    <w:bottom w:val="none" w:sz="0" w:space="0" w:color="auto"/>
                    <w:right w:val="none" w:sz="0" w:space="0" w:color="auto"/>
                  </w:divBdr>
                  <w:divsChild>
                    <w:div w:id="19150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030892">
      <w:bodyDiv w:val="1"/>
      <w:marLeft w:val="0"/>
      <w:marRight w:val="0"/>
      <w:marTop w:val="0"/>
      <w:marBottom w:val="0"/>
      <w:divBdr>
        <w:top w:val="none" w:sz="0" w:space="0" w:color="auto"/>
        <w:left w:val="none" w:sz="0" w:space="0" w:color="auto"/>
        <w:bottom w:val="none" w:sz="0" w:space="0" w:color="auto"/>
        <w:right w:val="none" w:sz="0" w:space="0" w:color="auto"/>
      </w:divBdr>
    </w:div>
    <w:div w:id="1551451797">
      <w:bodyDiv w:val="1"/>
      <w:marLeft w:val="0"/>
      <w:marRight w:val="0"/>
      <w:marTop w:val="0"/>
      <w:marBottom w:val="0"/>
      <w:divBdr>
        <w:top w:val="none" w:sz="0" w:space="0" w:color="auto"/>
        <w:left w:val="none" w:sz="0" w:space="0" w:color="auto"/>
        <w:bottom w:val="none" w:sz="0" w:space="0" w:color="auto"/>
        <w:right w:val="none" w:sz="0" w:space="0" w:color="auto"/>
      </w:divBdr>
    </w:div>
    <w:div w:id="1557474870">
      <w:bodyDiv w:val="1"/>
      <w:marLeft w:val="0"/>
      <w:marRight w:val="0"/>
      <w:marTop w:val="0"/>
      <w:marBottom w:val="0"/>
      <w:divBdr>
        <w:top w:val="none" w:sz="0" w:space="0" w:color="auto"/>
        <w:left w:val="none" w:sz="0" w:space="0" w:color="auto"/>
        <w:bottom w:val="none" w:sz="0" w:space="0" w:color="auto"/>
        <w:right w:val="none" w:sz="0" w:space="0" w:color="auto"/>
      </w:divBdr>
    </w:div>
    <w:div w:id="1559592755">
      <w:bodyDiv w:val="1"/>
      <w:marLeft w:val="0"/>
      <w:marRight w:val="0"/>
      <w:marTop w:val="0"/>
      <w:marBottom w:val="0"/>
      <w:divBdr>
        <w:top w:val="none" w:sz="0" w:space="0" w:color="auto"/>
        <w:left w:val="none" w:sz="0" w:space="0" w:color="auto"/>
        <w:bottom w:val="none" w:sz="0" w:space="0" w:color="auto"/>
        <w:right w:val="none" w:sz="0" w:space="0" w:color="auto"/>
      </w:divBdr>
    </w:div>
    <w:div w:id="1675262430">
      <w:bodyDiv w:val="1"/>
      <w:marLeft w:val="0"/>
      <w:marRight w:val="0"/>
      <w:marTop w:val="0"/>
      <w:marBottom w:val="0"/>
      <w:divBdr>
        <w:top w:val="none" w:sz="0" w:space="0" w:color="auto"/>
        <w:left w:val="none" w:sz="0" w:space="0" w:color="auto"/>
        <w:bottom w:val="none" w:sz="0" w:space="0" w:color="auto"/>
        <w:right w:val="none" w:sz="0" w:space="0" w:color="auto"/>
      </w:divBdr>
    </w:div>
    <w:div w:id="1683893881">
      <w:bodyDiv w:val="1"/>
      <w:marLeft w:val="0"/>
      <w:marRight w:val="0"/>
      <w:marTop w:val="0"/>
      <w:marBottom w:val="0"/>
      <w:divBdr>
        <w:top w:val="none" w:sz="0" w:space="0" w:color="auto"/>
        <w:left w:val="none" w:sz="0" w:space="0" w:color="auto"/>
        <w:bottom w:val="none" w:sz="0" w:space="0" w:color="auto"/>
        <w:right w:val="none" w:sz="0" w:space="0" w:color="auto"/>
      </w:divBdr>
    </w:div>
    <w:div w:id="1687364325">
      <w:bodyDiv w:val="1"/>
      <w:marLeft w:val="0"/>
      <w:marRight w:val="0"/>
      <w:marTop w:val="0"/>
      <w:marBottom w:val="0"/>
      <w:divBdr>
        <w:top w:val="none" w:sz="0" w:space="0" w:color="auto"/>
        <w:left w:val="none" w:sz="0" w:space="0" w:color="auto"/>
        <w:bottom w:val="none" w:sz="0" w:space="0" w:color="auto"/>
        <w:right w:val="none" w:sz="0" w:space="0" w:color="auto"/>
      </w:divBdr>
    </w:div>
    <w:div w:id="1690716402">
      <w:bodyDiv w:val="1"/>
      <w:marLeft w:val="0"/>
      <w:marRight w:val="0"/>
      <w:marTop w:val="0"/>
      <w:marBottom w:val="0"/>
      <w:divBdr>
        <w:top w:val="none" w:sz="0" w:space="0" w:color="auto"/>
        <w:left w:val="none" w:sz="0" w:space="0" w:color="auto"/>
        <w:bottom w:val="none" w:sz="0" w:space="0" w:color="auto"/>
        <w:right w:val="none" w:sz="0" w:space="0" w:color="auto"/>
      </w:divBdr>
    </w:div>
    <w:div w:id="1712343055">
      <w:bodyDiv w:val="1"/>
      <w:marLeft w:val="0"/>
      <w:marRight w:val="0"/>
      <w:marTop w:val="0"/>
      <w:marBottom w:val="0"/>
      <w:divBdr>
        <w:top w:val="none" w:sz="0" w:space="0" w:color="auto"/>
        <w:left w:val="none" w:sz="0" w:space="0" w:color="auto"/>
        <w:bottom w:val="none" w:sz="0" w:space="0" w:color="auto"/>
        <w:right w:val="none" w:sz="0" w:space="0" w:color="auto"/>
      </w:divBdr>
      <w:divsChild>
        <w:div w:id="1902670325">
          <w:marLeft w:val="0"/>
          <w:marRight w:val="0"/>
          <w:marTop w:val="0"/>
          <w:marBottom w:val="0"/>
          <w:divBdr>
            <w:top w:val="none" w:sz="0" w:space="0" w:color="auto"/>
            <w:left w:val="none" w:sz="0" w:space="0" w:color="auto"/>
            <w:bottom w:val="none" w:sz="0" w:space="0" w:color="auto"/>
            <w:right w:val="none" w:sz="0" w:space="0" w:color="auto"/>
          </w:divBdr>
        </w:div>
      </w:divsChild>
    </w:div>
    <w:div w:id="1724014455">
      <w:bodyDiv w:val="1"/>
      <w:marLeft w:val="0"/>
      <w:marRight w:val="0"/>
      <w:marTop w:val="0"/>
      <w:marBottom w:val="0"/>
      <w:divBdr>
        <w:top w:val="none" w:sz="0" w:space="0" w:color="auto"/>
        <w:left w:val="none" w:sz="0" w:space="0" w:color="auto"/>
        <w:bottom w:val="none" w:sz="0" w:space="0" w:color="auto"/>
        <w:right w:val="none" w:sz="0" w:space="0" w:color="auto"/>
      </w:divBdr>
    </w:div>
    <w:div w:id="1726104922">
      <w:bodyDiv w:val="1"/>
      <w:marLeft w:val="0"/>
      <w:marRight w:val="0"/>
      <w:marTop w:val="0"/>
      <w:marBottom w:val="0"/>
      <w:divBdr>
        <w:top w:val="none" w:sz="0" w:space="0" w:color="auto"/>
        <w:left w:val="none" w:sz="0" w:space="0" w:color="auto"/>
        <w:bottom w:val="none" w:sz="0" w:space="0" w:color="auto"/>
        <w:right w:val="none" w:sz="0" w:space="0" w:color="auto"/>
      </w:divBdr>
    </w:div>
    <w:div w:id="1729496286">
      <w:bodyDiv w:val="1"/>
      <w:marLeft w:val="0"/>
      <w:marRight w:val="0"/>
      <w:marTop w:val="0"/>
      <w:marBottom w:val="0"/>
      <w:divBdr>
        <w:top w:val="none" w:sz="0" w:space="0" w:color="auto"/>
        <w:left w:val="none" w:sz="0" w:space="0" w:color="auto"/>
        <w:bottom w:val="none" w:sz="0" w:space="0" w:color="auto"/>
        <w:right w:val="none" w:sz="0" w:space="0" w:color="auto"/>
      </w:divBdr>
    </w:div>
    <w:div w:id="1746029494">
      <w:bodyDiv w:val="1"/>
      <w:marLeft w:val="0"/>
      <w:marRight w:val="0"/>
      <w:marTop w:val="0"/>
      <w:marBottom w:val="0"/>
      <w:divBdr>
        <w:top w:val="none" w:sz="0" w:space="0" w:color="auto"/>
        <w:left w:val="none" w:sz="0" w:space="0" w:color="auto"/>
        <w:bottom w:val="none" w:sz="0" w:space="0" w:color="auto"/>
        <w:right w:val="none" w:sz="0" w:space="0" w:color="auto"/>
      </w:divBdr>
    </w:div>
    <w:div w:id="1773936640">
      <w:bodyDiv w:val="1"/>
      <w:marLeft w:val="0"/>
      <w:marRight w:val="0"/>
      <w:marTop w:val="0"/>
      <w:marBottom w:val="0"/>
      <w:divBdr>
        <w:top w:val="none" w:sz="0" w:space="0" w:color="auto"/>
        <w:left w:val="none" w:sz="0" w:space="0" w:color="auto"/>
        <w:bottom w:val="none" w:sz="0" w:space="0" w:color="auto"/>
        <w:right w:val="none" w:sz="0" w:space="0" w:color="auto"/>
      </w:divBdr>
    </w:div>
    <w:div w:id="1776292727">
      <w:bodyDiv w:val="1"/>
      <w:marLeft w:val="0"/>
      <w:marRight w:val="0"/>
      <w:marTop w:val="0"/>
      <w:marBottom w:val="0"/>
      <w:divBdr>
        <w:top w:val="none" w:sz="0" w:space="0" w:color="auto"/>
        <w:left w:val="none" w:sz="0" w:space="0" w:color="auto"/>
        <w:bottom w:val="none" w:sz="0" w:space="0" w:color="auto"/>
        <w:right w:val="none" w:sz="0" w:space="0" w:color="auto"/>
      </w:divBdr>
    </w:div>
    <w:div w:id="1830438329">
      <w:bodyDiv w:val="1"/>
      <w:marLeft w:val="0"/>
      <w:marRight w:val="0"/>
      <w:marTop w:val="0"/>
      <w:marBottom w:val="0"/>
      <w:divBdr>
        <w:top w:val="none" w:sz="0" w:space="0" w:color="auto"/>
        <w:left w:val="none" w:sz="0" w:space="0" w:color="auto"/>
        <w:bottom w:val="none" w:sz="0" w:space="0" w:color="auto"/>
        <w:right w:val="none" w:sz="0" w:space="0" w:color="auto"/>
      </w:divBdr>
    </w:div>
    <w:div w:id="1841117843">
      <w:bodyDiv w:val="1"/>
      <w:marLeft w:val="0"/>
      <w:marRight w:val="0"/>
      <w:marTop w:val="0"/>
      <w:marBottom w:val="0"/>
      <w:divBdr>
        <w:top w:val="none" w:sz="0" w:space="0" w:color="auto"/>
        <w:left w:val="none" w:sz="0" w:space="0" w:color="auto"/>
        <w:bottom w:val="none" w:sz="0" w:space="0" w:color="auto"/>
        <w:right w:val="none" w:sz="0" w:space="0" w:color="auto"/>
      </w:divBdr>
    </w:div>
    <w:div w:id="1848711927">
      <w:bodyDiv w:val="1"/>
      <w:marLeft w:val="0"/>
      <w:marRight w:val="0"/>
      <w:marTop w:val="0"/>
      <w:marBottom w:val="0"/>
      <w:divBdr>
        <w:top w:val="none" w:sz="0" w:space="0" w:color="auto"/>
        <w:left w:val="none" w:sz="0" w:space="0" w:color="auto"/>
        <w:bottom w:val="none" w:sz="0" w:space="0" w:color="auto"/>
        <w:right w:val="none" w:sz="0" w:space="0" w:color="auto"/>
      </w:divBdr>
    </w:div>
    <w:div w:id="1855267644">
      <w:bodyDiv w:val="1"/>
      <w:marLeft w:val="0"/>
      <w:marRight w:val="0"/>
      <w:marTop w:val="0"/>
      <w:marBottom w:val="0"/>
      <w:divBdr>
        <w:top w:val="none" w:sz="0" w:space="0" w:color="auto"/>
        <w:left w:val="none" w:sz="0" w:space="0" w:color="auto"/>
        <w:bottom w:val="none" w:sz="0" w:space="0" w:color="auto"/>
        <w:right w:val="none" w:sz="0" w:space="0" w:color="auto"/>
      </w:divBdr>
    </w:div>
    <w:div w:id="1857769582">
      <w:bodyDiv w:val="1"/>
      <w:marLeft w:val="0"/>
      <w:marRight w:val="0"/>
      <w:marTop w:val="0"/>
      <w:marBottom w:val="0"/>
      <w:divBdr>
        <w:top w:val="none" w:sz="0" w:space="0" w:color="auto"/>
        <w:left w:val="none" w:sz="0" w:space="0" w:color="auto"/>
        <w:bottom w:val="none" w:sz="0" w:space="0" w:color="auto"/>
        <w:right w:val="none" w:sz="0" w:space="0" w:color="auto"/>
      </w:divBdr>
    </w:div>
    <w:div w:id="1868791015">
      <w:bodyDiv w:val="1"/>
      <w:marLeft w:val="0"/>
      <w:marRight w:val="0"/>
      <w:marTop w:val="0"/>
      <w:marBottom w:val="0"/>
      <w:divBdr>
        <w:top w:val="none" w:sz="0" w:space="0" w:color="auto"/>
        <w:left w:val="none" w:sz="0" w:space="0" w:color="auto"/>
        <w:bottom w:val="none" w:sz="0" w:space="0" w:color="auto"/>
        <w:right w:val="none" w:sz="0" w:space="0" w:color="auto"/>
      </w:divBdr>
      <w:divsChild>
        <w:div w:id="1701199659">
          <w:marLeft w:val="0"/>
          <w:marRight w:val="0"/>
          <w:marTop w:val="0"/>
          <w:marBottom w:val="0"/>
          <w:divBdr>
            <w:top w:val="none" w:sz="0" w:space="0" w:color="auto"/>
            <w:left w:val="none" w:sz="0" w:space="0" w:color="auto"/>
            <w:bottom w:val="none" w:sz="0" w:space="0" w:color="auto"/>
            <w:right w:val="none" w:sz="0" w:space="0" w:color="auto"/>
          </w:divBdr>
          <w:divsChild>
            <w:div w:id="1421298492">
              <w:marLeft w:val="0"/>
              <w:marRight w:val="0"/>
              <w:marTop w:val="0"/>
              <w:marBottom w:val="0"/>
              <w:divBdr>
                <w:top w:val="none" w:sz="0" w:space="0" w:color="auto"/>
                <w:left w:val="none" w:sz="0" w:space="0" w:color="auto"/>
                <w:bottom w:val="none" w:sz="0" w:space="0" w:color="auto"/>
                <w:right w:val="none" w:sz="0" w:space="0" w:color="auto"/>
              </w:divBdr>
              <w:divsChild>
                <w:div w:id="1562979980">
                  <w:marLeft w:val="0"/>
                  <w:marRight w:val="0"/>
                  <w:marTop w:val="0"/>
                  <w:marBottom w:val="0"/>
                  <w:divBdr>
                    <w:top w:val="none" w:sz="0" w:space="0" w:color="auto"/>
                    <w:left w:val="none" w:sz="0" w:space="0" w:color="auto"/>
                    <w:bottom w:val="none" w:sz="0" w:space="0" w:color="auto"/>
                    <w:right w:val="none" w:sz="0" w:space="0" w:color="auto"/>
                  </w:divBdr>
                  <w:divsChild>
                    <w:div w:id="1923417444">
                      <w:marLeft w:val="0"/>
                      <w:marRight w:val="0"/>
                      <w:marTop w:val="0"/>
                      <w:marBottom w:val="0"/>
                      <w:divBdr>
                        <w:top w:val="none" w:sz="0" w:space="0" w:color="auto"/>
                        <w:left w:val="none" w:sz="0" w:space="0" w:color="auto"/>
                        <w:bottom w:val="none" w:sz="0" w:space="0" w:color="auto"/>
                        <w:right w:val="none" w:sz="0" w:space="0" w:color="auto"/>
                      </w:divBdr>
                      <w:divsChild>
                        <w:div w:id="1590311249">
                          <w:marLeft w:val="0"/>
                          <w:marRight w:val="0"/>
                          <w:marTop w:val="0"/>
                          <w:marBottom w:val="0"/>
                          <w:divBdr>
                            <w:top w:val="none" w:sz="0" w:space="0" w:color="auto"/>
                            <w:left w:val="none" w:sz="0" w:space="0" w:color="auto"/>
                            <w:bottom w:val="none" w:sz="0" w:space="0" w:color="auto"/>
                            <w:right w:val="none" w:sz="0" w:space="0" w:color="auto"/>
                          </w:divBdr>
                          <w:divsChild>
                            <w:div w:id="1531916717">
                              <w:marLeft w:val="0"/>
                              <w:marRight w:val="0"/>
                              <w:marTop w:val="0"/>
                              <w:marBottom w:val="0"/>
                              <w:divBdr>
                                <w:top w:val="none" w:sz="0" w:space="0" w:color="auto"/>
                                <w:left w:val="none" w:sz="0" w:space="0" w:color="auto"/>
                                <w:bottom w:val="none" w:sz="0" w:space="0" w:color="auto"/>
                                <w:right w:val="none" w:sz="0" w:space="0" w:color="auto"/>
                              </w:divBdr>
                              <w:divsChild>
                                <w:div w:id="632297823">
                                  <w:marLeft w:val="0"/>
                                  <w:marRight w:val="0"/>
                                  <w:marTop w:val="0"/>
                                  <w:marBottom w:val="0"/>
                                  <w:divBdr>
                                    <w:top w:val="none" w:sz="0" w:space="0" w:color="auto"/>
                                    <w:left w:val="none" w:sz="0" w:space="0" w:color="auto"/>
                                    <w:bottom w:val="none" w:sz="0" w:space="0" w:color="auto"/>
                                    <w:right w:val="none" w:sz="0" w:space="0" w:color="auto"/>
                                  </w:divBdr>
                                  <w:divsChild>
                                    <w:div w:id="1250196840">
                                      <w:marLeft w:val="0"/>
                                      <w:marRight w:val="0"/>
                                      <w:marTop w:val="0"/>
                                      <w:marBottom w:val="0"/>
                                      <w:divBdr>
                                        <w:top w:val="none" w:sz="0" w:space="0" w:color="auto"/>
                                        <w:left w:val="none" w:sz="0" w:space="0" w:color="auto"/>
                                        <w:bottom w:val="none" w:sz="0" w:space="0" w:color="auto"/>
                                        <w:right w:val="none" w:sz="0" w:space="0" w:color="auto"/>
                                      </w:divBdr>
                                      <w:divsChild>
                                        <w:div w:id="460077892">
                                          <w:marLeft w:val="0"/>
                                          <w:marRight w:val="0"/>
                                          <w:marTop w:val="0"/>
                                          <w:marBottom w:val="0"/>
                                          <w:divBdr>
                                            <w:top w:val="none" w:sz="0" w:space="0" w:color="auto"/>
                                            <w:left w:val="none" w:sz="0" w:space="0" w:color="auto"/>
                                            <w:bottom w:val="none" w:sz="0" w:space="0" w:color="auto"/>
                                            <w:right w:val="none" w:sz="0" w:space="0" w:color="auto"/>
                                          </w:divBdr>
                                          <w:divsChild>
                                            <w:div w:id="676688154">
                                              <w:marLeft w:val="0"/>
                                              <w:marRight w:val="0"/>
                                              <w:marTop w:val="0"/>
                                              <w:marBottom w:val="0"/>
                                              <w:divBdr>
                                                <w:top w:val="none" w:sz="0" w:space="0" w:color="auto"/>
                                                <w:left w:val="none" w:sz="0" w:space="0" w:color="auto"/>
                                                <w:bottom w:val="none" w:sz="0" w:space="0" w:color="auto"/>
                                                <w:right w:val="none" w:sz="0" w:space="0" w:color="auto"/>
                                              </w:divBdr>
                                              <w:divsChild>
                                                <w:div w:id="20205014">
                                                  <w:marLeft w:val="0"/>
                                                  <w:marRight w:val="0"/>
                                                  <w:marTop w:val="0"/>
                                                  <w:marBottom w:val="0"/>
                                                  <w:divBdr>
                                                    <w:top w:val="none" w:sz="0" w:space="0" w:color="auto"/>
                                                    <w:left w:val="none" w:sz="0" w:space="0" w:color="auto"/>
                                                    <w:bottom w:val="none" w:sz="0" w:space="0" w:color="auto"/>
                                                    <w:right w:val="none" w:sz="0" w:space="0" w:color="auto"/>
                                                  </w:divBdr>
                                                  <w:divsChild>
                                                    <w:div w:id="100414477">
                                                      <w:marLeft w:val="0"/>
                                                      <w:marRight w:val="0"/>
                                                      <w:marTop w:val="0"/>
                                                      <w:marBottom w:val="0"/>
                                                      <w:divBdr>
                                                        <w:top w:val="none" w:sz="0" w:space="0" w:color="auto"/>
                                                        <w:left w:val="none" w:sz="0" w:space="0" w:color="auto"/>
                                                        <w:bottom w:val="none" w:sz="0" w:space="0" w:color="auto"/>
                                                        <w:right w:val="none" w:sz="0" w:space="0" w:color="auto"/>
                                                      </w:divBdr>
                                                      <w:divsChild>
                                                        <w:div w:id="711731433">
                                                          <w:marLeft w:val="0"/>
                                                          <w:marRight w:val="0"/>
                                                          <w:marTop w:val="0"/>
                                                          <w:marBottom w:val="0"/>
                                                          <w:divBdr>
                                                            <w:top w:val="none" w:sz="0" w:space="0" w:color="auto"/>
                                                            <w:left w:val="none" w:sz="0" w:space="0" w:color="auto"/>
                                                            <w:bottom w:val="none" w:sz="0" w:space="0" w:color="auto"/>
                                                            <w:right w:val="none" w:sz="0" w:space="0" w:color="auto"/>
                                                          </w:divBdr>
                                                          <w:divsChild>
                                                            <w:div w:id="656768400">
                                                              <w:marLeft w:val="0"/>
                                                              <w:marRight w:val="0"/>
                                                              <w:marTop w:val="0"/>
                                                              <w:marBottom w:val="0"/>
                                                              <w:divBdr>
                                                                <w:top w:val="none" w:sz="0" w:space="0" w:color="auto"/>
                                                                <w:left w:val="none" w:sz="0" w:space="0" w:color="auto"/>
                                                                <w:bottom w:val="none" w:sz="0" w:space="0" w:color="auto"/>
                                                                <w:right w:val="none" w:sz="0" w:space="0" w:color="auto"/>
                                                              </w:divBdr>
                                                              <w:divsChild>
                                                                <w:div w:id="793057129">
                                                                  <w:marLeft w:val="0"/>
                                                                  <w:marRight w:val="0"/>
                                                                  <w:marTop w:val="0"/>
                                                                  <w:marBottom w:val="0"/>
                                                                  <w:divBdr>
                                                                    <w:top w:val="none" w:sz="0" w:space="0" w:color="auto"/>
                                                                    <w:left w:val="none" w:sz="0" w:space="0" w:color="auto"/>
                                                                    <w:bottom w:val="none" w:sz="0" w:space="0" w:color="auto"/>
                                                                    <w:right w:val="none" w:sz="0" w:space="0" w:color="auto"/>
                                                                  </w:divBdr>
                                                                  <w:divsChild>
                                                                    <w:div w:id="2133667220">
                                                                      <w:marLeft w:val="0"/>
                                                                      <w:marRight w:val="0"/>
                                                                      <w:marTop w:val="0"/>
                                                                      <w:marBottom w:val="0"/>
                                                                      <w:divBdr>
                                                                        <w:top w:val="none" w:sz="0" w:space="0" w:color="auto"/>
                                                                        <w:left w:val="none" w:sz="0" w:space="0" w:color="auto"/>
                                                                        <w:bottom w:val="none" w:sz="0" w:space="0" w:color="auto"/>
                                                                        <w:right w:val="none" w:sz="0" w:space="0" w:color="auto"/>
                                                                      </w:divBdr>
                                                                      <w:divsChild>
                                                                        <w:div w:id="912202380">
                                                                          <w:marLeft w:val="0"/>
                                                                          <w:marRight w:val="0"/>
                                                                          <w:marTop w:val="0"/>
                                                                          <w:marBottom w:val="0"/>
                                                                          <w:divBdr>
                                                                            <w:top w:val="none" w:sz="0" w:space="0" w:color="auto"/>
                                                                            <w:left w:val="none" w:sz="0" w:space="0" w:color="auto"/>
                                                                            <w:bottom w:val="none" w:sz="0" w:space="0" w:color="auto"/>
                                                                            <w:right w:val="none" w:sz="0" w:space="0" w:color="auto"/>
                                                                          </w:divBdr>
                                                                          <w:divsChild>
                                                                            <w:div w:id="183359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0483520">
      <w:bodyDiv w:val="1"/>
      <w:marLeft w:val="0"/>
      <w:marRight w:val="0"/>
      <w:marTop w:val="0"/>
      <w:marBottom w:val="0"/>
      <w:divBdr>
        <w:top w:val="none" w:sz="0" w:space="0" w:color="auto"/>
        <w:left w:val="none" w:sz="0" w:space="0" w:color="auto"/>
        <w:bottom w:val="none" w:sz="0" w:space="0" w:color="auto"/>
        <w:right w:val="none" w:sz="0" w:space="0" w:color="auto"/>
      </w:divBdr>
    </w:div>
    <w:div w:id="1870530387">
      <w:bodyDiv w:val="1"/>
      <w:marLeft w:val="0"/>
      <w:marRight w:val="0"/>
      <w:marTop w:val="0"/>
      <w:marBottom w:val="0"/>
      <w:divBdr>
        <w:top w:val="none" w:sz="0" w:space="0" w:color="auto"/>
        <w:left w:val="none" w:sz="0" w:space="0" w:color="auto"/>
        <w:bottom w:val="none" w:sz="0" w:space="0" w:color="auto"/>
        <w:right w:val="none" w:sz="0" w:space="0" w:color="auto"/>
      </w:divBdr>
    </w:div>
    <w:div w:id="1875145467">
      <w:bodyDiv w:val="1"/>
      <w:marLeft w:val="0"/>
      <w:marRight w:val="0"/>
      <w:marTop w:val="0"/>
      <w:marBottom w:val="0"/>
      <w:divBdr>
        <w:top w:val="none" w:sz="0" w:space="0" w:color="auto"/>
        <w:left w:val="none" w:sz="0" w:space="0" w:color="auto"/>
        <w:bottom w:val="none" w:sz="0" w:space="0" w:color="auto"/>
        <w:right w:val="none" w:sz="0" w:space="0" w:color="auto"/>
      </w:divBdr>
    </w:div>
    <w:div w:id="1877303511">
      <w:bodyDiv w:val="1"/>
      <w:marLeft w:val="0"/>
      <w:marRight w:val="0"/>
      <w:marTop w:val="0"/>
      <w:marBottom w:val="0"/>
      <w:divBdr>
        <w:top w:val="none" w:sz="0" w:space="0" w:color="auto"/>
        <w:left w:val="none" w:sz="0" w:space="0" w:color="auto"/>
        <w:bottom w:val="none" w:sz="0" w:space="0" w:color="auto"/>
        <w:right w:val="none" w:sz="0" w:space="0" w:color="auto"/>
      </w:divBdr>
    </w:div>
    <w:div w:id="1891529472">
      <w:bodyDiv w:val="1"/>
      <w:marLeft w:val="0"/>
      <w:marRight w:val="0"/>
      <w:marTop w:val="0"/>
      <w:marBottom w:val="0"/>
      <w:divBdr>
        <w:top w:val="none" w:sz="0" w:space="0" w:color="auto"/>
        <w:left w:val="none" w:sz="0" w:space="0" w:color="auto"/>
        <w:bottom w:val="none" w:sz="0" w:space="0" w:color="auto"/>
        <w:right w:val="none" w:sz="0" w:space="0" w:color="auto"/>
      </w:divBdr>
    </w:div>
    <w:div w:id="1924949123">
      <w:bodyDiv w:val="1"/>
      <w:marLeft w:val="0"/>
      <w:marRight w:val="0"/>
      <w:marTop w:val="0"/>
      <w:marBottom w:val="0"/>
      <w:divBdr>
        <w:top w:val="none" w:sz="0" w:space="0" w:color="auto"/>
        <w:left w:val="none" w:sz="0" w:space="0" w:color="auto"/>
        <w:bottom w:val="none" w:sz="0" w:space="0" w:color="auto"/>
        <w:right w:val="none" w:sz="0" w:space="0" w:color="auto"/>
      </w:divBdr>
    </w:div>
    <w:div w:id="1973289645">
      <w:bodyDiv w:val="1"/>
      <w:marLeft w:val="0"/>
      <w:marRight w:val="0"/>
      <w:marTop w:val="0"/>
      <w:marBottom w:val="0"/>
      <w:divBdr>
        <w:top w:val="none" w:sz="0" w:space="0" w:color="auto"/>
        <w:left w:val="none" w:sz="0" w:space="0" w:color="auto"/>
        <w:bottom w:val="none" w:sz="0" w:space="0" w:color="auto"/>
        <w:right w:val="none" w:sz="0" w:space="0" w:color="auto"/>
      </w:divBdr>
    </w:div>
    <w:div w:id="1981422615">
      <w:bodyDiv w:val="1"/>
      <w:marLeft w:val="0"/>
      <w:marRight w:val="0"/>
      <w:marTop w:val="0"/>
      <w:marBottom w:val="0"/>
      <w:divBdr>
        <w:top w:val="none" w:sz="0" w:space="0" w:color="auto"/>
        <w:left w:val="none" w:sz="0" w:space="0" w:color="auto"/>
        <w:bottom w:val="none" w:sz="0" w:space="0" w:color="auto"/>
        <w:right w:val="none" w:sz="0" w:space="0" w:color="auto"/>
      </w:divBdr>
    </w:div>
    <w:div w:id="1987465746">
      <w:bodyDiv w:val="1"/>
      <w:marLeft w:val="0"/>
      <w:marRight w:val="0"/>
      <w:marTop w:val="0"/>
      <w:marBottom w:val="0"/>
      <w:divBdr>
        <w:top w:val="none" w:sz="0" w:space="0" w:color="auto"/>
        <w:left w:val="none" w:sz="0" w:space="0" w:color="auto"/>
        <w:bottom w:val="none" w:sz="0" w:space="0" w:color="auto"/>
        <w:right w:val="none" w:sz="0" w:space="0" w:color="auto"/>
      </w:divBdr>
    </w:div>
    <w:div w:id="1997297613">
      <w:bodyDiv w:val="1"/>
      <w:marLeft w:val="0"/>
      <w:marRight w:val="0"/>
      <w:marTop w:val="0"/>
      <w:marBottom w:val="0"/>
      <w:divBdr>
        <w:top w:val="none" w:sz="0" w:space="0" w:color="auto"/>
        <w:left w:val="none" w:sz="0" w:space="0" w:color="auto"/>
        <w:bottom w:val="none" w:sz="0" w:space="0" w:color="auto"/>
        <w:right w:val="none" w:sz="0" w:space="0" w:color="auto"/>
      </w:divBdr>
    </w:div>
    <w:div w:id="2018580215">
      <w:bodyDiv w:val="1"/>
      <w:marLeft w:val="0"/>
      <w:marRight w:val="0"/>
      <w:marTop w:val="0"/>
      <w:marBottom w:val="0"/>
      <w:divBdr>
        <w:top w:val="none" w:sz="0" w:space="0" w:color="auto"/>
        <w:left w:val="none" w:sz="0" w:space="0" w:color="auto"/>
        <w:bottom w:val="none" w:sz="0" w:space="0" w:color="auto"/>
        <w:right w:val="none" w:sz="0" w:space="0" w:color="auto"/>
      </w:divBdr>
    </w:div>
    <w:div w:id="2021735363">
      <w:bodyDiv w:val="1"/>
      <w:marLeft w:val="0"/>
      <w:marRight w:val="0"/>
      <w:marTop w:val="0"/>
      <w:marBottom w:val="0"/>
      <w:divBdr>
        <w:top w:val="none" w:sz="0" w:space="0" w:color="auto"/>
        <w:left w:val="none" w:sz="0" w:space="0" w:color="auto"/>
        <w:bottom w:val="none" w:sz="0" w:space="0" w:color="auto"/>
        <w:right w:val="none" w:sz="0" w:space="0" w:color="auto"/>
      </w:divBdr>
    </w:div>
    <w:div w:id="2024739370">
      <w:bodyDiv w:val="1"/>
      <w:marLeft w:val="0"/>
      <w:marRight w:val="0"/>
      <w:marTop w:val="0"/>
      <w:marBottom w:val="0"/>
      <w:divBdr>
        <w:top w:val="none" w:sz="0" w:space="0" w:color="auto"/>
        <w:left w:val="none" w:sz="0" w:space="0" w:color="auto"/>
        <w:bottom w:val="none" w:sz="0" w:space="0" w:color="auto"/>
        <w:right w:val="none" w:sz="0" w:space="0" w:color="auto"/>
      </w:divBdr>
    </w:div>
    <w:div w:id="2034766745">
      <w:bodyDiv w:val="1"/>
      <w:marLeft w:val="0"/>
      <w:marRight w:val="0"/>
      <w:marTop w:val="0"/>
      <w:marBottom w:val="0"/>
      <w:divBdr>
        <w:top w:val="none" w:sz="0" w:space="0" w:color="auto"/>
        <w:left w:val="none" w:sz="0" w:space="0" w:color="auto"/>
        <w:bottom w:val="none" w:sz="0" w:space="0" w:color="auto"/>
        <w:right w:val="none" w:sz="0" w:space="0" w:color="auto"/>
      </w:divBdr>
    </w:div>
    <w:div w:id="2035569917">
      <w:bodyDiv w:val="1"/>
      <w:marLeft w:val="0"/>
      <w:marRight w:val="0"/>
      <w:marTop w:val="0"/>
      <w:marBottom w:val="0"/>
      <w:divBdr>
        <w:top w:val="none" w:sz="0" w:space="0" w:color="auto"/>
        <w:left w:val="none" w:sz="0" w:space="0" w:color="auto"/>
        <w:bottom w:val="none" w:sz="0" w:space="0" w:color="auto"/>
        <w:right w:val="none" w:sz="0" w:space="0" w:color="auto"/>
      </w:divBdr>
    </w:div>
    <w:div w:id="2045128992">
      <w:bodyDiv w:val="1"/>
      <w:marLeft w:val="0"/>
      <w:marRight w:val="0"/>
      <w:marTop w:val="0"/>
      <w:marBottom w:val="0"/>
      <w:divBdr>
        <w:top w:val="none" w:sz="0" w:space="0" w:color="auto"/>
        <w:left w:val="none" w:sz="0" w:space="0" w:color="auto"/>
        <w:bottom w:val="none" w:sz="0" w:space="0" w:color="auto"/>
        <w:right w:val="none" w:sz="0" w:space="0" w:color="auto"/>
      </w:divBdr>
    </w:div>
    <w:div w:id="2059475858">
      <w:bodyDiv w:val="1"/>
      <w:marLeft w:val="0"/>
      <w:marRight w:val="0"/>
      <w:marTop w:val="0"/>
      <w:marBottom w:val="0"/>
      <w:divBdr>
        <w:top w:val="none" w:sz="0" w:space="0" w:color="auto"/>
        <w:left w:val="none" w:sz="0" w:space="0" w:color="auto"/>
        <w:bottom w:val="none" w:sz="0" w:space="0" w:color="auto"/>
        <w:right w:val="none" w:sz="0" w:space="0" w:color="auto"/>
      </w:divBdr>
    </w:div>
    <w:div w:id="2065904438">
      <w:bodyDiv w:val="1"/>
      <w:marLeft w:val="0"/>
      <w:marRight w:val="0"/>
      <w:marTop w:val="0"/>
      <w:marBottom w:val="0"/>
      <w:divBdr>
        <w:top w:val="none" w:sz="0" w:space="0" w:color="auto"/>
        <w:left w:val="none" w:sz="0" w:space="0" w:color="auto"/>
        <w:bottom w:val="none" w:sz="0" w:space="0" w:color="auto"/>
        <w:right w:val="none" w:sz="0" w:space="0" w:color="auto"/>
      </w:divBdr>
    </w:div>
    <w:div w:id="2076050203">
      <w:bodyDiv w:val="1"/>
      <w:marLeft w:val="0"/>
      <w:marRight w:val="0"/>
      <w:marTop w:val="0"/>
      <w:marBottom w:val="0"/>
      <w:divBdr>
        <w:top w:val="none" w:sz="0" w:space="0" w:color="auto"/>
        <w:left w:val="none" w:sz="0" w:space="0" w:color="auto"/>
        <w:bottom w:val="none" w:sz="0" w:space="0" w:color="auto"/>
        <w:right w:val="none" w:sz="0" w:space="0" w:color="auto"/>
      </w:divBdr>
    </w:div>
    <w:div w:id="2126077004">
      <w:bodyDiv w:val="1"/>
      <w:marLeft w:val="0"/>
      <w:marRight w:val="0"/>
      <w:marTop w:val="0"/>
      <w:marBottom w:val="0"/>
      <w:divBdr>
        <w:top w:val="none" w:sz="0" w:space="0" w:color="auto"/>
        <w:left w:val="none" w:sz="0" w:space="0" w:color="auto"/>
        <w:bottom w:val="none" w:sz="0" w:space="0" w:color="auto"/>
        <w:right w:val="none" w:sz="0" w:space="0" w:color="auto"/>
      </w:divBdr>
    </w:div>
    <w:div w:id="2137992430">
      <w:bodyDiv w:val="1"/>
      <w:marLeft w:val="0"/>
      <w:marRight w:val="0"/>
      <w:marTop w:val="0"/>
      <w:marBottom w:val="0"/>
      <w:divBdr>
        <w:top w:val="none" w:sz="0" w:space="0" w:color="auto"/>
        <w:left w:val="none" w:sz="0" w:space="0" w:color="auto"/>
        <w:bottom w:val="none" w:sz="0" w:space="0" w:color="auto"/>
        <w:right w:val="none" w:sz="0" w:space="0" w:color="auto"/>
      </w:divBdr>
      <w:divsChild>
        <w:div w:id="1059133135">
          <w:marLeft w:val="0"/>
          <w:marRight w:val="150"/>
          <w:marTop w:val="0"/>
          <w:marBottom w:val="0"/>
          <w:divBdr>
            <w:top w:val="none" w:sz="0" w:space="0" w:color="auto"/>
            <w:left w:val="none" w:sz="0" w:space="0" w:color="auto"/>
            <w:bottom w:val="none" w:sz="0" w:space="0" w:color="auto"/>
            <w:right w:val="none" w:sz="0" w:space="0" w:color="auto"/>
          </w:divBdr>
          <w:divsChild>
            <w:div w:id="1052269583">
              <w:marLeft w:val="0"/>
              <w:marRight w:val="0"/>
              <w:marTop w:val="0"/>
              <w:marBottom w:val="0"/>
              <w:divBdr>
                <w:top w:val="none" w:sz="0" w:space="0" w:color="auto"/>
                <w:left w:val="none" w:sz="0" w:space="0" w:color="auto"/>
                <w:bottom w:val="none" w:sz="0" w:space="0" w:color="auto"/>
                <w:right w:val="none" w:sz="0" w:space="0" w:color="auto"/>
              </w:divBdr>
              <w:divsChild>
                <w:div w:id="946503263">
                  <w:marLeft w:val="150"/>
                  <w:marRight w:val="225"/>
                  <w:marTop w:val="0"/>
                  <w:marBottom w:val="0"/>
                  <w:divBdr>
                    <w:top w:val="none" w:sz="0" w:space="0" w:color="auto"/>
                    <w:left w:val="none" w:sz="0" w:space="0" w:color="auto"/>
                    <w:bottom w:val="none" w:sz="0" w:space="0" w:color="auto"/>
                    <w:right w:val="none" w:sz="0" w:space="0" w:color="auto"/>
                  </w:divBdr>
                  <w:divsChild>
                    <w:div w:id="729501646">
                      <w:marLeft w:val="270"/>
                      <w:marRight w:val="120"/>
                      <w:marTop w:val="0"/>
                      <w:marBottom w:val="540"/>
                      <w:divBdr>
                        <w:top w:val="none" w:sz="0" w:space="0" w:color="auto"/>
                        <w:left w:val="none" w:sz="0" w:space="0" w:color="auto"/>
                        <w:bottom w:val="none" w:sz="0" w:space="0" w:color="auto"/>
                        <w:right w:val="none" w:sz="0" w:space="0" w:color="auto"/>
                      </w:divBdr>
                      <w:divsChild>
                        <w:div w:id="1623607746">
                          <w:marLeft w:val="0"/>
                          <w:marRight w:val="0"/>
                          <w:marTop w:val="0"/>
                          <w:marBottom w:val="720"/>
                          <w:divBdr>
                            <w:top w:val="none" w:sz="0" w:space="0" w:color="auto"/>
                            <w:left w:val="none" w:sz="0" w:space="0" w:color="auto"/>
                            <w:bottom w:val="none" w:sz="0" w:space="0" w:color="auto"/>
                            <w:right w:val="none" w:sz="0" w:space="0" w:color="auto"/>
                          </w:divBdr>
                          <w:divsChild>
                            <w:div w:id="1847936688">
                              <w:marLeft w:val="0"/>
                              <w:marRight w:val="0"/>
                              <w:marTop w:val="0"/>
                              <w:marBottom w:val="0"/>
                              <w:divBdr>
                                <w:top w:val="none" w:sz="0" w:space="0" w:color="auto"/>
                                <w:left w:val="none" w:sz="0" w:space="0" w:color="auto"/>
                                <w:bottom w:val="none" w:sz="0" w:space="0" w:color="auto"/>
                                <w:right w:val="none" w:sz="0" w:space="0" w:color="auto"/>
                              </w:divBdr>
                              <w:divsChild>
                                <w:div w:id="2060662480">
                                  <w:marLeft w:val="0"/>
                                  <w:marRight w:val="4875"/>
                                  <w:marTop w:val="0"/>
                                  <w:marBottom w:val="0"/>
                                  <w:divBdr>
                                    <w:top w:val="none" w:sz="0" w:space="0" w:color="auto"/>
                                    <w:left w:val="none" w:sz="0" w:space="0" w:color="auto"/>
                                    <w:bottom w:val="none" w:sz="0" w:space="0" w:color="auto"/>
                                    <w:right w:val="none" w:sz="0" w:space="0" w:color="auto"/>
                                  </w:divBdr>
                                  <w:divsChild>
                                    <w:div w:id="943149799">
                                      <w:marLeft w:val="30"/>
                                      <w:marRight w:val="15"/>
                                      <w:marTop w:val="15"/>
                                      <w:marBottom w:val="150"/>
                                      <w:divBdr>
                                        <w:top w:val="none" w:sz="0" w:space="0" w:color="auto"/>
                                        <w:left w:val="none" w:sz="0" w:space="0" w:color="auto"/>
                                        <w:bottom w:val="none" w:sz="0" w:space="0" w:color="auto"/>
                                        <w:right w:val="none" w:sz="0" w:space="0" w:color="auto"/>
                                      </w:divBdr>
                                      <w:divsChild>
                                        <w:div w:id="112073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117" Type="http://schemas.openxmlformats.org/officeDocument/2006/relationships/image" Target="media/image37.emf"/><Relationship Id="rId21" Type="http://schemas.openxmlformats.org/officeDocument/2006/relationships/hyperlink" Target="http://www.pandia.ru/text/category/bezrabotitca/" TargetMode="External"/><Relationship Id="rId42" Type="http://schemas.openxmlformats.org/officeDocument/2006/relationships/chart" Target="charts/chart19.xml"/><Relationship Id="rId47" Type="http://schemas.openxmlformats.org/officeDocument/2006/relationships/chart" Target="charts/chart23.xml"/><Relationship Id="rId63" Type="http://schemas.openxmlformats.org/officeDocument/2006/relationships/chart" Target="charts/chart32.xml"/><Relationship Id="rId68" Type="http://schemas.openxmlformats.org/officeDocument/2006/relationships/chart" Target="charts/chart37.xml"/><Relationship Id="rId84" Type="http://schemas.openxmlformats.org/officeDocument/2006/relationships/chart" Target="charts/chart44.xml"/><Relationship Id="rId89" Type="http://schemas.openxmlformats.org/officeDocument/2006/relationships/image" Target="media/image11.wmf"/><Relationship Id="rId112" Type="http://schemas.openxmlformats.org/officeDocument/2006/relationships/image" Target="media/image32.emf"/><Relationship Id="rId16" Type="http://schemas.openxmlformats.org/officeDocument/2006/relationships/chart" Target="charts/chart3.xml"/><Relationship Id="rId107" Type="http://schemas.openxmlformats.org/officeDocument/2006/relationships/image" Target="media/image27.emf"/><Relationship Id="rId11" Type="http://schemas.openxmlformats.org/officeDocument/2006/relationships/image" Target="media/image1.jpeg"/><Relationship Id="rId32" Type="http://schemas.openxmlformats.org/officeDocument/2006/relationships/footer" Target="footer4.xml"/><Relationship Id="rId37" Type="http://schemas.openxmlformats.org/officeDocument/2006/relationships/chart" Target="charts/chart14.xml"/><Relationship Id="rId53" Type="http://schemas.openxmlformats.org/officeDocument/2006/relationships/hyperlink" Target="http://keminvest.ru/ru/pages/5460c7bb4465621779000000" TargetMode="External"/><Relationship Id="rId58" Type="http://schemas.openxmlformats.org/officeDocument/2006/relationships/chart" Target="charts/chart28.xml"/><Relationship Id="rId74" Type="http://schemas.openxmlformats.org/officeDocument/2006/relationships/footer" Target="footer8.xml"/><Relationship Id="rId79" Type="http://schemas.openxmlformats.org/officeDocument/2006/relationships/image" Target="media/image9.emf"/><Relationship Id="rId102" Type="http://schemas.openxmlformats.org/officeDocument/2006/relationships/image" Target="media/image22.emf"/><Relationship Id="rId123" Type="http://schemas.openxmlformats.org/officeDocument/2006/relationships/image" Target="media/image43.emf"/><Relationship Id="rId128"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oleObject" Target="embeddings/oleObject1.bin"/><Relationship Id="rId95" Type="http://schemas.openxmlformats.org/officeDocument/2006/relationships/image" Target="media/image15.emf"/><Relationship Id="rId19" Type="http://schemas.openxmlformats.org/officeDocument/2006/relationships/hyperlink" Target="http://www.pandia.ru/text/category/obrabotka_metallov/" TargetMode="External"/><Relationship Id="rId14" Type="http://schemas.openxmlformats.org/officeDocument/2006/relationships/chart" Target="charts/chart1.xml"/><Relationship Id="rId22" Type="http://schemas.openxmlformats.org/officeDocument/2006/relationships/footer" Target="footer2.xml"/><Relationship Id="rId27" Type="http://schemas.openxmlformats.org/officeDocument/2006/relationships/chart" Target="charts/chart8.xml"/><Relationship Id="rId30" Type="http://schemas.openxmlformats.org/officeDocument/2006/relationships/chart" Target="charts/chart10.xml"/><Relationship Id="rId35" Type="http://schemas.openxmlformats.org/officeDocument/2006/relationships/chart" Target="charts/chart12.xml"/><Relationship Id="rId43" Type="http://schemas.openxmlformats.org/officeDocument/2006/relationships/chart" Target="charts/chart20.xml"/><Relationship Id="rId48" Type="http://schemas.openxmlformats.org/officeDocument/2006/relationships/chart" Target="charts/chart24.xml"/><Relationship Id="rId56" Type="http://schemas.openxmlformats.org/officeDocument/2006/relationships/chart" Target="charts/chart26.xml"/><Relationship Id="rId64" Type="http://schemas.openxmlformats.org/officeDocument/2006/relationships/chart" Target="charts/chart33.xml"/><Relationship Id="rId69" Type="http://schemas.openxmlformats.org/officeDocument/2006/relationships/chart" Target="charts/chart38.xml"/><Relationship Id="rId77" Type="http://schemas.openxmlformats.org/officeDocument/2006/relationships/image" Target="media/image7.emf"/><Relationship Id="rId100" Type="http://schemas.openxmlformats.org/officeDocument/2006/relationships/image" Target="media/image20.emf"/><Relationship Id="rId105" Type="http://schemas.openxmlformats.org/officeDocument/2006/relationships/image" Target="media/image25.emf"/><Relationship Id="rId113" Type="http://schemas.openxmlformats.org/officeDocument/2006/relationships/image" Target="media/image33.emf"/><Relationship Id="rId118" Type="http://schemas.openxmlformats.org/officeDocument/2006/relationships/image" Target="media/image38.emf"/><Relationship Id="rId126" Type="http://schemas.openxmlformats.org/officeDocument/2006/relationships/footer" Target="footer12.xml"/><Relationship Id="rId8" Type="http://schemas.openxmlformats.org/officeDocument/2006/relationships/endnotes" Target="endnotes.xml"/><Relationship Id="rId51" Type="http://schemas.openxmlformats.org/officeDocument/2006/relationships/hyperlink" Target="http://www.fondp.ru/803" TargetMode="External"/><Relationship Id="rId72" Type="http://schemas.openxmlformats.org/officeDocument/2006/relationships/chart" Target="charts/chart41.xml"/><Relationship Id="rId80" Type="http://schemas.openxmlformats.org/officeDocument/2006/relationships/image" Target="media/image10.emf"/><Relationship Id="rId85" Type="http://schemas.openxmlformats.org/officeDocument/2006/relationships/footer" Target="footer10.xml"/><Relationship Id="rId93" Type="http://schemas.openxmlformats.org/officeDocument/2006/relationships/image" Target="media/image13.emf"/><Relationship Id="rId98" Type="http://schemas.openxmlformats.org/officeDocument/2006/relationships/image" Target="media/image18.emf"/><Relationship Id="rId121" Type="http://schemas.openxmlformats.org/officeDocument/2006/relationships/image" Target="media/image41.emf"/><Relationship Id="rId3" Type="http://schemas.openxmlformats.org/officeDocument/2006/relationships/styles" Target="styles.xml"/><Relationship Id="rId12" Type="http://schemas.openxmlformats.org/officeDocument/2006/relationships/hyperlink" Target="https://ru.wikipedia.org/wiki/Forbes_(%D0%B6%D1%83%D1%80%D0%BD%D0%B0%D0%BB)" TargetMode="External"/><Relationship Id="rId17" Type="http://schemas.openxmlformats.org/officeDocument/2006/relationships/chart" Target="charts/chart4.xml"/><Relationship Id="rId25" Type="http://schemas.openxmlformats.org/officeDocument/2006/relationships/chart" Target="charts/chart7.xml"/><Relationship Id="rId33" Type="http://schemas.openxmlformats.org/officeDocument/2006/relationships/chart" Target="charts/chart11.xml"/><Relationship Id="rId38" Type="http://schemas.openxmlformats.org/officeDocument/2006/relationships/chart" Target="charts/chart15.xml"/><Relationship Id="rId46" Type="http://schemas.openxmlformats.org/officeDocument/2006/relationships/chart" Target="charts/chart22.xml"/><Relationship Id="rId59" Type="http://schemas.openxmlformats.org/officeDocument/2006/relationships/footer" Target="footer7.xml"/><Relationship Id="rId67" Type="http://schemas.openxmlformats.org/officeDocument/2006/relationships/chart" Target="charts/chart36.xml"/><Relationship Id="rId103" Type="http://schemas.openxmlformats.org/officeDocument/2006/relationships/image" Target="media/image23.emf"/><Relationship Id="rId108" Type="http://schemas.openxmlformats.org/officeDocument/2006/relationships/image" Target="media/image28.emf"/><Relationship Id="rId116" Type="http://schemas.openxmlformats.org/officeDocument/2006/relationships/image" Target="media/image36.emf"/><Relationship Id="rId124" Type="http://schemas.openxmlformats.org/officeDocument/2006/relationships/image" Target="media/image44.emf"/><Relationship Id="rId129" Type="http://schemas.openxmlformats.org/officeDocument/2006/relationships/theme" Target="theme/theme1.xml"/><Relationship Id="rId20" Type="http://schemas.openxmlformats.org/officeDocument/2006/relationships/hyperlink" Target="http://www.pandia.ru/text/category/vakansiya/" TargetMode="External"/><Relationship Id="rId41" Type="http://schemas.openxmlformats.org/officeDocument/2006/relationships/chart" Target="charts/chart18.xml"/><Relationship Id="rId54" Type="http://schemas.openxmlformats.org/officeDocument/2006/relationships/footer" Target="footer6.xml"/><Relationship Id="rId62" Type="http://schemas.openxmlformats.org/officeDocument/2006/relationships/chart" Target="charts/chart31.xml"/><Relationship Id="rId70" Type="http://schemas.openxmlformats.org/officeDocument/2006/relationships/chart" Target="charts/chart39.xml"/><Relationship Id="rId75" Type="http://schemas.openxmlformats.org/officeDocument/2006/relationships/image" Target="media/image5.emf"/><Relationship Id="rId83" Type="http://schemas.openxmlformats.org/officeDocument/2006/relationships/chart" Target="charts/chart43.xml"/><Relationship Id="rId88" Type="http://schemas.openxmlformats.org/officeDocument/2006/relationships/hyperlink" Target="https://ru.wikipedia.org/wiki/%D0%92%D0%BE%D1%81%D1%82%D0%9D%D0%98%D0%98" TargetMode="External"/><Relationship Id="rId91" Type="http://schemas.openxmlformats.org/officeDocument/2006/relationships/image" Target="media/image12.wmf"/><Relationship Id="rId96" Type="http://schemas.openxmlformats.org/officeDocument/2006/relationships/image" Target="media/image16.emf"/><Relationship Id="rId111" Type="http://schemas.openxmlformats.org/officeDocument/2006/relationships/image" Target="media/image31.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5.xml"/><Relationship Id="rId28" Type="http://schemas.openxmlformats.org/officeDocument/2006/relationships/image" Target="media/image2.emf"/><Relationship Id="rId36" Type="http://schemas.openxmlformats.org/officeDocument/2006/relationships/chart" Target="charts/chart13.xml"/><Relationship Id="rId49" Type="http://schemas.openxmlformats.org/officeDocument/2006/relationships/hyperlink" Target="http://fondp.ru/36" TargetMode="External"/><Relationship Id="rId57" Type="http://schemas.openxmlformats.org/officeDocument/2006/relationships/chart" Target="charts/chart27.xml"/><Relationship Id="rId106" Type="http://schemas.openxmlformats.org/officeDocument/2006/relationships/image" Target="media/image26.emf"/><Relationship Id="rId114" Type="http://schemas.openxmlformats.org/officeDocument/2006/relationships/image" Target="media/image34.emf"/><Relationship Id="rId119" Type="http://schemas.openxmlformats.org/officeDocument/2006/relationships/image" Target="media/image39.emf"/><Relationship Id="rId127" Type="http://schemas.openxmlformats.org/officeDocument/2006/relationships/footer" Target="footer13.xml"/><Relationship Id="rId10" Type="http://schemas.openxmlformats.org/officeDocument/2006/relationships/hyperlink" Target="https://ru.wikipedia.org/wiki/%D0%9C%D1%83%D0%BD%D0%B8%D1%86%D0%B8%D0%BF%D0%B0%D0%BB%D1%8C%D0%BD%D0%BE%D0%B5_%D0%BE%D0%B1%D1%80%D0%B0%D0%B7%D0%BE%D0%B2%D0%B0%D0%BD%D0%B8%D0%B5" TargetMode="External"/><Relationship Id="rId31" Type="http://schemas.openxmlformats.org/officeDocument/2006/relationships/image" Target="media/image3.emf"/><Relationship Id="rId44" Type="http://schemas.openxmlformats.org/officeDocument/2006/relationships/chart" Target="charts/chart21.xml"/><Relationship Id="rId52" Type="http://schemas.openxmlformats.org/officeDocument/2006/relationships/hyperlink" Target="http://www.fondp.ru/803" TargetMode="External"/><Relationship Id="rId60" Type="http://schemas.openxmlformats.org/officeDocument/2006/relationships/chart" Target="charts/chart29.xml"/><Relationship Id="rId65" Type="http://schemas.openxmlformats.org/officeDocument/2006/relationships/chart" Target="charts/chart34.xml"/><Relationship Id="rId73" Type="http://schemas.openxmlformats.org/officeDocument/2006/relationships/hyperlink" Target="http://www.consultant.ru/document/cons_doc_LAW_314849/042b041ec35de1a313b6e686616366ddc9902599/" TargetMode="External"/><Relationship Id="rId78" Type="http://schemas.openxmlformats.org/officeDocument/2006/relationships/image" Target="media/image8.emf"/><Relationship Id="rId81" Type="http://schemas.openxmlformats.org/officeDocument/2006/relationships/footer" Target="footer9.xml"/><Relationship Id="rId86" Type="http://schemas.openxmlformats.org/officeDocument/2006/relationships/footer" Target="footer11.xml"/><Relationship Id="rId94" Type="http://schemas.openxmlformats.org/officeDocument/2006/relationships/image" Target="media/image14.emf"/><Relationship Id="rId99" Type="http://schemas.openxmlformats.org/officeDocument/2006/relationships/image" Target="media/image19.emf"/><Relationship Id="rId101" Type="http://schemas.openxmlformats.org/officeDocument/2006/relationships/image" Target="media/image21.emf"/><Relationship Id="rId122" Type="http://schemas.openxmlformats.org/officeDocument/2006/relationships/image" Target="media/image42.emf"/><Relationship Id="rId4" Type="http://schemas.microsoft.com/office/2007/relationships/stylesWithEffects" Target="stylesWithEffects.xml"/><Relationship Id="rId9" Type="http://schemas.openxmlformats.org/officeDocument/2006/relationships/hyperlink" Target="https://ru.wikipedia.org/wiki/%D0%93%D0%BE%D1%80%D0%BE%D0%B4_%D0%BE%D0%B1%D0%BB%D0%B0%D1%81%D1%82%D0%BD%D0%BE%D0%B3%D0%BE_%D0%BF%D0%BE%D0%B4%D1%87%D0%B8%D0%BD%D0%B5%D0%BD%D0%B8%D1%8F" TargetMode="External"/><Relationship Id="rId13" Type="http://schemas.openxmlformats.org/officeDocument/2006/relationships/footer" Target="footer1.xml"/><Relationship Id="rId18" Type="http://schemas.openxmlformats.org/officeDocument/2006/relationships/hyperlink" Target="http://www.pandia.ru/text/category/proizvodstvennie_fondi/" TargetMode="External"/><Relationship Id="rId39" Type="http://schemas.openxmlformats.org/officeDocument/2006/relationships/chart" Target="charts/chart16.xml"/><Relationship Id="rId109" Type="http://schemas.openxmlformats.org/officeDocument/2006/relationships/image" Target="media/image29.emf"/><Relationship Id="rId34" Type="http://schemas.openxmlformats.org/officeDocument/2006/relationships/image" Target="media/image4.png"/><Relationship Id="rId50" Type="http://schemas.openxmlformats.org/officeDocument/2006/relationships/hyperlink" Target="http://www.fondp.ru/bi" TargetMode="External"/><Relationship Id="rId55" Type="http://schemas.openxmlformats.org/officeDocument/2006/relationships/chart" Target="charts/chart25.xml"/><Relationship Id="rId76" Type="http://schemas.openxmlformats.org/officeDocument/2006/relationships/image" Target="media/image6.emf"/><Relationship Id="rId97" Type="http://schemas.openxmlformats.org/officeDocument/2006/relationships/image" Target="media/image17.emf"/><Relationship Id="rId104" Type="http://schemas.openxmlformats.org/officeDocument/2006/relationships/image" Target="media/image24.emf"/><Relationship Id="rId120" Type="http://schemas.openxmlformats.org/officeDocument/2006/relationships/image" Target="media/image40.emf"/><Relationship Id="rId125" Type="http://schemas.openxmlformats.org/officeDocument/2006/relationships/image" Target="media/image45.emf"/><Relationship Id="rId7" Type="http://schemas.openxmlformats.org/officeDocument/2006/relationships/footnotes" Target="footnotes.xml"/><Relationship Id="rId71" Type="http://schemas.openxmlformats.org/officeDocument/2006/relationships/chart" Target="charts/chart40.xml"/><Relationship Id="rId92" Type="http://schemas.openxmlformats.org/officeDocument/2006/relationships/oleObject" Target="embeddings/oleObject2.bin"/><Relationship Id="rId2" Type="http://schemas.openxmlformats.org/officeDocument/2006/relationships/numbering" Target="numbering.xml"/><Relationship Id="rId29" Type="http://schemas.openxmlformats.org/officeDocument/2006/relationships/chart" Target="charts/chart9.xml"/><Relationship Id="rId24" Type="http://schemas.openxmlformats.org/officeDocument/2006/relationships/chart" Target="charts/chart6.xml"/><Relationship Id="rId40" Type="http://schemas.openxmlformats.org/officeDocument/2006/relationships/chart" Target="charts/chart17.xml"/><Relationship Id="rId45" Type="http://schemas.openxmlformats.org/officeDocument/2006/relationships/footer" Target="footer5.xml"/><Relationship Id="rId66" Type="http://schemas.openxmlformats.org/officeDocument/2006/relationships/chart" Target="charts/chart35.xml"/><Relationship Id="rId87" Type="http://schemas.openxmlformats.org/officeDocument/2006/relationships/hyperlink" Target="https://ru.wikipedia.org/wiki/%D0%A1%D0%B8%D0%B1%D0%B8%D1%80%D1%81%D0%BA%D0%BE%D0%B5_%D0%BE%D1%82%D0%B4%D0%B5%D0%BB%D0%B5%D0%BD%D0%B8%D0%B5_%D0%A0%D0%BE%D1%81%D1%81%D0%B8%D0%B9%D1%81%D0%BA%D0%BE%D0%B9_%D0%B0%D0%BA%D0%B0%D0%B4%D0%B5%D0%BC%D0%B8%D0%B8_%D0%BD%D0%B0%D1%83%D0%BA" TargetMode="External"/><Relationship Id="rId110" Type="http://schemas.openxmlformats.org/officeDocument/2006/relationships/image" Target="media/image30.emf"/><Relationship Id="rId115" Type="http://schemas.openxmlformats.org/officeDocument/2006/relationships/image" Target="media/image35.emf"/><Relationship Id="rId61" Type="http://schemas.openxmlformats.org/officeDocument/2006/relationships/chart" Target="charts/chart30.xml"/><Relationship Id="rId82" Type="http://schemas.openxmlformats.org/officeDocument/2006/relationships/chart" Target="charts/chart4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51;&#1072;&#1088;&#1080;&#1089;&#1072;\Downloads\&#1040;&#1085;&#1072;&#1083;&#1080;&#1079;%20(1).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1051;&#1072;&#1088;&#1080;&#1089;&#1072;\Documents\&#1040;&#1085;&#1072;&#1083;&#1080;&#1079;%208.11.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1\Desktop\&#1040;&#1085;&#1072;&#1083;&#1080;&#1079;%2015.11.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1\Desktop\&#1040;&#1085;&#1072;&#1083;&#1080;&#1079;%2015.11.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1\Desktop\&#1040;&#1085;&#1072;&#1083;&#1080;&#1079;%2015.11.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1\Desktop\&#1040;&#1085;&#1072;&#1083;&#1080;&#1079;%2015.11.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1\Desktop\&#1040;&#1085;&#1072;&#1083;&#1080;&#1079;%2015.11.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1051;&#1072;&#1088;&#1080;&#1089;&#1072;\Downloads\&#1060;&#1086;&#1088;&#1084;&#1072;%202&#1055;_&#1050;&#1077;&#1084;&#1077;&#1088;&#1086;&#1074;&#1086;%20(2).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1051;&#1072;&#1088;&#1080;&#1089;&#1072;\Downloads\&#1040;&#1085;&#1072;&#1083;&#1080;&#1079;.xls"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1051;&#1072;&#1088;&#1080;&#1089;&#1072;\Downloads\&#1040;&#1085;&#1072;&#1083;&#1080;&#1079;.xls"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1051;&#1072;&#1088;&#1080;&#1089;&#1072;\Downloads\&#1040;&#1085;&#1072;&#1083;&#1080;&#1079;.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51;&#1072;&#1088;&#1080;&#1089;&#1072;\Downloads\&#1040;&#1085;&#1072;&#1083;&#1080;&#1079;%20(1).xls"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1051;&#1072;&#1088;&#1080;&#1089;&#1072;\Downloads\&#1040;&#1085;&#1072;&#1083;&#1080;&#1079;.xls"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1051;&#1072;&#1088;&#1080;&#1089;&#1072;\Downloads\&#1040;&#1085;&#1072;&#1083;&#1080;&#1079;.xls"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1051;&#1072;&#1088;&#1080;&#1089;&#1072;\Documents\&#1040;&#1085;&#1072;&#1083;&#1080;&#1079;%208.11.xls" TargetMode="Externa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5.xml.rels><?xml version="1.0" encoding="UTF-8" standalone="yes"?>
<Relationships xmlns="http://schemas.openxmlformats.org/package/2006/relationships"><Relationship Id="rId1" Type="http://schemas.openxmlformats.org/officeDocument/2006/relationships/oleObject" Target="file:///C:\Users\&#1051;&#1072;&#1088;&#1080;&#1089;&#1072;\Documents\&#1040;&#1085;&#1072;&#1083;&#1080;&#1079;%208.11.xls"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1051;&#1072;&#1088;&#1080;&#1089;&#1072;\Documents\&#1040;&#1085;&#1072;&#1083;&#1080;&#1079;%208.11.xls"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1051;&#1072;&#1088;&#1080;&#1089;&#1072;\Documents\&#1040;&#1085;&#1072;&#1083;&#1080;&#1079;%208.11.xls"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1051;&#1072;&#1088;&#1080;&#1089;&#1072;\Documents\&#1040;&#1085;&#1072;&#1083;&#1080;&#1079;%208.11.xls"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1051;&#1072;&#1088;&#1080;&#1089;&#1072;\Documents\&#1040;&#1085;&#1072;&#1083;&#1080;&#1079;%208.11.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51;&#1072;&#1088;&#1080;&#1089;&#1072;\Downloads\&#1040;&#1085;&#1072;&#1083;&#1080;&#1079;%20(1).xls"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1051;&#1072;&#1088;&#1080;&#1089;&#1072;\Documents\&#1040;&#1085;&#1072;&#1083;&#1080;&#1079;%208.11.xls" TargetMode="External"/></Relationships>
</file>

<file path=word/charts/_rels/chart3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package" Target="../embeddings/Microsoft_Excel_Worksheet3.xlsx"/></Relationships>
</file>

<file path=word/charts/_rels/chart32.xml.rels><?xml version="1.0" encoding="UTF-8" standalone="yes"?>
<Relationships xmlns="http://schemas.openxmlformats.org/package/2006/relationships"><Relationship Id="rId1" Type="http://schemas.openxmlformats.org/officeDocument/2006/relationships/oleObject" Target="file:///C:\Users\&#1051;&#1072;&#1088;&#1080;&#1089;&#1072;\Documents\&#1040;&#1085;&#1072;&#1083;&#1080;&#1079;%208.11.xls"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1051;&#1072;&#1088;&#1080;&#1089;&#1072;\Downloads\&#1060;&#1086;&#1088;&#1084;&#1072;%202&#1055;_&#1050;&#1077;&#1084;&#1077;&#1088;&#1086;&#1074;&#1086;%20(1).xls"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1051;&#1072;&#1088;&#1080;&#1089;&#1072;\Downloads\&#1060;&#1086;&#1088;&#1084;&#1072;%202&#1055;_&#1050;&#1077;&#1084;&#1077;&#1088;&#1086;&#1074;&#1086;%20(1).xls"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1051;&#1072;&#1088;&#1080;&#1089;&#1072;\Downloads\&#1060;&#1086;&#1088;&#1084;&#1072;%202&#1055;_&#1050;&#1077;&#1084;&#1077;&#1088;&#1086;&#1074;&#1086;%20(1).xls"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1051;&#1072;&#1088;&#1080;&#1089;&#1072;\Downloads\&#1060;&#1086;&#1088;&#1084;&#1072;%202&#1055;_&#1050;&#1077;&#1084;&#1077;&#1088;&#1086;&#1074;&#1086;%20(1).xls"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1051;&#1072;&#1088;&#1080;&#1089;&#1072;\Downloads\&#1060;&#1086;&#1088;&#1084;&#1072;%202&#1055;_&#1050;&#1077;&#1084;&#1077;&#1088;&#1086;&#1074;&#1086;%20(1).xls"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1051;&#1072;&#1088;&#1080;&#1089;&#1072;\Downloads\&#1060;&#1086;&#1088;&#1084;&#1072;%202&#1055;_&#1050;&#1077;&#1084;&#1077;&#1088;&#1086;&#1074;&#1086;%20(1).xls"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1051;&#1072;&#1088;&#1080;&#1089;&#1072;\Downloads\&#1060;&#1086;&#1088;&#1084;&#1072;%202&#1055;_&#1050;&#1077;&#1084;&#1077;&#1088;&#1086;&#1074;&#1086;%20(1).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51;&#1072;&#1088;&#1080;&#1089;&#1072;\Downloads\&#1040;&#1085;&#1072;&#1083;&#1080;&#1079;%20(1).xls"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Users\&#1051;&#1072;&#1088;&#1080;&#1089;&#1072;\Downloads\&#1060;&#1086;&#1088;&#1084;&#1072;%202&#1055;_&#1050;&#1077;&#1084;&#1077;&#1088;&#1086;&#1074;&#1086;%20(1).xls"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1051;&#1072;&#1088;&#1080;&#1089;&#1072;\Downloads\&#1060;&#1086;&#1088;&#1084;&#1072;%202&#1055;_&#1050;&#1077;&#1084;&#1077;&#1088;&#1086;&#1074;&#1086;%20(1).xls"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Users\porokhina_ev\Desktop\&#1050;&#1045;&#1052;&#1045;&#1056;&#1054;&#1042;&#1054;_&#1055;&#1056;&#1040;&#1042;&#1050;&#1040;\&#1040;&#1085;&#1072;&#1083;&#1080;&#1079;%2015.11.xls"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Users\porokhina_ev\Desktop\&#1050;&#1045;&#1052;&#1045;&#1056;&#1054;&#1042;&#1054;_&#1055;&#1056;&#1040;&#1042;&#1050;&#1040;\&#1040;&#1085;&#1072;&#1083;&#1080;&#1079;%2015.11.xls"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Users\porokhina_ev\Desktop\&#1050;&#1045;&#1052;&#1045;&#1056;&#1054;&#1042;&#1054;_&#1055;&#1056;&#1040;&#1042;&#1050;&#1040;\&#1040;&#1085;&#1072;&#1083;&#1080;&#1079;%2015.11.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51;&#1072;&#1088;&#1080;&#1089;&#1072;\Downloads\&#1040;&#1085;&#1072;&#1083;&#1080;&#1079;%20(1).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1051;&#1072;&#1088;&#1080;&#1089;&#1072;\Downloads\&#1040;&#1085;&#1072;&#1083;&#1080;&#1079;%20(1).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1\Desktop\&#1040;&#1085;&#1072;&#1083;&#1080;&#1079;%2015.11.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1051;&#1072;&#1088;&#1080;&#1089;&#1072;\Documents\&#1040;&#1085;&#1072;&#1083;&#1080;&#1079;%208.11.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1051;&#1072;&#1088;&#1080;&#1089;&#1072;\Documents\&#1040;&#1085;&#1072;&#1083;&#1080;&#1079;%208.1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Население!$B$8</c:f>
              <c:strCache>
                <c:ptCount val="1"/>
                <c:pt idx="0">
                  <c:v>Численность населения (в среднегодовом исчислении)</c:v>
                </c:pt>
              </c:strCache>
            </c:strRef>
          </c:tx>
          <c:spPr>
            <a:solidFill>
              <a:schemeClr val="accent5">
                <a:lumMod val="75000"/>
              </a:schemeClr>
            </a:solidFill>
            <a:scene3d>
              <a:camera prst="orthographicFront"/>
              <a:lightRig rig="threePt" dir="t"/>
            </a:scene3d>
            <a:sp3d>
              <a:bevelT/>
              <a:bevelB/>
            </a:sp3d>
          </c:spPr>
          <c:invertIfNegative val="0"/>
          <c:dLbls>
            <c:dLbl>
              <c:idx val="2"/>
              <c:tx>
                <c:rich>
                  <a:bodyPr/>
                  <a:lstStyle/>
                  <a:p>
                    <a:r>
                      <a:rPr lang="en-US"/>
                      <a:t>558,82</a:t>
                    </a:r>
                  </a:p>
                </c:rich>
              </c:tx>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(Население!$D$4,Население!$E$4,Население!$H$4)</c:f>
              <c:strCache>
                <c:ptCount val="3"/>
                <c:pt idx="0">
                  <c:v>2016 г.</c:v>
                </c:pt>
                <c:pt idx="1">
                  <c:v>2017 г.</c:v>
                </c:pt>
                <c:pt idx="2">
                  <c:v>2018 г.</c:v>
                </c:pt>
              </c:strCache>
            </c:strRef>
          </c:cat>
          <c:val>
            <c:numRef>
              <c:f>(Население!$D$8:$E$8,Население!$H$8)</c:f>
              <c:numCache>
                <c:formatCode>0.00</c:formatCode>
                <c:ptCount val="3"/>
                <c:pt idx="0">
                  <c:v>554.99800000000005</c:v>
                </c:pt>
                <c:pt idx="1">
                  <c:v>557.94699999999887</c:v>
                </c:pt>
                <c:pt idx="2">
                  <c:v>558.79999999999995</c:v>
                </c:pt>
              </c:numCache>
            </c:numRef>
          </c:val>
          <c:extLst xmlns:c16r2="http://schemas.microsoft.com/office/drawing/2015/06/chart">
            <c:ext xmlns:c16="http://schemas.microsoft.com/office/drawing/2014/chart" uri="{C3380CC4-5D6E-409C-BE32-E72D297353CC}">
              <c16:uniqueId val="{00000000-A764-418E-9165-3189DB7A6C33}"/>
            </c:ext>
          </c:extLst>
        </c:ser>
        <c:dLbls>
          <c:showLegendKey val="0"/>
          <c:showVal val="0"/>
          <c:showCatName val="0"/>
          <c:showSerName val="0"/>
          <c:showPercent val="0"/>
          <c:showBubbleSize val="0"/>
        </c:dLbls>
        <c:gapWidth val="150"/>
        <c:axId val="68435968"/>
        <c:axId val="68437888"/>
      </c:barChart>
      <c:catAx>
        <c:axId val="68435968"/>
        <c:scaling>
          <c:orientation val="minMax"/>
        </c:scaling>
        <c:delete val="0"/>
        <c:axPos val="b"/>
        <c:numFmt formatCode="General" sourceLinked="1"/>
        <c:majorTickMark val="out"/>
        <c:minorTickMark val="none"/>
        <c:tickLblPos val="nextTo"/>
        <c:crossAx val="68437888"/>
        <c:crosses val="autoZero"/>
        <c:auto val="1"/>
        <c:lblAlgn val="ctr"/>
        <c:lblOffset val="100"/>
        <c:noMultiLvlLbl val="0"/>
      </c:catAx>
      <c:valAx>
        <c:axId val="68437888"/>
        <c:scaling>
          <c:orientation val="minMax"/>
        </c:scaling>
        <c:delete val="0"/>
        <c:axPos val="l"/>
        <c:majorGridlines/>
        <c:numFmt formatCode="0.00" sourceLinked="1"/>
        <c:majorTickMark val="out"/>
        <c:minorTickMark val="none"/>
        <c:tickLblPos val="nextTo"/>
        <c:txPr>
          <a:bodyPr/>
          <a:lstStyle/>
          <a:p>
            <a:pPr>
              <a:defRPr b="0"/>
            </a:pPr>
            <a:endParaRPr lang="ru-RU"/>
          </a:p>
        </c:txPr>
        <c:crossAx val="68435968"/>
        <c:crosses val="autoZero"/>
        <c:crossBetween val="between"/>
      </c:valAx>
    </c:plotArea>
    <c:plotVisOnly val="1"/>
    <c:dispBlanksAs val="gap"/>
    <c:showDLblsOverMax val="0"/>
  </c:chart>
  <c:txPr>
    <a:bodyPr/>
    <a:lstStyle/>
    <a:p>
      <a:pPr>
        <a:defRPr sz="1200" b="1"/>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'Труд и занятость'!$A$19</c:f>
              <c:strCache>
                <c:ptCount val="1"/>
                <c:pt idx="0">
                  <c:v>Выплаты социального характера</c:v>
                </c:pt>
              </c:strCache>
            </c:strRef>
          </c:tx>
          <c:spPr>
            <a:solidFill>
              <a:schemeClr val="accent5">
                <a:lumMod val="75000"/>
              </a:schemeClr>
            </a:solidFill>
            <a:scene3d>
              <a:camera prst="orthographicFront"/>
              <a:lightRig rig="threePt" dir="t"/>
            </a:scene3d>
            <a:sp3d>
              <a:bevelT/>
              <a:bevelB/>
            </a:sp3d>
          </c:spPr>
          <c:invertIfNegative val="0"/>
          <c:dLbls>
            <c:dLbl>
              <c:idx val="0"/>
              <c:layout>
                <c:manualLayout>
                  <c:x val="-8.5966043412851918E-3"/>
                  <c:y val="-1.74276751481352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1.394214011850819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149151085321298E-3"/>
                  <c:y val="-3.834088532589752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txPr>
              <a:bodyPr/>
              <a:lstStyle/>
              <a:p>
                <a:pPr algn="ctr">
                  <a:defRPr lang="ru-RU" sz="12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('Труд и занятость'!$C$3:$D$3;'Труд и занятость'!$G$3)</c:f>
              <c:strCache>
                <c:ptCount val="3"/>
                <c:pt idx="0">
                  <c:v>2016 г.</c:v>
                </c:pt>
                <c:pt idx="1">
                  <c:v>2017 г.</c:v>
                </c:pt>
                <c:pt idx="2">
                  <c:v>2018 г.</c:v>
                </c:pt>
              </c:strCache>
            </c:strRef>
          </c:cat>
          <c:val>
            <c:numRef>
              <c:f>('Труд и занятость'!$C$19:$D$19;'Труд и занятость'!$G$19)</c:f>
              <c:numCache>
                <c:formatCode>0.00</c:formatCode>
                <c:ptCount val="3"/>
                <c:pt idx="0">
                  <c:v>925.73299999999949</c:v>
                </c:pt>
                <c:pt idx="1">
                  <c:v>863.53800000000001</c:v>
                </c:pt>
                <c:pt idx="2">
                  <c:v>903.62</c:v>
                </c:pt>
              </c:numCache>
            </c:numRef>
          </c:val>
          <c:extLst xmlns:c16r2="http://schemas.microsoft.com/office/drawing/2015/06/chart">
            <c:ext xmlns:c16="http://schemas.microsoft.com/office/drawing/2014/chart" uri="{C3380CC4-5D6E-409C-BE32-E72D297353CC}">
              <c16:uniqueId val="{00000000-D707-4F1A-8ECC-174BFDF11C56}"/>
            </c:ext>
          </c:extLst>
        </c:ser>
        <c:dLbls>
          <c:showLegendKey val="0"/>
          <c:showVal val="0"/>
          <c:showCatName val="0"/>
          <c:showSerName val="0"/>
          <c:showPercent val="0"/>
          <c:showBubbleSize val="0"/>
        </c:dLbls>
        <c:gapWidth val="150"/>
        <c:axId val="68272128"/>
        <c:axId val="68273664"/>
      </c:barChart>
      <c:catAx>
        <c:axId val="68272128"/>
        <c:scaling>
          <c:orientation val="minMax"/>
        </c:scaling>
        <c:delete val="0"/>
        <c:axPos val="b"/>
        <c:numFmt formatCode="General" sourceLinked="1"/>
        <c:majorTickMark val="out"/>
        <c:minorTickMark val="none"/>
        <c:tickLblPos val="nextTo"/>
        <c:txPr>
          <a:bodyPr/>
          <a:lstStyle/>
          <a:p>
            <a:pPr algn="ctr">
              <a:defRPr lang="ru-RU" sz="1200" b="1" i="0" u="none" strike="noStrike" kern="1200" baseline="0">
                <a:solidFill>
                  <a:sysClr val="windowText" lastClr="000000"/>
                </a:solidFill>
                <a:latin typeface="+mn-lt"/>
                <a:ea typeface="+mn-ea"/>
                <a:cs typeface="+mn-cs"/>
              </a:defRPr>
            </a:pPr>
            <a:endParaRPr lang="ru-RU"/>
          </a:p>
        </c:txPr>
        <c:crossAx val="68273664"/>
        <c:crosses val="autoZero"/>
        <c:auto val="1"/>
        <c:lblAlgn val="ctr"/>
        <c:lblOffset val="100"/>
        <c:noMultiLvlLbl val="0"/>
      </c:catAx>
      <c:valAx>
        <c:axId val="68273664"/>
        <c:scaling>
          <c:orientation val="minMax"/>
        </c:scaling>
        <c:delete val="0"/>
        <c:axPos val="l"/>
        <c:majorGridlines/>
        <c:numFmt formatCode="0.00" sourceLinked="1"/>
        <c:majorTickMark val="out"/>
        <c:minorTickMark val="none"/>
        <c:tickLblPos val="nextTo"/>
        <c:crossAx val="68272128"/>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accent5">
                <a:lumMod val="75000"/>
              </a:schemeClr>
            </a:solidFill>
            <a:ln>
              <a:noFill/>
            </a:ln>
            <a:effectLst/>
            <a:scene3d>
              <a:camera prst="orthographicFront"/>
              <a:lightRig rig="threePt" dir="t"/>
            </a:scene3d>
            <a:sp3d>
              <a:bevelT/>
              <a:bevelB/>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(зп!$D$4,зп!$E$4,зп!$H$4)</c:f>
              <c:strCache>
                <c:ptCount val="3"/>
                <c:pt idx="0">
                  <c:v>2016 г.</c:v>
                </c:pt>
                <c:pt idx="1">
                  <c:v>2017 г.</c:v>
                </c:pt>
                <c:pt idx="2">
                  <c:v>2018 г.</c:v>
                </c:pt>
              </c:strCache>
            </c:strRef>
          </c:cat>
          <c:val>
            <c:numRef>
              <c:f>(зп!$D$7,зп!$E$7,зп!$H$7)</c:f>
              <c:numCache>
                <c:formatCode>0</c:formatCode>
                <c:ptCount val="3"/>
                <c:pt idx="0">
                  <c:v>36272.699999999997</c:v>
                </c:pt>
                <c:pt idx="1">
                  <c:v>39317.800000000003</c:v>
                </c:pt>
                <c:pt idx="2">
                  <c:v>44983.3</c:v>
                </c:pt>
              </c:numCache>
            </c:numRef>
          </c:val>
          <c:extLst xmlns:c16r2="http://schemas.microsoft.com/office/drawing/2015/06/chart">
            <c:ext xmlns:c16="http://schemas.microsoft.com/office/drawing/2014/chart" uri="{C3380CC4-5D6E-409C-BE32-E72D297353CC}">
              <c16:uniqueId val="{00000000-F980-4DAA-B2D0-536C639758C6}"/>
            </c:ext>
          </c:extLst>
        </c:ser>
        <c:dLbls>
          <c:showLegendKey val="0"/>
          <c:showVal val="0"/>
          <c:showCatName val="0"/>
          <c:showSerName val="0"/>
          <c:showPercent val="0"/>
          <c:showBubbleSize val="0"/>
        </c:dLbls>
        <c:gapWidth val="219"/>
        <c:overlap val="-27"/>
        <c:axId val="74313088"/>
        <c:axId val="74384512"/>
      </c:barChart>
      <c:catAx>
        <c:axId val="74313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ru-RU"/>
          </a:p>
        </c:txPr>
        <c:crossAx val="74384512"/>
        <c:crosses val="autoZero"/>
        <c:auto val="1"/>
        <c:lblAlgn val="ctr"/>
        <c:lblOffset val="100"/>
        <c:noMultiLvlLbl val="0"/>
      </c:catAx>
      <c:valAx>
        <c:axId val="743845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4313088"/>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accent5">
                <a:lumMod val="75000"/>
              </a:schemeClr>
            </a:solidFill>
            <a:ln>
              <a:noFill/>
            </a:ln>
            <a:effectLst/>
            <a:scene3d>
              <a:camera prst="orthographicFront"/>
              <a:lightRig rig="threePt" dir="t"/>
            </a:scene3d>
            <a:sp3d>
              <a:bevelT/>
              <a:bevelB/>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(зп!$D$4,зп!$E$4,зп!$H$4)</c:f>
              <c:strCache>
                <c:ptCount val="3"/>
                <c:pt idx="0">
                  <c:v>2016 г.</c:v>
                </c:pt>
                <c:pt idx="1">
                  <c:v>2017 г.</c:v>
                </c:pt>
                <c:pt idx="2">
                  <c:v>2018 г.</c:v>
                </c:pt>
              </c:strCache>
            </c:strRef>
          </c:cat>
          <c:val>
            <c:numRef>
              <c:f>(зп!$D$11,зп!$E$11,зп!$H$11)</c:f>
              <c:numCache>
                <c:formatCode>0</c:formatCode>
                <c:ptCount val="3"/>
                <c:pt idx="0">
                  <c:v>34174.699999999997</c:v>
                </c:pt>
                <c:pt idx="1">
                  <c:v>38785.1</c:v>
                </c:pt>
                <c:pt idx="2" formatCode="General">
                  <c:v>44141.599999999999</c:v>
                </c:pt>
              </c:numCache>
            </c:numRef>
          </c:val>
          <c:extLst xmlns:c16r2="http://schemas.microsoft.com/office/drawing/2015/06/chart">
            <c:ext xmlns:c16="http://schemas.microsoft.com/office/drawing/2014/chart" uri="{C3380CC4-5D6E-409C-BE32-E72D297353CC}">
              <c16:uniqueId val="{00000000-AC95-494D-A90F-7094A5096729}"/>
            </c:ext>
          </c:extLst>
        </c:ser>
        <c:dLbls>
          <c:showLegendKey val="0"/>
          <c:showVal val="0"/>
          <c:showCatName val="0"/>
          <c:showSerName val="0"/>
          <c:showPercent val="0"/>
          <c:showBubbleSize val="0"/>
        </c:dLbls>
        <c:gapWidth val="219"/>
        <c:overlap val="-27"/>
        <c:axId val="74409472"/>
        <c:axId val="74411008"/>
      </c:barChart>
      <c:catAx>
        <c:axId val="74409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ru-RU"/>
          </a:p>
        </c:txPr>
        <c:crossAx val="74411008"/>
        <c:crosses val="autoZero"/>
        <c:auto val="1"/>
        <c:lblAlgn val="ctr"/>
        <c:lblOffset val="100"/>
        <c:noMultiLvlLbl val="0"/>
      </c:catAx>
      <c:valAx>
        <c:axId val="744110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4409472"/>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accent5">
                <a:lumMod val="75000"/>
              </a:schemeClr>
            </a:solidFill>
            <a:ln>
              <a:noFill/>
            </a:ln>
            <a:effectLst/>
            <a:scene3d>
              <a:camera prst="orthographicFront"/>
              <a:lightRig rig="threePt" dir="t"/>
            </a:scene3d>
            <a:sp3d>
              <a:bevelT/>
              <a:bevelB/>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(зп!$D$4,зп!$E$4,зп!$H$4)</c:f>
              <c:strCache>
                <c:ptCount val="3"/>
                <c:pt idx="0">
                  <c:v>2016 г.</c:v>
                </c:pt>
                <c:pt idx="1">
                  <c:v>2017 г.</c:v>
                </c:pt>
                <c:pt idx="2">
                  <c:v>2018 г.</c:v>
                </c:pt>
              </c:strCache>
            </c:strRef>
          </c:cat>
          <c:val>
            <c:numRef>
              <c:f>(зп!$D$38,зп!$E$38,зп!$H$38)</c:f>
              <c:numCache>
                <c:formatCode>0</c:formatCode>
                <c:ptCount val="3"/>
                <c:pt idx="0">
                  <c:v>49271.1</c:v>
                </c:pt>
                <c:pt idx="1">
                  <c:v>47333.4</c:v>
                </c:pt>
                <c:pt idx="2" formatCode="General">
                  <c:v>54110.1</c:v>
                </c:pt>
              </c:numCache>
            </c:numRef>
          </c:val>
          <c:extLst xmlns:c16r2="http://schemas.microsoft.com/office/drawing/2015/06/chart">
            <c:ext xmlns:c16="http://schemas.microsoft.com/office/drawing/2014/chart" uri="{C3380CC4-5D6E-409C-BE32-E72D297353CC}">
              <c16:uniqueId val="{00000000-69FB-4C30-A411-C914E3080BE7}"/>
            </c:ext>
          </c:extLst>
        </c:ser>
        <c:dLbls>
          <c:showLegendKey val="0"/>
          <c:showVal val="0"/>
          <c:showCatName val="0"/>
          <c:showSerName val="0"/>
          <c:showPercent val="0"/>
          <c:showBubbleSize val="0"/>
        </c:dLbls>
        <c:gapWidth val="219"/>
        <c:overlap val="-27"/>
        <c:axId val="74435968"/>
        <c:axId val="74445952"/>
      </c:barChart>
      <c:catAx>
        <c:axId val="74435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ru-RU"/>
          </a:p>
        </c:txPr>
        <c:crossAx val="74445952"/>
        <c:crosses val="autoZero"/>
        <c:auto val="1"/>
        <c:lblAlgn val="ctr"/>
        <c:lblOffset val="100"/>
        <c:noMultiLvlLbl val="0"/>
      </c:catAx>
      <c:valAx>
        <c:axId val="74445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4435968"/>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accent5">
                <a:lumMod val="75000"/>
              </a:schemeClr>
            </a:solidFill>
            <a:ln>
              <a:noFill/>
            </a:ln>
            <a:effectLst/>
            <a:scene3d>
              <a:camera prst="orthographicFront"/>
              <a:lightRig rig="threePt" dir="t"/>
            </a:scene3d>
            <a:sp3d>
              <a:bevelT/>
              <a:bevelB/>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(зп!$D$4,зп!$E$4,зп!$H$4)</c:f>
              <c:strCache>
                <c:ptCount val="3"/>
                <c:pt idx="0">
                  <c:v>2016 г.</c:v>
                </c:pt>
                <c:pt idx="1">
                  <c:v>2017 г.</c:v>
                </c:pt>
                <c:pt idx="2">
                  <c:v>2018 г.</c:v>
                </c:pt>
              </c:strCache>
            </c:strRef>
          </c:cat>
          <c:val>
            <c:numRef>
              <c:f>(зп!$D$39,зп!$E$39,зп!$H$39)</c:f>
              <c:numCache>
                <c:formatCode>0</c:formatCode>
                <c:ptCount val="3"/>
                <c:pt idx="0">
                  <c:v>26531.3</c:v>
                </c:pt>
                <c:pt idx="1">
                  <c:v>28063.5</c:v>
                </c:pt>
                <c:pt idx="2" formatCode="General">
                  <c:v>33637.199999999997</c:v>
                </c:pt>
              </c:numCache>
            </c:numRef>
          </c:val>
          <c:extLst xmlns:c16r2="http://schemas.microsoft.com/office/drawing/2015/06/chart">
            <c:ext xmlns:c16="http://schemas.microsoft.com/office/drawing/2014/chart" uri="{C3380CC4-5D6E-409C-BE32-E72D297353CC}">
              <c16:uniqueId val="{00000000-5E4D-4D51-8BA2-03C5B07BCAA5}"/>
            </c:ext>
          </c:extLst>
        </c:ser>
        <c:dLbls>
          <c:showLegendKey val="0"/>
          <c:showVal val="0"/>
          <c:showCatName val="0"/>
          <c:showSerName val="0"/>
          <c:showPercent val="0"/>
          <c:showBubbleSize val="0"/>
        </c:dLbls>
        <c:gapWidth val="219"/>
        <c:overlap val="-27"/>
        <c:axId val="74585600"/>
        <c:axId val="74587136"/>
      </c:barChart>
      <c:catAx>
        <c:axId val="74585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ru-RU"/>
          </a:p>
        </c:txPr>
        <c:crossAx val="74587136"/>
        <c:crosses val="autoZero"/>
        <c:auto val="1"/>
        <c:lblAlgn val="ctr"/>
        <c:lblOffset val="100"/>
        <c:noMultiLvlLbl val="0"/>
      </c:catAx>
      <c:valAx>
        <c:axId val="745871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4585600"/>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accent5">
                <a:lumMod val="75000"/>
              </a:schemeClr>
            </a:solidFill>
            <a:ln>
              <a:noFill/>
            </a:ln>
            <a:effectLst/>
            <a:scene3d>
              <a:camera prst="orthographicFront"/>
              <a:lightRig rig="threePt" dir="t"/>
            </a:scene3d>
            <a:sp3d>
              <a:bevelT/>
              <a:bevelB/>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(зп!$D$4,зп!$E$4,зп!$H$4)</c:f>
              <c:strCache>
                <c:ptCount val="3"/>
                <c:pt idx="0">
                  <c:v>2016 г.</c:v>
                </c:pt>
                <c:pt idx="1">
                  <c:v>2017 г.</c:v>
                </c:pt>
                <c:pt idx="2">
                  <c:v>2018 г.</c:v>
                </c:pt>
              </c:strCache>
            </c:strRef>
          </c:cat>
          <c:val>
            <c:numRef>
              <c:f>(зп!$D$43,зп!$E$43,зп!$H$43)</c:f>
              <c:numCache>
                <c:formatCode>0</c:formatCode>
                <c:ptCount val="3"/>
                <c:pt idx="0">
                  <c:v>29224.5</c:v>
                </c:pt>
                <c:pt idx="1">
                  <c:v>30132.9</c:v>
                </c:pt>
                <c:pt idx="2" formatCode="General">
                  <c:v>40267.4</c:v>
                </c:pt>
              </c:numCache>
            </c:numRef>
          </c:val>
          <c:extLst xmlns:c16r2="http://schemas.microsoft.com/office/drawing/2015/06/chart">
            <c:ext xmlns:c16="http://schemas.microsoft.com/office/drawing/2014/chart" uri="{C3380CC4-5D6E-409C-BE32-E72D297353CC}">
              <c16:uniqueId val="{00000000-2BC9-4BAB-BF2B-B98C4800F63F}"/>
            </c:ext>
          </c:extLst>
        </c:ser>
        <c:dLbls>
          <c:showLegendKey val="0"/>
          <c:showVal val="0"/>
          <c:showCatName val="0"/>
          <c:showSerName val="0"/>
          <c:showPercent val="0"/>
          <c:showBubbleSize val="0"/>
        </c:dLbls>
        <c:gapWidth val="219"/>
        <c:overlap val="-27"/>
        <c:axId val="74604544"/>
        <c:axId val="74606080"/>
      </c:barChart>
      <c:catAx>
        <c:axId val="74604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ru-RU"/>
          </a:p>
        </c:txPr>
        <c:crossAx val="74606080"/>
        <c:crosses val="autoZero"/>
        <c:auto val="1"/>
        <c:lblAlgn val="ctr"/>
        <c:lblOffset val="100"/>
        <c:noMultiLvlLbl val="0"/>
      </c:catAx>
      <c:valAx>
        <c:axId val="746060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4604544"/>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313110815384116E-2"/>
          <c:y val="3.6972896960308581E-2"/>
          <c:w val="0.9142505935375167"/>
          <c:h val="0.80926994503045557"/>
        </c:manualLayout>
      </c:layout>
      <c:lineChart>
        <c:grouping val="standard"/>
        <c:varyColors val="0"/>
        <c:ser>
          <c:idx val="0"/>
          <c:order val="0"/>
          <c:tx>
            <c:strRef>
              <c:f>'Производство Т иУ'!$B$13</c:f>
              <c:strCache>
                <c:ptCount val="1"/>
                <c:pt idx="0">
                  <c:v>Индекс промышленного производства </c:v>
                </c:pt>
              </c:strCache>
            </c:strRef>
          </c:tx>
          <c:spPr>
            <a:ln w="53975">
              <a:solidFill>
                <a:schemeClr val="accent5">
                  <a:lumMod val="75000"/>
                </a:schemeClr>
              </a:solidFill>
            </a:ln>
          </c:spPr>
          <c:marker>
            <c:symbol val="none"/>
          </c:marker>
          <c:dLbls>
            <c:dLbl>
              <c:idx val="1"/>
              <c:layout>
                <c:manualLayout>
                  <c:x val="-3.4761016642042642E-3"/>
                  <c:y val="6.2921346459012456E-2"/>
                </c:manualLayout>
              </c:layout>
              <c:spPr/>
              <c:txPr>
                <a:bodyPr/>
                <a:lstStyle/>
                <a:p>
                  <a:pPr>
                    <a:defRPr sz="1400" b="1"/>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5B8-41D2-BB66-B460BEF2F070}"/>
                </c:ext>
                <c:ext xmlns:c15="http://schemas.microsoft.com/office/drawing/2012/chart" uri="{CE6537A1-D6FC-4f65-9D91-7224C49458BB}">
                  <c15:layout/>
                </c:ext>
              </c:extLst>
            </c:dLbl>
            <c:spPr>
              <a:noFill/>
              <a:ln w="25400">
                <a:noFill/>
              </a:ln>
            </c:spPr>
            <c:txPr>
              <a:bodyPr/>
              <a:lstStyle/>
              <a:p>
                <a:pPr>
                  <a:defRPr sz="14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(Население!$D$4;Население!$E$4;Население!$H$4)</c:f>
              <c:strCache>
                <c:ptCount val="3"/>
                <c:pt idx="0">
                  <c:v>2016 г.</c:v>
                </c:pt>
                <c:pt idx="1">
                  <c:v>2017 г.</c:v>
                </c:pt>
                <c:pt idx="2">
                  <c:v>2018 г.</c:v>
                </c:pt>
              </c:strCache>
            </c:strRef>
          </c:cat>
          <c:val>
            <c:numRef>
              <c:f>('Производство Т иУ'!$D$13:$E$13;'Производство Т иУ'!$H$13)</c:f>
              <c:numCache>
                <c:formatCode>0.0</c:formatCode>
                <c:ptCount val="3"/>
                <c:pt idx="0">
                  <c:v>107.4</c:v>
                </c:pt>
                <c:pt idx="1">
                  <c:v>102.3</c:v>
                </c:pt>
                <c:pt idx="2">
                  <c:v>100.2</c:v>
                </c:pt>
              </c:numCache>
            </c:numRef>
          </c:val>
          <c:smooth val="0"/>
          <c:extLst xmlns:c16r2="http://schemas.microsoft.com/office/drawing/2015/06/chart">
            <c:ext xmlns:c16="http://schemas.microsoft.com/office/drawing/2014/chart" uri="{C3380CC4-5D6E-409C-BE32-E72D297353CC}">
              <c16:uniqueId val="{00000001-35B8-41D2-BB66-B460BEF2F070}"/>
            </c:ext>
          </c:extLst>
        </c:ser>
        <c:dLbls>
          <c:showLegendKey val="0"/>
          <c:showVal val="0"/>
          <c:showCatName val="0"/>
          <c:showSerName val="0"/>
          <c:showPercent val="0"/>
          <c:showBubbleSize val="0"/>
        </c:dLbls>
        <c:marker val="1"/>
        <c:smooth val="0"/>
        <c:axId val="74623616"/>
        <c:axId val="74633600"/>
      </c:lineChart>
      <c:catAx>
        <c:axId val="74623616"/>
        <c:scaling>
          <c:orientation val="minMax"/>
        </c:scaling>
        <c:delete val="0"/>
        <c:axPos val="b"/>
        <c:numFmt formatCode="General" sourceLinked="1"/>
        <c:majorTickMark val="out"/>
        <c:minorTickMark val="none"/>
        <c:tickLblPos val="nextTo"/>
        <c:txPr>
          <a:bodyPr/>
          <a:lstStyle/>
          <a:p>
            <a:pPr>
              <a:defRPr sz="1400" b="1"/>
            </a:pPr>
            <a:endParaRPr lang="ru-RU"/>
          </a:p>
        </c:txPr>
        <c:crossAx val="74633600"/>
        <c:crosses val="autoZero"/>
        <c:auto val="1"/>
        <c:lblAlgn val="ctr"/>
        <c:lblOffset val="100"/>
        <c:noMultiLvlLbl val="0"/>
      </c:catAx>
      <c:valAx>
        <c:axId val="74633600"/>
        <c:scaling>
          <c:orientation val="minMax"/>
        </c:scaling>
        <c:delete val="0"/>
        <c:axPos val="l"/>
        <c:majorGridlines/>
        <c:numFmt formatCode="0.0" sourceLinked="1"/>
        <c:majorTickMark val="out"/>
        <c:minorTickMark val="none"/>
        <c:tickLblPos val="nextTo"/>
        <c:crossAx val="74623616"/>
        <c:crosses val="autoZero"/>
        <c:crossBetween val="between"/>
      </c:valAx>
    </c:plotArea>
    <c:legend>
      <c:legendPos val="r"/>
      <c:layout>
        <c:manualLayout>
          <c:xMode val="edge"/>
          <c:yMode val="edge"/>
          <c:x val="0.19565489797646271"/>
          <c:y val="0.92723207309010069"/>
          <c:w val="0.6374921683176682"/>
          <c:h val="4.7408386928733427E-2"/>
        </c:manualLayout>
      </c:layout>
      <c:overlay val="0"/>
      <c:txPr>
        <a:bodyPr/>
        <a:lstStyle/>
        <a:p>
          <a:pPr>
            <a:defRPr sz="1400" b="1"/>
          </a:pPr>
          <a:endParaRPr lang="ru-RU"/>
        </a:p>
      </c:txPr>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spPr>
            <a:scene3d>
              <a:camera prst="orthographicFront"/>
              <a:lightRig rig="threePt" dir="t"/>
            </a:scene3d>
            <a:sp3d>
              <a:bevelT/>
              <a:bevelB/>
            </a:sp3d>
          </c:spPr>
          <c:dPt>
            <c:idx val="0"/>
            <c:bubble3D val="0"/>
            <c:explosion val="11"/>
            <c:spPr>
              <a:solidFill>
                <a:srgbClr val="FFFF00"/>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1-7A4E-49F0-9756-F41DEEEF6CBC}"/>
              </c:ext>
            </c:extLst>
          </c:dPt>
          <c:dPt>
            <c:idx val="1"/>
            <c:bubble3D val="0"/>
            <c:spPr>
              <a:solidFill>
                <a:schemeClr val="accent5">
                  <a:lumMod val="75000"/>
                </a:schemeClr>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3-7A4E-49F0-9756-F41DEEEF6CBC}"/>
              </c:ext>
            </c:extLst>
          </c:dPt>
          <c:dPt>
            <c:idx val="3"/>
            <c:bubble3D val="0"/>
            <c:explosion val="13"/>
            <c:spPr>
              <a:solidFill>
                <a:schemeClr val="accent2">
                  <a:lumMod val="75000"/>
                </a:schemeClr>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5-7A4E-49F0-9756-F41DEEEF6CBC}"/>
              </c:ext>
            </c:extLst>
          </c:dPt>
          <c:dLbls>
            <c:dLbl>
              <c:idx val="0"/>
              <c:tx>
                <c:rich>
                  <a:bodyPr/>
                  <a:lstStyle/>
                  <a:p>
                    <a:r>
                      <a:rPr lang="en-US"/>
                      <a:t>1%</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7A4E-49F0-9756-F41DEEEF6CBC}"/>
                </c:ext>
                <c:ext xmlns:c15="http://schemas.microsoft.com/office/drawing/2012/chart" uri="{CE6537A1-D6FC-4f65-9D91-7224C49458BB}">
                  <c15:layout/>
                </c:ext>
              </c:extLst>
            </c:dLbl>
            <c:dLbl>
              <c:idx val="1"/>
              <c:tx>
                <c:rich>
                  <a:bodyPr/>
                  <a:lstStyle/>
                  <a:p>
                    <a:r>
                      <a:rPr lang="en-US"/>
                      <a:t>78%</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7A4E-49F0-9756-F41DEEEF6CBC}"/>
                </c:ext>
                <c:ext xmlns:c15="http://schemas.microsoft.com/office/drawing/2012/chart" uri="{CE6537A1-D6FC-4f65-9D91-7224C49458BB}">
                  <c15:layout/>
                </c:ext>
              </c:extLst>
            </c:dLbl>
            <c:dLbl>
              <c:idx val="2"/>
              <c:tx>
                <c:rich>
                  <a:bodyPr/>
                  <a:lstStyle/>
                  <a:p>
                    <a:r>
                      <a:rPr lang="en-US"/>
                      <a:t>17%</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6-7A4E-49F0-9756-F41DEEEF6CBC}"/>
                </c:ext>
                <c:ext xmlns:c15="http://schemas.microsoft.com/office/drawing/2012/chart" uri="{CE6537A1-D6FC-4f65-9D91-7224C49458BB}">
                  <c15:layout/>
                </c:ext>
              </c:extLst>
            </c:dLbl>
            <c:dLbl>
              <c:idx val="3"/>
              <c:tx>
                <c:rich>
                  <a:bodyPr/>
                  <a:lstStyle/>
                  <a:p>
                    <a:r>
                      <a:rPr lang="en-US"/>
                      <a:t>4%</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7A4E-49F0-9756-F41DEEEF6CBC}"/>
                </c:ext>
                <c:ext xmlns:c15="http://schemas.microsoft.com/office/drawing/2012/chart" uri="{CE6537A1-D6FC-4f65-9D91-7224C49458BB}">
                  <c15:layout/>
                </c:ext>
              </c:extLst>
            </c:dLbl>
            <c:spPr>
              <a:noFill/>
              <a:ln w="25400">
                <a:noFill/>
              </a:ln>
            </c:spPr>
            <c:txPr>
              <a:bodyPr/>
              <a:lstStyle/>
              <a:p>
                <a:pPr>
                  <a:defRPr sz="1400" b="1"/>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('Производство Т иУ'!$B$310,'Производство Т иУ'!$B$315,'Производство Т иУ'!$B$337,'Производство Т иУ'!$B$338)</c:f>
              <c:strCache>
                <c:ptCount val="4"/>
                <c:pt idx="0">
                  <c:v>Добыча полезных ископаемых</c:v>
                </c:pt>
                <c:pt idx="1">
                  <c:v>Обрабатывающие производства</c:v>
                </c:pt>
                <c:pt idx="2">
                  <c:v>Обеспечение электрической энергией, газом и паром; кондиционирование воздуха </c:v>
                </c:pt>
                <c:pt idx="3">
                  <c:v>Водоснабжение; водоотведение, организация сбора и утилизации отходов, деятельность по ликвидации загрязнений</c:v>
                </c:pt>
              </c:strCache>
            </c:strRef>
          </c:cat>
          <c:val>
            <c:numRef>
              <c:f>('Производство Т иУ'!$H$310,'Производство Т иУ'!$H$315,'Производство Т иУ'!$H$337,'Производство Т иУ'!$H$338)</c:f>
              <c:numCache>
                <c:formatCode>#,##0.00</c:formatCode>
                <c:ptCount val="4"/>
                <c:pt idx="0">
                  <c:v>1296.8499999999999</c:v>
                </c:pt>
                <c:pt idx="1">
                  <c:v>130638.5</c:v>
                </c:pt>
                <c:pt idx="2">
                  <c:v>30123.63785843995</c:v>
                </c:pt>
                <c:pt idx="3">
                  <c:v>4547.7809046500024</c:v>
                </c:pt>
              </c:numCache>
            </c:numRef>
          </c:val>
          <c:extLst xmlns:c16r2="http://schemas.microsoft.com/office/drawing/2015/06/chart">
            <c:ext xmlns:c16="http://schemas.microsoft.com/office/drawing/2014/chart" uri="{C3380CC4-5D6E-409C-BE32-E72D297353CC}">
              <c16:uniqueId val="{00000007-7A4E-49F0-9756-F41DEEEF6CBC}"/>
            </c:ext>
          </c:extLst>
        </c:ser>
        <c:dLbls>
          <c:showLegendKey val="0"/>
          <c:showVal val="0"/>
          <c:showCatName val="0"/>
          <c:showSerName val="0"/>
          <c:showPercent val="0"/>
          <c:showBubbleSize val="0"/>
          <c:showLeaderLines val="1"/>
        </c:dLbls>
        <c:firstSliceAng val="30"/>
      </c:pieChart>
      <c:spPr>
        <a:noFill/>
        <a:ln w="25400">
          <a:noFill/>
        </a:ln>
      </c:spPr>
    </c:plotArea>
    <c:legend>
      <c:legendPos val="r"/>
      <c:layout>
        <c:manualLayout>
          <c:xMode val="edge"/>
          <c:yMode val="edge"/>
          <c:x val="0.64439008988641411"/>
          <c:y val="0.19159285256882483"/>
          <c:w val="0.34075877230594237"/>
          <c:h val="0.74726436374116056"/>
        </c:manualLayout>
      </c:layout>
      <c:overlay val="0"/>
      <c:txPr>
        <a:bodyPr/>
        <a:lstStyle/>
        <a:p>
          <a:pPr>
            <a:defRPr sz="800"/>
          </a:pPr>
          <a:endParaRPr lang="ru-RU"/>
        </a:p>
      </c:txPr>
    </c:legend>
    <c:plotVisOnly val="1"/>
    <c:dispBlanksAs val="zero"/>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'Производство Т иУ'!$B$310</c:f>
              <c:strCache>
                <c:ptCount val="1"/>
                <c:pt idx="0">
                  <c:v>Добыча полезных ископаемых</c:v>
                </c:pt>
              </c:strCache>
            </c:strRef>
          </c:tx>
          <c:spPr>
            <a:solidFill>
              <a:schemeClr val="accent5">
                <a:lumMod val="75000"/>
              </a:schemeClr>
            </a:solidFill>
            <a:scene3d>
              <a:camera prst="orthographicFront"/>
              <a:lightRig rig="threePt" dir="t"/>
            </a:scene3d>
            <a:sp3d>
              <a:bevelT/>
              <a:bevelB/>
            </a:sp3d>
          </c:spPr>
          <c:invertIfNegative val="0"/>
          <c:dLbls>
            <c:dLbl>
              <c:idx val="1"/>
              <c:layout>
                <c:manualLayout>
                  <c:x val="3.0878493129534714E-3"/>
                  <c:y val="-2.465656921451215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1321983354978409E-16"/>
                  <c:y val="-2.4656569214512217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txPr>
              <a:bodyPr/>
              <a:lstStyle/>
              <a:p>
                <a:pPr>
                  <a:defRPr sz="12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('Производство Т иУ'!$D$4:$D$6,'Производство Т иУ'!$E$4:$E$6,'Производство Т иУ'!$H$4:$H$6)</c:f>
              <c:strCache>
                <c:ptCount val="3"/>
                <c:pt idx="0">
                  <c:v>2016 г.</c:v>
                </c:pt>
                <c:pt idx="1">
                  <c:v>2017 г. </c:v>
                </c:pt>
                <c:pt idx="2">
                  <c:v>2018 г.</c:v>
                </c:pt>
              </c:strCache>
            </c:strRef>
          </c:cat>
          <c:val>
            <c:numRef>
              <c:f>('Производство Т иУ'!$D$310:$E$310,'Производство Т иУ'!$H$310)</c:f>
              <c:numCache>
                <c:formatCode>#,##0.00</c:formatCode>
                <c:ptCount val="3"/>
                <c:pt idx="0">
                  <c:v>4216.3210000000054</c:v>
                </c:pt>
                <c:pt idx="1">
                  <c:v>1804.23</c:v>
                </c:pt>
                <c:pt idx="2">
                  <c:v>1296.8499999999999</c:v>
                </c:pt>
              </c:numCache>
            </c:numRef>
          </c:val>
          <c:extLst xmlns:c16r2="http://schemas.microsoft.com/office/drawing/2015/06/chart">
            <c:ext xmlns:c16="http://schemas.microsoft.com/office/drawing/2014/chart" uri="{C3380CC4-5D6E-409C-BE32-E72D297353CC}">
              <c16:uniqueId val="{00000000-D124-4406-98F1-2CE02A1E2E90}"/>
            </c:ext>
          </c:extLst>
        </c:ser>
        <c:dLbls>
          <c:showLegendKey val="0"/>
          <c:showVal val="0"/>
          <c:showCatName val="0"/>
          <c:showSerName val="0"/>
          <c:showPercent val="0"/>
          <c:showBubbleSize val="0"/>
        </c:dLbls>
        <c:gapWidth val="150"/>
        <c:axId val="74674176"/>
        <c:axId val="74675712"/>
      </c:barChart>
      <c:catAx>
        <c:axId val="74674176"/>
        <c:scaling>
          <c:orientation val="minMax"/>
        </c:scaling>
        <c:delete val="0"/>
        <c:axPos val="b"/>
        <c:numFmt formatCode="General" sourceLinked="1"/>
        <c:majorTickMark val="out"/>
        <c:minorTickMark val="none"/>
        <c:tickLblPos val="nextTo"/>
        <c:txPr>
          <a:bodyPr/>
          <a:lstStyle/>
          <a:p>
            <a:pPr>
              <a:defRPr sz="1200" b="1"/>
            </a:pPr>
            <a:endParaRPr lang="ru-RU"/>
          </a:p>
        </c:txPr>
        <c:crossAx val="74675712"/>
        <c:crosses val="autoZero"/>
        <c:auto val="1"/>
        <c:lblAlgn val="ctr"/>
        <c:lblOffset val="100"/>
        <c:noMultiLvlLbl val="0"/>
      </c:catAx>
      <c:valAx>
        <c:axId val="74675712"/>
        <c:scaling>
          <c:orientation val="minMax"/>
        </c:scaling>
        <c:delete val="0"/>
        <c:axPos val="l"/>
        <c:majorGridlines/>
        <c:numFmt formatCode="#,##0.00" sourceLinked="1"/>
        <c:majorTickMark val="out"/>
        <c:minorTickMark val="none"/>
        <c:tickLblPos val="nextTo"/>
        <c:crossAx val="74674176"/>
        <c:crosses val="autoZero"/>
        <c:crossBetween val="between"/>
      </c:valAx>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8736657917760539E-2"/>
          <c:y val="2.0833333333333412E-2"/>
          <c:w val="0.57500000000000062"/>
          <c:h val="0.9583333333333337"/>
        </c:manualLayout>
      </c:layout>
      <c:pieChart>
        <c:varyColors val="1"/>
        <c:ser>
          <c:idx val="0"/>
          <c:order val="0"/>
          <c:spPr>
            <a:scene3d>
              <a:camera prst="orthographicFront"/>
              <a:lightRig rig="threePt" dir="t"/>
            </a:scene3d>
            <a:sp3d>
              <a:bevelT/>
              <a:bevelB/>
            </a:sp3d>
          </c:spPr>
          <c:dPt>
            <c:idx val="0"/>
            <c:bubble3D val="0"/>
            <c:spPr>
              <a:solidFill>
                <a:schemeClr val="accent5">
                  <a:lumMod val="75000"/>
                </a:schemeClr>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1-FD9A-43D0-9994-55BC64E5C54F}"/>
              </c:ext>
            </c:extLst>
          </c:dPt>
          <c:dPt>
            <c:idx val="1"/>
            <c:bubble3D val="0"/>
            <c:spPr>
              <a:solidFill>
                <a:srgbClr val="FFFF00"/>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3-FD9A-43D0-9994-55BC64E5C54F}"/>
              </c:ext>
            </c:extLst>
          </c:dPt>
          <c:dPt>
            <c:idx val="2"/>
            <c:bubble3D val="0"/>
            <c:spPr>
              <a:solidFill>
                <a:schemeClr val="accent2">
                  <a:lumMod val="75000"/>
                </a:schemeClr>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5-FD9A-43D0-9994-55BC64E5C54F}"/>
              </c:ext>
            </c:extLst>
          </c:dPt>
          <c:dLbls>
            <c:dLbl>
              <c:idx val="0"/>
              <c:layout>
                <c:manualLayout>
                  <c:x val="-0.10778328281483894"/>
                  <c:y val="-0.25130365022061774"/>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11360106704219225"/>
                  <c:y val="4.816225589129878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9.4905026184704006E-2"/>
                  <c:y val="0.17248295226634577"/>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txPr>
              <a:bodyPr/>
              <a:lstStyle/>
              <a:p>
                <a:pPr>
                  <a:defRPr sz="1200" b="1"/>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'Производство Т иУ'!$B$350:$B$352</c:f>
              <c:strCache>
                <c:ptCount val="3"/>
                <c:pt idx="0">
                  <c:v>Добыча угля</c:v>
                </c:pt>
                <c:pt idx="1">
                  <c:v>Добыча металлических руд</c:v>
                </c:pt>
                <c:pt idx="2">
                  <c:v>Добыча прочих полезных ископаемых</c:v>
                </c:pt>
              </c:strCache>
            </c:strRef>
          </c:cat>
          <c:val>
            <c:numRef>
              <c:f>'Производство Т иУ'!$H$350:$H$352</c:f>
              <c:numCache>
                <c:formatCode>#,##0.00</c:formatCode>
                <c:ptCount val="3"/>
                <c:pt idx="0">
                  <c:v>793.1</c:v>
                </c:pt>
                <c:pt idx="1">
                  <c:v>384.63029999999969</c:v>
                </c:pt>
                <c:pt idx="2">
                  <c:v>498.1</c:v>
                </c:pt>
              </c:numCache>
            </c:numRef>
          </c:val>
          <c:extLst xmlns:c16r2="http://schemas.microsoft.com/office/drawing/2015/06/chart">
            <c:ext xmlns:c16="http://schemas.microsoft.com/office/drawing/2014/chart" uri="{C3380CC4-5D6E-409C-BE32-E72D297353CC}">
              <c16:uniqueId val="{00000006-FD9A-43D0-9994-55BC64E5C54F}"/>
            </c:ext>
          </c:extLst>
        </c:ser>
        <c:dLbls>
          <c:showLegendKey val="0"/>
          <c:showVal val="0"/>
          <c:showCatName val="0"/>
          <c:showSerName val="0"/>
          <c:showPercent val="0"/>
          <c:showBubbleSize val="0"/>
          <c:showLeaderLines val="1"/>
        </c:dLbls>
        <c:firstSliceAng val="71"/>
      </c:pieChart>
      <c:spPr>
        <a:noFill/>
        <a:ln w="25400">
          <a:noFill/>
        </a:ln>
      </c:spPr>
    </c:plotArea>
    <c:legend>
      <c:legendPos val="r"/>
      <c:layout>
        <c:manualLayout>
          <c:xMode val="edge"/>
          <c:yMode val="edge"/>
          <c:x val="0.65878578154829881"/>
          <c:y val="0.29491078958090533"/>
          <c:w val="0.32419313210848644"/>
          <c:h val="0.41896981627296692"/>
        </c:manualLayout>
      </c:layout>
      <c:overlay val="0"/>
      <c:txPr>
        <a:bodyPr/>
        <a:lstStyle/>
        <a:p>
          <a:pPr>
            <a:defRPr sz="1100"/>
          </a:pPr>
          <a:endParaRPr lang="ru-RU"/>
        </a:p>
      </c:txPr>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plotArea>
      <c:layout>
        <c:manualLayout>
          <c:layoutTarget val="inner"/>
          <c:xMode val="edge"/>
          <c:yMode val="edge"/>
          <c:x val="8.7920757731370536E-2"/>
          <c:y val="6.8658509993943059E-2"/>
          <c:w val="0.87815460458747008"/>
          <c:h val="0.67789315566323438"/>
        </c:manualLayout>
      </c:layout>
      <c:lineChart>
        <c:grouping val="standard"/>
        <c:varyColors val="0"/>
        <c:ser>
          <c:idx val="0"/>
          <c:order val="0"/>
          <c:tx>
            <c:strRef>
              <c:f>Население!$B$12</c:f>
              <c:strCache>
                <c:ptCount val="1"/>
                <c:pt idx="0">
                  <c:v>Общий коэффициент рождаемости</c:v>
                </c:pt>
              </c:strCache>
            </c:strRef>
          </c:tx>
          <c:spPr>
            <a:ln w="53975"/>
          </c:spPr>
          <c:marker>
            <c:symbol val="none"/>
          </c:marker>
          <c:dLbls>
            <c:dLbl>
              <c:idx val="0"/>
              <c:layout>
                <c:manualLayout>
                  <c:x val="-5.2532834055395794E-3"/>
                  <c:y val="-4.9777783352192864E-2"/>
                </c:manualLayout>
              </c:layout>
              <c:spPr/>
              <c:txPr>
                <a:bodyPr/>
                <a:lstStyle/>
                <a:p>
                  <a:pPr>
                    <a:defRPr sz="1000" b="1"/>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A5C-4179-8B33-5044A9737E89}"/>
                </c:ext>
                <c:ext xmlns:c15="http://schemas.microsoft.com/office/drawing/2012/chart" uri="{CE6537A1-D6FC-4f65-9D91-7224C49458BB}">
                  <c15:layout/>
                </c:ext>
              </c:extLst>
            </c:dLbl>
            <c:dLbl>
              <c:idx val="1"/>
              <c:layout>
                <c:manualLayout>
                  <c:x val="-4.5289147552208149E-2"/>
                  <c:y val="5.3141772663032508E-2"/>
                </c:manualLayout>
              </c:layout>
              <c:spPr/>
              <c:txPr>
                <a:bodyPr/>
                <a:lstStyle/>
                <a:p>
                  <a:pPr>
                    <a:defRPr sz="1000" b="1"/>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A5C-4179-8B33-5044A9737E89}"/>
                </c:ext>
                <c:ext xmlns:c15="http://schemas.microsoft.com/office/drawing/2012/chart" uri="{CE6537A1-D6FC-4f65-9D91-7224C49458BB}">
                  <c15:layout/>
                </c:ext>
              </c:extLst>
            </c:dLbl>
            <c:dLbl>
              <c:idx val="2"/>
              <c:layout>
                <c:manualLayout>
                  <c:x val="-4.6376811594202897E-3"/>
                  <c:y val="-3.6923076923076927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txPr>
              <a:bodyPr/>
              <a:lstStyle/>
              <a:p>
                <a:pPr>
                  <a:defRPr sz="10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(Население!$D$4,Население!$E$4,Население!$H$4)</c:f>
              <c:strCache>
                <c:ptCount val="3"/>
                <c:pt idx="0">
                  <c:v>2016 г.</c:v>
                </c:pt>
                <c:pt idx="1">
                  <c:v>2017 г.</c:v>
                </c:pt>
                <c:pt idx="2">
                  <c:v>2018 г.</c:v>
                </c:pt>
              </c:strCache>
            </c:strRef>
          </c:cat>
          <c:val>
            <c:numRef>
              <c:f>(Население!$D$12:$E$12,Население!$H$12)</c:f>
              <c:numCache>
                <c:formatCode>General</c:formatCode>
                <c:ptCount val="3"/>
                <c:pt idx="0">
                  <c:v>12.4</c:v>
                </c:pt>
                <c:pt idx="1">
                  <c:v>10.7</c:v>
                </c:pt>
                <c:pt idx="2">
                  <c:v>10.1</c:v>
                </c:pt>
              </c:numCache>
            </c:numRef>
          </c:val>
          <c:smooth val="0"/>
          <c:extLst xmlns:c16r2="http://schemas.microsoft.com/office/drawing/2015/06/chart">
            <c:ext xmlns:c16="http://schemas.microsoft.com/office/drawing/2014/chart" uri="{C3380CC4-5D6E-409C-BE32-E72D297353CC}">
              <c16:uniqueId val="{00000002-4A5C-4179-8B33-5044A9737E89}"/>
            </c:ext>
          </c:extLst>
        </c:ser>
        <c:ser>
          <c:idx val="1"/>
          <c:order val="1"/>
          <c:tx>
            <c:strRef>
              <c:f>Население!$B$14</c:f>
              <c:strCache>
                <c:ptCount val="1"/>
                <c:pt idx="0">
                  <c:v>Общий коэффициент смертности</c:v>
                </c:pt>
              </c:strCache>
            </c:strRef>
          </c:tx>
          <c:spPr>
            <a:ln w="53975">
              <a:solidFill>
                <a:schemeClr val="accent2">
                  <a:lumMod val="75000"/>
                </a:schemeClr>
              </a:solidFill>
            </a:ln>
          </c:spPr>
          <c:marker>
            <c:symbol val="none"/>
          </c:marker>
          <c:dLbls>
            <c:dLbl>
              <c:idx val="0"/>
              <c:layout>
                <c:manualLayout>
                  <c:x val="-4.9502681730001143E-2"/>
                  <c:y val="6.200331112457097E-2"/>
                </c:manualLayout>
              </c:layout>
              <c:spPr/>
              <c:txPr>
                <a:bodyPr/>
                <a:lstStyle/>
                <a:p>
                  <a:pPr>
                    <a:defRPr sz="1000" b="1"/>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A5C-4179-8B33-5044A9737E89}"/>
                </c:ext>
                <c:ext xmlns:c15="http://schemas.microsoft.com/office/drawing/2012/chart" uri="{CE6537A1-D6FC-4f65-9D91-7224C49458BB}">
                  <c15:layout/>
                </c:ext>
              </c:extLst>
            </c:dLbl>
            <c:dLbl>
              <c:idx val="1"/>
              <c:layout>
                <c:manualLayout>
                  <c:x val="-3.3647107155083962E-2"/>
                  <c:y val="6.2222329901070059E-2"/>
                </c:manualLayout>
              </c:layout>
              <c:tx>
                <c:rich>
                  <a:bodyPr/>
                  <a:lstStyle/>
                  <a:p>
                    <a:pPr>
                      <a:defRPr sz="1000" b="1"/>
                    </a:pPr>
                    <a:r>
                      <a:rPr lang="en-US"/>
                      <a:t>12,0</a:t>
                    </a:r>
                  </a:p>
                </c:rich>
              </c:tx>
              <c:sp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A5C-4179-8B33-5044A9737E89}"/>
                </c:ext>
                <c:ext xmlns:c15="http://schemas.microsoft.com/office/drawing/2012/chart" uri="{CE6537A1-D6FC-4f65-9D91-7224C49458BB}">
                  <c15:layout/>
                </c:ext>
              </c:extLst>
            </c:dLbl>
            <c:spPr>
              <a:noFill/>
              <a:ln w="25400">
                <a:noFill/>
              </a:ln>
            </c:spPr>
            <c:txPr>
              <a:bodyPr/>
              <a:lstStyle/>
              <a:p>
                <a:pPr>
                  <a:defRPr sz="10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(Население!$D$4,Население!$E$4,Население!$H$4)</c:f>
              <c:strCache>
                <c:ptCount val="3"/>
                <c:pt idx="0">
                  <c:v>2016 г.</c:v>
                </c:pt>
                <c:pt idx="1">
                  <c:v>2017 г.</c:v>
                </c:pt>
                <c:pt idx="2">
                  <c:v>2018 г.</c:v>
                </c:pt>
              </c:strCache>
            </c:strRef>
          </c:cat>
          <c:val>
            <c:numRef>
              <c:f>(Население!$D$14:$E$14,Население!$H$14)</c:f>
              <c:numCache>
                <c:formatCode>General</c:formatCode>
                <c:ptCount val="3"/>
                <c:pt idx="0">
                  <c:v>12.1</c:v>
                </c:pt>
                <c:pt idx="1">
                  <c:v>12</c:v>
                </c:pt>
                <c:pt idx="2">
                  <c:v>12.5</c:v>
                </c:pt>
              </c:numCache>
            </c:numRef>
          </c:val>
          <c:smooth val="0"/>
          <c:extLst xmlns:c16r2="http://schemas.microsoft.com/office/drawing/2015/06/chart">
            <c:ext xmlns:c16="http://schemas.microsoft.com/office/drawing/2014/chart" uri="{C3380CC4-5D6E-409C-BE32-E72D297353CC}">
              <c16:uniqueId val="{00000005-4A5C-4179-8B33-5044A9737E89}"/>
            </c:ext>
          </c:extLst>
        </c:ser>
        <c:dLbls>
          <c:showLegendKey val="0"/>
          <c:showVal val="0"/>
          <c:showCatName val="0"/>
          <c:showSerName val="0"/>
          <c:showPercent val="0"/>
          <c:showBubbleSize val="0"/>
        </c:dLbls>
        <c:marker val="1"/>
        <c:smooth val="0"/>
        <c:axId val="70977408"/>
        <c:axId val="71216512"/>
      </c:lineChart>
      <c:catAx>
        <c:axId val="70977408"/>
        <c:scaling>
          <c:orientation val="minMax"/>
        </c:scaling>
        <c:delete val="0"/>
        <c:axPos val="b"/>
        <c:numFmt formatCode="General" sourceLinked="1"/>
        <c:majorTickMark val="out"/>
        <c:minorTickMark val="none"/>
        <c:tickLblPos val="nextTo"/>
        <c:crossAx val="71216512"/>
        <c:crosses val="autoZero"/>
        <c:auto val="1"/>
        <c:lblAlgn val="ctr"/>
        <c:lblOffset val="100"/>
        <c:noMultiLvlLbl val="0"/>
      </c:catAx>
      <c:valAx>
        <c:axId val="71216512"/>
        <c:scaling>
          <c:orientation val="minMax"/>
          <c:min val="8"/>
        </c:scaling>
        <c:delete val="0"/>
        <c:axPos val="l"/>
        <c:majorGridlines/>
        <c:numFmt formatCode="General" sourceLinked="1"/>
        <c:majorTickMark val="out"/>
        <c:minorTickMark val="none"/>
        <c:tickLblPos val="nextTo"/>
        <c:crossAx val="70977408"/>
        <c:crosses val="autoZero"/>
        <c:crossBetween val="between"/>
        <c:majorUnit val="1"/>
        <c:minorUnit val="0.2"/>
      </c:valAx>
    </c:plotArea>
    <c:legend>
      <c:legendPos val="r"/>
      <c:layout>
        <c:manualLayout>
          <c:xMode val="edge"/>
          <c:yMode val="edge"/>
          <c:x val="4.4016903185985043E-2"/>
          <c:y val="0.83748882237512112"/>
          <c:w val="0.9080834952561081"/>
          <c:h val="0.12770840060607569"/>
        </c:manualLayout>
      </c:layout>
      <c:overlay val="0"/>
      <c:txPr>
        <a:bodyPr/>
        <a:lstStyle/>
        <a:p>
          <a:pPr>
            <a:defRPr sz="1000" b="1"/>
          </a:pPr>
          <a:endParaRPr lang="ru-RU"/>
        </a:p>
      </c:txPr>
    </c:legend>
    <c:plotVisOnly val="1"/>
    <c:dispBlanksAs val="zero"/>
    <c:showDLblsOverMax val="0"/>
  </c:chart>
  <c:spPr>
    <a:scene3d>
      <a:camera prst="orthographicFront"/>
      <a:lightRig rig="threePt" dir="t"/>
    </a:scene3d>
    <a:sp3d/>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'Производство Т иУ'!$B$315</c:f>
              <c:strCache>
                <c:ptCount val="1"/>
                <c:pt idx="0">
                  <c:v>Обрабатывающие производства</c:v>
                </c:pt>
              </c:strCache>
            </c:strRef>
          </c:tx>
          <c:spPr>
            <a:solidFill>
              <a:schemeClr val="accent5">
                <a:lumMod val="75000"/>
              </a:schemeClr>
            </a:solidFill>
            <a:scene3d>
              <a:camera prst="orthographicFront"/>
              <a:lightRig rig="threePt" dir="t"/>
            </a:scene3d>
            <a:sp3d>
              <a:bevelT/>
              <a:bevelB/>
            </a:sp3d>
          </c:spPr>
          <c:invertIfNegative val="0"/>
          <c:dLbls>
            <c:spPr>
              <a:noFill/>
              <a:ln w="25400">
                <a:noFill/>
              </a:ln>
            </c:spPr>
            <c:txPr>
              <a:bodyPr/>
              <a:lstStyle/>
              <a:p>
                <a:pPr algn="ct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(Население!$D$4,Население!$E$4,Население!$H$4)</c:f>
              <c:strCache>
                <c:ptCount val="3"/>
                <c:pt idx="0">
                  <c:v>2016 г.</c:v>
                </c:pt>
                <c:pt idx="1">
                  <c:v>2017 г.</c:v>
                </c:pt>
                <c:pt idx="2">
                  <c:v>2018 г.</c:v>
                </c:pt>
              </c:strCache>
            </c:strRef>
          </c:cat>
          <c:val>
            <c:numRef>
              <c:f>('Производство Т иУ'!$D$315,'Производство Т иУ'!$E$315,'Производство Т иУ'!$H$315)</c:f>
              <c:numCache>
                <c:formatCode>#,##0.00</c:formatCode>
                <c:ptCount val="3"/>
                <c:pt idx="0">
                  <c:v>104732.89200000001</c:v>
                </c:pt>
                <c:pt idx="1">
                  <c:v>123638.2</c:v>
                </c:pt>
                <c:pt idx="2">
                  <c:v>130638.5</c:v>
                </c:pt>
              </c:numCache>
            </c:numRef>
          </c:val>
          <c:extLst xmlns:c16r2="http://schemas.microsoft.com/office/drawing/2015/06/chart">
            <c:ext xmlns:c16="http://schemas.microsoft.com/office/drawing/2014/chart" uri="{C3380CC4-5D6E-409C-BE32-E72D297353CC}">
              <c16:uniqueId val="{00000000-D7CB-4890-90FA-7A1D51A6549B}"/>
            </c:ext>
          </c:extLst>
        </c:ser>
        <c:dLbls>
          <c:showLegendKey val="0"/>
          <c:showVal val="0"/>
          <c:showCatName val="0"/>
          <c:showSerName val="0"/>
          <c:showPercent val="0"/>
          <c:showBubbleSize val="0"/>
        </c:dLbls>
        <c:gapWidth val="150"/>
        <c:axId val="74845184"/>
        <c:axId val="74851072"/>
      </c:barChart>
      <c:catAx>
        <c:axId val="74845184"/>
        <c:scaling>
          <c:orientation val="minMax"/>
        </c:scaling>
        <c:delete val="0"/>
        <c:axPos val="b"/>
        <c:numFmt formatCode="General" sourceLinked="1"/>
        <c:majorTickMark val="out"/>
        <c:minorTickMark val="none"/>
        <c:tickLblPos val="nextTo"/>
        <c:txPr>
          <a:bodyPr/>
          <a:lstStyle/>
          <a:p>
            <a:pPr algn="ctr">
              <a:defRPr/>
            </a:pPr>
            <a:endParaRPr lang="ru-RU"/>
          </a:p>
        </c:txPr>
        <c:crossAx val="74851072"/>
        <c:crosses val="autoZero"/>
        <c:auto val="1"/>
        <c:lblAlgn val="ctr"/>
        <c:lblOffset val="100"/>
        <c:noMultiLvlLbl val="0"/>
      </c:catAx>
      <c:valAx>
        <c:axId val="74851072"/>
        <c:scaling>
          <c:orientation val="minMax"/>
        </c:scaling>
        <c:delete val="0"/>
        <c:axPos val="l"/>
        <c:majorGridlines/>
        <c:numFmt formatCode="#,##0.00" sourceLinked="1"/>
        <c:majorTickMark val="out"/>
        <c:minorTickMark val="none"/>
        <c:tickLblPos val="nextTo"/>
        <c:txPr>
          <a:bodyPr/>
          <a:lstStyle/>
          <a:p>
            <a:pPr>
              <a:defRPr sz="1000"/>
            </a:pPr>
            <a:endParaRPr lang="ru-RU"/>
          </a:p>
        </c:txPr>
        <c:crossAx val="74845184"/>
        <c:crosses val="autoZero"/>
        <c:crossBetween val="between"/>
      </c:valAx>
    </c:plotArea>
    <c:plotVisOnly val="1"/>
    <c:dispBlanksAs val="gap"/>
    <c:showDLblsOverMax val="0"/>
  </c:chart>
  <c:txPr>
    <a:bodyPr/>
    <a:lstStyle/>
    <a:p>
      <a:pPr algn="ctr">
        <a:defRPr lang="ru-RU" sz="1400" b="1" i="0" u="none" strike="noStrike" kern="1200" baseline="0">
          <a:solidFill>
            <a:sysClr val="windowText" lastClr="000000"/>
          </a:solidFill>
          <a:latin typeface="+mn-lt"/>
          <a:ea typeface="+mn-ea"/>
          <a:cs typeface="+mn-cs"/>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1938295063754055E-2"/>
          <c:y val="7.0989593291633721E-2"/>
          <c:w val="0.62965818786160166"/>
          <c:h val="0.77486237200212682"/>
        </c:manualLayout>
      </c:layout>
      <c:pieChart>
        <c:varyColors val="1"/>
        <c:ser>
          <c:idx val="0"/>
          <c:order val="0"/>
          <c:spPr>
            <a:scene3d>
              <a:camera prst="orthographicFront"/>
              <a:lightRig rig="threePt" dir="t"/>
            </a:scene3d>
            <a:sp3d>
              <a:bevelT/>
              <a:bevelB/>
            </a:sp3d>
          </c:spPr>
          <c:explosion val="5"/>
          <c:dPt>
            <c:idx val="0"/>
            <c:bubble3D val="0"/>
            <c:spPr>
              <a:solidFill>
                <a:srgbClr val="FFFF00"/>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1-214F-48A8-8A06-094A2368CFA8}"/>
              </c:ext>
            </c:extLst>
          </c:dPt>
          <c:dPt>
            <c:idx val="1"/>
            <c:bubble3D val="0"/>
            <c:spPr>
              <a:solidFill>
                <a:schemeClr val="accent5">
                  <a:lumMod val="75000"/>
                </a:schemeClr>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3-214F-48A8-8A06-094A2368CFA8}"/>
              </c:ext>
            </c:extLst>
          </c:dPt>
          <c:dPt>
            <c:idx val="2"/>
            <c:bubble3D val="0"/>
            <c:spPr>
              <a:solidFill>
                <a:schemeClr val="accent2">
                  <a:lumMod val="75000"/>
                </a:schemeClr>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5-214F-48A8-8A06-094A2368CFA8}"/>
              </c:ext>
            </c:extLst>
          </c:dPt>
          <c:dLbls>
            <c:dLbl>
              <c:idx val="0"/>
              <c:spPr/>
              <c:txPr>
                <a:bodyPr/>
                <a:lstStyle/>
                <a:p>
                  <a:pPr algn="ctr">
                    <a:defRPr lang="ru-RU" sz="12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14F-48A8-8A06-094A2368CFA8}"/>
                </c:ext>
                <c:ext xmlns:c15="http://schemas.microsoft.com/office/drawing/2012/chart" uri="{CE6537A1-D6FC-4f65-9D91-7224C49458BB}">
                  <c15:layout/>
                </c:ext>
              </c:extLst>
            </c:dLbl>
            <c:dLbl>
              <c:idx val="1"/>
              <c:layout>
                <c:manualLayout>
                  <c:x val="-0.21393538286732908"/>
                  <c:y val="-5.1223470152506834E-2"/>
                </c:manualLayout>
              </c:layout>
              <c:spPr/>
              <c:txPr>
                <a:bodyPr/>
                <a:lstStyle/>
                <a:p>
                  <a:pPr algn="ctr">
                    <a:defRPr lang="ru-RU" sz="1200" b="1" i="0" u="none" strike="noStrike" kern="1200" baseline="0">
                      <a:solidFill>
                        <a:sysClr val="windowText" lastClr="000000"/>
                      </a:solidFill>
                      <a:latin typeface="+mn-lt"/>
                      <a:ea typeface="+mn-ea"/>
                      <a:cs typeface="+mn-cs"/>
                    </a:defRPr>
                  </a:pPr>
                  <a:endParaRPr lang="ru-RU"/>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14F-48A8-8A06-094A2368CFA8}"/>
                </c:ext>
                <c:ext xmlns:c15="http://schemas.microsoft.com/office/drawing/2012/chart" uri="{CE6537A1-D6FC-4f65-9D91-7224C49458BB}">
                  <c15:layout/>
                </c:ext>
              </c:extLst>
            </c:dLbl>
            <c:dLbl>
              <c:idx val="2"/>
              <c:layout>
                <c:manualLayout>
                  <c:x val="0.1502390673674231"/>
                  <c:y val="-0.11528666996183158"/>
                </c:manualLayout>
              </c:layout>
              <c:spPr/>
              <c:txPr>
                <a:bodyPr/>
                <a:lstStyle/>
                <a:p>
                  <a:pPr algn="ctr">
                    <a:defRPr lang="ru-RU" sz="1200" b="1" i="0" u="none" strike="noStrike" kern="1200" baseline="0">
                      <a:solidFill>
                        <a:sysClr val="windowText" lastClr="000000"/>
                      </a:solidFill>
                      <a:latin typeface="+mn-lt"/>
                      <a:ea typeface="+mn-ea"/>
                      <a:cs typeface="+mn-cs"/>
                    </a:defRPr>
                  </a:pPr>
                  <a:endParaRPr lang="ru-RU"/>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14F-48A8-8A06-094A2368CFA8}"/>
                </c:ex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('Производство Т иУ'!$B$355,'Производство Т иУ'!$B$363,'Производство Т иУ'!$B$364)</c:f>
              <c:strCache>
                <c:ptCount val="3"/>
                <c:pt idx="0">
                  <c:v>Производство пищевых продуктов и напитков</c:v>
                </c:pt>
                <c:pt idx="1">
                  <c:v>Производство кокса и нефтепродуктов</c:v>
                </c:pt>
                <c:pt idx="2">
                  <c:v>Производство химических веществ и химических продуктов</c:v>
                </c:pt>
              </c:strCache>
            </c:strRef>
          </c:cat>
          <c:val>
            <c:numRef>
              <c:f>('Производство Т иУ'!$H$355,'Производство Т иУ'!$H$363,'Производство Т иУ'!$H$364)</c:f>
              <c:numCache>
                <c:formatCode>#,##0.00</c:formatCode>
                <c:ptCount val="3"/>
                <c:pt idx="0">
                  <c:v>11834</c:v>
                </c:pt>
                <c:pt idx="1">
                  <c:v>48489.7</c:v>
                </c:pt>
                <c:pt idx="2">
                  <c:v>47791.199999999997</c:v>
                </c:pt>
              </c:numCache>
            </c:numRef>
          </c:val>
          <c:extLst xmlns:c16r2="http://schemas.microsoft.com/office/drawing/2015/06/chart">
            <c:ext xmlns:c16="http://schemas.microsoft.com/office/drawing/2014/chart" uri="{C3380CC4-5D6E-409C-BE32-E72D297353CC}">
              <c16:uniqueId val="{00000006-214F-48A8-8A06-094A2368CFA8}"/>
            </c:ext>
          </c:extLst>
        </c:ser>
        <c:dLbls>
          <c:showLegendKey val="0"/>
          <c:showVal val="0"/>
          <c:showCatName val="0"/>
          <c:showSerName val="0"/>
          <c:showPercent val="0"/>
          <c:showBubbleSize val="0"/>
          <c:showLeaderLines val="1"/>
        </c:dLbls>
        <c:firstSliceAng val="322"/>
      </c:pieChart>
      <c:spPr>
        <a:noFill/>
        <a:ln w="25400">
          <a:noFill/>
        </a:ln>
      </c:spPr>
    </c:plotArea>
    <c:legend>
      <c:legendPos val="r"/>
      <c:legendEntry>
        <c:idx val="0"/>
        <c:txPr>
          <a:bodyPr/>
          <a:lstStyle/>
          <a:p>
            <a:pPr>
              <a:defRPr sz="1200" baseline="30000"/>
            </a:pPr>
            <a:endParaRPr lang="ru-RU"/>
          </a:p>
        </c:txPr>
      </c:legendEntry>
      <c:legendEntry>
        <c:idx val="1"/>
        <c:txPr>
          <a:bodyPr/>
          <a:lstStyle/>
          <a:p>
            <a:pPr>
              <a:defRPr sz="1200" baseline="30000"/>
            </a:pPr>
            <a:endParaRPr lang="ru-RU"/>
          </a:p>
        </c:txPr>
      </c:legendEntry>
      <c:legendEntry>
        <c:idx val="2"/>
        <c:txPr>
          <a:bodyPr/>
          <a:lstStyle/>
          <a:p>
            <a:pPr>
              <a:defRPr sz="1200" baseline="30000"/>
            </a:pPr>
            <a:endParaRPr lang="ru-RU"/>
          </a:p>
        </c:txPr>
      </c:legendEntry>
      <c:layout>
        <c:manualLayout>
          <c:xMode val="edge"/>
          <c:yMode val="edge"/>
          <c:x val="0.6569987447221276"/>
          <c:y val="0.33674305168484048"/>
          <c:w val="0.33720917494008995"/>
          <c:h val="0.63666428535914565"/>
        </c:manualLayout>
      </c:layout>
      <c:overlay val="0"/>
      <c:txPr>
        <a:bodyPr/>
        <a:lstStyle/>
        <a:p>
          <a:pPr>
            <a:defRPr sz="1100" baseline="30000"/>
          </a:pPr>
          <a:endParaRPr lang="ru-RU"/>
        </a:p>
      </c:txPr>
    </c:legend>
    <c:plotVisOnly val="1"/>
    <c:dispBlanksAs val="zero"/>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Предпринимательство!$A$5</c:f>
              <c:strCache>
                <c:ptCount val="1"/>
                <c:pt idx="0">
                  <c:v>Количество малых и средних предприятий, включая микропредприятия (на конец года)</c:v>
                </c:pt>
              </c:strCache>
            </c:strRef>
          </c:tx>
          <c:spPr>
            <a:solidFill>
              <a:schemeClr val="accent5">
                <a:lumMod val="75000"/>
              </a:schemeClr>
            </a:solidFill>
            <a:scene3d>
              <a:camera prst="orthographicFront"/>
              <a:lightRig rig="threePt" dir="t"/>
            </a:scene3d>
            <a:sp3d>
              <a:bevelT/>
              <a:bevelB/>
            </a:sp3d>
          </c:spPr>
          <c:invertIfNegative val="0"/>
          <c:dLbls>
            <c:spPr>
              <a:noFill/>
              <a:ln w="25400">
                <a:noFill/>
              </a:ln>
            </c:spPr>
            <c:txPr>
              <a:bodyPr/>
              <a:lstStyle/>
              <a:p>
                <a:pPr>
                  <a:defRPr sz="14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(Предпринимательство!$C$3:$D$3,Предпринимательство!$G$3)</c:f>
              <c:strCache>
                <c:ptCount val="3"/>
                <c:pt idx="0">
                  <c:v>2016 г.</c:v>
                </c:pt>
                <c:pt idx="1">
                  <c:v>2017 г.</c:v>
                </c:pt>
                <c:pt idx="2">
                  <c:v>2018 г.</c:v>
                </c:pt>
              </c:strCache>
            </c:strRef>
          </c:cat>
          <c:val>
            <c:numRef>
              <c:f>(Предпринимательство!$C$5:$D$5,Предпринимательство!$G$5)</c:f>
              <c:numCache>
                <c:formatCode>#,##0</c:formatCode>
                <c:ptCount val="3"/>
                <c:pt idx="0">
                  <c:v>17299</c:v>
                </c:pt>
                <c:pt idx="1">
                  <c:v>14537</c:v>
                </c:pt>
                <c:pt idx="2">
                  <c:v>13924</c:v>
                </c:pt>
              </c:numCache>
            </c:numRef>
          </c:val>
          <c:extLst xmlns:c16r2="http://schemas.microsoft.com/office/drawing/2015/06/chart">
            <c:ext xmlns:c16="http://schemas.microsoft.com/office/drawing/2014/chart" uri="{C3380CC4-5D6E-409C-BE32-E72D297353CC}">
              <c16:uniqueId val="{00000000-4DC2-4888-95DB-41658EE3580E}"/>
            </c:ext>
          </c:extLst>
        </c:ser>
        <c:dLbls>
          <c:showLegendKey val="0"/>
          <c:showVal val="0"/>
          <c:showCatName val="0"/>
          <c:showSerName val="0"/>
          <c:showPercent val="0"/>
          <c:showBubbleSize val="0"/>
        </c:dLbls>
        <c:gapWidth val="150"/>
        <c:axId val="74893568"/>
        <c:axId val="74899456"/>
      </c:barChart>
      <c:catAx>
        <c:axId val="74893568"/>
        <c:scaling>
          <c:orientation val="minMax"/>
        </c:scaling>
        <c:delete val="0"/>
        <c:axPos val="b"/>
        <c:numFmt formatCode="General" sourceLinked="1"/>
        <c:majorTickMark val="out"/>
        <c:minorTickMark val="none"/>
        <c:tickLblPos val="nextTo"/>
        <c:txPr>
          <a:bodyPr/>
          <a:lstStyle/>
          <a:p>
            <a:pPr>
              <a:defRPr sz="1400" b="1"/>
            </a:pPr>
            <a:endParaRPr lang="ru-RU"/>
          </a:p>
        </c:txPr>
        <c:crossAx val="74899456"/>
        <c:crosses val="autoZero"/>
        <c:auto val="1"/>
        <c:lblAlgn val="ctr"/>
        <c:lblOffset val="100"/>
        <c:noMultiLvlLbl val="0"/>
      </c:catAx>
      <c:valAx>
        <c:axId val="74899456"/>
        <c:scaling>
          <c:orientation val="minMax"/>
        </c:scaling>
        <c:delete val="0"/>
        <c:axPos val="l"/>
        <c:majorGridlines/>
        <c:numFmt formatCode="#,##0" sourceLinked="1"/>
        <c:majorTickMark val="out"/>
        <c:minorTickMark val="none"/>
        <c:tickLblPos val="nextTo"/>
        <c:crossAx val="74893568"/>
        <c:crosses val="autoZero"/>
        <c:crossBetween val="between"/>
      </c:valAx>
    </c:plotArea>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6580927384076991E-2"/>
          <c:y val="2.5428331875182269E-2"/>
          <c:w val="0.90286351706036749"/>
          <c:h val="0.87871172353456106"/>
        </c:manualLayout>
      </c:layout>
      <c:barChart>
        <c:barDir val="col"/>
        <c:grouping val="clustered"/>
        <c:varyColors val="0"/>
        <c:ser>
          <c:idx val="0"/>
          <c:order val="0"/>
          <c:spPr>
            <a:solidFill>
              <a:srgbClr val="4BACC6">
                <a:lumMod val="75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1111111111111101E-2"/>
                  <c:y val="-2.321741032370960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2A8-4E43-B35F-A562C6C082B8}"/>
                </c:ext>
                <c:ext xmlns:c15="http://schemas.microsoft.com/office/drawing/2012/chart" uri="{CE6537A1-D6FC-4f65-9D91-7224C49458BB}">
                  <c15:layout/>
                </c:ext>
              </c:extLst>
            </c:dLbl>
            <c:dLbl>
              <c:idx val="1"/>
              <c:layout>
                <c:manualLayout>
                  <c:x val="-2.777777777777803E-3"/>
                  <c:y val="2.4675561388159857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2A8-4E43-B35F-A562C6C082B8}"/>
                </c:ext>
                <c:ext xmlns:c15="http://schemas.microsoft.com/office/drawing/2012/chart" uri="{CE6537A1-D6FC-4f65-9D91-7224C49458BB}">
                  <c15:layout/>
                </c:ext>
              </c:extLst>
            </c:dLbl>
            <c:dLbl>
              <c:idx val="2"/>
              <c:layout>
                <c:manualLayout>
                  <c:x val="0"/>
                  <c:y val="-1.858778069407994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2A8-4E43-B35F-A562C6C082B8}"/>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Лист1!$C$95:$C$97</c:f>
              <c:strCache>
                <c:ptCount val="3"/>
                <c:pt idx="0">
                  <c:v>2016 г.</c:v>
                </c:pt>
                <c:pt idx="1">
                  <c:v>2017 г.</c:v>
                </c:pt>
                <c:pt idx="2">
                  <c:v>2018 г.</c:v>
                </c:pt>
              </c:strCache>
            </c:strRef>
          </c:cat>
          <c:val>
            <c:numRef>
              <c:f>Лист1!$D$95:$D$97</c:f>
              <c:numCache>
                <c:formatCode>General</c:formatCode>
                <c:ptCount val="3"/>
                <c:pt idx="0">
                  <c:v>67657</c:v>
                </c:pt>
                <c:pt idx="1">
                  <c:v>69471</c:v>
                </c:pt>
                <c:pt idx="2" formatCode="0">
                  <c:v>63770</c:v>
                </c:pt>
              </c:numCache>
            </c:numRef>
          </c:val>
          <c:extLst xmlns:c16r2="http://schemas.microsoft.com/office/drawing/2015/06/chart">
            <c:ext xmlns:c16="http://schemas.microsoft.com/office/drawing/2014/chart" uri="{C3380CC4-5D6E-409C-BE32-E72D297353CC}">
              <c16:uniqueId val="{00000003-D2A8-4E43-B35F-A562C6C082B8}"/>
            </c:ext>
          </c:extLst>
        </c:ser>
        <c:dLbls>
          <c:showLegendKey val="0"/>
          <c:showVal val="1"/>
          <c:showCatName val="0"/>
          <c:showSerName val="0"/>
          <c:showPercent val="0"/>
          <c:showBubbleSize val="0"/>
        </c:dLbls>
        <c:gapWidth val="100"/>
        <c:overlap val="-24"/>
        <c:axId val="76492800"/>
        <c:axId val="76495488"/>
      </c:barChart>
      <c:catAx>
        <c:axId val="7649280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ru-RU"/>
          </a:p>
        </c:txPr>
        <c:crossAx val="76495488"/>
        <c:crosses val="autoZero"/>
        <c:auto val="1"/>
        <c:lblAlgn val="ctr"/>
        <c:lblOffset val="100"/>
        <c:noMultiLvlLbl val="0"/>
      </c:catAx>
      <c:valAx>
        <c:axId val="76495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ru-RU"/>
          </a:p>
        </c:txPr>
        <c:crossAx val="76492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hart>
    <c:autoTitleDeleted val="1"/>
    <c:plotArea>
      <c:layout>
        <c:manualLayout>
          <c:layoutTarget val="inner"/>
          <c:xMode val="edge"/>
          <c:yMode val="edge"/>
          <c:x val="0.125919520175585"/>
          <c:y val="2.4451947567565149E-2"/>
          <c:w val="0.84582100647824043"/>
          <c:h val="0.87799300181089412"/>
        </c:manualLayout>
      </c:layout>
      <c:barChart>
        <c:barDir val="col"/>
        <c:grouping val="clustered"/>
        <c:varyColors val="0"/>
        <c:ser>
          <c:idx val="0"/>
          <c:order val="0"/>
          <c:invertIfNegative val="0"/>
          <c:dLbls>
            <c:dLbl>
              <c:idx val="0"/>
              <c:layout>
                <c:manualLayout>
                  <c:x val="-5.1085558052401314E-3"/>
                  <c:y val="-7.370892018779370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4CA-4367-81B1-BE72ED89AF8C}"/>
                </c:ext>
                <c:ext xmlns:c15="http://schemas.microsoft.com/office/drawing/2012/chart" uri="{CE6537A1-D6FC-4f65-9D91-7224C49458BB}">
                  <c15:layout/>
                </c:ext>
              </c:extLst>
            </c:dLbl>
            <c:dLbl>
              <c:idx val="1"/>
              <c:layout>
                <c:manualLayout>
                  <c:x val="-4.7024446342602903E-4"/>
                  <c:y val="-9.4813066933408727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4CA-4367-81B1-BE72ED89AF8C}"/>
                </c:ext>
                <c:ext xmlns:c15="http://schemas.microsoft.com/office/drawing/2012/chart" uri="{CE6537A1-D6FC-4f65-9D91-7224C49458BB}">
                  <c15:layout/>
                </c:ext>
              </c:extLst>
            </c:dLbl>
            <c:dLbl>
              <c:idx val="2"/>
              <c:layout>
                <c:manualLayout>
                  <c:x val="2.3207240659083935E-3"/>
                  <c:y val="-5.097678630707411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4CA-4367-81B1-BE72ED89AF8C}"/>
                </c:ext>
                <c:ext xmlns:c15="http://schemas.microsoft.com/office/drawing/2012/chart" uri="{CE6537A1-D6FC-4f65-9D91-7224C49458BB}">
                  <c15:layout/>
                </c:ext>
              </c:extLst>
            </c:dLbl>
            <c:spPr>
              <a:noFill/>
              <a:ln>
                <a:noFill/>
              </a:ln>
              <a:effectLst/>
            </c:spPr>
            <c:txPr>
              <a:bodyPr rot="0" vert="horz"/>
              <a:lstStyle/>
              <a:p>
                <a:pPr>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Лист1!$C$113:$C$115</c:f>
              <c:strCache>
                <c:ptCount val="3"/>
                <c:pt idx="0">
                  <c:v>2016 г.</c:v>
                </c:pt>
                <c:pt idx="1">
                  <c:v>2017 г.</c:v>
                </c:pt>
                <c:pt idx="2">
                  <c:v>2018 г.</c:v>
                </c:pt>
              </c:strCache>
            </c:strRef>
          </c:cat>
          <c:val>
            <c:numRef>
              <c:f>Лист1!$D$113:$D$115</c:f>
              <c:numCache>
                <c:formatCode>0.0</c:formatCode>
                <c:ptCount val="3"/>
                <c:pt idx="0">
                  <c:v>210973.7</c:v>
                </c:pt>
                <c:pt idx="1">
                  <c:v>247013.6</c:v>
                </c:pt>
                <c:pt idx="2">
                  <c:v>283963</c:v>
                </c:pt>
              </c:numCache>
            </c:numRef>
          </c:val>
          <c:extLst xmlns:c16r2="http://schemas.microsoft.com/office/drawing/2015/06/chart">
            <c:ext xmlns:c16="http://schemas.microsoft.com/office/drawing/2014/chart" uri="{C3380CC4-5D6E-409C-BE32-E72D297353CC}">
              <c16:uniqueId val="{00000003-54CA-4367-81B1-BE72ED89AF8C}"/>
            </c:ext>
          </c:extLst>
        </c:ser>
        <c:dLbls>
          <c:showLegendKey val="0"/>
          <c:showVal val="1"/>
          <c:showCatName val="0"/>
          <c:showSerName val="0"/>
          <c:showPercent val="0"/>
          <c:showBubbleSize val="0"/>
        </c:dLbls>
        <c:gapWidth val="100"/>
        <c:overlap val="-24"/>
        <c:axId val="76860032"/>
        <c:axId val="77137408"/>
      </c:barChart>
      <c:catAx>
        <c:axId val="76860032"/>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77137408"/>
        <c:crosses val="autoZero"/>
        <c:auto val="1"/>
        <c:lblAlgn val="ctr"/>
        <c:lblOffset val="100"/>
        <c:noMultiLvlLbl val="0"/>
      </c:catAx>
      <c:valAx>
        <c:axId val="77137408"/>
        <c:scaling>
          <c:orientation val="minMax"/>
          <c:max val="350000"/>
        </c:scaling>
        <c:delete val="0"/>
        <c:axPos val="l"/>
        <c:majorGridlines/>
        <c:numFmt formatCode="0.0" sourceLinked="1"/>
        <c:majorTickMark val="none"/>
        <c:minorTickMark val="none"/>
        <c:tickLblPos val="nextTo"/>
        <c:txPr>
          <a:bodyPr rot="-60000000" vert="horz"/>
          <a:lstStyle/>
          <a:p>
            <a:pPr>
              <a:defRPr/>
            </a:pPr>
            <a:endParaRPr lang="ru-RU"/>
          </a:p>
        </c:txPr>
        <c:crossAx val="76860032"/>
        <c:crosses val="autoZero"/>
        <c:crossBetween val="between"/>
      </c:valAx>
    </c:plotArea>
    <c:plotVisOnly val="1"/>
    <c:dispBlanksAs val="gap"/>
    <c:showDLblsOverMax val="0"/>
  </c:chart>
  <c:txPr>
    <a:bodyPr/>
    <a:lstStyle/>
    <a:p>
      <a:pPr>
        <a:defRPr sz="1200" b="1"/>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accent5">
                <a:lumMod val="75000"/>
              </a:schemeClr>
            </a:solidFill>
            <a:scene3d>
              <a:camera prst="orthographicFront"/>
              <a:lightRig rig="threePt" dir="t"/>
            </a:scene3d>
            <a:sp3d>
              <a:bevelT/>
              <a:bevelB/>
            </a:sp3d>
          </c:spPr>
          <c:invertIfNegative val="0"/>
          <c:dLbls>
            <c:dLbl>
              <c:idx val="0"/>
              <c:layout>
                <c:manualLayout>
                  <c:x val="2.2864982279638731E-3"/>
                  <c:y val="-3.168316831683168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2.7722772277227723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txPr>
              <a:bodyPr/>
              <a:lstStyle/>
              <a:p>
                <a:pPr algn="ctr">
                  <a:defRPr lang="ru-RU" sz="14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('Производство Т иУ'!$D$4:$D$6,'Производство Т иУ'!$E$4:$E$6,'Производство Т иУ'!$H$4:$H$6)</c:f>
              <c:strCache>
                <c:ptCount val="3"/>
                <c:pt idx="0">
                  <c:v>2016 г.</c:v>
                </c:pt>
                <c:pt idx="1">
                  <c:v>2017 г. </c:v>
                </c:pt>
                <c:pt idx="2">
                  <c:v>2018 г.</c:v>
                </c:pt>
              </c:strCache>
            </c:strRef>
          </c:cat>
          <c:val>
            <c:numRef>
              <c:f>('Производство Т иУ'!$D$61:$E$61,'Производство Т иУ'!$G$61)</c:f>
              <c:numCache>
                <c:formatCode>0.0</c:formatCode>
                <c:ptCount val="3"/>
                <c:pt idx="0">
                  <c:v>12643.7</c:v>
                </c:pt>
                <c:pt idx="1">
                  <c:v>12950.1</c:v>
                </c:pt>
                <c:pt idx="2">
                  <c:v>13208</c:v>
                </c:pt>
              </c:numCache>
            </c:numRef>
          </c:val>
          <c:extLst xmlns:c16r2="http://schemas.microsoft.com/office/drawing/2015/06/chart">
            <c:ext xmlns:c16="http://schemas.microsoft.com/office/drawing/2014/chart" uri="{C3380CC4-5D6E-409C-BE32-E72D297353CC}">
              <c16:uniqueId val="{00000000-C992-4880-88AD-21F0986CF109}"/>
            </c:ext>
          </c:extLst>
        </c:ser>
        <c:dLbls>
          <c:showLegendKey val="0"/>
          <c:showVal val="0"/>
          <c:showCatName val="0"/>
          <c:showSerName val="0"/>
          <c:showPercent val="0"/>
          <c:showBubbleSize val="0"/>
        </c:dLbls>
        <c:gapWidth val="150"/>
        <c:axId val="77199616"/>
        <c:axId val="77205504"/>
      </c:barChart>
      <c:catAx>
        <c:axId val="77199616"/>
        <c:scaling>
          <c:orientation val="minMax"/>
        </c:scaling>
        <c:delete val="0"/>
        <c:axPos val="b"/>
        <c:numFmt formatCode="General" sourceLinked="1"/>
        <c:majorTickMark val="out"/>
        <c:minorTickMark val="none"/>
        <c:tickLblPos val="nextTo"/>
        <c:txPr>
          <a:bodyPr/>
          <a:lstStyle/>
          <a:p>
            <a:pPr algn="ctr">
              <a:defRPr lang="ru-RU" sz="1400" b="1" i="0" u="none" strike="noStrike" kern="1200" baseline="0">
                <a:solidFill>
                  <a:sysClr val="windowText" lastClr="000000"/>
                </a:solidFill>
                <a:latin typeface="+mn-lt"/>
                <a:ea typeface="+mn-ea"/>
                <a:cs typeface="+mn-cs"/>
              </a:defRPr>
            </a:pPr>
            <a:endParaRPr lang="ru-RU"/>
          </a:p>
        </c:txPr>
        <c:crossAx val="77205504"/>
        <c:crosses val="autoZero"/>
        <c:auto val="1"/>
        <c:lblAlgn val="ctr"/>
        <c:lblOffset val="100"/>
        <c:noMultiLvlLbl val="0"/>
      </c:catAx>
      <c:valAx>
        <c:axId val="77205504"/>
        <c:scaling>
          <c:orientation val="minMax"/>
        </c:scaling>
        <c:delete val="0"/>
        <c:axPos val="l"/>
        <c:majorGridlines/>
        <c:numFmt formatCode="0.0" sourceLinked="1"/>
        <c:majorTickMark val="out"/>
        <c:minorTickMark val="none"/>
        <c:tickLblPos val="nextTo"/>
        <c:crossAx val="77199616"/>
        <c:crosses val="autoZero"/>
        <c:crossBetween val="between"/>
      </c:valAx>
    </c:plotArea>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'Производство Т иУ'!$B$58</c:f>
              <c:strCache>
                <c:ptCount val="1"/>
                <c:pt idx="0">
                  <c:v>Ввод в действие жилых домов</c:v>
                </c:pt>
              </c:strCache>
            </c:strRef>
          </c:tx>
          <c:spPr>
            <a:ln w="53975">
              <a:solidFill>
                <a:schemeClr val="accent5">
                  <a:lumMod val="75000"/>
                </a:schemeClr>
              </a:solidFill>
            </a:ln>
          </c:spPr>
          <c:marker>
            <c:symbol val="none"/>
          </c:marker>
          <c:dLbls>
            <c:dLbl>
              <c:idx val="0"/>
              <c:layout>
                <c:manualLayout>
                  <c:x val="-6.3079784929796393E-2"/>
                  <c:y val="6.3756601853339714E-2"/>
                </c:manualLayout>
              </c:layout>
              <c:spPr/>
              <c:txPr>
                <a:bodyPr/>
                <a:lstStyle/>
                <a:p>
                  <a:pPr algn="ctr">
                    <a:defRPr lang="ru-RU" sz="1400" b="1" i="0" u="none" strike="noStrike" kern="1200" baseline="0">
                      <a:solidFill>
                        <a:sysClr val="windowText" lastClr="000000"/>
                      </a:solidFill>
                      <a:latin typeface="+mn-lt"/>
                      <a:ea typeface="+mn-ea"/>
                      <a:cs typeface="+mn-cs"/>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7A6-4658-B3D4-79AA6893F094}"/>
                </c:ext>
                <c:ext xmlns:c15="http://schemas.microsoft.com/office/drawing/2012/chart" uri="{CE6537A1-D6FC-4f65-9D91-7224C49458BB}">
                  <c15:layout/>
                </c:ext>
              </c:extLst>
            </c:dLbl>
            <c:dLbl>
              <c:idx val="1"/>
              <c:layout>
                <c:manualLayout>
                  <c:x val="-6.2378717223453867E-2"/>
                  <c:y val="0.11712035995500557"/>
                </c:manualLayout>
              </c:layout>
              <c:spPr/>
              <c:txPr>
                <a:bodyPr/>
                <a:lstStyle/>
                <a:p>
                  <a:pPr algn="ctr">
                    <a:defRPr lang="ru-RU" sz="1400" b="1" i="0" u="none" strike="noStrike" kern="1200" baseline="0">
                      <a:solidFill>
                        <a:sysClr val="windowText" lastClr="000000"/>
                      </a:solidFill>
                      <a:latin typeface="+mn-lt"/>
                      <a:ea typeface="+mn-ea"/>
                      <a:cs typeface="+mn-cs"/>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7A6-4658-B3D4-79AA6893F094}"/>
                </c:ext>
                <c:ext xmlns:c15="http://schemas.microsoft.com/office/drawing/2012/chart" uri="{CE6537A1-D6FC-4f65-9D91-7224C49458BB}">
                  <c15:layout/>
                </c:ext>
              </c:extLst>
            </c:dLbl>
            <c:dLbl>
              <c:idx val="2"/>
              <c:layout>
                <c:manualLayout>
                  <c:x val="-5.1779935275081852E-3"/>
                  <c:y val="3.8095238095238099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txPr>
              <a:bodyPr/>
              <a:lstStyle/>
              <a:p>
                <a:pPr algn="ctr">
                  <a:defRPr lang="ru-RU" sz="14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(Население!$D$4,Население!$E$4,Население!$H$4)</c:f>
              <c:strCache>
                <c:ptCount val="3"/>
                <c:pt idx="0">
                  <c:v>2016 г.</c:v>
                </c:pt>
                <c:pt idx="1">
                  <c:v>2017 г.</c:v>
                </c:pt>
                <c:pt idx="2">
                  <c:v>2018 г.</c:v>
                </c:pt>
              </c:strCache>
            </c:strRef>
          </c:cat>
          <c:val>
            <c:numRef>
              <c:f>('Производство Т иУ'!$D$58,'Производство Т иУ'!$E$58,'Производство Т иУ'!$H$58)</c:f>
              <c:numCache>
                <c:formatCode>General</c:formatCode>
                <c:ptCount val="3"/>
                <c:pt idx="0">
                  <c:v>321.60000000000002</c:v>
                </c:pt>
                <c:pt idx="1">
                  <c:v>354</c:v>
                </c:pt>
                <c:pt idx="2">
                  <c:v>255.6</c:v>
                </c:pt>
              </c:numCache>
            </c:numRef>
          </c:val>
          <c:smooth val="0"/>
          <c:extLst xmlns:c16r2="http://schemas.microsoft.com/office/drawing/2015/06/chart">
            <c:ext xmlns:c16="http://schemas.microsoft.com/office/drawing/2014/chart" uri="{C3380CC4-5D6E-409C-BE32-E72D297353CC}">
              <c16:uniqueId val="{00000002-97A6-4658-B3D4-79AA6893F094}"/>
            </c:ext>
          </c:extLst>
        </c:ser>
        <c:dLbls>
          <c:showLegendKey val="0"/>
          <c:showVal val="0"/>
          <c:showCatName val="0"/>
          <c:showSerName val="0"/>
          <c:showPercent val="0"/>
          <c:showBubbleSize val="0"/>
        </c:dLbls>
        <c:marker val="1"/>
        <c:smooth val="0"/>
        <c:axId val="77219328"/>
        <c:axId val="77220864"/>
      </c:lineChart>
      <c:catAx>
        <c:axId val="77219328"/>
        <c:scaling>
          <c:orientation val="minMax"/>
        </c:scaling>
        <c:delete val="0"/>
        <c:axPos val="b"/>
        <c:numFmt formatCode="General" sourceLinked="1"/>
        <c:majorTickMark val="out"/>
        <c:minorTickMark val="none"/>
        <c:tickLblPos val="nextTo"/>
        <c:txPr>
          <a:bodyPr/>
          <a:lstStyle/>
          <a:p>
            <a:pPr algn="ctr">
              <a:defRPr lang="ru-RU" sz="1400" b="1" i="0" u="none" strike="noStrike" kern="1200" baseline="0">
                <a:solidFill>
                  <a:sysClr val="windowText" lastClr="000000"/>
                </a:solidFill>
                <a:latin typeface="+mn-lt"/>
                <a:ea typeface="+mn-ea"/>
                <a:cs typeface="+mn-cs"/>
              </a:defRPr>
            </a:pPr>
            <a:endParaRPr lang="ru-RU"/>
          </a:p>
        </c:txPr>
        <c:crossAx val="77220864"/>
        <c:crosses val="autoZero"/>
        <c:auto val="1"/>
        <c:lblAlgn val="ctr"/>
        <c:lblOffset val="100"/>
        <c:noMultiLvlLbl val="0"/>
      </c:catAx>
      <c:valAx>
        <c:axId val="77220864"/>
        <c:scaling>
          <c:orientation val="minMax"/>
          <c:min val="200"/>
        </c:scaling>
        <c:delete val="0"/>
        <c:axPos val="l"/>
        <c:majorGridlines/>
        <c:numFmt formatCode="General" sourceLinked="1"/>
        <c:majorTickMark val="out"/>
        <c:minorTickMark val="none"/>
        <c:tickLblPos val="nextTo"/>
        <c:crossAx val="77219328"/>
        <c:crosses val="autoZero"/>
        <c:crossBetween val="between"/>
      </c:valAx>
    </c:plotArea>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accent5">
                <a:lumMod val="75000"/>
              </a:schemeClr>
            </a:solidFill>
            <a:scene3d>
              <a:camera prst="orthographicFront"/>
              <a:lightRig rig="threePt" dir="t"/>
            </a:scene3d>
            <a:sp3d>
              <a:bevelT/>
              <a:bevelB/>
            </a:sp3d>
          </c:spPr>
          <c:invertIfNegative val="0"/>
          <c:dLbls>
            <c:spPr>
              <a:noFill/>
              <a:ln w="25400">
                <a:noFill/>
              </a:ln>
            </c:spPr>
            <c:txPr>
              <a:bodyPr/>
              <a:lstStyle/>
              <a:p>
                <a:pPr algn="ct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('Производство Т иУ'!$D$4:$D$6,'Производство Т иУ'!$E$4:$E$6,'Производство Т иУ'!$H$4:$H$6)</c:f>
              <c:strCache>
                <c:ptCount val="3"/>
                <c:pt idx="0">
                  <c:v>2016 г.</c:v>
                </c:pt>
                <c:pt idx="1">
                  <c:v>2017 г. </c:v>
                </c:pt>
                <c:pt idx="2">
                  <c:v>2018 г.</c:v>
                </c:pt>
              </c:strCache>
            </c:strRef>
          </c:cat>
          <c:val>
            <c:numRef>
              <c:f>('Производство Т иУ'!$D$60,'Производство Т иУ'!$E$60,'Производство Т иУ'!$H$60)</c:f>
              <c:numCache>
                <c:formatCode>_-* #,##0.00_р_._-;\-* #,##0.00_р_._-;_-* "-"??_р_._-;_-@_-</c:formatCode>
                <c:ptCount val="3"/>
                <c:pt idx="0">
                  <c:v>9.42</c:v>
                </c:pt>
                <c:pt idx="1">
                  <c:v>8.76</c:v>
                </c:pt>
                <c:pt idx="2">
                  <c:v>25.61000000000001</c:v>
                </c:pt>
              </c:numCache>
            </c:numRef>
          </c:val>
          <c:extLst xmlns:c16r2="http://schemas.microsoft.com/office/drawing/2015/06/chart">
            <c:ext xmlns:c16="http://schemas.microsoft.com/office/drawing/2014/chart" uri="{C3380CC4-5D6E-409C-BE32-E72D297353CC}">
              <c16:uniqueId val="{00000000-E22B-4D5D-BFB5-518B8D886517}"/>
            </c:ext>
          </c:extLst>
        </c:ser>
        <c:dLbls>
          <c:showLegendKey val="0"/>
          <c:showVal val="0"/>
          <c:showCatName val="0"/>
          <c:showSerName val="0"/>
          <c:showPercent val="0"/>
          <c:showBubbleSize val="0"/>
        </c:dLbls>
        <c:gapWidth val="150"/>
        <c:axId val="77245824"/>
        <c:axId val="77247616"/>
      </c:barChart>
      <c:catAx>
        <c:axId val="77245824"/>
        <c:scaling>
          <c:orientation val="minMax"/>
        </c:scaling>
        <c:delete val="0"/>
        <c:axPos val="b"/>
        <c:numFmt formatCode="General" sourceLinked="1"/>
        <c:majorTickMark val="out"/>
        <c:minorTickMark val="none"/>
        <c:tickLblPos val="nextTo"/>
        <c:txPr>
          <a:bodyPr/>
          <a:lstStyle/>
          <a:p>
            <a:pPr algn="ctr">
              <a:defRPr/>
            </a:pPr>
            <a:endParaRPr lang="ru-RU"/>
          </a:p>
        </c:txPr>
        <c:crossAx val="77247616"/>
        <c:crosses val="autoZero"/>
        <c:auto val="1"/>
        <c:lblAlgn val="ctr"/>
        <c:lblOffset val="100"/>
        <c:noMultiLvlLbl val="0"/>
      </c:catAx>
      <c:valAx>
        <c:axId val="77247616"/>
        <c:scaling>
          <c:orientation val="minMax"/>
        </c:scaling>
        <c:delete val="0"/>
        <c:axPos val="l"/>
        <c:majorGridlines/>
        <c:numFmt formatCode="_-* #,##0.00_р_._-;\-* #,##0.00_р_._-;_-* &quot;-&quot;??_р_._-;_-@_-" sourceLinked="1"/>
        <c:majorTickMark val="out"/>
        <c:minorTickMark val="none"/>
        <c:tickLblPos val="nextTo"/>
        <c:crossAx val="77245824"/>
        <c:crosses val="autoZero"/>
        <c:crossBetween val="between"/>
      </c:valAx>
    </c:plotArea>
    <c:plotVisOnly val="1"/>
    <c:dispBlanksAs val="gap"/>
    <c:showDLblsOverMax val="0"/>
  </c:chart>
  <c:txPr>
    <a:bodyPr/>
    <a:lstStyle/>
    <a:p>
      <a:pPr algn="ctr">
        <a:defRPr lang="ru-RU" sz="1400" b="1" i="0" u="none" strike="noStrike" kern="1200" baseline="0">
          <a:solidFill>
            <a:sysClr val="windowText" lastClr="000000"/>
          </a:solidFill>
          <a:latin typeface="+mn-lt"/>
          <a:ea typeface="+mn-ea"/>
          <a:cs typeface="+mn-cs"/>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accent5">
                <a:lumMod val="75000"/>
              </a:schemeClr>
            </a:solidFill>
            <a:scene3d>
              <a:camera prst="orthographicFront"/>
              <a:lightRig rig="threePt" dir="t"/>
            </a:scene3d>
            <a:sp3d>
              <a:bevelT/>
              <a:bevelB/>
            </a:sp3d>
          </c:spPr>
          <c:invertIfNegative val="0"/>
          <c:dLbls>
            <c:spPr>
              <a:noFill/>
              <a:ln w="25400">
                <a:noFill/>
              </a:ln>
            </c:spPr>
            <c:txPr>
              <a:bodyPr/>
              <a:lstStyle/>
              <a:p>
                <a:pPr algn="ctr">
                  <a:defRPr lang="ru-RU" sz="14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('Производство Т иУ'!$D$4:$D$6,'Производство Т иУ'!$E$4:$E$6,'Производство Т иУ'!$H$4:$H$6)</c:f>
              <c:strCache>
                <c:ptCount val="3"/>
                <c:pt idx="0">
                  <c:v>2016 г.</c:v>
                </c:pt>
                <c:pt idx="1">
                  <c:v>2017 г. </c:v>
                </c:pt>
                <c:pt idx="2">
                  <c:v>2018 г.</c:v>
                </c:pt>
              </c:strCache>
            </c:strRef>
          </c:cat>
          <c:val>
            <c:numRef>
              <c:f>('Производство Т иУ'!$D$62,'Производство Т иУ'!$E$62,'Производство Т иУ'!$H$62)</c:f>
              <c:numCache>
                <c:formatCode>General</c:formatCode>
                <c:ptCount val="3"/>
                <c:pt idx="0">
                  <c:v>46.5</c:v>
                </c:pt>
                <c:pt idx="1">
                  <c:v>45.7</c:v>
                </c:pt>
                <c:pt idx="2" formatCode="0.00">
                  <c:v>96.7</c:v>
                </c:pt>
              </c:numCache>
            </c:numRef>
          </c:val>
          <c:extLst xmlns:c16r2="http://schemas.microsoft.com/office/drawing/2015/06/chart">
            <c:ext xmlns:c16="http://schemas.microsoft.com/office/drawing/2014/chart" uri="{C3380CC4-5D6E-409C-BE32-E72D297353CC}">
              <c16:uniqueId val="{00000000-48B2-45EF-9903-83F1CA04C016}"/>
            </c:ext>
          </c:extLst>
        </c:ser>
        <c:dLbls>
          <c:showLegendKey val="0"/>
          <c:showVal val="0"/>
          <c:showCatName val="0"/>
          <c:showSerName val="0"/>
          <c:showPercent val="0"/>
          <c:showBubbleSize val="0"/>
        </c:dLbls>
        <c:gapWidth val="150"/>
        <c:axId val="77272576"/>
        <c:axId val="77274112"/>
      </c:barChart>
      <c:catAx>
        <c:axId val="77272576"/>
        <c:scaling>
          <c:orientation val="minMax"/>
        </c:scaling>
        <c:delete val="0"/>
        <c:axPos val="b"/>
        <c:numFmt formatCode="General" sourceLinked="1"/>
        <c:majorTickMark val="out"/>
        <c:minorTickMark val="none"/>
        <c:tickLblPos val="nextTo"/>
        <c:txPr>
          <a:bodyPr/>
          <a:lstStyle/>
          <a:p>
            <a:pPr algn="ctr">
              <a:defRPr lang="ru-RU" sz="1400" b="1" i="0" u="none" strike="noStrike" kern="1200" baseline="0">
                <a:solidFill>
                  <a:sysClr val="windowText" lastClr="000000"/>
                </a:solidFill>
                <a:latin typeface="+mn-lt"/>
                <a:ea typeface="+mn-ea"/>
                <a:cs typeface="+mn-cs"/>
              </a:defRPr>
            </a:pPr>
            <a:endParaRPr lang="ru-RU"/>
          </a:p>
        </c:txPr>
        <c:crossAx val="77274112"/>
        <c:crosses val="autoZero"/>
        <c:auto val="1"/>
        <c:lblAlgn val="ctr"/>
        <c:lblOffset val="100"/>
        <c:noMultiLvlLbl val="0"/>
      </c:catAx>
      <c:valAx>
        <c:axId val="77274112"/>
        <c:scaling>
          <c:orientation val="minMax"/>
        </c:scaling>
        <c:delete val="0"/>
        <c:axPos val="l"/>
        <c:majorGridlines/>
        <c:numFmt formatCode="General" sourceLinked="1"/>
        <c:majorTickMark val="out"/>
        <c:minorTickMark val="none"/>
        <c:tickLblPos val="nextTo"/>
        <c:crossAx val="77272576"/>
        <c:crosses val="autoZero"/>
        <c:crossBetween val="between"/>
      </c:valAx>
    </c:plotArea>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Инвестиции!$A$5</c:f>
              <c:strCache>
                <c:ptCount val="1"/>
                <c:pt idx="0">
                  <c:v>Инвестиции в основной капитал</c:v>
                </c:pt>
              </c:strCache>
            </c:strRef>
          </c:tx>
          <c:spPr>
            <a:solidFill>
              <a:schemeClr val="accent5">
                <a:lumMod val="75000"/>
              </a:schemeClr>
            </a:solidFill>
            <a:ln>
              <a:solidFill>
                <a:schemeClr val="accent5">
                  <a:lumMod val="75000"/>
                </a:schemeClr>
              </a:solidFill>
            </a:ln>
            <a:scene3d>
              <a:camera prst="orthographicFront"/>
              <a:lightRig rig="threePt" dir="t"/>
            </a:scene3d>
            <a:sp3d>
              <a:bevelT/>
              <a:bevelB/>
            </a:sp3d>
          </c:spPr>
          <c:invertIfNegative val="0"/>
          <c:dLbls>
            <c:spPr>
              <a:noFill/>
              <a:ln w="25400">
                <a:noFill/>
              </a:ln>
            </c:spPr>
            <c:txPr>
              <a:bodyPr/>
              <a:lstStyle/>
              <a:p>
                <a:pPr>
                  <a:defRPr sz="14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(Инвестиции!$C$3:$D$3,Инвестиции!$G$3)</c:f>
              <c:strCache>
                <c:ptCount val="3"/>
                <c:pt idx="0">
                  <c:v>2016 г.</c:v>
                </c:pt>
                <c:pt idx="1">
                  <c:v>2017 г.</c:v>
                </c:pt>
                <c:pt idx="2">
                  <c:v>2018 г.</c:v>
                </c:pt>
              </c:strCache>
            </c:strRef>
          </c:cat>
          <c:val>
            <c:numRef>
              <c:f>(Инвестиции!$C$5:$D$5,Инвестиции!$G$5)</c:f>
              <c:numCache>
                <c:formatCode>#,##0.0</c:formatCode>
                <c:ptCount val="3"/>
                <c:pt idx="0">
                  <c:v>30301.1</c:v>
                </c:pt>
                <c:pt idx="1">
                  <c:v>35298.97</c:v>
                </c:pt>
                <c:pt idx="2">
                  <c:v>44709.7</c:v>
                </c:pt>
              </c:numCache>
            </c:numRef>
          </c:val>
          <c:extLst xmlns:c16r2="http://schemas.microsoft.com/office/drawing/2015/06/chart">
            <c:ext xmlns:c16="http://schemas.microsoft.com/office/drawing/2014/chart" uri="{C3380CC4-5D6E-409C-BE32-E72D297353CC}">
              <c16:uniqueId val="{00000000-8504-4B12-9584-73374AA0F0D4}"/>
            </c:ext>
          </c:extLst>
        </c:ser>
        <c:dLbls>
          <c:showLegendKey val="0"/>
          <c:showVal val="0"/>
          <c:showCatName val="0"/>
          <c:showSerName val="0"/>
          <c:showPercent val="0"/>
          <c:showBubbleSize val="0"/>
        </c:dLbls>
        <c:gapWidth val="150"/>
        <c:axId val="77290880"/>
        <c:axId val="77292672"/>
      </c:barChart>
      <c:catAx>
        <c:axId val="77290880"/>
        <c:scaling>
          <c:orientation val="minMax"/>
        </c:scaling>
        <c:delete val="0"/>
        <c:axPos val="b"/>
        <c:numFmt formatCode="General" sourceLinked="1"/>
        <c:majorTickMark val="out"/>
        <c:minorTickMark val="none"/>
        <c:tickLblPos val="nextTo"/>
        <c:txPr>
          <a:bodyPr/>
          <a:lstStyle/>
          <a:p>
            <a:pPr>
              <a:defRPr sz="1400" b="1"/>
            </a:pPr>
            <a:endParaRPr lang="ru-RU"/>
          </a:p>
        </c:txPr>
        <c:crossAx val="77292672"/>
        <c:crosses val="autoZero"/>
        <c:auto val="1"/>
        <c:lblAlgn val="ctr"/>
        <c:lblOffset val="100"/>
        <c:noMultiLvlLbl val="0"/>
      </c:catAx>
      <c:valAx>
        <c:axId val="77292672"/>
        <c:scaling>
          <c:orientation val="minMax"/>
        </c:scaling>
        <c:delete val="0"/>
        <c:axPos val="l"/>
        <c:majorGridlines/>
        <c:numFmt formatCode="#,##0.0" sourceLinked="1"/>
        <c:majorTickMark val="out"/>
        <c:minorTickMark val="none"/>
        <c:tickLblPos val="nextTo"/>
        <c:crossAx val="77290880"/>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4495006306029929E-2"/>
          <c:y val="3.168915403519694E-2"/>
          <c:w val="0.91183392984967759"/>
          <c:h val="0.78724073573265685"/>
        </c:manualLayout>
      </c:layout>
      <c:lineChart>
        <c:grouping val="standard"/>
        <c:varyColors val="0"/>
        <c:ser>
          <c:idx val="0"/>
          <c:order val="0"/>
          <c:tx>
            <c:strRef>
              <c:f>Население!$B$15</c:f>
              <c:strCache>
                <c:ptCount val="1"/>
                <c:pt idx="0">
                  <c:v>Коэффициент естественного прироста населения</c:v>
                </c:pt>
              </c:strCache>
            </c:strRef>
          </c:tx>
          <c:spPr>
            <a:ln w="53975">
              <a:solidFill>
                <a:schemeClr val="accent5">
                  <a:lumMod val="75000"/>
                </a:schemeClr>
              </a:solidFill>
            </a:ln>
          </c:spPr>
          <c:marker>
            <c:symbol val="none"/>
          </c:marker>
          <c:dLbls>
            <c:dLbl>
              <c:idx val="0"/>
              <c:layout>
                <c:manualLayout>
                  <c:x val="-2.4240107606578451E-2"/>
                  <c:y val="-4.6204612457297116E-2"/>
                </c:manualLayout>
              </c:layout>
              <c:spPr/>
              <c:txPr>
                <a:bodyPr/>
                <a:lstStyle/>
                <a:p>
                  <a:pPr>
                    <a:defRPr sz="1100"/>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55E-4F03-B1D5-602702BEB4F4}"/>
                </c:ext>
                <c:ext xmlns:c15="http://schemas.microsoft.com/office/drawing/2012/chart" uri="{CE6537A1-D6FC-4f65-9D91-7224C49458BB}">
                  <c15:layout/>
                </c:ext>
              </c:extLst>
            </c:dLbl>
            <c:dLbl>
              <c:idx val="1"/>
              <c:layout>
                <c:manualLayout>
                  <c:x val="-2.7264259241663832E-7"/>
                  <c:y val="-6.6947209108008429E-2"/>
                </c:manualLayout>
              </c:layout>
              <c:spPr/>
              <c:txPr>
                <a:bodyPr/>
                <a:lstStyle/>
                <a:p>
                  <a:pPr>
                    <a:defRPr sz="1100"/>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55E-4F03-B1D5-602702BEB4F4}"/>
                </c:ext>
                <c:ext xmlns:c15="http://schemas.microsoft.com/office/drawing/2012/chart" uri="{CE6537A1-D6FC-4f65-9D91-7224C49458BB}">
                  <c15:layout/>
                </c:ext>
              </c:extLst>
            </c:dLbl>
            <c:dLbl>
              <c:idx val="2"/>
              <c:layout>
                <c:manualLayout>
                  <c:x val="-2.2506646003993401E-2"/>
                  <c:y val="-5.5445534948756675E-2"/>
                </c:manualLayout>
              </c:layout>
              <c:tx>
                <c:rich>
                  <a:bodyPr/>
                  <a:lstStyle/>
                  <a:p>
                    <a:pPr>
                      <a:defRPr sz="1100"/>
                    </a:pPr>
                    <a:r>
                      <a:rPr lang="en-US" sz="1100"/>
                      <a:t>-2,34</a:t>
                    </a:r>
                  </a:p>
                </c:rich>
              </c:tx>
              <c:sp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55E-4F03-B1D5-602702BEB4F4}"/>
                </c:ext>
                <c:ext xmlns:c15="http://schemas.microsoft.com/office/drawing/2012/chart" uri="{CE6537A1-D6FC-4f65-9D91-7224C49458BB}">
                  <c15:layout/>
                </c:ext>
              </c:extLst>
            </c:dLbl>
            <c:spPr>
              <a:noFill/>
              <a:ln w="25400">
                <a:noFill/>
              </a:ln>
            </c:spPr>
            <c:txPr>
              <a:bodyPr wrap="square" lIns="38100" tIns="19050" rIns="38100" bIns="19050" anchor="ctr">
                <a:spAutoFit/>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(Население!$D$4,Население!$E$4,Население!$H$4)</c:f>
              <c:strCache>
                <c:ptCount val="3"/>
                <c:pt idx="0">
                  <c:v>2016 г.</c:v>
                </c:pt>
                <c:pt idx="1">
                  <c:v>2017 г.</c:v>
                </c:pt>
                <c:pt idx="2">
                  <c:v>2018 г.</c:v>
                </c:pt>
              </c:strCache>
            </c:strRef>
          </c:cat>
          <c:val>
            <c:numRef>
              <c:f>(Население!$D$15:$E$15,Население!$H$15)</c:f>
              <c:numCache>
                <c:formatCode>0.00</c:formatCode>
                <c:ptCount val="3"/>
                <c:pt idx="0">
                  <c:v>0.35000000000000031</c:v>
                </c:pt>
                <c:pt idx="1">
                  <c:v>-1.3</c:v>
                </c:pt>
                <c:pt idx="2">
                  <c:v>-2.4</c:v>
                </c:pt>
              </c:numCache>
            </c:numRef>
          </c:val>
          <c:smooth val="0"/>
          <c:extLst xmlns:c16r2="http://schemas.microsoft.com/office/drawing/2015/06/chart">
            <c:ext xmlns:c16="http://schemas.microsoft.com/office/drawing/2014/chart" uri="{C3380CC4-5D6E-409C-BE32-E72D297353CC}">
              <c16:uniqueId val="{00000003-F55E-4F03-B1D5-602702BEB4F4}"/>
            </c:ext>
          </c:extLst>
        </c:ser>
        <c:ser>
          <c:idx val="1"/>
          <c:order val="1"/>
          <c:tx>
            <c:strRef>
              <c:f>Население!$B$17</c:f>
              <c:strCache>
                <c:ptCount val="1"/>
                <c:pt idx="0">
                  <c:v>Коэффициент миграционного прироста/убыли, чел. на 10 тыс. населения</c:v>
                </c:pt>
              </c:strCache>
            </c:strRef>
          </c:tx>
          <c:spPr>
            <a:ln w="53975">
              <a:solidFill>
                <a:schemeClr val="accent2">
                  <a:lumMod val="75000"/>
                </a:schemeClr>
              </a:solidFill>
            </a:ln>
          </c:spPr>
          <c:marker>
            <c:symbol val="none"/>
          </c:marker>
          <c:dLbls>
            <c:dLbl>
              <c:idx val="0"/>
              <c:layout>
                <c:manualLayout>
                  <c:x val="-9.2917041075861642E-2"/>
                  <c:y val="7.2466396245923805E-3"/>
                </c:manualLayout>
              </c:layout>
              <c:spPr/>
              <c:txPr>
                <a:bodyPr/>
                <a:lstStyle/>
                <a:p>
                  <a:pPr>
                    <a:defRPr sz="1100"/>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55E-4F03-B1D5-602702BEB4F4}"/>
                </c:ext>
                <c:ext xmlns:c15="http://schemas.microsoft.com/office/drawing/2012/chart" uri="{CE6537A1-D6FC-4f65-9D91-7224C49458BB}">
                  <c15:layout/>
                </c:ext>
              </c:extLst>
            </c:dLbl>
            <c:dLbl>
              <c:idx val="1"/>
              <c:layout>
                <c:manualLayout>
                  <c:x val="-7.3657138255043136E-2"/>
                  <c:y val="4.8906992646164299E-2"/>
                </c:manualLayout>
              </c:layout>
              <c:spPr/>
              <c:txPr>
                <a:bodyPr/>
                <a:lstStyle/>
                <a:p>
                  <a:pPr>
                    <a:defRPr sz="1100"/>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55E-4F03-B1D5-602702BEB4F4}"/>
                </c:ext>
                <c:ext xmlns:c15="http://schemas.microsoft.com/office/drawing/2012/chart" uri="{CE6537A1-D6FC-4f65-9D91-7224C49458BB}">
                  <c15:layout/>
                </c:ext>
              </c:extLst>
            </c:dLbl>
            <c:spPr>
              <a:noFill/>
              <a:ln w="25400">
                <a:noFill/>
              </a:ln>
            </c:spPr>
            <c:txPr>
              <a:bodyPr wrap="square" lIns="38100" tIns="19050" rIns="38100" bIns="19050" anchor="ctr">
                <a:spAutoFit/>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(Население!$D$4,Население!$E$4,Население!$H$4)</c:f>
              <c:strCache>
                <c:ptCount val="3"/>
                <c:pt idx="0">
                  <c:v>2016 г.</c:v>
                </c:pt>
                <c:pt idx="1">
                  <c:v>2017 г.</c:v>
                </c:pt>
                <c:pt idx="2">
                  <c:v>2018 г.</c:v>
                </c:pt>
              </c:strCache>
            </c:strRef>
          </c:cat>
          <c:val>
            <c:numRef>
              <c:f>(Население!$D$17,Население!$E$17,Население!$H$17)</c:f>
              <c:numCache>
                <c:formatCode>0.00</c:formatCode>
                <c:ptCount val="3"/>
                <c:pt idx="0">
                  <c:v>65.747984677422266</c:v>
                </c:pt>
                <c:pt idx="1">
                  <c:v>50.148132349488513</c:v>
                </c:pt>
                <c:pt idx="2">
                  <c:v>17.859699355762306</c:v>
                </c:pt>
              </c:numCache>
            </c:numRef>
          </c:val>
          <c:smooth val="0"/>
          <c:extLst xmlns:c16r2="http://schemas.microsoft.com/office/drawing/2015/06/chart">
            <c:ext xmlns:c16="http://schemas.microsoft.com/office/drawing/2014/chart" uri="{C3380CC4-5D6E-409C-BE32-E72D297353CC}">
              <c16:uniqueId val="{00000006-F55E-4F03-B1D5-602702BEB4F4}"/>
            </c:ext>
          </c:extLst>
        </c:ser>
        <c:dLbls>
          <c:showLegendKey val="0"/>
          <c:showVal val="0"/>
          <c:showCatName val="0"/>
          <c:showSerName val="0"/>
          <c:showPercent val="0"/>
          <c:showBubbleSize val="0"/>
        </c:dLbls>
        <c:marker val="1"/>
        <c:smooth val="0"/>
        <c:axId val="73165824"/>
        <c:axId val="73446144"/>
      </c:lineChart>
      <c:catAx>
        <c:axId val="73165824"/>
        <c:scaling>
          <c:orientation val="minMax"/>
        </c:scaling>
        <c:delete val="0"/>
        <c:axPos val="b"/>
        <c:numFmt formatCode="General" sourceLinked="1"/>
        <c:majorTickMark val="out"/>
        <c:minorTickMark val="none"/>
        <c:tickLblPos val="nextTo"/>
        <c:crossAx val="73446144"/>
        <c:crosses val="autoZero"/>
        <c:auto val="1"/>
        <c:lblAlgn val="ctr"/>
        <c:lblOffset val="100"/>
        <c:noMultiLvlLbl val="0"/>
      </c:catAx>
      <c:valAx>
        <c:axId val="73446144"/>
        <c:scaling>
          <c:orientation val="minMax"/>
        </c:scaling>
        <c:delete val="0"/>
        <c:axPos val="l"/>
        <c:majorGridlines/>
        <c:numFmt formatCode="0.00" sourceLinked="1"/>
        <c:majorTickMark val="out"/>
        <c:minorTickMark val="none"/>
        <c:tickLblPos val="nextTo"/>
        <c:crossAx val="73165824"/>
        <c:crosses val="autoZero"/>
        <c:crossBetween val="between"/>
      </c:valAx>
    </c:plotArea>
    <c:legend>
      <c:legendPos val="r"/>
      <c:layout>
        <c:manualLayout>
          <c:xMode val="edge"/>
          <c:yMode val="edge"/>
          <c:x val="0"/>
          <c:y val="0.81443108103761941"/>
          <c:w val="1"/>
          <c:h val="0.18556878737265312"/>
        </c:manualLayout>
      </c:layout>
      <c:overlay val="0"/>
    </c:legend>
    <c:plotVisOnly val="1"/>
    <c:dispBlanksAs val="gap"/>
    <c:showDLblsOverMax val="0"/>
  </c:chart>
  <c:txPr>
    <a:bodyPr/>
    <a:lstStyle/>
    <a:p>
      <a:pPr>
        <a:defRPr sz="900"/>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Инвестиции!$A$10</c:f>
              <c:strCache>
                <c:ptCount val="1"/>
                <c:pt idx="0">
                  <c:v>Собственные средства</c:v>
                </c:pt>
              </c:strCache>
            </c:strRef>
          </c:tx>
          <c:spPr>
            <a:solidFill>
              <a:schemeClr val="accent2">
                <a:lumMod val="75000"/>
              </a:schemeClr>
            </a:solidFill>
            <a:scene3d>
              <a:camera prst="orthographicFront"/>
              <a:lightRig rig="threePt" dir="t"/>
            </a:scene3d>
            <a:sp3d>
              <a:bevelT/>
              <a:bevelB/>
            </a:sp3d>
          </c:spPr>
          <c:invertIfNegative val="0"/>
          <c:dLbls>
            <c:spPr>
              <a:noFill/>
              <a:ln w="25400">
                <a:noFill/>
              </a:ln>
            </c:spPr>
            <c:txPr>
              <a:bodyPr/>
              <a:lstStyle/>
              <a:p>
                <a:pPr>
                  <a:defRPr sz="14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(Инвестиции!$C$3:$D$3,Инвестиции!$G$3)</c:f>
              <c:strCache>
                <c:ptCount val="3"/>
                <c:pt idx="0">
                  <c:v>2016 г.</c:v>
                </c:pt>
                <c:pt idx="1">
                  <c:v>2017 г.</c:v>
                </c:pt>
                <c:pt idx="2">
                  <c:v>2018 г.</c:v>
                </c:pt>
              </c:strCache>
            </c:strRef>
          </c:cat>
          <c:val>
            <c:numRef>
              <c:f>(Инвестиции!$C$10:$D$10,Инвестиции!$G$10)</c:f>
              <c:numCache>
                <c:formatCode>#,##0.0</c:formatCode>
                <c:ptCount val="3"/>
                <c:pt idx="0">
                  <c:v>9127.5040000000008</c:v>
                </c:pt>
                <c:pt idx="1">
                  <c:v>9802.8059999999987</c:v>
                </c:pt>
                <c:pt idx="2">
                  <c:v>10157.6</c:v>
                </c:pt>
              </c:numCache>
            </c:numRef>
          </c:val>
          <c:extLst xmlns:c16r2="http://schemas.microsoft.com/office/drawing/2015/06/chart">
            <c:ext xmlns:c16="http://schemas.microsoft.com/office/drawing/2014/chart" uri="{C3380CC4-5D6E-409C-BE32-E72D297353CC}">
              <c16:uniqueId val="{00000000-CFCF-48D3-B12A-7250499F8B7E}"/>
            </c:ext>
          </c:extLst>
        </c:ser>
        <c:ser>
          <c:idx val="1"/>
          <c:order val="1"/>
          <c:tx>
            <c:strRef>
              <c:f>Инвестиции!$A$11</c:f>
              <c:strCache>
                <c:ptCount val="1"/>
                <c:pt idx="0">
                  <c:v>Привлеченные средства</c:v>
                </c:pt>
              </c:strCache>
            </c:strRef>
          </c:tx>
          <c:spPr>
            <a:solidFill>
              <a:schemeClr val="accent5">
                <a:lumMod val="75000"/>
              </a:schemeClr>
            </a:solidFill>
            <a:scene3d>
              <a:camera prst="orthographicFront"/>
              <a:lightRig rig="threePt" dir="t"/>
            </a:scene3d>
            <a:sp3d>
              <a:bevelT/>
              <a:bevelB/>
            </a:sp3d>
          </c:spPr>
          <c:invertIfNegative val="0"/>
          <c:dLbls>
            <c:spPr>
              <a:noFill/>
              <a:ln w="25400">
                <a:noFill/>
              </a:ln>
            </c:spPr>
            <c:txPr>
              <a:bodyPr/>
              <a:lstStyle/>
              <a:p>
                <a:pPr>
                  <a:defRPr sz="14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(Инвестиции!$C$3:$D$3,Инвестиции!$G$3)</c:f>
              <c:strCache>
                <c:ptCount val="3"/>
                <c:pt idx="0">
                  <c:v>2016 г.</c:v>
                </c:pt>
                <c:pt idx="1">
                  <c:v>2017 г.</c:v>
                </c:pt>
                <c:pt idx="2">
                  <c:v>2018 г.</c:v>
                </c:pt>
              </c:strCache>
            </c:strRef>
          </c:cat>
          <c:val>
            <c:numRef>
              <c:f>(Инвестиции!$C$11:$D$11,Инвестиции!$G$11)</c:f>
              <c:numCache>
                <c:formatCode>#,##0.0</c:formatCode>
                <c:ptCount val="3"/>
                <c:pt idx="0">
                  <c:v>7026.1050000000005</c:v>
                </c:pt>
                <c:pt idx="1">
                  <c:v>9331.3579999999984</c:v>
                </c:pt>
                <c:pt idx="2">
                  <c:v>9881.1</c:v>
                </c:pt>
              </c:numCache>
            </c:numRef>
          </c:val>
          <c:extLst xmlns:c16r2="http://schemas.microsoft.com/office/drawing/2015/06/chart">
            <c:ext xmlns:c16="http://schemas.microsoft.com/office/drawing/2014/chart" uri="{C3380CC4-5D6E-409C-BE32-E72D297353CC}">
              <c16:uniqueId val="{00000001-CFCF-48D3-B12A-7250499F8B7E}"/>
            </c:ext>
          </c:extLst>
        </c:ser>
        <c:dLbls>
          <c:showLegendKey val="0"/>
          <c:showVal val="0"/>
          <c:showCatName val="0"/>
          <c:showSerName val="0"/>
          <c:showPercent val="0"/>
          <c:showBubbleSize val="0"/>
        </c:dLbls>
        <c:gapWidth val="150"/>
        <c:overlap val="100"/>
        <c:axId val="77323648"/>
        <c:axId val="81331328"/>
      </c:barChart>
      <c:catAx>
        <c:axId val="77323648"/>
        <c:scaling>
          <c:orientation val="minMax"/>
        </c:scaling>
        <c:delete val="0"/>
        <c:axPos val="b"/>
        <c:numFmt formatCode="General" sourceLinked="1"/>
        <c:majorTickMark val="out"/>
        <c:minorTickMark val="none"/>
        <c:tickLblPos val="nextTo"/>
        <c:txPr>
          <a:bodyPr/>
          <a:lstStyle/>
          <a:p>
            <a:pPr>
              <a:defRPr sz="1400" b="1"/>
            </a:pPr>
            <a:endParaRPr lang="ru-RU"/>
          </a:p>
        </c:txPr>
        <c:crossAx val="81331328"/>
        <c:crosses val="autoZero"/>
        <c:auto val="1"/>
        <c:lblAlgn val="ctr"/>
        <c:lblOffset val="100"/>
        <c:noMultiLvlLbl val="0"/>
      </c:catAx>
      <c:valAx>
        <c:axId val="81331328"/>
        <c:scaling>
          <c:orientation val="minMax"/>
        </c:scaling>
        <c:delete val="0"/>
        <c:axPos val="l"/>
        <c:majorGridlines/>
        <c:numFmt formatCode="#,##0.0" sourceLinked="1"/>
        <c:majorTickMark val="out"/>
        <c:minorTickMark val="none"/>
        <c:tickLblPos val="nextTo"/>
        <c:crossAx val="77323648"/>
        <c:crosses val="autoZero"/>
        <c:crossBetween val="between"/>
      </c:valAx>
    </c:plotArea>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explosion val="2"/>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Pt>
            <c:idx val="3"/>
            <c:bubble3D val="0"/>
            <c:spPr>
              <a:solidFill>
                <a:schemeClr val="accent4"/>
              </a:solidFill>
              <a:ln>
                <a:noFill/>
              </a:ln>
              <a:effectLst>
                <a:outerShdw blurRad="63500" sx="102000" sy="102000" algn="ctr" rotWithShape="0">
                  <a:prstClr val="black">
                    <a:alpha val="20000"/>
                  </a:prstClr>
                </a:outerShdw>
              </a:effectLst>
            </c:spPr>
          </c:dPt>
          <c:dPt>
            <c:idx val="4"/>
            <c:bubble3D val="0"/>
            <c:spPr>
              <a:solidFill>
                <a:schemeClr val="accent5"/>
              </a:solidFill>
              <a:ln>
                <a:noFill/>
              </a:ln>
              <a:effectLst>
                <a:outerShdw blurRad="63500" sx="102000" sy="102000" algn="ctr" rotWithShape="0">
                  <a:prstClr val="black">
                    <a:alpha val="20000"/>
                  </a:prstClr>
                </a:outerShdw>
              </a:effectLst>
            </c:spPr>
          </c:dPt>
          <c:dPt>
            <c:idx val="5"/>
            <c:bubble3D val="0"/>
            <c:explosion val="3"/>
            <c:spPr>
              <a:solidFill>
                <a:schemeClr val="accent6"/>
              </a:solidFill>
              <a:ln>
                <a:noFill/>
              </a:ln>
              <a:effectLst>
                <a:outerShdw blurRad="63500" sx="102000" sy="102000" algn="ctr" rotWithShape="0">
                  <a:prstClr val="black">
                    <a:alpha val="20000"/>
                  </a:prstClr>
                </a:outerShdw>
              </a:effectLst>
            </c:spPr>
          </c:dPt>
          <c:dPt>
            <c:idx val="6"/>
            <c:bubble3D val="0"/>
            <c:spPr>
              <a:solidFill>
                <a:schemeClr val="accent1">
                  <a:lumMod val="60000"/>
                </a:schemeClr>
              </a:solidFill>
              <a:ln>
                <a:noFill/>
              </a:ln>
              <a:effectLst>
                <a:outerShdw blurRad="63500" sx="102000" sy="102000" algn="ctr" rotWithShape="0">
                  <a:prstClr val="black">
                    <a:alpha val="20000"/>
                  </a:prstClr>
                </a:outerShdw>
              </a:effectLst>
            </c:spPr>
          </c:dPt>
          <c:dPt>
            <c:idx val="7"/>
            <c:bubble3D val="0"/>
            <c:spPr>
              <a:solidFill>
                <a:schemeClr val="accent2">
                  <a:lumMod val="60000"/>
                </a:schemeClr>
              </a:solidFill>
              <a:ln>
                <a:noFill/>
              </a:ln>
              <a:effectLst>
                <a:outerShdw blurRad="63500" sx="102000" sy="102000" algn="ctr" rotWithShape="0">
                  <a:prstClr val="black">
                    <a:alpha val="20000"/>
                  </a:prstClr>
                </a:outerShdw>
              </a:effectLst>
            </c:spPr>
          </c:dPt>
          <c:dPt>
            <c:idx val="8"/>
            <c:bubble3D val="0"/>
            <c:spPr>
              <a:solidFill>
                <a:schemeClr val="accent3">
                  <a:lumMod val="60000"/>
                </a:schemeClr>
              </a:solidFill>
              <a:ln>
                <a:noFill/>
              </a:ln>
              <a:effectLst>
                <a:outerShdw blurRad="63500" sx="102000" sy="102000" algn="ctr" rotWithShape="0">
                  <a:prstClr val="black">
                    <a:alpha val="20000"/>
                  </a:prstClr>
                </a:outerShdw>
              </a:effectLst>
            </c:spPr>
          </c:dPt>
          <c:dLbls>
            <c:dLbl>
              <c:idx val="0"/>
              <c:layout>
                <c:manualLayout>
                  <c:x val="-3.0092592592592591E-2"/>
                  <c:y val="-2.7777777777777779E-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C363A27B-EA52-46EA-B267-F03F8866319D}" type="CATEGORYNAME">
                      <a:rPr lang="ru-RU"/>
                      <a:pPr>
                        <a:defRPr sz="1000" b="1" i="0" u="none" strike="noStrike" kern="1200" spc="0" baseline="0">
                          <a:solidFill>
                            <a:schemeClr val="accent1"/>
                          </a:solidFill>
                          <a:latin typeface="+mn-lt"/>
                          <a:ea typeface="+mn-ea"/>
                          <a:cs typeface="+mn-cs"/>
                        </a:defRPr>
                      </a:pPr>
                      <a:t>[ИМЯ КАТЕГОРИИ]</a:t>
                    </a:fld>
                    <a:r>
                      <a:rPr lang="ru-RU" baseline="0"/>
                      <a:t> </a:t>
                    </a:r>
                    <a:fld id="{649AC41F-5C29-4943-BC47-80179850A469}" type="VALUE">
                      <a:rPr lang="ru-RU" baseline="0">
                        <a:solidFill>
                          <a:sysClr val="windowText" lastClr="000000"/>
                        </a:solidFill>
                      </a:rPr>
                      <a:pPr>
                        <a:defRPr sz="1000" b="1" i="0" u="none" strike="noStrike" kern="1200" spc="0" baseline="0">
                          <a:solidFill>
                            <a:schemeClr val="accent1"/>
                          </a:solidFill>
                          <a:latin typeface="+mn-lt"/>
                          <a:ea typeface="+mn-ea"/>
                          <a:cs typeface="+mn-cs"/>
                        </a:defRPr>
                      </a:pPr>
                      <a:t>[ЗНАЧЕНИЕ]</a:t>
                    </a:fld>
                    <a:endParaRPr lang="ru-RU" baseline="0"/>
                  </a:p>
                </c:rich>
              </c:tx>
              <c:spPr>
                <a:noFill/>
                <a:ln>
                  <a:noFill/>
                </a:ln>
                <a:effectLst/>
              </c:spPr>
              <c:dLblPos val="bestFit"/>
              <c:showLegendKey val="0"/>
              <c:showVal val="1"/>
              <c:showCatName val="1"/>
              <c:showSerName val="0"/>
              <c:showPercent val="0"/>
              <c:showBubbleSize val="0"/>
              <c:extLst>
                <c:ext xmlns:c15="http://schemas.microsoft.com/office/drawing/2012/chart" uri="{CE6537A1-D6FC-4f65-9D91-7224C49458BB}">
                  <c15:layout/>
                  <c15:dlblFieldTable/>
                  <c15:showDataLabelsRange val="0"/>
                </c:ext>
              </c:extLst>
            </c:dLbl>
            <c:dLbl>
              <c:idx val="1"/>
              <c:layout>
                <c:manualLayout>
                  <c:x val="-6.5466448445173448E-3"/>
                  <c:y val="-0.05"/>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CA2443D6-7A5F-4F1F-8DBA-AF14F54D37D7}" type="CATEGORYNAME">
                      <a:rPr lang="ru-RU"/>
                      <a:pPr>
                        <a:defRPr sz="1000" b="1" i="0" u="none" strike="noStrike" kern="1200" spc="0" baseline="0">
                          <a:solidFill>
                            <a:schemeClr val="accent1"/>
                          </a:solidFill>
                          <a:latin typeface="+mn-lt"/>
                          <a:ea typeface="+mn-ea"/>
                          <a:cs typeface="+mn-cs"/>
                        </a:defRPr>
                      </a:pPr>
                      <a:t>[ИМЯ КАТЕГОРИИ]</a:t>
                    </a:fld>
                    <a:r>
                      <a:rPr lang="ru-RU" baseline="0"/>
                      <a:t> </a:t>
                    </a:r>
                    <a:fld id="{49E610D6-B1AF-472F-A56C-C71EB53AF4F8}" type="VALUE">
                      <a:rPr lang="ru-RU" baseline="0">
                        <a:solidFill>
                          <a:sysClr val="windowText" lastClr="000000"/>
                        </a:solidFill>
                      </a:rPr>
                      <a:pPr>
                        <a:defRPr sz="1000" b="1" i="0" u="none" strike="noStrike" kern="1200" spc="0" baseline="0">
                          <a:solidFill>
                            <a:schemeClr val="accent1"/>
                          </a:solidFill>
                          <a:latin typeface="+mn-lt"/>
                          <a:ea typeface="+mn-ea"/>
                          <a:cs typeface="+mn-cs"/>
                        </a:defRPr>
                      </a:pPr>
                      <a:t>[ЗНАЧЕНИЕ]</a:t>
                    </a:fld>
                    <a:endParaRPr lang="ru-RU" baseline="0"/>
                  </a:p>
                </c:rich>
              </c:tx>
              <c:spPr>
                <a:noFill/>
                <a:ln>
                  <a:noFill/>
                </a:ln>
                <a:effectLst/>
              </c:spPr>
              <c:dLblPos val="bestFit"/>
              <c:showLegendKey val="0"/>
              <c:showVal val="1"/>
              <c:showCatName val="1"/>
              <c:showSerName val="0"/>
              <c:showPercent val="0"/>
              <c:showBubbleSize val="0"/>
              <c:extLst>
                <c:ext xmlns:c15="http://schemas.microsoft.com/office/drawing/2012/chart" uri="{CE6537A1-D6FC-4f65-9D91-7224C49458BB}">
                  <c15:layout/>
                  <c15:dlblFieldTable/>
                  <c15:showDataLabelsRange val="0"/>
                </c:ext>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944F70C2-AA97-434E-AEEB-A76EF78738EB}" type="CATEGORYNAME">
                      <a:rPr lang="ru-RU"/>
                      <a:pPr>
                        <a:defRPr sz="1000" b="1" i="0" u="none" strike="noStrike" kern="1200" spc="0" baseline="0">
                          <a:solidFill>
                            <a:schemeClr val="accent1"/>
                          </a:solidFill>
                          <a:latin typeface="+mn-lt"/>
                          <a:ea typeface="+mn-ea"/>
                          <a:cs typeface="+mn-cs"/>
                        </a:defRPr>
                      </a:pPr>
                      <a:t>[ИМЯ КАТЕГОРИИ]</a:t>
                    </a:fld>
                    <a:r>
                      <a:rPr lang="ru-RU" baseline="0"/>
                      <a:t> </a:t>
                    </a:r>
                    <a:fld id="{94F39D19-248F-400B-B345-C31510479018}" type="VALUE">
                      <a:rPr lang="ru-RU" baseline="0">
                        <a:solidFill>
                          <a:sysClr val="windowText" lastClr="000000"/>
                        </a:solidFill>
                      </a:rPr>
                      <a:pPr>
                        <a:defRPr sz="1000" b="1" i="0" u="none" strike="noStrike" kern="1200" spc="0" baseline="0">
                          <a:solidFill>
                            <a:schemeClr val="accent1"/>
                          </a:solidFill>
                          <a:latin typeface="+mn-lt"/>
                          <a:ea typeface="+mn-ea"/>
                          <a:cs typeface="+mn-cs"/>
                        </a:defRPr>
                      </a:pPr>
                      <a:t>[ЗНАЧЕНИЕ]</a:t>
                    </a:fld>
                    <a:endParaRPr lang="ru-RU" baseline="0"/>
                  </a:p>
                </c:rich>
              </c:tx>
              <c:spPr>
                <a:noFill/>
                <a:ln>
                  <a:noFill/>
                </a:ln>
                <a:effectLst/>
              </c:spPr>
              <c:dLblPos val="outEnd"/>
              <c:showLegendKey val="0"/>
              <c:showVal val="1"/>
              <c:showCatName val="1"/>
              <c:showSerName val="0"/>
              <c:showPercent val="0"/>
              <c:showBubbleSize val="0"/>
              <c:extLst>
                <c:ext xmlns:c15="http://schemas.microsoft.com/office/drawing/2012/chart" uri="{CE6537A1-D6FC-4f65-9D91-7224C49458BB}">
                  <c15:layout/>
                  <c15:dlblFieldTable/>
                  <c15:showDataLabelsRange val="0"/>
                </c:ext>
              </c:extLst>
            </c:dLbl>
            <c:dLbl>
              <c:idx val="3"/>
              <c:layout>
                <c:manualLayout>
                  <c:x val="-4.0650406504066528E-3"/>
                  <c:y val="-2.2222222222222324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BC2AA3DD-55A5-42A4-9D58-A4E30D307481}" type="CATEGORYNAME">
                      <a:rPr lang="ru-RU"/>
                      <a:pPr>
                        <a:defRPr sz="1000" b="1" i="0" u="none" strike="noStrike" kern="1200" spc="0" baseline="0">
                          <a:solidFill>
                            <a:schemeClr val="accent1"/>
                          </a:solidFill>
                          <a:latin typeface="+mn-lt"/>
                          <a:ea typeface="+mn-ea"/>
                          <a:cs typeface="+mn-cs"/>
                        </a:defRPr>
                      </a:pPr>
                      <a:t>[ИМЯ КАТЕГОРИИ]</a:t>
                    </a:fld>
                    <a:r>
                      <a:rPr lang="ru-RU" baseline="0"/>
                      <a:t> </a:t>
                    </a:r>
                    <a:fld id="{2693069E-C6AE-4A79-A00C-4327EB6DD8F0}" type="VALUE">
                      <a:rPr lang="ru-RU" baseline="0">
                        <a:solidFill>
                          <a:sysClr val="windowText" lastClr="000000"/>
                        </a:solidFill>
                      </a:rPr>
                      <a:pPr>
                        <a:defRPr sz="1000" b="1" i="0" u="none" strike="noStrike" kern="1200" spc="0" baseline="0">
                          <a:solidFill>
                            <a:schemeClr val="accent1"/>
                          </a:solidFill>
                          <a:latin typeface="+mn-lt"/>
                          <a:ea typeface="+mn-ea"/>
                          <a:cs typeface="+mn-cs"/>
                        </a:defRPr>
                      </a:pPr>
                      <a:t>[ЗНАЧЕНИЕ]</a:t>
                    </a:fld>
                    <a:endParaRPr lang="ru-RU" baseline="0"/>
                  </a:p>
                </c:rich>
              </c:tx>
              <c:spPr>
                <a:noFill/>
                <a:ln>
                  <a:noFill/>
                </a:ln>
                <a:effectLst/>
              </c:spPr>
              <c:dLblPos val="bestFit"/>
              <c:showLegendKey val="0"/>
              <c:showVal val="1"/>
              <c:showCatName val="1"/>
              <c:showSerName val="0"/>
              <c:showPercent val="0"/>
              <c:showBubbleSize val="0"/>
              <c:extLst>
                <c:ext xmlns:c15="http://schemas.microsoft.com/office/drawing/2012/chart" uri="{CE6537A1-D6FC-4f65-9D91-7224C49458BB}">
                  <c15:layout/>
                  <c15:dlblFieldTable/>
                  <c15:showDataLabelsRange val="0"/>
                </c:ext>
              </c:extLst>
            </c:dLbl>
            <c:dLbl>
              <c:idx val="4"/>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2EB0F11A-0A11-47CA-AE5D-8D55B7D6E867}" type="CATEGORYNAME">
                      <a:rPr lang="ru-RU"/>
                      <a:pPr>
                        <a:defRPr sz="1000" b="1" i="0" u="none" strike="noStrike" kern="1200" spc="0" baseline="0">
                          <a:solidFill>
                            <a:schemeClr val="accent1"/>
                          </a:solidFill>
                          <a:latin typeface="+mn-lt"/>
                          <a:ea typeface="+mn-ea"/>
                          <a:cs typeface="+mn-cs"/>
                        </a:defRPr>
                      </a:pPr>
                      <a:t>[ИМЯ КАТЕГОРИИ]</a:t>
                    </a:fld>
                    <a:r>
                      <a:rPr lang="ru-RU" baseline="0"/>
                      <a:t> </a:t>
                    </a:r>
                    <a:fld id="{6B3A382F-5F08-4680-9B6D-B2F280989A90}" type="VALUE">
                      <a:rPr lang="ru-RU" baseline="0">
                        <a:solidFill>
                          <a:sysClr val="windowText" lastClr="000000"/>
                        </a:solidFill>
                      </a:rPr>
                      <a:pPr>
                        <a:defRPr sz="1000" b="1" i="0" u="none" strike="noStrike" kern="1200" spc="0" baseline="0">
                          <a:solidFill>
                            <a:schemeClr val="accent1"/>
                          </a:solidFill>
                          <a:latin typeface="+mn-lt"/>
                          <a:ea typeface="+mn-ea"/>
                          <a:cs typeface="+mn-cs"/>
                        </a:defRPr>
                      </a:pPr>
                      <a:t>[ЗНАЧЕНИЕ]</a:t>
                    </a:fld>
                    <a:endParaRPr lang="ru-RU" baseline="0"/>
                  </a:p>
                </c:rich>
              </c:tx>
              <c:spPr>
                <a:noFill/>
                <a:ln>
                  <a:noFill/>
                </a:ln>
                <a:effectLst/>
              </c:spPr>
              <c:dLblPos val="outEnd"/>
              <c:showLegendKey val="0"/>
              <c:showVal val="1"/>
              <c:showCatName val="1"/>
              <c:showSerName val="0"/>
              <c:showPercent val="0"/>
              <c:showBubbleSize val="0"/>
              <c:extLst>
                <c:ext xmlns:c15="http://schemas.microsoft.com/office/drawing/2012/chart" uri="{CE6537A1-D6FC-4f65-9D91-7224C49458BB}">
                  <c15:layout/>
                  <c15:dlblFieldTable/>
                  <c15:showDataLabelsRange val="0"/>
                </c:ext>
              </c:extLst>
            </c:dLbl>
            <c:dLbl>
              <c:idx val="5"/>
              <c:layout>
                <c:manualLayout>
                  <c:x val="-3.048780487804879E-2"/>
                  <c:y val="-6.9444444444444448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74537E08-39E3-43E2-87B3-18FF23C963BF}" type="CATEGORYNAME">
                      <a:rPr lang="ru-RU"/>
                      <a:pPr>
                        <a:defRPr sz="1000" b="1" i="0" u="none" strike="noStrike" kern="1200" spc="0" baseline="0">
                          <a:solidFill>
                            <a:schemeClr val="accent1"/>
                          </a:solidFill>
                          <a:latin typeface="+mn-lt"/>
                          <a:ea typeface="+mn-ea"/>
                          <a:cs typeface="+mn-cs"/>
                        </a:defRPr>
                      </a:pPr>
                      <a:t>[ИМЯ КАТЕГОРИИ]</a:t>
                    </a:fld>
                    <a:r>
                      <a:rPr lang="ru-RU" baseline="0"/>
                      <a:t> </a:t>
                    </a:r>
                    <a:fld id="{0418C8EE-799E-440C-A5B1-A5A6228C7F56}" type="VALUE">
                      <a:rPr lang="ru-RU" baseline="0">
                        <a:solidFill>
                          <a:sysClr val="windowText" lastClr="000000"/>
                        </a:solidFill>
                      </a:rPr>
                      <a:pPr>
                        <a:defRPr sz="1000" b="1" i="0" u="none" strike="noStrike" kern="1200" spc="0" baseline="0">
                          <a:solidFill>
                            <a:schemeClr val="accent1"/>
                          </a:solidFill>
                          <a:latin typeface="+mn-lt"/>
                          <a:ea typeface="+mn-ea"/>
                          <a:cs typeface="+mn-cs"/>
                        </a:defRPr>
                      </a:pPr>
                      <a:t>[ЗНАЧЕНИЕ]</a:t>
                    </a:fld>
                    <a:endParaRPr lang="ru-RU" baseline="0"/>
                  </a:p>
                </c:rich>
              </c:tx>
              <c:spPr>
                <a:noFill/>
                <a:ln>
                  <a:noFill/>
                </a:ln>
                <a:effectLst/>
              </c:spPr>
              <c:dLblPos val="bestFit"/>
              <c:showLegendKey val="0"/>
              <c:showVal val="1"/>
              <c:showCatName val="1"/>
              <c:showSerName val="0"/>
              <c:showPercent val="0"/>
              <c:showBubbleSize val="0"/>
              <c:extLst>
                <c:ext xmlns:c15="http://schemas.microsoft.com/office/drawing/2012/chart" uri="{CE6537A1-D6FC-4f65-9D91-7224C49458BB}">
                  <c15:layout/>
                  <c15:dlblFieldTable/>
                  <c15:showDataLabelsRange val="0"/>
                </c:ext>
              </c:extLst>
            </c:dLbl>
            <c:dLbl>
              <c:idx val="6"/>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261BD4CB-2ED2-48BA-83D1-B248A8C90457}" type="CATEGORYNAME">
                      <a:rPr lang="ru-RU"/>
                      <a:pPr>
                        <a:defRPr sz="1000" b="1" i="0" u="none" strike="noStrike" kern="1200" spc="0" baseline="0">
                          <a:solidFill>
                            <a:schemeClr val="accent1"/>
                          </a:solidFill>
                          <a:latin typeface="+mn-lt"/>
                          <a:ea typeface="+mn-ea"/>
                          <a:cs typeface="+mn-cs"/>
                        </a:defRPr>
                      </a:pPr>
                      <a:t>[ИМЯ КАТЕГОРИИ]</a:t>
                    </a:fld>
                    <a:r>
                      <a:rPr lang="ru-RU" baseline="0"/>
                      <a:t> </a:t>
                    </a:r>
                    <a:fld id="{EF363D3E-4EDF-487A-8DAB-5FC54B36616C}" type="VALUE">
                      <a:rPr lang="ru-RU" baseline="0">
                        <a:solidFill>
                          <a:sysClr val="windowText" lastClr="000000"/>
                        </a:solidFill>
                      </a:rPr>
                      <a:pPr>
                        <a:defRPr sz="1000" b="1" i="0" u="none" strike="noStrike" kern="1200" spc="0" baseline="0">
                          <a:solidFill>
                            <a:schemeClr val="accent1"/>
                          </a:solidFill>
                          <a:latin typeface="+mn-lt"/>
                          <a:ea typeface="+mn-ea"/>
                          <a:cs typeface="+mn-cs"/>
                        </a:defRPr>
                      </a:pPr>
                      <a:t>[ЗНАЧЕНИЕ]</a:t>
                    </a:fld>
                    <a:endParaRPr lang="ru-RU" baseline="0"/>
                  </a:p>
                </c:rich>
              </c:tx>
              <c:spPr>
                <a:noFill/>
                <a:ln>
                  <a:noFill/>
                </a:ln>
                <a:effectLst/>
              </c:spPr>
              <c:dLblPos val="outEnd"/>
              <c:showLegendKey val="0"/>
              <c:showVal val="1"/>
              <c:showCatName val="1"/>
              <c:showSerName val="0"/>
              <c:showPercent val="0"/>
              <c:showBubbleSize val="0"/>
              <c:extLst>
                <c:ext xmlns:c15="http://schemas.microsoft.com/office/drawing/2012/chart" uri="{CE6537A1-D6FC-4f65-9D91-7224C49458BB}">
                  <c15:layout/>
                  <c15:dlblFieldTable/>
                  <c15:showDataLabelsRange val="0"/>
                </c:ext>
              </c:extLst>
            </c:dLbl>
            <c:dLbl>
              <c:idx val="7"/>
              <c:layout>
                <c:manualLayout>
                  <c:x val="1.1574074074074068E-2"/>
                  <c:y val="-4.166666666666672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D7252725-66FB-4114-A006-F22AFD02DA83}" type="CATEGORYNAME">
                      <a:rPr lang="ru-RU"/>
                      <a:pPr>
                        <a:defRPr sz="1000" b="1" i="0" u="none" strike="noStrike" kern="1200" spc="0" baseline="0">
                          <a:solidFill>
                            <a:schemeClr val="accent1"/>
                          </a:solidFill>
                          <a:latin typeface="+mn-lt"/>
                          <a:ea typeface="+mn-ea"/>
                          <a:cs typeface="+mn-cs"/>
                        </a:defRPr>
                      </a:pPr>
                      <a:t>[ИМЯ КАТЕГОРИИ]</a:t>
                    </a:fld>
                    <a:r>
                      <a:rPr lang="ru-RU" baseline="0">
                        <a:solidFill>
                          <a:sysClr val="windowText" lastClr="000000"/>
                        </a:solidFill>
                      </a:rPr>
                      <a:t> </a:t>
                    </a:r>
                    <a:fld id="{FC28B43B-FD51-44BC-BD5E-2AEC1D034D4D}" type="VALUE">
                      <a:rPr lang="ru-RU" baseline="0">
                        <a:solidFill>
                          <a:sysClr val="windowText" lastClr="000000"/>
                        </a:solidFill>
                      </a:rPr>
                      <a:pPr>
                        <a:defRPr sz="1000" b="1" i="0" u="none" strike="noStrike" kern="1200" spc="0" baseline="0">
                          <a:solidFill>
                            <a:schemeClr val="accent1"/>
                          </a:solidFill>
                          <a:latin typeface="+mn-lt"/>
                          <a:ea typeface="+mn-ea"/>
                          <a:cs typeface="+mn-cs"/>
                        </a:defRPr>
                      </a:pPr>
                      <a:t>[ЗНАЧЕНИЕ]</a:t>
                    </a:fld>
                    <a:endParaRPr lang="ru-RU" baseline="0">
                      <a:solidFill>
                        <a:sysClr val="windowText" lastClr="000000"/>
                      </a:solidFill>
                    </a:endParaRPr>
                  </a:p>
                </c:rich>
              </c:tx>
              <c:spPr>
                <a:noFill/>
                <a:ln>
                  <a:noFill/>
                </a:ln>
                <a:effectLst/>
              </c:spPr>
              <c:dLblPos val="bestFit"/>
              <c:showLegendKey val="0"/>
              <c:showVal val="1"/>
              <c:showCatName val="1"/>
              <c:showSerName val="0"/>
              <c:showPercent val="0"/>
              <c:showBubbleSize val="0"/>
              <c:extLst>
                <c:ext xmlns:c15="http://schemas.microsoft.com/office/drawing/2012/chart" uri="{CE6537A1-D6FC-4f65-9D91-7224C49458BB}">
                  <c15:layout/>
                  <c15:dlblFieldTable/>
                  <c15:showDataLabelsRange val="0"/>
                </c:ext>
              </c:extLst>
            </c:dLbl>
            <c:dLbl>
              <c:idx val="8"/>
              <c:layout>
                <c:manualLayout>
                  <c:x val="-4.0650406504065409E-3"/>
                  <c:y val="-2.7777777777777905E-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07CB7D42-512F-43CF-8627-E0DBE52836F3}" type="CATEGORYNAME">
                      <a:rPr lang="ru-RU"/>
                      <a:pPr>
                        <a:defRPr sz="1000" b="1" i="0" u="none" strike="noStrike" kern="1200" spc="0" baseline="0">
                          <a:solidFill>
                            <a:schemeClr val="accent1"/>
                          </a:solidFill>
                          <a:latin typeface="+mn-lt"/>
                          <a:ea typeface="+mn-ea"/>
                          <a:cs typeface="+mn-cs"/>
                        </a:defRPr>
                      </a:pPr>
                      <a:t>[ИМЯ КАТЕГОРИИ]</a:t>
                    </a:fld>
                    <a:r>
                      <a:rPr lang="ru-RU" baseline="0"/>
                      <a:t> </a:t>
                    </a:r>
                    <a:fld id="{F519D429-569D-40CF-A480-F1814BBBC4A7}" type="VALUE">
                      <a:rPr lang="ru-RU" baseline="0">
                        <a:solidFill>
                          <a:sysClr val="windowText" lastClr="000000"/>
                        </a:solidFill>
                      </a:rPr>
                      <a:pPr>
                        <a:defRPr sz="1000" b="1" i="0" u="none" strike="noStrike" kern="1200" spc="0" baseline="0">
                          <a:solidFill>
                            <a:schemeClr val="accent1"/>
                          </a:solidFill>
                          <a:latin typeface="+mn-lt"/>
                          <a:ea typeface="+mn-ea"/>
                          <a:cs typeface="+mn-cs"/>
                        </a:defRPr>
                      </a:pPr>
                      <a:t>[ЗНАЧЕНИЕ]</a:t>
                    </a:fld>
                    <a:endParaRPr lang="ru-RU" baseline="0"/>
                  </a:p>
                </c:rich>
              </c:tx>
              <c:spPr>
                <a:noFill/>
                <a:ln>
                  <a:noFill/>
                </a:ln>
                <a:effectLst/>
              </c:spPr>
              <c:dLblPos val="bestFit"/>
              <c:showLegendKey val="0"/>
              <c:showVal val="1"/>
              <c:showCatName val="1"/>
              <c:showSerName val="0"/>
              <c:showPercent val="0"/>
              <c:showBubbleSize val="0"/>
              <c:extLst>
                <c:ext xmlns:c15="http://schemas.microsoft.com/office/drawing/2012/chart" uri="{CE6537A1-D6FC-4f65-9D91-7224C49458BB}">
                  <c15:layout/>
                  <c15:dlblFieldTable/>
                  <c15:showDataLabelsRange val="0"/>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Лист1!$A$2:$A$10</c:f>
              <c:strCache>
                <c:ptCount val="9"/>
                <c:pt idx="0">
                  <c:v>Обрабатывающие производства</c:v>
                </c:pt>
                <c:pt idx="1">
                  <c:v>Обеспечение электрической энергией, газом и паром; кондиционирование воздуха</c:v>
                </c:pt>
                <c:pt idx="2">
                  <c:v>Торговля оптовая и розничная; ремонт автотранспортных средств и мотоциклов</c:v>
                </c:pt>
                <c:pt idx="3">
                  <c:v>Транспортировка и хранение</c:v>
                </c:pt>
                <c:pt idx="4">
                  <c:v>Деятельность в области информации и связи</c:v>
                </c:pt>
                <c:pt idx="5">
                  <c:v>Деятельность по операциям с недвижимым имуществом</c:v>
                </c:pt>
                <c:pt idx="6">
                  <c:v>Государственное управление и обеспечение военной безопасности; социальное обеспечение</c:v>
                </c:pt>
                <c:pt idx="7">
                  <c:v>Образование</c:v>
                </c:pt>
                <c:pt idx="8">
                  <c:v>Прочие</c:v>
                </c:pt>
              </c:strCache>
            </c:strRef>
          </c:cat>
          <c:val>
            <c:numRef>
              <c:f>Лист1!$B$2:$B$10</c:f>
              <c:numCache>
                <c:formatCode>General</c:formatCode>
                <c:ptCount val="9"/>
                <c:pt idx="0">
                  <c:v>3744.2</c:v>
                </c:pt>
                <c:pt idx="1">
                  <c:v>1244.3</c:v>
                </c:pt>
                <c:pt idx="2">
                  <c:v>1714.6</c:v>
                </c:pt>
                <c:pt idx="3">
                  <c:v>1497.6</c:v>
                </c:pt>
                <c:pt idx="4">
                  <c:v>1980.4</c:v>
                </c:pt>
                <c:pt idx="5">
                  <c:v>4010.1</c:v>
                </c:pt>
                <c:pt idx="6">
                  <c:v>1389.7</c:v>
                </c:pt>
                <c:pt idx="7">
                  <c:v>1528.4</c:v>
                </c:pt>
                <c:pt idx="8">
                  <c:v>2929.3999999999978</c:v>
                </c:pt>
              </c:numCache>
            </c:numRef>
          </c:val>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spPr>
            <a:scene3d>
              <a:camera prst="orthographicFront"/>
              <a:lightRig rig="threePt" dir="t"/>
            </a:scene3d>
            <a:sp3d>
              <a:bevelT/>
              <a:bevelB/>
            </a:sp3d>
          </c:spPr>
          <c:dPt>
            <c:idx val="0"/>
            <c:bubble3D val="0"/>
            <c:explosion val="7"/>
            <c:spPr>
              <a:solidFill>
                <a:schemeClr val="accent5">
                  <a:lumMod val="75000"/>
                </a:schemeClr>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1-213A-47B7-A59F-14A1C5130654}"/>
              </c:ext>
            </c:extLst>
          </c:dPt>
          <c:dPt>
            <c:idx val="1"/>
            <c:bubble3D val="0"/>
            <c:spPr>
              <a:solidFill>
                <a:schemeClr val="accent6">
                  <a:lumMod val="75000"/>
                </a:schemeClr>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3-213A-47B7-A59F-14A1C5130654}"/>
              </c:ext>
            </c:extLst>
          </c:dPt>
          <c:dPt>
            <c:idx val="2"/>
            <c:bubble3D val="0"/>
            <c:explosion val="10"/>
            <c:spPr>
              <a:solidFill>
                <a:schemeClr val="accent2">
                  <a:lumMod val="75000"/>
                </a:schemeClr>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5-213A-47B7-A59F-14A1C5130654}"/>
              </c:ext>
            </c:extLst>
          </c:dPt>
          <c:dPt>
            <c:idx val="3"/>
            <c:bubble3D val="0"/>
            <c:spPr>
              <a:solidFill>
                <a:srgbClr val="FFFF00"/>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7-213A-47B7-A59F-14A1C5130654}"/>
              </c:ext>
            </c:extLst>
          </c:dPt>
          <c:dLbls>
            <c:dLbl>
              <c:idx val="0"/>
              <c:layout>
                <c:manualLayout>
                  <c:x val="-0.19269228873255623"/>
                  <c:y val="-1.1955400099533527E-2"/>
                </c:manualLayout>
              </c:layout>
              <c:tx>
                <c:rich>
                  <a:bodyPr/>
                  <a:lstStyle/>
                  <a:p>
                    <a:pPr>
                      <a:defRPr sz="1400" b="1"/>
                    </a:pPr>
                    <a:r>
                      <a:rPr lang="en-US"/>
                      <a:t>10 157,6</a:t>
                    </a:r>
                  </a:p>
                </c:rich>
              </c:tx>
              <c:sp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13A-47B7-A59F-14A1C5130654}"/>
                </c:ext>
                <c:ext xmlns:c15="http://schemas.microsoft.com/office/drawing/2012/chart" uri="{CE6537A1-D6FC-4f65-9D91-7224C49458BB}">
                  <c15:layout/>
                </c:ext>
              </c:extLst>
            </c:dLbl>
            <c:dLbl>
              <c:idx val="1"/>
              <c:layout>
                <c:manualLayout>
                  <c:x val="0.14727604087983442"/>
                  <c:y val="-0.13034782492052208"/>
                </c:manualLayout>
              </c:layout>
              <c:tx>
                <c:rich>
                  <a:bodyPr/>
                  <a:lstStyle/>
                  <a:p>
                    <a:pPr>
                      <a:defRPr sz="1400" b="1"/>
                    </a:pPr>
                    <a:r>
                      <a:rPr lang="en-US"/>
                      <a:t>9 881,1</a:t>
                    </a:r>
                  </a:p>
                </c:rich>
              </c:tx>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13A-47B7-A59F-14A1C5130654}"/>
                </c:ext>
                <c:ext xmlns:c15="http://schemas.microsoft.com/office/drawing/2012/chart" uri="{CE6537A1-D6FC-4f65-9D91-7224C49458BB}">
                  <c15:layout/>
                </c:ext>
              </c:extLst>
            </c:dLbl>
            <c:dLbl>
              <c:idx val="2"/>
              <c:tx>
                <c:rich>
                  <a:bodyPr/>
                  <a:lstStyle/>
                  <a:p>
                    <a:pPr>
                      <a:defRPr sz="1400" b="1"/>
                    </a:pPr>
                    <a:r>
                      <a:rPr lang="en-US"/>
                      <a:t>206,6</a:t>
                    </a:r>
                  </a:p>
                </c:rich>
              </c:tx>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13A-47B7-A59F-14A1C5130654}"/>
                </c:ext>
                <c:ext xmlns:c15="http://schemas.microsoft.com/office/drawing/2012/chart" uri="{CE6537A1-D6FC-4f65-9D91-7224C49458BB}">
                  <c15:layout/>
                </c:ext>
              </c:extLst>
            </c:dLbl>
            <c:dLbl>
              <c:idx val="3"/>
              <c:spPr/>
              <c:txPr>
                <a:bodyPr/>
                <a:lstStyle/>
                <a:p>
                  <a:pPr>
                    <a:defRPr sz="1400" b="1"/>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213A-47B7-A59F-14A1C5130654}"/>
                </c:ex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Инвестиции!$A$160:$A$163</c:f>
              <c:strCache>
                <c:ptCount val="4"/>
                <c:pt idx="0">
                  <c:v>Собственные средства</c:v>
                </c:pt>
                <c:pt idx="1">
                  <c:v>Привлеченные средства</c:v>
                </c:pt>
                <c:pt idx="2">
                  <c:v>Заемные средства других организаций</c:v>
                </c:pt>
                <c:pt idx="3">
                  <c:v>Бюджетные средства</c:v>
                </c:pt>
              </c:strCache>
            </c:strRef>
          </c:cat>
          <c:val>
            <c:numRef>
              <c:f>Инвестиции!$G$160:$G$163</c:f>
              <c:numCache>
                <c:formatCode>#,##0.0</c:formatCode>
                <c:ptCount val="4"/>
                <c:pt idx="0">
                  <c:v>14506.8</c:v>
                </c:pt>
                <c:pt idx="1">
                  <c:v>10148.700000000003</c:v>
                </c:pt>
                <c:pt idx="2">
                  <c:v>617.20000000000005</c:v>
                </c:pt>
                <c:pt idx="3">
                  <c:v>4026.6</c:v>
                </c:pt>
              </c:numCache>
            </c:numRef>
          </c:val>
          <c:extLst xmlns:c16r2="http://schemas.microsoft.com/office/drawing/2015/06/chart">
            <c:ext xmlns:c16="http://schemas.microsoft.com/office/drawing/2014/chart" uri="{C3380CC4-5D6E-409C-BE32-E72D297353CC}">
              <c16:uniqueId val="{00000008-213A-47B7-A59F-14A1C5130654}"/>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6142294333906041"/>
          <c:y val="0.51631949567433444"/>
          <c:w val="0.37971982055213777"/>
          <c:h val="0.44337938434712632"/>
        </c:manualLayout>
      </c:layout>
      <c:overlay val="0"/>
      <c:txPr>
        <a:bodyPr/>
        <a:lstStyle/>
        <a:p>
          <a:pPr>
            <a:defRPr sz="1000" b="0"/>
          </a:pPr>
          <a:endParaRPr lang="ru-RU"/>
        </a:p>
      </c:txPr>
    </c:legend>
    <c:plotVisOnly val="1"/>
    <c:dispBlanksAs val="zero"/>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Бюджет_анализ!$A$7</c:f>
              <c:strCache>
                <c:ptCount val="1"/>
                <c:pt idx="0">
                  <c:v>Налоговые доходы </c:v>
                </c:pt>
              </c:strCache>
            </c:strRef>
          </c:tx>
          <c:spPr>
            <a:solidFill>
              <a:schemeClr val="accent5">
                <a:lumMod val="75000"/>
              </a:schemeClr>
            </a:solidFill>
            <a:scene3d>
              <a:camera prst="orthographicFront"/>
              <a:lightRig rig="threePt" dir="t"/>
            </a:scene3d>
            <a:sp3d>
              <a:bevelT/>
              <a:bevelB/>
            </a:sp3d>
          </c:spPr>
          <c:invertIfNegative val="0"/>
          <c:dLbls>
            <c:spPr>
              <a:noFill/>
              <a:ln w="25400">
                <a:noFill/>
              </a:ln>
            </c:spPr>
            <c:txPr>
              <a:bodyPr/>
              <a:lstStyle/>
              <a:p>
                <a:pPr>
                  <a:defRPr sz="12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(Бюджет_анализ!$C$3,Бюджет_анализ!$D$3,Бюджет_анализ!$G$3)</c:f>
              <c:strCache>
                <c:ptCount val="3"/>
                <c:pt idx="0">
                  <c:v>2016 г.</c:v>
                </c:pt>
                <c:pt idx="1">
                  <c:v>2017 г.</c:v>
                </c:pt>
                <c:pt idx="2">
                  <c:v>2018 г.</c:v>
                </c:pt>
              </c:strCache>
            </c:strRef>
          </c:cat>
          <c:val>
            <c:numRef>
              <c:f>(Бюджет_анализ!$C$7,Бюджет_анализ!$D$7,Бюджет_анализ!$G$7)</c:f>
              <c:numCache>
                <c:formatCode>_-* #,##0.0\ _₽_-;\-* #,##0.0\ _₽_-;_-* "-"??\ _₽_-;_-@_-</c:formatCode>
                <c:ptCount val="3"/>
                <c:pt idx="0">
                  <c:v>4120.2000000000007</c:v>
                </c:pt>
                <c:pt idx="1">
                  <c:v>4517.8</c:v>
                </c:pt>
                <c:pt idx="2" formatCode="#,##0.0">
                  <c:v>5705.8</c:v>
                </c:pt>
              </c:numCache>
            </c:numRef>
          </c:val>
          <c:extLst xmlns:c16r2="http://schemas.microsoft.com/office/drawing/2015/06/chart">
            <c:ext xmlns:c16="http://schemas.microsoft.com/office/drawing/2014/chart" uri="{C3380CC4-5D6E-409C-BE32-E72D297353CC}">
              <c16:uniqueId val="{00000000-ACAA-4082-BC1C-D9B603C11D2F}"/>
            </c:ext>
          </c:extLst>
        </c:ser>
        <c:dLbls>
          <c:showLegendKey val="0"/>
          <c:showVal val="0"/>
          <c:showCatName val="0"/>
          <c:showSerName val="0"/>
          <c:showPercent val="0"/>
          <c:showBubbleSize val="0"/>
        </c:dLbls>
        <c:gapWidth val="150"/>
        <c:axId val="99691904"/>
        <c:axId val="99697792"/>
      </c:barChart>
      <c:catAx>
        <c:axId val="99691904"/>
        <c:scaling>
          <c:orientation val="minMax"/>
        </c:scaling>
        <c:delete val="0"/>
        <c:axPos val="b"/>
        <c:numFmt formatCode="General" sourceLinked="1"/>
        <c:majorTickMark val="out"/>
        <c:minorTickMark val="none"/>
        <c:tickLblPos val="nextTo"/>
        <c:txPr>
          <a:bodyPr/>
          <a:lstStyle/>
          <a:p>
            <a:pPr>
              <a:defRPr sz="1200" b="1"/>
            </a:pPr>
            <a:endParaRPr lang="ru-RU"/>
          </a:p>
        </c:txPr>
        <c:crossAx val="99697792"/>
        <c:crosses val="autoZero"/>
        <c:auto val="1"/>
        <c:lblAlgn val="ctr"/>
        <c:lblOffset val="100"/>
        <c:noMultiLvlLbl val="0"/>
      </c:catAx>
      <c:valAx>
        <c:axId val="99697792"/>
        <c:scaling>
          <c:orientation val="minMax"/>
        </c:scaling>
        <c:delete val="0"/>
        <c:axPos val="l"/>
        <c:majorGridlines/>
        <c:numFmt formatCode="_-* #,##0.0\ _₽_-;\-* #,##0.0\ _₽_-;_-* &quot;-&quot;??\ _₽_-;_-@_-" sourceLinked="1"/>
        <c:majorTickMark val="out"/>
        <c:minorTickMark val="none"/>
        <c:tickLblPos val="nextTo"/>
        <c:crossAx val="99691904"/>
        <c:crosses val="autoZero"/>
        <c:crossBetween val="between"/>
      </c:valAx>
    </c:plotArea>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spPr>
            <a:scene3d>
              <a:camera prst="orthographicFront"/>
              <a:lightRig rig="threePt" dir="t"/>
            </a:scene3d>
            <a:sp3d>
              <a:bevelT/>
              <a:bevelB/>
            </a:sp3d>
          </c:spPr>
          <c:dPt>
            <c:idx val="0"/>
            <c:bubble3D val="0"/>
            <c:explosion val="7"/>
            <c:spPr>
              <a:solidFill>
                <a:schemeClr val="accent5">
                  <a:lumMod val="75000"/>
                </a:schemeClr>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1-8CA9-4E10-A7DB-22453684DD0C}"/>
              </c:ext>
            </c:extLst>
          </c:dPt>
          <c:dPt>
            <c:idx val="1"/>
            <c:bubble3D val="0"/>
            <c:explosion val="7"/>
            <c:extLst xmlns:c16r2="http://schemas.microsoft.com/office/drawing/2015/06/chart">
              <c:ext xmlns:c16="http://schemas.microsoft.com/office/drawing/2014/chart" uri="{C3380CC4-5D6E-409C-BE32-E72D297353CC}">
                <c16:uniqueId val="{00000002-8CA9-4E10-A7DB-22453684DD0C}"/>
              </c:ext>
            </c:extLst>
          </c:dPt>
          <c:dPt>
            <c:idx val="2"/>
            <c:bubble3D val="0"/>
            <c:spPr>
              <a:solidFill>
                <a:srgbClr val="C00000"/>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4-8CA9-4E10-A7DB-22453684DD0C}"/>
              </c:ext>
            </c:extLst>
          </c:dPt>
          <c:dPt>
            <c:idx val="6"/>
            <c:bubble3D val="0"/>
            <c:explosion val="10"/>
            <c:spPr>
              <a:solidFill>
                <a:srgbClr val="00B050"/>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6-8CA9-4E10-A7DB-22453684DD0C}"/>
              </c:ext>
            </c:extLst>
          </c:dPt>
          <c:dPt>
            <c:idx val="8"/>
            <c:bubble3D val="0"/>
            <c:spPr>
              <a:solidFill>
                <a:srgbClr val="FFFF00"/>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8-8CA9-4E10-A7DB-22453684DD0C}"/>
              </c:ext>
            </c:extLst>
          </c:dPt>
          <c:dPt>
            <c:idx val="9"/>
            <c:bubble3D val="0"/>
            <c:spPr>
              <a:solidFill>
                <a:schemeClr val="accent6">
                  <a:lumMod val="75000"/>
                </a:schemeClr>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A-8CA9-4E10-A7DB-22453684DD0C}"/>
              </c:ext>
            </c:extLst>
          </c:dPt>
          <c:dLbls>
            <c:dLbl>
              <c:idx val="0"/>
              <c:layout>
                <c:manualLayout>
                  <c:x val="8.2701427933668959E-3"/>
                  <c:y val="-0.26056189351703429"/>
                </c:manualLayout>
              </c:layout>
              <c:numFmt formatCode="0.00%" sourceLinked="0"/>
              <c:spPr/>
              <c:txPr>
                <a:bodyPr/>
                <a:lstStyle/>
                <a:p>
                  <a:pPr>
                    <a:defRPr sz="1100" b="1"/>
                  </a:pPr>
                  <a:endParaRPr lang="ru-RU"/>
                </a:p>
              </c:tx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8CA9-4E10-A7DB-22453684DD0C}"/>
                </c:ext>
                <c:ext xmlns:c15="http://schemas.microsoft.com/office/drawing/2012/chart" uri="{CE6537A1-D6FC-4f65-9D91-7224C49458BB}">
                  <c15:layout/>
                </c:ext>
              </c:extLst>
            </c:dLbl>
            <c:dLbl>
              <c:idx val="2"/>
              <c:layout>
                <c:manualLayout>
                  <c:x val="9.1511089616263058E-2"/>
                  <c:y val="8.8157922662844904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8"/>
              <c:layout>
                <c:manualLayout>
                  <c:x val="-8.5570639690991795E-2"/>
                  <c:y val="0.11076547407740865"/>
                </c:manualLayout>
              </c:layout>
              <c:showLegendKey val="0"/>
              <c:showVal val="0"/>
              <c:showCatName val="0"/>
              <c:showSerName val="0"/>
              <c:showPercent val="1"/>
              <c:showBubbleSize val="0"/>
              <c:extLst>
                <c:ext xmlns:c15="http://schemas.microsoft.com/office/drawing/2012/chart" uri="{CE6537A1-D6FC-4f65-9D91-7224C49458BB}">
                  <c15:layout/>
                </c:ext>
              </c:extLst>
            </c:dLbl>
            <c:numFmt formatCode="0.00%" sourceLinked="0"/>
            <c:spPr>
              <a:noFill/>
              <a:ln w="25400">
                <a:noFill/>
              </a:ln>
            </c:spPr>
            <c:txPr>
              <a:bodyPr/>
              <a:lstStyle/>
              <a:p>
                <a:pPr>
                  <a:defRPr sz="1100" b="1"/>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Бюджет_анализ!$A$10,Бюджет_анализ!$A$12,Бюджет_анализ!$A$13,Бюджет_анализ!$A$14,Бюджет_анализ!$A$15,Бюджет_анализ!$A$16,Бюджет_анализ!$A$17,Бюджет_анализ!$A$20,Бюджет_анализ!$A$21,Бюджет_анализ!$A$22)</c:f>
              <c:strCache>
                <c:ptCount val="10"/>
                <c:pt idx="0">
                  <c:v>налог на доходы физических лиц</c:v>
                </c:pt>
                <c:pt idx="1">
                  <c:v>акцизы</c:v>
                </c:pt>
                <c:pt idx="2">
                  <c:v>налог, взимаемый в связи с применением упрощённой системы налогообложения</c:v>
                </c:pt>
                <c:pt idx="3">
                  <c:v>единый налог на вмененный доход для отдельных видов деятельности</c:v>
                </c:pt>
                <c:pt idx="4">
                  <c:v>единый сельскохозяйственный налог</c:v>
                </c:pt>
                <c:pt idx="5">
                  <c:v>налог, взимаемый в связи с применением патентной системы налогообложения</c:v>
                </c:pt>
                <c:pt idx="6">
                  <c:v>налог на имущество физических лиц</c:v>
                </c:pt>
                <c:pt idx="7">
                  <c:v>транспортный налог</c:v>
                </c:pt>
                <c:pt idx="8">
                  <c:v>земельный налог</c:v>
                </c:pt>
                <c:pt idx="9">
                  <c:v>госпошлина</c:v>
                </c:pt>
              </c:strCache>
            </c:strRef>
          </c:cat>
          <c:val>
            <c:numRef>
              <c:f>(Бюджет_анализ!$G$10,Бюджет_анализ!$G$12,Бюджет_анализ!$G$13,Бюджет_анализ!$G$14,Бюджет_анализ!$G$15,Бюджет_анализ!$G$16,Бюджет_анализ!$G$17,Бюджет_анализ!$G$20,Бюджет_анализ!$G$21,Бюджет_анализ!$G$22)</c:f>
              <c:numCache>
                <c:formatCode>General</c:formatCode>
                <c:ptCount val="10"/>
                <c:pt idx="0" formatCode="#,##0.00">
                  <c:v>3687.5</c:v>
                </c:pt>
                <c:pt idx="1">
                  <c:v>29.3</c:v>
                </c:pt>
                <c:pt idx="2">
                  <c:v>554.20000000000005</c:v>
                </c:pt>
                <c:pt idx="3">
                  <c:v>331.2</c:v>
                </c:pt>
                <c:pt idx="4">
                  <c:v>0.9</c:v>
                </c:pt>
                <c:pt idx="5">
                  <c:v>46.2</c:v>
                </c:pt>
                <c:pt idx="6">
                  <c:v>156.4</c:v>
                </c:pt>
                <c:pt idx="7">
                  <c:v>27.2</c:v>
                </c:pt>
                <c:pt idx="8">
                  <c:v>672.6</c:v>
                </c:pt>
                <c:pt idx="9">
                  <c:v>200.3</c:v>
                </c:pt>
              </c:numCache>
            </c:numRef>
          </c:val>
          <c:extLst xmlns:c16r2="http://schemas.microsoft.com/office/drawing/2015/06/chart">
            <c:ext xmlns:c16="http://schemas.microsoft.com/office/drawing/2014/chart" uri="{C3380CC4-5D6E-409C-BE32-E72D297353CC}">
              <c16:uniqueId val="{0000000B-8CA9-4E10-A7DB-22453684DD0C}"/>
            </c:ext>
          </c:extLst>
        </c:ser>
        <c:dLbls>
          <c:showLegendKey val="0"/>
          <c:showVal val="0"/>
          <c:showCatName val="0"/>
          <c:showSerName val="0"/>
          <c:showPercent val="0"/>
          <c:showBubbleSize val="0"/>
          <c:showLeaderLines val="1"/>
        </c:dLbls>
        <c:firstSliceAng val="65"/>
      </c:pieChart>
      <c:spPr>
        <a:noFill/>
        <a:ln w="25400">
          <a:noFill/>
        </a:ln>
      </c:spPr>
    </c:plotArea>
    <c:legend>
      <c:legendPos val="r"/>
      <c:layout>
        <c:manualLayout>
          <c:xMode val="edge"/>
          <c:yMode val="edge"/>
          <c:x val="0.64166669813755295"/>
          <c:y val="1.4972535649538869E-2"/>
          <c:w val="0.3416666981375559"/>
          <c:h val="0.9768518368193746"/>
        </c:manualLayout>
      </c:layout>
      <c:overlay val="0"/>
      <c:txPr>
        <a:bodyPr/>
        <a:lstStyle/>
        <a:p>
          <a:pPr>
            <a:defRPr sz="1000">
              <a:latin typeface="Times New Roman" pitchFamily="18" charset="0"/>
              <a:cs typeface="Times New Roman" pitchFamily="18" charset="0"/>
            </a:defRPr>
          </a:pPr>
          <a:endParaRPr lang="ru-RU"/>
        </a:p>
      </c:txPr>
    </c:legend>
    <c:plotVisOnly val="1"/>
    <c:dispBlanksAs val="zero"/>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Бюджет_анализ!$A$24</c:f>
              <c:strCache>
                <c:ptCount val="1"/>
                <c:pt idx="0">
                  <c:v>Неналоговые доходы</c:v>
                </c:pt>
              </c:strCache>
            </c:strRef>
          </c:tx>
          <c:spPr>
            <a:solidFill>
              <a:schemeClr val="accent5">
                <a:lumMod val="75000"/>
              </a:schemeClr>
            </a:solidFill>
            <a:scene3d>
              <a:camera prst="orthographicFront"/>
              <a:lightRig rig="threePt" dir="t"/>
            </a:scene3d>
            <a:sp3d>
              <a:bevelT/>
              <a:bevelB/>
            </a:sp3d>
          </c:spPr>
          <c:invertIfNegative val="0"/>
          <c:dLbls>
            <c:spPr>
              <a:noFill/>
              <a:ln w="25400">
                <a:noFill/>
              </a:ln>
            </c:spPr>
            <c:txPr>
              <a:bodyPr/>
              <a:lstStyle/>
              <a:p>
                <a:pPr>
                  <a:defRPr sz="10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(Бюджет_анализ!$C$3:$D$3,Бюджет_анализ!$G$3)</c:f>
              <c:strCache>
                <c:ptCount val="3"/>
                <c:pt idx="0">
                  <c:v>2016 г.</c:v>
                </c:pt>
                <c:pt idx="1">
                  <c:v>2017 г.</c:v>
                </c:pt>
                <c:pt idx="2">
                  <c:v>2018 г.</c:v>
                </c:pt>
              </c:strCache>
            </c:strRef>
          </c:cat>
          <c:val>
            <c:numRef>
              <c:f>(Бюджет_анализ!$C$24:$D$24,Бюджет_анализ!$G$24)</c:f>
              <c:numCache>
                <c:formatCode>_-* #,##0.0\ _₽_-;\-* #,##0.0\ _₽_-;_-* "-"??\ _₽_-;_-@_-</c:formatCode>
                <c:ptCount val="3"/>
                <c:pt idx="0">
                  <c:v>1595.6</c:v>
                </c:pt>
                <c:pt idx="1">
                  <c:v>1419.3</c:v>
                </c:pt>
                <c:pt idx="2" formatCode="#,##0.00">
                  <c:v>1339.3</c:v>
                </c:pt>
              </c:numCache>
            </c:numRef>
          </c:val>
          <c:extLst xmlns:c16r2="http://schemas.microsoft.com/office/drawing/2015/06/chart">
            <c:ext xmlns:c16="http://schemas.microsoft.com/office/drawing/2014/chart" uri="{C3380CC4-5D6E-409C-BE32-E72D297353CC}">
              <c16:uniqueId val="{00000000-A26D-4E3B-9C96-692C961B45EC}"/>
            </c:ext>
          </c:extLst>
        </c:ser>
        <c:dLbls>
          <c:showLegendKey val="0"/>
          <c:showVal val="0"/>
          <c:showCatName val="0"/>
          <c:showSerName val="0"/>
          <c:showPercent val="0"/>
          <c:showBubbleSize val="0"/>
        </c:dLbls>
        <c:gapWidth val="150"/>
        <c:axId val="125532032"/>
        <c:axId val="125533568"/>
      </c:barChart>
      <c:catAx>
        <c:axId val="125532032"/>
        <c:scaling>
          <c:orientation val="minMax"/>
        </c:scaling>
        <c:delete val="0"/>
        <c:axPos val="b"/>
        <c:numFmt formatCode="General" sourceLinked="1"/>
        <c:majorTickMark val="out"/>
        <c:minorTickMark val="none"/>
        <c:tickLblPos val="nextTo"/>
        <c:txPr>
          <a:bodyPr/>
          <a:lstStyle/>
          <a:p>
            <a:pPr>
              <a:defRPr sz="1000" b="1"/>
            </a:pPr>
            <a:endParaRPr lang="ru-RU"/>
          </a:p>
        </c:txPr>
        <c:crossAx val="125533568"/>
        <c:crosses val="autoZero"/>
        <c:auto val="1"/>
        <c:lblAlgn val="ctr"/>
        <c:lblOffset val="100"/>
        <c:noMultiLvlLbl val="0"/>
      </c:catAx>
      <c:valAx>
        <c:axId val="125533568"/>
        <c:scaling>
          <c:orientation val="minMax"/>
        </c:scaling>
        <c:delete val="0"/>
        <c:axPos val="l"/>
        <c:majorGridlines/>
        <c:numFmt formatCode="_-* #,##0.0\ _₽_-;\-* #,##0.0\ _₽_-;_-* &quot;-&quot;??\ _₽_-;_-@_-" sourceLinked="1"/>
        <c:majorTickMark val="out"/>
        <c:minorTickMark val="none"/>
        <c:tickLblPos val="nextTo"/>
        <c:txPr>
          <a:bodyPr/>
          <a:lstStyle/>
          <a:p>
            <a:pPr>
              <a:defRPr sz="900"/>
            </a:pPr>
            <a:endParaRPr lang="ru-RU"/>
          </a:p>
        </c:txPr>
        <c:crossAx val="125532032"/>
        <c:crosses val="autoZero"/>
        <c:crossBetween val="between"/>
      </c:valAx>
    </c:plotArea>
    <c:plotVisOnly val="1"/>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41688742730472"/>
          <c:y val="4.4916265761034017E-2"/>
          <c:w val="0.82693530298308671"/>
          <c:h val="0.79535448805931686"/>
        </c:manualLayout>
      </c:layout>
      <c:barChart>
        <c:barDir val="col"/>
        <c:grouping val="clustered"/>
        <c:varyColors val="0"/>
        <c:ser>
          <c:idx val="0"/>
          <c:order val="0"/>
          <c:tx>
            <c:strRef>
              <c:f>Бюджет_анализ!$A$7</c:f>
              <c:strCache>
                <c:ptCount val="1"/>
                <c:pt idx="0">
                  <c:v>Налоговые доходы </c:v>
                </c:pt>
              </c:strCache>
            </c:strRef>
          </c:tx>
          <c:spPr>
            <a:solidFill>
              <a:schemeClr val="accent2">
                <a:lumMod val="75000"/>
              </a:schemeClr>
            </a:solidFill>
            <a:scene3d>
              <a:camera prst="orthographicFront"/>
              <a:lightRig rig="threePt" dir="t"/>
            </a:scene3d>
            <a:sp3d>
              <a:bevelT/>
              <a:bevelB/>
            </a:sp3d>
          </c:spPr>
          <c:invertIfNegative val="0"/>
          <c:dLbls>
            <c:spPr>
              <a:noFill/>
              <a:ln w="25400">
                <a:noFill/>
              </a:ln>
            </c:spPr>
            <c:txPr>
              <a:bodyPr/>
              <a:lstStyle/>
              <a:p>
                <a:pPr algn="ctr">
                  <a:defRPr lang="ru-RU" sz="10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(Бюджет_анализ!$C$3:$D$3,Бюджет_анализ!$G$3)</c:f>
              <c:strCache>
                <c:ptCount val="3"/>
                <c:pt idx="0">
                  <c:v>2016 г.</c:v>
                </c:pt>
                <c:pt idx="1">
                  <c:v>2017 г.</c:v>
                </c:pt>
                <c:pt idx="2">
                  <c:v>2018 г.</c:v>
                </c:pt>
              </c:strCache>
            </c:strRef>
          </c:cat>
          <c:val>
            <c:numRef>
              <c:f>(Бюджет_анализ!$C$7:$D$7,Бюджет_анализ!$G$7)</c:f>
              <c:numCache>
                <c:formatCode>_-* #,##0.0\ _₽_-;\-* #,##0.0\ _₽_-;_-* "-"??\ _₽_-;_-@_-</c:formatCode>
                <c:ptCount val="3"/>
                <c:pt idx="0">
                  <c:v>4120.2000000000007</c:v>
                </c:pt>
                <c:pt idx="1">
                  <c:v>4517.8</c:v>
                </c:pt>
                <c:pt idx="2" formatCode="#,##0.0">
                  <c:v>5705.8</c:v>
                </c:pt>
              </c:numCache>
            </c:numRef>
          </c:val>
          <c:extLst xmlns:c16r2="http://schemas.microsoft.com/office/drawing/2015/06/chart">
            <c:ext xmlns:c16="http://schemas.microsoft.com/office/drawing/2014/chart" uri="{C3380CC4-5D6E-409C-BE32-E72D297353CC}">
              <c16:uniqueId val="{00000000-D4A3-4AC0-A419-705DD659F8B5}"/>
            </c:ext>
          </c:extLst>
        </c:ser>
        <c:ser>
          <c:idx val="1"/>
          <c:order val="1"/>
          <c:tx>
            <c:strRef>
              <c:f>Бюджет_анализ!$A$24</c:f>
              <c:strCache>
                <c:ptCount val="1"/>
                <c:pt idx="0">
                  <c:v>Неналоговые доходы</c:v>
                </c:pt>
              </c:strCache>
            </c:strRef>
          </c:tx>
          <c:spPr>
            <a:solidFill>
              <a:srgbClr val="FFFF00"/>
            </a:solidFill>
            <a:scene3d>
              <a:camera prst="orthographicFront"/>
              <a:lightRig rig="threePt" dir="t"/>
            </a:scene3d>
            <a:sp3d>
              <a:bevelT/>
              <a:bevelB/>
            </a:sp3d>
          </c:spPr>
          <c:invertIfNegative val="0"/>
          <c:dLbls>
            <c:spPr>
              <a:noFill/>
              <a:ln w="25400">
                <a:noFill/>
              </a:ln>
            </c:spPr>
            <c:txPr>
              <a:bodyPr/>
              <a:lstStyle/>
              <a:p>
                <a:pPr algn="ctr">
                  <a:defRPr lang="ru-RU" sz="10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(Бюджет_анализ!$C$3:$D$3,Бюджет_анализ!$G$3)</c:f>
              <c:strCache>
                <c:ptCount val="3"/>
                <c:pt idx="0">
                  <c:v>2016 г.</c:v>
                </c:pt>
                <c:pt idx="1">
                  <c:v>2017 г.</c:v>
                </c:pt>
                <c:pt idx="2">
                  <c:v>2018 г.</c:v>
                </c:pt>
              </c:strCache>
            </c:strRef>
          </c:cat>
          <c:val>
            <c:numRef>
              <c:f>(Бюджет_анализ!$C$24:$D$24,Бюджет_анализ!$G$24)</c:f>
              <c:numCache>
                <c:formatCode>_-* #,##0.0\ _₽_-;\-* #,##0.0\ _₽_-;_-* "-"??\ _₽_-;_-@_-</c:formatCode>
                <c:ptCount val="3"/>
                <c:pt idx="0">
                  <c:v>1595.6</c:v>
                </c:pt>
                <c:pt idx="1">
                  <c:v>1419.3</c:v>
                </c:pt>
                <c:pt idx="2" formatCode="#,##0.00">
                  <c:v>1339.3</c:v>
                </c:pt>
              </c:numCache>
            </c:numRef>
          </c:val>
          <c:extLst xmlns:c16r2="http://schemas.microsoft.com/office/drawing/2015/06/chart">
            <c:ext xmlns:c16="http://schemas.microsoft.com/office/drawing/2014/chart" uri="{C3380CC4-5D6E-409C-BE32-E72D297353CC}">
              <c16:uniqueId val="{00000001-D4A3-4AC0-A419-705DD659F8B5}"/>
            </c:ext>
          </c:extLst>
        </c:ser>
        <c:ser>
          <c:idx val="2"/>
          <c:order val="2"/>
          <c:tx>
            <c:strRef>
              <c:f>Бюджет_анализ!$A$38</c:f>
              <c:strCache>
                <c:ptCount val="1"/>
                <c:pt idx="0">
                  <c:v>Безвозмездные поступления</c:v>
                </c:pt>
              </c:strCache>
            </c:strRef>
          </c:tx>
          <c:spPr>
            <a:solidFill>
              <a:schemeClr val="accent5">
                <a:lumMod val="75000"/>
              </a:schemeClr>
            </a:solidFill>
            <a:scene3d>
              <a:camera prst="orthographicFront"/>
              <a:lightRig rig="threePt" dir="t"/>
            </a:scene3d>
            <a:sp3d>
              <a:bevelT/>
              <a:bevelB/>
            </a:sp3d>
          </c:spPr>
          <c:invertIfNegative val="0"/>
          <c:dLbls>
            <c:spPr>
              <a:noFill/>
              <a:ln w="25400">
                <a:noFill/>
              </a:ln>
            </c:spPr>
            <c:txPr>
              <a:bodyPr/>
              <a:lstStyle/>
              <a:p>
                <a:pPr>
                  <a:defRPr sz="10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(Бюджет_анализ!$C$3:$D$3,Бюджет_анализ!$G$3)</c:f>
              <c:strCache>
                <c:ptCount val="3"/>
                <c:pt idx="0">
                  <c:v>2016 г.</c:v>
                </c:pt>
                <c:pt idx="1">
                  <c:v>2017 г.</c:v>
                </c:pt>
                <c:pt idx="2">
                  <c:v>2018 г.</c:v>
                </c:pt>
              </c:strCache>
            </c:strRef>
          </c:cat>
          <c:val>
            <c:numRef>
              <c:f>(Бюджет_анализ!$C$38:$D$38,Бюджет_анализ!$G$38)</c:f>
              <c:numCache>
                <c:formatCode>_-* #,##0.0\ _₽_-;\-* #,##0.0\ _₽_-;_-* "-"??\ _₽_-;_-@_-</c:formatCode>
                <c:ptCount val="3"/>
                <c:pt idx="0">
                  <c:v>11346.400000000001</c:v>
                </c:pt>
                <c:pt idx="1">
                  <c:v>12620.6</c:v>
                </c:pt>
                <c:pt idx="2" formatCode="#,##0.00">
                  <c:v>15573.3</c:v>
                </c:pt>
              </c:numCache>
            </c:numRef>
          </c:val>
          <c:extLst xmlns:c16r2="http://schemas.microsoft.com/office/drawing/2015/06/chart">
            <c:ext xmlns:c16="http://schemas.microsoft.com/office/drawing/2014/chart" uri="{C3380CC4-5D6E-409C-BE32-E72D297353CC}">
              <c16:uniqueId val="{00000002-D4A3-4AC0-A419-705DD659F8B5}"/>
            </c:ext>
          </c:extLst>
        </c:ser>
        <c:dLbls>
          <c:showLegendKey val="0"/>
          <c:showVal val="0"/>
          <c:showCatName val="0"/>
          <c:showSerName val="0"/>
          <c:showPercent val="0"/>
          <c:showBubbleSize val="0"/>
        </c:dLbls>
        <c:gapWidth val="150"/>
        <c:axId val="125718528"/>
        <c:axId val="125720064"/>
      </c:barChart>
      <c:catAx>
        <c:axId val="125718528"/>
        <c:scaling>
          <c:orientation val="minMax"/>
        </c:scaling>
        <c:delete val="0"/>
        <c:axPos val="b"/>
        <c:numFmt formatCode="General" sourceLinked="1"/>
        <c:majorTickMark val="out"/>
        <c:minorTickMark val="none"/>
        <c:tickLblPos val="nextTo"/>
        <c:txPr>
          <a:bodyPr/>
          <a:lstStyle/>
          <a:p>
            <a:pPr algn="ctr">
              <a:defRPr lang="ru-RU" sz="900" b="1" i="0" u="none" strike="noStrike" kern="1200" baseline="0">
                <a:solidFill>
                  <a:sysClr val="windowText" lastClr="000000"/>
                </a:solidFill>
                <a:latin typeface="+mn-lt"/>
                <a:ea typeface="+mn-ea"/>
                <a:cs typeface="+mn-cs"/>
              </a:defRPr>
            </a:pPr>
            <a:endParaRPr lang="ru-RU"/>
          </a:p>
        </c:txPr>
        <c:crossAx val="125720064"/>
        <c:crosses val="autoZero"/>
        <c:auto val="1"/>
        <c:lblAlgn val="ctr"/>
        <c:lblOffset val="100"/>
        <c:noMultiLvlLbl val="0"/>
      </c:catAx>
      <c:valAx>
        <c:axId val="125720064"/>
        <c:scaling>
          <c:orientation val="minMax"/>
        </c:scaling>
        <c:delete val="0"/>
        <c:axPos val="l"/>
        <c:majorGridlines/>
        <c:numFmt formatCode="_-* #,##0.0\ _₽_-;\-* #,##0.0\ _₽_-;_-* &quot;-&quot;??\ _₽_-;_-@_-" sourceLinked="1"/>
        <c:majorTickMark val="out"/>
        <c:minorTickMark val="none"/>
        <c:tickLblPos val="nextTo"/>
        <c:txPr>
          <a:bodyPr/>
          <a:lstStyle/>
          <a:p>
            <a:pPr>
              <a:defRPr sz="800"/>
            </a:pPr>
            <a:endParaRPr lang="ru-RU"/>
          </a:p>
        </c:txPr>
        <c:crossAx val="125718528"/>
        <c:crosses val="autoZero"/>
        <c:crossBetween val="between"/>
      </c:valAx>
    </c:plotArea>
    <c:legend>
      <c:legendPos val="r"/>
      <c:layout>
        <c:manualLayout>
          <c:xMode val="edge"/>
          <c:yMode val="edge"/>
          <c:x val="0.12529018887048504"/>
          <c:y val="0.88675786289425651"/>
          <c:w val="0.87201615648188591"/>
          <c:h val="7.9459717958984627E-2"/>
        </c:manualLayout>
      </c:layout>
      <c:overlay val="0"/>
      <c:txPr>
        <a:bodyPr/>
        <a:lstStyle/>
        <a:p>
          <a:pPr algn="ctr">
            <a:defRPr lang="ru-RU" sz="900" b="1" i="0" u="none" strike="noStrike" kern="1200" baseline="0">
              <a:solidFill>
                <a:sysClr val="windowText" lastClr="000000"/>
              </a:solidFill>
              <a:latin typeface="+mn-lt"/>
              <a:ea typeface="+mn-ea"/>
              <a:cs typeface="+mn-cs"/>
            </a:defRPr>
          </a:pPr>
          <a:endParaRPr lang="ru-RU"/>
        </a:p>
      </c:txPr>
    </c:legend>
    <c:plotVisOnly val="1"/>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Бюджет_анализ!$A$64</c:f>
              <c:strCache>
                <c:ptCount val="1"/>
                <c:pt idx="0">
                  <c:v>Дефицит(-),профицит(+) консолидированного бюджета субьекта Российской Федерации</c:v>
                </c:pt>
              </c:strCache>
            </c:strRef>
          </c:tx>
          <c:spPr>
            <a:solidFill>
              <a:schemeClr val="accent5">
                <a:lumMod val="75000"/>
              </a:schemeClr>
            </a:solidFill>
            <a:scene3d>
              <a:camera prst="orthographicFront"/>
              <a:lightRig rig="threePt" dir="t"/>
            </a:scene3d>
            <a:sp3d>
              <a:bevelT/>
              <a:bevelB/>
            </a:sp3d>
          </c:spPr>
          <c:invertIfNegative val="0"/>
          <c:dLbls>
            <c:spPr>
              <a:noFill/>
              <a:ln w="25400">
                <a:noFill/>
              </a:ln>
            </c:spPr>
            <c:txPr>
              <a:bodyPr/>
              <a:lstStyle/>
              <a:p>
                <a:pPr algn="ctr">
                  <a:defRPr lang="ru-RU" sz="10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(Бюджет_анализ!$C$3:$D$3,Бюджет_анализ!$G$3)</c:f>
              <c:strCache>
                <c:ptCount val="3"/>
                <c:pt idx="0">
                  <c:v>2016 г.</c:v>
                </c:pt>
                <c:pt idx="1">
                  <c:v>2017 г.</c:v>
                </c:pt>
                <c:pt idx="2">
                  <c:v>2018 г.</c:v>
                </c:pt>
              </c:strCache>
            </c:strRef>
          </c:cat>
          <c:val>
            <c:numRef>
              <c:f>(Бюджет_анализ!$C$64:$D$64,Бюджет_анализ!$G$64)</c:f>
              <c:numCache>
                <c:formatCode>_-* #,##0.0\ _₽_-;\-* #,##0.0\ _₽_-;_-* "-"??\ _₽_-;_-@_-</c:formatCode>
                <c:ptCount val="3"/>
                <c:pt idx="0">
                  <c:v>-881.60000000000252</c:v>
                </c:pt>
                <c:pt idx="1">
                  <c:v>-1535.8999999999978</c:v>
                </c:pt>
                <c:pt idx="2" formatCode="General">
                  <c:v>-336.1</c:v>
                </c:pt>
              </c:numCache>
            </c:numRef>
          </c:val>
          <c:extLst xmlns:c16r2="http://schemas.microsoft.com/office/drawing/2015/06/chart">
            <c:ext xmlns:c16="http://schemas.microsoft.com/office/drawing/2014/chart" uri="{C3380CC4-5D6E-409C-BE32-E72D297353CC}">
              <c16:uniqueId val="{00000000-0811-46C6-A826-694DB4B7EA4B}"/>
            </c:ext>
          </c:extLst>
        </c:ser>
        <c:dLbls>
          <c:showLegendKey val="0"/>
          <c:showVal val="0"/>
          <c:showCatName val="0"/>
          <c:showSerName val="0"/>
          <c:showPercent val="0"/>
          <c:showBubbleSize val="0"/>
        </c:dLbls>
        <c:gapWidth val="150"/>
        <c:axId val="125745024"/>
        <c:axId val="125746560"/>
      </c:barChart>
      <c:catAx>
        <c:axId val="125745024"/>
        <c:scaling>
          <c:orientation val="minMax"/>
        </c:scaling>
        <c:delete val="0"/>
        <c:axPos val="b"/>
        <c:numFmt formatCode="General" sourceLinked="1"/>
        <c:majorTickMark val="out"/>
        <c:minorTickMark val="none"/>
        <c:tickLblPos val="nextTo"/>
        <c:txPr>
          <a:bodyPr anchor="t" anchorCtr="0"/>
          <a:lstStyle/>
          <a:p>
            <a:pPr algn="ctr">
              <a:defRPr lang="ru-RU" sz="1000" b="1" i="0" u="none" strike="noStrike" kern="1200" baseline="0">
                <a:solidFill>
                  <a:sysClr val="windowText" lastClr="000000"/>
                </a:solidFill>
                <a:latin typeface="+mn-lt"/>
                <a:ea typeface="+mn-ea"/>
                <a:cs typeface="+mn-cs"/>
              </a:defRPr>
            </a:pPr>
            <a:endParaRPr lang="ru-RU"/>
          </a:p>
        </c:txPr>
        <c:crossAx val="125746560"/>
        <c:crosses val="autoZero"/>
        <c:auto val="1"/>
        <c:lblAlgn val="ctr"/>
        <c:lblOffset val="100"/>
        <c:noMultiLvlLbl val="0"/>
      </c:catAx>
      <c:valAx>
        <c:axId val="125746560"/>
        <c:scaling>
          <c:orientation val="minMax"/>
        </c:scaling>
        <c:delete val="0"/>
        <c:axPos val="l"/>
        <c:majorGridlines/>
        <c:numFmt formatCode="_-* #,##0.0\ _₽_-;\-* #,##0.0\ _₽_-;_-* &quot;-&quot;??\ _₽_-;_-@_-" sourceLinked="1"/>
        <c:majorTickMark val="out"/>
        <c:minorTickMark val="none"/>
        <c:tickLblPos val="nextTo"/>
        <c:txPr>
          <a:bodyPr/>
          <a:lstStyle/>
          <a:p>
            <a:pPr>
              <a:defRPr sz="800"/>
            </a:pPr>
            <a:endParaRPr lang="ru-RU"/>
          </a:p>
        </c:txPr>
        <c:crossAx val="125745024"/>
        <c:crosses val="autoZero"/>
        <c:crossBetween val="between"/>
      </c:valAx>
    </c:plotArea>
    <c:plotVisOnly val="1"/>
    <c:dispBlanksAs val="gap"/>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Бюджет_анализ!$A$38</c:f>
              <c:strCache>
                <c:ptCount val="1"/>
                <c:pt idx="0">
                  <c:v>Безвозмездные поступления</c:v>
                </c:pt>
              </c:strCache>
            </c:strRef>
          </c:tx>
          <c:spPr>
            <a:ln w="53975">
              <a:solidFill>
                <a:schemeClr val="accent5">
                  <a:lumMod val="75000"/>
                </a:schemeClr>
              </a:solidFill>
            </a:ln>
          </c:spPr>
          <c:marker>
            <c:symbol val="none"/>
          </c:marker>
          <c:dLbls>
            <c:dLbl>
              <c:idx val="0"/>
              <c:layout>
                <c:manualLayout>
                  <c:x val="-8.1242524448322476E-3"/>
                  <c:y val="7.5555571420242482E-2"/>
                </c:manualLayout>
              </c:layout>
              <c:spPr/>
              <c:txPr>
                <a:bodyPr/>
                <a:lstStyle/>
                <a:p>
                  <a:pPr>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ABD-4C2E-8356-990C6698E9D4}"/>
                </c:ext>
                <c:ext xmlns:c15="http://schemas.microsoft.com/office/drawing/2012/chart" uri="{CE6537A1-D6FC-4f65-9D91-7224C49458BB}">
                  <c15:layout/>
                </c:ext>
              </c:extLst>
            </c:dLbl>
            <c:dLbl>
              <c:idx val="1"/>
              <c:layout>
                <c:manualLayout>
                  <c:x val="5.5555555555555558E-3"/>
                  <c:y val="6.9444444444444503E-2"/>
                </c:manualLayout>
              </c:layout>
              <c:spPr/>
              <c:txPr>
                <a:bodyPr/>
                <a:lstStyle/>
                <a:p>
                  <a:pPr>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ABD-4C2E-8356-990C6698E9D4}"/>
                </c:ext>
                <c:ext xmlns:c15="http://schemas.microsoft.com/office/drawing/2012/chart" uri="{CE6537A1-D6FC-4f65-9D91-7224C49458BB}">
                  <c15:layout/>
                </c:ext>
              </c:extLst>
            </c:dLbl>
            <c:spPr>
              <a:noFill/>
              <a:ln w="25400">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(Бюджет_анализ!$C$3:$D$3,Бюджет_анализ!$G$3)</c:f>
              <c:strCache>
                <c:ptCount val="3"/>
                <c:pt idx="0">
                  <c:v>2016 г.</c:v>
                </c:pt>
                <c:pt idx="1">
                  <c:v>2017 г.</c:v>
                </c:pt>
                <c:pt idx="2">
                  <c:v>2018 г.</c:v>
                </c:pt>
              </c:strCache>
            </c:strRef>
          </c:cat>
          <c:val>
            <c:numRef>
              <c:f>(Бюджет_анализ!$C$38:$D$38,Бюджет_анализ!$G$38)</c:f>
              <c:numCache>
                <c:formatCode>_-* #,##0.0\ _₽_-;\-* #,##0.0\ _₽_-;_-* "-"??\ _₽_-;_-@_-</c:formatCode>
                <c:ptCount val="3"/>
                <c:pt idx="0">
                  <c:v>11346.400000000001</c:v>
                </c:pt>
                <c:pt idx="1">
                  <c:v>12620.6</c:v>
                </c:pt>
                <c:pt idx="2" formatCode="#,##0.00">
                  <c:v>15573.3</c:v>
                </c:pt>
              </c:numCache>
            </c:numRef>
          </c:val>
          <c:smooth val="0"/>
          <c:extLst xmlns:c16r2="http://schemas.microsoft.com/office/drawing/2015/06/chart">
            <c:ext xmlns:c16="http://schemas.microsoft.com/office/drawing/2014/chart" uri="{C3380CC4-5D6E-409C-BE32-E72D297353CC}">
              <c16:uniqueId val="{00000002-0ABD-4C2E-8356-990C6698E9D4}"/>
            </c:ext>
          </c:extLst>
        </c:ser>
        <c:dLbls>
          <c:showLegendKey val="0"/>
          <c:showVal val="0"/>
          <c:showCatName val="0"/>
          <c:showSerName val="0"/>
          <c:showPercent val="0"/>
          <c:showBubbleSize val="0"/>
        </c:dLbls>
        <c:marker val="1"/>
        <c:smooth val="0"/>
        <c:axId val="126043648"/>
        <c:axId val="126045184"/>
      </c:lineChart>
      <c:catAx>
        <c:axId val="126043648"/>
        <c:scaling>
          <c:orientation val="minMax"/>
        </c:scaling>
        <c:delete val="0"/>
        <c:axPos val="b"/>
        <c:numFmt formatCode="General" sourceLinked="1"/>
        <c:majorTickMark val="out"/>
        <c:minorTickMark val="none"/>
        <c:tickLblPos val="nextTo"/>
        <c:txPr>
          <a:bodyPr/>
          <a:lstStyle/>
          <a:p>
            <a:pPr algn="ctr">
              <a:defRPr/>
            </a:pPr>
            <a:endParaRPr lang="ru-RU"/>
          </a:p>
        </c:txPr>
        <c:crossAx val="126045184"/>
        <c:crosses val="autoZero"/>
        <c:auto val="1"/>
        <c:lblAlgn val="ctr"/>
        <c:lblOffset val="100"/>
        <c:noMultiLvlLbl val="0"/>
      </c:catAx>
      <c:valAx>
        <c:axId val="126045184"/>
        <c:scaling>
          <c:orientation val="minMax"/>
        </c:scaling>
        <c:delete val="0"/>
        <c:axPos val="l"/>
        <c:majorGridlines/>
        <c:numFmt formatCode="_-* #,##0.0\ _₽_-;\-* #,##0.0\ _₽_-;_-* &quot;-&quot;??\ _₽_-;_-@_-" sourceLinked="1"/>
        <c:majorTickMark val="out"/>
        <c:minorTickMark val="none"/>
        <c:tickLblPos val="nextTo"/>
        <c:crossAx val="126043648"/>
        <c:crosses val="autoZero"/>
        <c:crossBetween val="between"/>
      </c:valAx>
    </c:plotArea>
    <c:plotVisOnly val="1"/>
    <c:dispBlanksAs val="gap"/>
    <c:showDLblsOverMax val="0"/>
  </c:chart>
  <c:txPr>
    <a:bodyPr/>
    <a:lstStyle/>
    <a:p>
      <a:pPr>
        <a:defRPr sz="1200" b="1"/>
      </a:pPr>
      <a:endParaRPr lang="ru-RU"/>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975861357027544"/>
          <c:y val="3.4152519906921031E-2"/>
          <c:w val="0.7800391345012947"/>
          <c:h val="0.81408970360261002"/>
        </c:manualLayout>
      </c:layout>
      <c:barChart>
        <c:barDir val="col"/>
        <c:grouping val="stacked"/>
        <c:varyColors val="0"/>
        <c:ser>
          <c:idx val="0"/>
          <c:order val="0"/>
          <c:tx>
            <c:strRef>
              <c:f>Бюджет_анализ!$A$40</c:f>
              <c:strCache>
                <c:ptCount val="1"/>
                <c:pt idx="0">
                  <c:v>субсидии </c:v>
                </c:pt>
              </c:strCache>
            </c:strRef>
          </c:tx>
          <c:spPr>
            <a:solidFill>
              <a:schemeClr val="accent5">
                <a:lumMod val="75000"/>
              </a:schemeClr>
            </a:solidFill>
            <a:scene3d>
              <a:camera prst="orthographicFront"/>
              <a:lightRig rig="threePt" dir="t"/>
            </a:scene3d>
            <a:sp3d>
              <a:bevelT/>
              <a:bevelB/>
            </a:sp3d>
          </c:spPr>
          <c:invertIfNegative val="0"/>
          <c:dLbls>
            <c:spPr>
              <a:noFill/>
              <a:ln w="25400">
                <a:noFill/>
              </a:ln>
            </c:spPr>
            <c:txPr>
              <a:bodyPr/>
              <a:lstStyle/>
              <a:p>
                <a:pPr algn="ct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(Бюджет_анализ!$C$3,Бюджет_анализ!$D$3,Бюджет_анализ!$G$3)</c:f>
              <c:strCache>
                <c:ptCount val="3"/>
                <c:pt idx="0">
                  <c:v>2016 г.</c:v>
                </c:pt>
                <c:pt idx="1">
                  <c:v>2017 г.</c:v>
                </c:pt>
                <c:pt idx="2">
                  <c:v>2018 г.</c:v>
                </c:pt>
              </c:strCache>
            </c:strRef>
          </c:cat>
          <c:val>
            <c:numRef>
              <c:f>(Бюджет_анализ!$C$40,Бюджет_анализ!$D$40,Бюджет_анализ!$G$40)</c:f>
              <c:numCache>
                <c:formatCode>_-* #,##0.0\ _₽_-;\-* #,##0.0\ _₽_-;_-* "-"??\ _₽_-;_-@_-</c:formatCode>
                <c:ptCount val="3"/>
                <c:pt idx="0">
                  <c:v>2088.8000000000002</c:v>
                </c:pt>
                <c:pt idx="1">
                  <c:v>2671.2</c:v>
                </c:pt>
                <c:pt idx="2" formatCode="#,##0.00">
                  <c:v>3323.5</c:v>
                </c:pt>
              </c:numCache>
            </c:numRef>
          </c:val>
          <c:extLst xmlns:c16r2="http://schemas.microsoft.com/office/drawing/2015/06/chart">
            <c:ext xmlns:c16="http://schemas.microsoft.com/office/drawing/2014/chart" uri="{C3380CC4-5D6E-409C-BE32-E72D297353CC}">
              <c16:uniqueId val="{00000000-DA28-4341-9ACD-5ECE3B3DA1AB}"/>
            </c:ext>
          </c:extLst>
        </c:ser>
        <c:ser>
          <c:idx val="1"/>
          <c:order val="1"/>
          <c:tx>
            <c:strRef>
              <c:f>Бюджет_анализ!$A$41</c:f>
              <c:strCache>
                <c:ptCount val="1"/>
                <c:pt idx="0">
                  <c:v>субвенции </c:v>
                </c:pt>
              </c:strCache>
            </c:strRef>
          </c:tx>
          <c:spPr>
            <a:solidFill>
              <a:srgbClr val="FFFF00"/>
            </a:solidFill>
            <a:scene3d>
              <a:camera prst="orthographicFront"/>
              <a:lightRig rig="threePt" dir="t"/>
            </a:scene3d>
            <a:sp3d>
              <a:bevelT/>
              <a:bevelB/>
            </a:sp3d>
          </c:spPr>
          <c:invertIfNegative val="0"/>
          <c:dLbls>
            <c:spPr>
              <a:noFill/>
              <a:ln w="25400">
                <a:noFill/>
              </a:ln>
            </c:spPr>
            <c:txPr>
              <a:bodyPr/>
              <a:lstStyle/>
              <a:p>
                <a:pPr algn="ct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(Бюджет_анализ!$C$3,Бюджет_анализ!$D$3,Бюджет_анализ!$G$3)</c:f>
              <c:strCache>
                <c:ptCount val="3"/>
                <c:pt idx="0">
                  <c:v>2016 г.</c:v>
                </c:pt>
                <c:pt idx="1">
                  <c:v>2017 г.</c:v>
                </c:pt>
                <c:pt idx="2">
                  <c:v>2018 г.</c:v>
                </c:pt>
              </c:strCache>
            </c:strRef>
          </c:cat>
          <c:val>
            <c:numRef>
              <c:f>(Бюджет_анализ!$C$41,Бюджет_анализ!$D$41,Бюджет_анализ!$G$41)</c:f>
              <c:numCache>
                <c:formatCode>_-* #,##0.0\ _₽_-;\-* #,##0.0\ _₽_-;_-* "-"??\ _₽_-;_-@_-</c:formatCode>
                <c:ptCount val="3"/>
                <c:pt idx="0">
                  <c:v>6865.3</c:v>
                </c:pt>
                <c:pt idx="1">
                  <c:v>6632.7</c:v>
                </c:pt>
                <c:pt idx="2" formatCode="#,##0.00">
                  <c:v>7735.2</c:v>
                </c:pt>
              </c:numCache>
            </c:numRef>
          </c:val>
          <c:extLst xmlns:c16r2="http://schemas.microsoft.com/office/drawing/2015/06/chart">
            <c:ext xmlns:c16="http://schemas.microsoft.com/office/drawing/2014/chart" uri="{C3380CC4-5D6E-409C-BE32-E72D297353CC}">
              <c16:uniqueId val="{00000001-DA28-4341-9ACD-5ECE3B3DA1AB}"/>
            </c:ext>
          </c:extLst>
        </c:ser>
        <c:ser>
          <c:idx val="2"/>
          <c:order val="2"/>
          <c:tx>
            <c:strRef>
              <c:f>Бюджет_анализ!$A$42</c:f>
              <c:strCache>
                <c:ptCount val="1"/>
                <c:pt idx="0">
                  <c:v>дотации </c:v>
                </c:pt>
              </c:strCache>
            </c:strRef>
          </c:tx>
          <c:spPr>
            <a:solidFill>
              <a:schemeClr val="accent2">
                <a:lumMod val="75000"/>
              </a:schemeClr>
            </a:solidFill>
            <a:scene3d>
              <a:camera prst="orthographicFront"/>
              <a:lightRig rig="threePt" dir="t"/>
            </a:scene3d>
            <a:sp3d>
              <a:bevelT/>
              <a:bevelB/>
            </a:sp3d>
          </c:spPr>
          <c:invertIfNegative val="0"/>
          <c:dLbls>
            <c:dLbl>
              <c:idx val="0"/>
              <c:layout>
                <c:manualLayout>
                  <c:x val="1.1409162090032863E-3"/>
                  <c:y val="-0.12488666189453591"/>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1079644456207681E-3"/>
                  <c:y val="-0.1175390266299357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7010520743730562E-4"/>
                  <c:y val="-0.1579430670339761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(Бюджет_анализ!$C$3,Бюджет_анализ!$D$3,Бюджет_анализ!$G$3)</c:f>
              <c:strCache>
                <c:ptCount val="3"/>
                <c:pt idx="0">
                  <c:v>2016 г.</c:v>
                </c:pt>
                <c:pt idx="1">
                  <c:v>2017 г.</c:v>
                </c:pt>
                <c:pt idx="2">
                  <c:v>2018 г.</c:v>
                </c:pt>
              </c:strCache>
            </c:strRef>
          </c:cat>
          <c:val>
            <c:numRef>
              <c:f>(Бюджет_анализ!$C$42,Бюджет_анализ!$D$42,Бюджет_анализ!$G$42)</c:f>
              <c:numCache>
                <c:formatCode>_-* #,##0.0\ _₽_-;\-* #,##0.0\ _₽_-;_-* "-"??\ _₽_-;_-@_-</c:formatCode>
                <c:ptCount val="3"/>
                <c:pt idx="0">
                  <c:v>2279.5</c:v>
                </c:pt>
                <c:pt idx="1">
                  <c:v>3234.7999999999997</c:v>
                </c:pt>
                <c:pt idx="2" formatCode="#,##0.00">
                  <c:v>4459.1000000000004</c:v>
                </c:pt>
              </c:numCache>
            </c:numRef>
          </c:val>
          <c:extLst xmlns:c16r2="http://schemas.microsoft.com/office/drawing/2015/06/chart">
            <c:ext xmlns:c16="http://schemas.microsoft.com/office/drawing/2014/chart" uri="{C3380CC4-5D6E-409C-BE32-E72D297353CC}">
              <c16:uniqueId val="{00000002-DA28-4341-9ACD-5ECE3B3DA1AB}"/>
            </c:ext>
          </c:extLst>
        </c:ser>
        <c:dLbls>
          <c:showLegendKey val="0"/>
          <c:showVal val="0"/>
          <c:showCatName val="0"/>
          <c:showSerName val="0"/>
          <c:showPercent val="0"/>
          <c:showBubbleSize val="0"/>
        </c:dLbls>
        <c:gapWidth val="150"/>
        <c:overlap val="100"/>
        <c:axId val="126082048"/>
        <c:axId val="127505152"/>
      </c:barChart>
      <c:catAx>
        <c:axId val="126082048"/>
        <c:scaling>
          <c:orientation val="minMax"/>
        </c:scaling>
        <c:delete val="0"/>
        <c:axPos val="b"/>
        <c:numFmt formatCode="General" sourceLinked="1"/>
        <c:majorTickMark val="out"/>
        <c:minorTickMark val="none"/>
        <c:tickLblPos val="nextTo"/>
        <c:txPr>
          <a:bodyPr/>
          <a:lstStyle/>
          <a:p>
            <a:pPr algn="ctr">
              <a:defRPr/>
            </a:pPr>
            <a:endParaRPr lang="ru-RU"/>
          </a:p>
        </c:txPr>
        <c:crossAx val="127505152"/>
        <c:crosses val="autoZero"/>
        <c:auto val="1"/>
        <c:lblAlgn val="ctr"/>
        <c:lblOffset val="100"/>
        <c:noMultiLvlLbl val="0"/>
      </c:catAx>
      <c:valAx>
        <c:axId val="127505152"/>
        <c:scaling>
          <c:orientation val="minMax"/>
        </c:scaling>
        <c:delete val="0"/>
        <c:axPos val="l"/>
        <c:majorGridlines/>
        <c:numFmt formatCode="_-* #,##0.0\ _₽_-;\-* #,##0.0\ _₽_-;_-* &quot;-&quot;??\ _₽_-;_-@_-" sourceLinked="1"/>
        <c:majorTickMark val="out"/>
        <c:minorTickMark val="none"/>
        <c:tickLblPos val="nextTo"/>
        <c:crossAx val="126082048"/>
        <c:crosses val="autoZero"/>
        <c:crossBetween val="between"/>
      </c:valAx>
    </c:plotArea>
    <c:legend>
      <c:legendPos val="r"/>
      <c:layout>
        <c:manualLayout>
          <c:xMode val="edge"/>
          <c:yMode val="edge"/>
          <c:x val="0.17543074127568375"/>
          <c:y val="0.91909694386792606"/>
          <c:w val="0.73966795570672006"/>
          <c:h val="5.6834656231351324E-2"/>
        </c:manualLayout>
      </c:layout>
      <c:overlay val="0"/>
      <c:txPr>
        <a:bodyPr/>
        <a:lstStyle/>
        <a:p>
          <a:pPr algn="ctr">
            <a:defRPr/>
          </a:pPr>
          <a:endParaRPr lang="ru-RU"/>
        </a:p>
      </c:txPr>
    </c:legend>
    <c:plotVisOnly val="1"/>
    <c:dispBlanksAs val="gap"/>
    <c:showDLblsOverMax val="0"/>
  </c:chart>
  <c:txPr>
    <a:bodyPr/>
    <a:lstStyle/>
    <a:p>
      <a:pPr algn="ctr">
        <a:defRPr lang="ru-RU" sz="1400" b="1" i="0" u="none" strike="noStrike" kern="1200" baseline="0">
          <a:solidFill>
            <a:sysClr val="windowText" lastClr="000000"/>
          </a:solidFill>
          <a:latin typeface="+mn-lt"/>
          <a:ea typeface="+mn-ea"/>
          <a:cs typeface="+mn-cs"/>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accent5">
                <a:lumMod val="75000"/>
              </a:schemeClr>
            </a:solidFill>
            <a:scene3d>
              <a:camera prst="orthographicFront"/>
              <a:lightRig rig="threePt" dir="t"/>
            </a:scene3d>
            <a:sp3d>
              <a:bevelT/>
              <a:bevelB/>
            </a:sp3d>
          </c:spPr>
          <c:invertIfNegative val="0"/>
          <c:dLbls>
            <c:dLbl>
              <c:idx val="0"/>
              <c:layout>
                <c:manualLayout>
                  <c:x val="-9.5068330362448016E-3"/>
                  <c:y val="1.311475409836065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3767082590612004E-3"/>
                  <c:y val="-2.622950819672131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txPr>
              <a:bodyPr/>
              <a:lstStyle/>
              <a:p>
                <a:pPr algn="ctr">
                  <a:defRPr lang="ru-RU" sz="14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(Население!$D$4,Население!$E$4,Население!$H$4)</c:f>
              <c:strCache>
                <c:ptCount val="3"/>
                <c:pt idx="0">
                  <c:v>2016 г.</c:v>
                </c:pt>
                <c:pt idx="1">
                  <c:v>2017 г.</c:v>
                </c:pt>
                <c:pt idx="2">
                  <c:v>2018 г.</c:v>
                </c:pt>
              </c:strCache>
            </c:strRef>
          </c:cat>
          <c:val>
            <c:numRef>
              <c:f>(Население!$D$16:$E$16,Население!$H$16)</c:f>
              <c:numCache>
                <c:formatCode>General</c:formatCode>
                <c:ptCount val="3"/>
                <c:pt idx="0">
                  <c:v>3.649</c:v>
                </c:pt>
                <c:pt idx="1">
                  <c:v>2.798</c:v>
                </c:pt>
                <c:pt idx="2">
                  <c:v>0.998</c:v>
                </c:pt>
              </c:numCache>
            </c:numRef>
          </c:val>
          <c:extLst xmlns:c16r2="http://schemas.microsoft.com/office/drawing/2015/06/chart">
            <c:ext xmlns:c16="http://schemas.microsoft.com/office/drawing/2014/chart" uri="{C3380CC4-5D6E-409C-BE32-E72D297353CC}">
              <c16:uniqueId val="{00000000-C9F9-490C-8C82-FF7B4B96C39E}"/>
            </c:ext>
          </c:extLst>
        </c:ser>
        <c:dLbls>
          <c:showLegendKey val="0"/>
          <c:showVal val="0"/>
          <c:showCatName val="0"/>
          <c:showSerName val="0"/>
          <c:showPercent val="0"/>
          <c:showBubbleSize val="0"/>
        </c:dLbls>
        <c:gapWidth val="150"/>
        <c:axId val="81342848"/>
        <c:axId val="85709952"/>
      </c:barChart>
      <c:catAx>
        <c:axId val="81342848"/>
        <c:scaling>
          <c:orientation val="minMax"/>
        </c:scaling>
        <c:delete val="0"/>
        <c:axPos val="b"/>
        <c:numFmt formatCode="General" sourceLinked="1"/>
        <c:majorTickMark val="out"/>
        <c:minorTickMark val="none"/>
        <c:tickLblPos val="nextTo"/>
        <c:txPr>
          <a:bodyPr/>
          <a:lstStyle/>
          <a:p>
            <a:pPr algn="ctr">
              <a:defRPr lang="ru-RU" sz="1200" b="1" i="0" u="none" strike="noStrike" kern="1200" baseline="0">
                <a:solidFill>
                  <a:sysClr val="windowText" lastClr="000000"/>
                </a:solidFill>
                <a:latin typeface="+mn-lt"/>
                <a:ea typeface="+mn-ea"/>
                <a:cs typeface="+mn-cs"/>
              </a:defRPr>
            </a:pPr>
            <a:endParaRPr lang="ru-RU"/>
          </a:p>
        </c:txPr>
        <c:crossAx val="85709952"/>
        <c:crosses val="autoZero"/>
        <c:auto val="1"/>
        <c:lblAlgn val="ctr"/>
        <c:lblOffset val="100"/>
        <c:noMultiLvlLbl val="0"/>
      </c:catAx>
      <c:valAx>
        <c:axId val="85709952"/>
        <c:scaling>
          <c:orientation val="minMax"/>
        </c:scaling>
        <c:delete val="0"/>
        <c:axPos val="l"/>
        <c:majorGridlines/>
        <c:numFmt formatCode="General" sourceLinked="1"/>
        <c:majorTickMark val="out"/>
        <c:minorTickMark val="none"/>
        <c:tickLblPos val="nextTo"/>
        <c:crossAx val="81342848"/>
        <c:crosses val="autoZero"/>
        <c:crossBetween val="between"/>
      </c:valAx>
    </c:plotArea>
    <c:plotVisOnly val="1"/>
    <c:dispBlanksAs val="gap"/>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322386586867383"/>
          <c:y val="7.6231550332893999E-2"/>
          <c:w val="0.85677613413132614"/>
          <c:h val="0.8370633145793217"/>
        </c:manualLayout>
      </c:layout>
      <c:barChart>
        <c:barDir val="col"/>
        <c:grouping val="clustered"/>
        <c:varyColors val="0"/>
        <c:ser>
          <c:idx val="0"/>
          <c:order val="0"/>
          <c:tx>
            <c:strRef>
              <c:f>Бюджет_анализ!$A$48</c:f>
              <c:strCache>
                <c:ptCount val="1"/>
                <c:pt idx="0">
                  <c:v>Расходы консолидированный бюджета субьекта Российской Федерации - всего</c:v>
                </c:pt>
              </c:strCache>
            </c:strRef>
          </c:tx>
          <c:spPr>
            <a:solidFill>
              <a:schemeClr val="accent5">
                <a:lumMod val="75000"/>
              </a:schemeClr>
            </a:solidFill>
            <a:scene3d>
              <a:camera prst="orthographicFront"/>
              <a:lightRig rig="threePt" dir="t"/>
            </a:scene3d>
            <a:sp3d>
              <a:bevelT/>
              <a:bevelB/>
            </a:sp3d>
          </c:spPr>
          <c:invertIfNegative val="0"/>
          <c:dLbls>
            <c:spPr>
              <a:noFill/>
              <a:ln w="25400">
                <a:noFill/>
              </a:ln>
            </c:spPr>
            <c:txPr>
              <a:bodyPr/>
              <a:lstStyle/>
              <a:p>
                <a:pPr>
                  <a:defRPr sz="10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(Бюджет_анализ!$C$3:$D$3,Бюджет_анализ!$G$3)</c:f>
              <c:strCache>
                <c:ptCount val="3"/>
                <c:pt idx="0">
                  <c:v>2016 г.</c:v>
                </c:pt>
                <c:pt idx="1">
                  <c:v>2017 г.</c:v>
                </c:pt>
                <c:pt idx="2">
                  <c:v>2018 г.</c:v>
                </c:pt>
              </c:strCache>
            </c:strRef>
          </c:cat>
          <c:val>
            <c:numRef>
              <c:f>(Бюджет_анализ!$C$48:$D$48,Бюджет_анализ!$G$48)</c:f>
              <c:numCache>
                <c:formatCode>_-* #,##0.0\ _₽_-;\-* #,##0.0\ _₽_-;_-* "-"??\ _₽_-;_-@_-</c:formatCode>
                <c:ptCount val="3"/>
                <c:pt idx="0">
                  <c:v>17943.800000000003</c:v>
                </c:pt>
                <c:pt idx="1">
                  <c:v>20093.599999999897</c:v>
                </c:pt>
                <c:pt idx="2" formatCode="#,##0.00">
                  <c:v>22954.5</c:v>
                </c:pt>
              </c:numCache>
            </c:numRef>
          </c:val>
          <c:extLst xmlns:c16r2="http://schemas.microsoft.com/office/drawing/2015/06/chart">
            <c:ext xmlns:c16="http://schemas.microsoft.com/office/drawing/2014/chart" uri="{C3380CC4-5D6E-409C-BE32-E72D297353CC}">
              <c16:uniqueId val="{00000000-2CB6-478C-AC0F-03BC8DE9F81C}"/>
            </c:ext>
          </c:extLst>
        </c:ser>
        <c:dLbls>
          <c:showLegendKey val="0"/>
          <c:showVal val="0"/>
          <c:showCatName val="0"/>
          <c:showSerName val="0"/>
          <c:showPercent val="0"/>
          <c:showBubbleSize val="0"/>
        </c:dLbls>
        <c:gapWidth val="150"/>
        <c:axId val="133301760"/>
        <c:axId val="133303296"/>
      </c:barChart>
      <c:catAx>
        <c:axId val="133301760"/>
        <c:scaling>
          <c:orientation val="minMax"/>
        </c:scaling>
        <c:delete val="0"/>
        <c:axPos val="b"/>
        <c:numFmt formatCode="General" sourceLinked="1"/>
        <c:majorTickMark val="out"/>
        <c:minorTickMark val="none"/>
        <c:tickLblPos val="nextTo"/>
        <c:txPr>
          <a:bodyPr/>
          <a:lstStyle/>
          <a:p>
            <a:pPr>
              <a:defRPr sz="1000" b="1"/>
            </a:pPr>
            <a:endParaRPr lang="ru-RU"/>
          </a:p>
        </c:txPr>
        <c:crossAx val="133303296"/>
        <c:crosses val="autoZero"/>
        <c:auto val="1"/>
        <c:lblAlgn val="ctr"/>
        <c:lblOffset val="100"/>
        <c:noMultiLvlLbl val="0"/>
      </c:catAx>
      <c:valAx>
        <c:axId val="133303296"/>
        <c:scaling>
          <c:orientation val="minMax"/>
        </c:scaling>
        <c:delete val="0"/>
        <c:axPos val="l"/>
        <c:majorGridlines/>
        <c:numFmt formatCode="_-* #,##0.0\ _₽_-;\-* #,##0.0\ _₽_-;_-* &quot;-&quot;??\ _₽_-;_-@_-" sourceLinked="1"/>
        <c:majorTickMark val="out"/>
        <c:minorTickMark val="none"/>
        <c:tickLblPos val="nextTo"/>
        <c:txPr>
          <a:bodyPr/>
          <a:lstStyle/>
          <a:p>
            <a:pPr>
              <a:defRPr sz="800"/>
            </a:pPr>
            <a:endParaRPr lang="ru-RU"/>
          </a:p>
        </c:txPr>
        <c:crossAx val="133301760"/>
        <c:crosses val="autoZero"/>
        <c:crossBetween val="between"/>
      </c:valAx>
    </c:plotArea>
    <c:plotVisOnly val="1"/>
    <c:dispBlanksAs val="gap"/>
    <c:showDLblsOverMax val="0"/>
  </c:chart>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555555555555582E-2"/>
          <c:y val="8.1829921045977028E-2"/>
          <c:w val="0.60277777777777775"/>
          <c:h val="0.8066036189602046"/>
        </c:manualLayout>
      </c:layout>
      <c:pieChart>
        <c:varyColors val="1"/>
        <c:ser>
          <c:idx val="0"/>
          <c:order val="0"/>
          <c:tx>
            <c:strRef>
              <c:f>Бюджет_анализ!$G$3</c:f>
              <c:strCache>
                <c:ptCount val="1"/>
                <c:pt idx="0">
                  <c:v>2018 г.</c:v>
                </c:pt>
              </c:strCache>
            </c:strRef>
          </c:tx>
          <c:spPr>
            <a:scene3d>
              <a:camera prst="orthographicFront"/>
              <a:lightRig rig="threePt" dir="t"/>
            </a:scene3d>
            <a:sp3d>
              <a:bevelT/>
              <a:bevelB/>
            </a:sp3d>
          </c:spPr>
          <c:dPt>
            <c:idx val="0"/>
            <c:bubble3D val="0"/>
            <c:spPr>
              <a:solidFill>
                <a:srgbClr val="FFFF00"/>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1-317B-44BB-84BD-564E5664ACA7}"/>
              </c:ext>
            </c:extLst>
          </c:dPt>
          <c:dPt>
            <c:idx val="2"/>
            <c:bubble3D val="0"/>
            <c:spPr>
              <a:solidFill>
                <a:srgbClr val="00B050"/>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3-317B-44BB-84BD-564E5664ACA7}"/>
              </c:ext>
            </c:extLst>
          </c:dPt>
          <c:dPt>
            <c:idx val="4"/>
            <c:bubble3D val="0"/>
            <c:explosion val="4"/>
            <c:extLst xmlns:c16r2="http://schemas.microsoft.com/office/drawing/2015/06/chart">
              <c:ext xmlns:c16="http://schemas.microsoft.com/office/drawing/2014/chart" uri="{C3380CC4-5D6E-409C-BE32-E72D297353CC}">
                <c16:uniqueId val="{00000004-317B-44BB-84BD-564E5664ACA7}"/>
              </c:ext>
            </c:extLst>
          </c:dPt>
          <c:dPt>
            <c:idx val="5"/>
            <c:bubble3D val="0"/>
            <c:explosion val="13"/>
            <c:extLst xmlns:c16r2="http://schemas.microsoft.com/office/drawing/2015/06/chart">
              <c:ext xmlns:c16="http://schemas.microsoft.com/office/drawing/2014/chart" uri="{C3380CC4-5D6E-409C-BE32-E72D297353CC}">
                <c16:uniqueId val="{00000005-317B-44BB-84BD-564E5664ACA7}"/>
              </c:ext>
            </c:extLst>
          </c:dPt>
          <c:dPt>
            <c:idx val="10"/>
            <c:bubble3D val="0"/>
            <c:explosion val="13"/>
            <c:spPr>
              <a:solidFill>
                <a:srgbClr val="C00000"/>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7-317B-44BB-84BD-564E5664ACA7}"/>
              </c:ext>
            </c:extLst>
          </c:dPt>
          <c:dLbls>
            <c:dLbl>
              <c:idx val="1"/>
              <c:delete val="1"/>
              <c:extLst xmlns:c16r2="http://schemas.microsoft.com/office/drawing/2015/06/chart">
                <c:ext xmlns:c16="http://schemas.microsoft.com/office/drawing/2014/chart" uri="{C3380CC4-5D6E-409C-BE32-E72D297353CC}">
                  <c16:uniqueId val="{00000008-317B-44BB-84BD-564E5664ACA7}"/>
                </c:ext>
                <c:ext xmlns:c15="http://schemas.microsoft.com/office/drawing/2012/chart" uri="{CE6537A1-D6FC-4f65-9D91-7224C49458BB}"/>
              </c:extLst>
            </c:dLbl>
            <c:dLbl>
              <c:idx val="3"/>
              <c:layout>
                <c:manualLayout>
                  <c:x val="-0.10018619316880692"/>
                  <c:y val="-7.1130000987099373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7.5097412320104279E-2"/>
                  <c:y val="-0.1860530452015581"/>
                </c:manualLayout>
              </c:layout>
              <c:showLegendKey val="0"/>
              <c:showVal val="0"/>
              <c:showCatName val="0"/>
              <c:showSerName val="0"/>
              <c:showPercent val="1"/>
              <c:showBubbleSize val="0"/>
              <c:extLst>
                <c:ext xmlns:c15="http://schemas.microsoft.com/office/drawing/2012/chart" uri="{CE6537A1-D6FC-4f65-9D91-7224C49458BB}">
                  <c15:layout/>
                </c:ext>
              </c:extLst>
            </c:dLbl>
            <c:dLbl>
              <c:idx val="6"/>
              <c:delete val="1"/>
              <c:extLst xmlns:c16r2="http://schemas.microsoft.com/office/drawing/2015/06/chart">
                <c:ext xmlns:c16="http://schemas.microsoft.com/office/drawing/2014/chart" uri="{C3380CC4-5D6E-409C-BE32-E72D297353CC}">
                  <c16:uniqueId val="{00000009-317B-44BB-84BD-564E5664ACA7}"/>
                </c:ext>
                <c:ext xmlns:c15="http://schemas.microsoft.com/office/drawing/2012/chart" uri="{CE6537A1-D6FC-4f65-9D91-7224C49458BB}"/>
              </c:extLst>
            </c:dLbl>
            <c:dLbl>
              <c:idx val="7"/>
              <c:layout>
                <c:manualLayout>
                  <c:x val="7.0000000000000007E-2"/>
                  <c:y val="0.16120129993394028"/>
                </c:manualLayout>
              </c:layout>
              <c:showLegendKey val="0"/>
              <c:showVal val="0"/>
              <c:showCatName val="0"/>
              <c:showSerName val="0"/>
              <c:showPercent val="1"/>
              <c:showBubbleSize val="0"/>
              <c:extLst>
                <c:ext xmlns:c15="http://schemas.microsoft.com/office/drawing/2012/chart" uri="{CE6537A1-D6FC-4f65-9D91-7224C49458BB}">
                  <c15:layout/>
                </c:ext>
              </c:extLst>
            </c:dLbl>
            <c:dLbl>
              <c:idx val="9"/>
              <c:delete val="1"/>
              <c:extLst xmlns:c16r2="http://schemas.microsoft.com/office/drawing/2015/06/chart">
                <c:ext xmlns:c16="http://schemas.microsoft.com/office/drawing/2014/chart" uri="{C3380CC4-5D6E-409C-BE32-E72D297353CC}">
                  <c16:uniqueId val="{0000000A-317B-44BB-84BD-564E5664ACA7}"/>
                </c:ext>
                <c:ext xmlns:c15="http://schemas.microsoft.com/office/drawing/2012/chart" uri="{CE6537A1-D6FC-4f65-9D91-7224C49458BB}"/>
              </c:extLst>
            </c:dLbl>
            <c:spPr>
              <a:noFill/>
              <a:ln w="25400">
                <a:noFill/>
              </a:ln>
            </c:spPr>
            <c:txPr>
              <a:bodyPr/>
              <a:lstStyle/>
              <a:p>
                <a:pPr>
                  <a:defRPr sz="1200" b="1"/>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Бюджет_анализ!$A$50;Бюджет_анализ!$A$52;Бюджет_анализ!$A$53;Бюджет_анализ!$A$54;Бюджет_анализ!$A$56;Бюджет_анализ!$A$57;Бюджет_анализ!$A$58;Бюджет_анализ!$A$59;Бюджет_анализ!$A$60;Бюджет_анализ!$A$61;Бюджет_анализ!$A$62)</c:f>
              <c:strCache>
                <c:ptCount val="11"/>
                <c:pt idx="0">
                  <c:v>общегосударственные вопросы</c:v>
                </c:pt>
                <c:pt idx="1">
                  <c:v>национальная безопасность и правоохранительная деятельность</c:v>
                </c:pt>
                <c:pt idx="2">
                  <c:v>национальная экономика</c:v>
                </c:pt>
                <c:pt idx="3">
                  <c:v>жилищно-коммунальное хозяйство</c:v>
                </c:pt>
                <c:pt idx="4">
                  <c:v>образование</c:v>
                </c:pt>
                <c:pt idx="5">
                  <c:v>культура, кинематография </c:v>
                </c:pt>
                <c:pt idx="6">
                  <c:v>здравоохранение</c:v>
                </c:pt>
                <c:pt idx="7">
                  <c:v>социальная политика</c:v>
                </c:pt>
                <c:pt idx="8">
                  <c:v>физическая культура и спорт</c:v>
                </c:pt>
                <c:pt idx="9">
                  <c:v>средства массовой информации</c:v>
                </c:pt>
                <c:pt idx="10">
                  <c:v>обслуживание государственного и муниципального долга</c:v>
                </c:pt>
              </c:strCache>
            </c:strRef>
          </c:cat>
          <c:val>
            <c:numRef>
              <c:f>(Бюджет_анализ!$G$50;Бюджет_анализ!$G$52;Бюджет_анализ!$G$53;Бюджет_анализ!$G$54;Бюджет_анализ!$G$56;Бюджет_анализ!$G$57;Бюджет_анализ!$G$58;Бюджет_анализ!$G$59;Бюджет_анализ!$G$60;Бюджет_анализ!$G$61;Бюджет_анализ!$G$62)</c:f>
              <c:numCache>
                <c:formatCode>General</c:formatCode>
                <c:ptCount val="11"/>
                <c:pt idx="0" formatCode="#,##0.00">
                  <c:v>1054.9000000000001</c:v>
                </c:pt>
                <c:pt idx="1">
                  <c:v>117</c:v>
                </c:pt>
                <c:pt idx="2" formatCode="#,##0.00">
                  <c:v>3530.3</c:v>
                </c:pt>
                <c:pt idx="3" formatCode="#,##0.00">
                  <c:v>4444.4000000000005</c:v>
                </c:pt>
                <c:pt idx="4" formatCode="#,##0.00">
                  <c:v>9436.5</c:v>
                </c:pt>
                <c:pt idx="5">
                  <c:v>391.8</c:v>
                </c:pt>
                <c:pt idx="6">
                  <c:v>6.4</c:v>
                </c:pt>
                <c:pt idx="7" formatCode="#,##0.00">
                  <c:v>3287.7</c:v>
                </c:pt>
                <c:pt idx="8">
                  <c:v>493.3</c:v>
                </c:pt>
                <c:pt idx="9">
                  <c:v>6.8</c:v>
                </c:pt>
                <c:pt idx="10">
                  <c:v>185.4</c:v>
                </c:pt>
              </c:numCache>
            </c:numRef>
          </c:val>
          <c:extLst xmlns:c16r2="http://schemas.microsoft.com/office/drawing/2015/06/chart">
            <c:ext xmlns:c16="http://schemas.microsoft.com/office/drawing/2014/chart" uri="{C3380CC4-5D6E-409C-BE32-E72D297353CC}">
              <c16:uniqueId val="{0000000B-317B-44BB-84BD-564E5664ACA7}"/>
            </c:ext>
          </c:extLst>
        </c:ser>
        <c:dLbls>
          <c:showLegendKey val="0"/>
          <c:showVal val="0"/>
          <c:showCatName val="0"/>
          <c:showSerName val="0"/>
          <c:showPercent val="0"/>
          <c:showBubbleSize val="0"/>
          <c:showLeaderLines val="1"/>
        </c:dLbls>
        <c:firstSliceAng val="0"/>
      </c:pieChart>
      <c:spPr>
        <a:noFill/>
        <a:ln w="25400">
          <a:noFill/>
        </a:ln>
      </c:spPr>
    </c:plotArea>
    <c:legend>
      <c:legendPos val="r"/>
      <c:legendEntry>
        <c:idx val="1"/>
        <c:delete val="1"/>
      </c:legendEntry>
      <c:layout>
        <c:manualLayout>
          <c:xMode val="edge"/>
          <c:yMode val="edge"/>
          <c:x val="0.64166668766404678"/>
          <c:y val="6.8813871670296532E-3"/>
          <c:w val="0.34166660367454493"/>
          <c:h val="0.97880270285363269"/>
        </c:manualLayout>
      </c:layout>
      <c:overlay val="0"/>
      <c:txPr>
        <a:bodyPr/>
        <a:lstStyle/>
        <a:p>
          <a:pPr>
            <a:defRPr sz="1000"/>
          </a:pPr>
          <a:endParaRPr lang="ru-RU"/>
        </a:p>
      </c:txPr>
    </c:legend>
    <c:plotVisOnly val="1"/>
    <c:dispBlanksAs val="zero"/>
    <c:showDLblsOverMax val="0"/>
  </c:chart>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57150" cap="rnd">
              <a:solidFill>
                <a:schemeClr val="accent5">
                  <a:lumMod val="75000"/>
                </a:schemeClr>
              </a:solidFill>
              <a:round/>
            </a:ln>
            <a:effectLst/>
          </c:spPr>
          <c:marker>
            <c:symbol val="none"/>
          </c:marker>
          <c:dLbls>
            <c:dLbl>
              <c:idx val="1"/>
              <c:layout>
                <c:manualLayout>
                  <c:x val="-1.1111111111111112E-2"/>
                  <c:y val="-9.25925925925925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0CF-441D-80EE-892B1F5F0C3D}"/>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'[Анализ 15.11.xls]Лист1'!$C$1:$D$1,'[Анализ 15.11.xls]Лист1'!$G$1</c:f>
              <c:strCache>
                <c:ptCount val="3"/>
                <c:pt idx="0">
                  <c:v>2016 г.</c:v>
                </c:pt>
                <c:pt idx="1">
                  <c:v>2017 г.</c:v>
                </c:pt>
                <c:pt idx="2">
                  <c:v>2018 г.</c:v>
                </c:pt>
              </c:strCache>
            </c:strRef>
          </c:cat>
          <c:val>
            <c:numRef>
              <c:f>'[Анализ 15.11.xls]Лист1'!$C$3:$D$3,'[Анализ 15.11.xls]Лист1'!$G$3</c:f>
              <c:numCache>
                <c:formatCode>General</c:formatCode>
                <c:ptCount val="3"/>
                <c:pt idx="0">
                  <c:v>321.60000000000002</c:v>
                </c:pt>
                <c:pt idx="1">
                  <c:v>321.10000000000002</c:v>
                </c:pt>
                <c:pt idx="2">
                  <c:v>321.10000000000002</c:v>
                </c:pt>
              </c:numCache>
            </c:numRef>
          </c:val>
          <c:smooth val="0"/>
          <c:extLst xmlns:c16r2="http://schemas.microsoft.com/office/drawing/2015/06/chart">
            <c:ext xmlns:c16="http://schemas.microsoft.com/office/drawing/2014/chart" uri="{C3380CC4-5D6E-409C-BE32-E72D297353CC}">
              <c16:uniqueId val="{00000001-B0CF-441D-80EE-892B1F5F0C3D}"/>
            </c:ext>
          </c:extLst>
        </c:ser>
        <c:dLbls>
          <c:showLegendKey val="0"/>
          <c:showVal val="0"/>
          <c:showCatName val="0"/>
          <c:showSerName val="0"/>
          <c:showPercent val="0"/>
          <c:showBubbleSize val="0"/>
        </c:dLbls>
        <c:marker val="1"/>
        <c:smooth val="0"/>
        <c:axId val="133369856"/>
        <c:axId val="133371392"/>
      </c:lineChart>
      <c:catAx>
        <c:axId val="133369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ru-RU"/>
          </a:p>
        </c:txPr>
        <c:crossAx val="133371392"/>
        <c:crosses val="autoZero"/>
        <c:auto val="1"/>
        <c:lblAlgn val="ctr"/>
        <c:lblOffset val="100"/>
        <c:noMultiLvlLbl val="0"/>
      </c:catAx>
      <c:valAx>
        <c:axId val="133371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3369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spPr>
            <a:ln w="66675" cap="rnd">
              <a:solidFill>
                <a:schemeClr val="accent5">
                  <a:lumMod val="75000"/>
                </a:schemeClr>
              </a:solidFill>
              <a:round/>
            </a:ln>
            <a:effectLst/>
          </c:spPr>
          <c:marker>
            <c:symbol val="none"/>
          </c:marker>
          <c:dLbls>
            <c:dLbl>
              <c:idx val="1"/>
              <c:layout>
                <c:manualLayout>
                  <c:x val="-5.5555555555555558E-3"/>
                  <c:y val="0.1342592592592592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821-47E3-87B3-E0E5D60BB7B7}"/>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'[Анализ 15.11.xls]Лист1'!$C$1,'[Анализ 15.11.xls]Лист1'!$D$1,'[Анализ 15.11.xls]Лист1'!$G$1</c:f>
              <c:strCache>
                <c:ptCount val="3"/>
                <c:pt idx="0">
                  <c:v>2016 г.</c:v>
                </c:pt>
                <c:pt idx="1">
                  <c:v>2017 г.</c:v>
                </c:pt>
                <c:pt idx="2">
                  <c:v>2018 г.</c:v>
                </c:pt>
              </c:strCache>
            </c:strRef>
          </c:cat>
          <c:val>
            <c:numRef>
              <c:f>'[Анализ 15.11.xls]Лист1'!$C$4:$D$4,'[Анализ 15.11.xls]Лист1'!$G$4</c:f>
              <c:numCache>
                <c:formatCode>General</c:formatCode>
                <c:ptCount val="3"/>
                <c:pt idx="0">
                  <c:v>138.9</c:v>
                </c:pt>
                <c:pt idx="1">
                  <c:v>139.9</c:v>
                </c:pt>
                <c:pt idx="2">
                  <c:v>140</c:v>
                </c:pt>
              </c:numCache>
            </c:numRef>
          </c:val>
          <c:smooth val="0"/>
          <c:extLst xmlns:c16r2="http://schemas.microsoft.com/office/drawing/2015/06/chart">
            <c:ext xmlns:c16="http://schemas.microsoft.com/office/drawing/2014/chart" uri="{C3380CC4-5D6E-409C-BE32-E72D297353CC}">
              <c16:uniqueId val="{00000001-0821-47E3-87B3-E0E5D60BB7B7}"/>
            </c:ext>
          </c:extLst>
        </c:ser>
        <c:dLbls>
          <c:showLegendKey val="0"/>
          <c:showVal val="0"/>
          <c:showCatName val="0"/>
          <c:showSerName val="0"/>
          <c:showPercent val="0"/>
          <c:showBubbleSize val="0"/>
        </c:dLbls>
        <c:marker val="1"/>
        <c:smooth val="0"/>
        <c:axId val="133392256"/>
        <c:axId val="133393792"/>
      </c:lineChart>
      <c:catAx>
        <c:axId val="133392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ru-RU"/>
          </a:p>
        </c:txPr>
        <c:crossAx val="133393792"/>
        <c:crosses val="autoZero"/>
        <c:auto val="1"/>
        <c:lblAlgn val="ctr"/>
        <c:lblOffset val="100"/>
        <c:noMultiLvlLbl val="0"/>
      </c:catAx>
      <c:valAx>
        <c:axId val="133393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3392256"/>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'[Анализ 15.11.xls]Лист1'!$A$6</c:f>
              <c:strCache>
                <c:ptCount val="1"/>
                <c:pt idx="0">
                  <c:v>врачей всех специальностей</c:v>
                </c:pt>
              </c:strCache>
            </c:strRef>
          </c:tx>
          <c:spPr>
            <a:solidFill>
              <a:schemeClr val="accent5">
                <a:lumMod val="75000"/>
              </a:schemeClr>
            </a:solidFill>
            <a:ln>
              <a:solidFill>
                <a:schemeClr val="accent5">
                  <a:lumMod val="75000"/>
                </a:schemeClr>
              </a:solidFill>
            </a:ln>
            <a:effectLst/>
            <a:scene3d>
              <a:camera prst="orthographicFront"/>
              <a:lightRig rig="threePt" dir="t"/>
            </a:scene3d>
            <a:sp3d>
              <a:bevelT/>
              <a:bevelB/>
            </a:sp3d>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'[Анализ 15.11.xls]Лист1'!$C$1,'[Анализ 15.11.xls]Лист1'!$D$1,'[Анализ 15.11.xls]Лист1'!$G$1</c:f>
              <c:strCache>
                <c:ptCount val="3"/>
                <c:pt idx="0">
                  <c:v>2016 г.</c:v>
                </c:pt>
                <c:pt idx="1">
                  <c:v>2017 г.</c:v>
                </c:pt>
                <c:pt idx="2">
                  <c:v>2018 г.</c:v>
                </c:pt>
              </c:strCache>
            </c:strRef>
          </c:cat>
          <c:val>
            <c:numRef>
              <c:f>'[Анализ 15.11.xls]Лист1'!$C$6:$D$6,'[Анализ 15.11.xls]Лист1'!$G$6</c:f>
              <c:numCache>
                <c:formatCode>General</c:formatCode>
                <c:ptCount val="3"/>
                <c:pt idx="0">
                  <c:v>4.8010000000000002</c:v>
                </c:pt>
                <c:pt idx="1">
                  <c:v>4.9130000000000003</c:v>
                </c:pt>
                <c:pt idx="2">
                  <c:v>4.8419999999999996</c:v>
                </c:pt>
              </c:numCache>
            </c:numRef>
          </c:val>
          <c:extLst xmlns:c16r2="http://schemas.microsoft.com/office/drawing/2015/06/chart">
            <c:ext xmlns:c16="http://schemas.microsoft.com/office/drawing/2014/chart" uri="{C3380CC4-5D6E-409C-BE32-E72D297353CC}">
              <c16:uniqueId val="{00000000-BFE4-4CB0-9BBF-19AACD72E4F1}"/>
            </c:ext>
          </c:extLst>
        </c:ser>
        <c:ser>
          <c:idx val="1"/>
          <c:order val="1"/>
          <c:tx>
            <c:strRef>
              <c:f>'[Анализ 15.11.xls]Лист1'!$A$7</c:f>
              <c:strCache>
                <c:ptCount val="1"/>
                <c:pt idx="0">
                  <c:v>среднего медицинского персонала</c:v>
                </c:pt>
              </c:strCache>
            </c:strRef>
          </c:tx>
          <c:spPr>
            <a:solidFill>
              <a:schemeClr val="accent2"/>
            </a:solidFill>
            <a:ln>
              <a:solidFill>
                <a:srgbClr val="C00000"/>
              </a:solidFill>
            </a:ln>
            <a:effectLst/>
            <a:scene3d>
              <a:camera prst="orthographicFront"/>
              <a:lightRig rig="threePt" dir="t"/>
            </a:scene3d>
            <a:sp3d>
              <a:bevelT/>
              <a:bevelB/>
            </a:sp3d>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'[Анализ 15.11.xls]Лист1'!$C$1,'[Анализ 15.11.xls]Лист1'!$D$1,'[Анализ 15.11.xls]Лист1'!$G$1</c:f>
              <c:strCache>
                <c:ptCount val="3"/>
                <c:pt idx="0">
                  <c:v>2016 г.</c:v>
                </c:pt>
                <c:pt idx="1">
                  <c:v>2017 г.</c:v>
                </c:pt>
                <c:pt idx="2">
                  <c:v>2018 г.</c:v>
                </c:pt>
              </c:strCache>
            </c:strRef>
          </c:cat>
          <c:val>
            <c:numRef>
              <c:f>'[Анализ 15.11.xls]Лист1'!$C$7:$D$7,'[Анализ 15.11.xls]Лист1'!$G$7</c:f>
              <c:numCache>
                <c:formatCode>General</c:formatCode>
                <c:ptCount val="3"/>
                <c:pt idx="0">
                  <c:v>7.8259999999999996</c:v>
                </c:pt>
                <c:pt idx="1">
                  <c:v>7.7069999999999999</c:v>
                </c:pt>
                <c:pt idx="2">
                  <c:v>6.7370000000000001</c:v>
                </c:pt>
              </c:numCache>
            </c:numRef>
          </c:val>
          <c:extLst xmlns:c16r2="http://schemas.microsoft.com/office/drawing/2015/06/chart">
            <c:ext xmlns:c16="http://schemas.microsoft.com/office/drawing/2014/chart" uri="{C3380CC4-5D6E-409C-BE32-E72D297353CC}">
              <c16:uniqueId val="{00000001-BFE4-4CB0-9BBF-19AACD72E4F1}"/>
            </c:ext>
          </c:extLst>
        </c:ser>
        <c:ser>
          <c:idx val="2"/>
          <c:order val="2"/>
          <c:tx>
            <c:strRef>
              <c:f>'[Анализ 15.11.xls]Лист1'!$A$8</c:f>
              <c:strCache>
                <c:ptCount val="1"/>
              </c:strCache>
            </c:strRef>
          </c:tx>
          <c:spPr>
            <a:solidFill>
              <a:schemeClr val="accent3"/>
            </a:solidFill>
            <a:ln>
              <a:noFill/>
            </a:ln>
            <a:effectLst/>
          </c:spPr>
          <c:invertIfNegative val="0"/>
          <c:cat>
            <c:strRef>
              <c:f>'[Анализ 15.11.xls]Лист1'!$C$1,'[Анализ 15.11.xls]Лист1'!$D$1,'[Анализ 15.11.xls]Лист1'!$G$1</c:f>
              <c:strCache>
                <c:ptCount val="3"/>
                <c:pt idx="0">
                  <c:v>2016 г.</c:v>
                </c:pt>
                <c:pt idx="1">
                  <c:v>2017 г.</c:v>
                </c:pt>
                <c:pt idx="2">
                  <c:v>2018 г.</c:v>
                </c:pt>
              </c:strCache>
            </c:strRef>
          </c:cat>
          <c:val>
            <c:numRef>
              <c:f>'[Анализ 15.11.xls]Лист1'!$C$8:$D$8,'[Анализ 15.11.xls]Лист1'!$G$8</c:f>
              <c:numCache>
                <c:formatCode>General</c:formatCode>
                <c:ptCount val="3"/>
              </c:numCache>
            </c:numRef>
          </c:val>
          <c:extLst xmlns:c16r2="http://schemas.microsoft.com/office/drawing/2015/06/chart">
            <c:ext xmlns:c16="http://schemas.microsoft.com/office/drawing/2014/chart" uri="{C3380CC4-5D6E-409C-BE32-E72D297353CC}">
              <c16:uniqueId val="{00000002-BFE4-4CB0-9BBF-19AACD72E4F1}"/>
            </c:ext>
          </c:extLst>
        </c:ser>
        <c:dLbls>
          <c:showLegendKey val="0"/>
          <c:showVal val="0"/>
          <c:showCatName val="0"/>
          <c:showSerName val="0"/>
          <c:showPercent val="0"/>
          <c:showBubbleSize val="0"/>
        </c:dLbls>
        <c:gapWidth val="219"/>
        <c:overlap val="-27"/>
        <c:axId val="133441792"/>
        <c:axId val="133459968"/>
      </c:barChart>
      <c:catAx>
        <c:axId val="133441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33459968"/>
        <c:crosses val="autoZero"/>
        <c:auto val="1"/>
        <c:lblAlgn val="ctr"/>
        <c:lblOffset val="100"/>
        <c:noMultiLvlLbl val="0"/>
      </c:catAx>
      <c:valAx>
        <c:axId val="133459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133441792"/>
        <c:crosses val="autoZero"/>
        <c:crossBetween val="between"/>
      </c:valAx>
      <c:spPr>
        <a:noFill/>
        <a:ln>
          <a:noFill/>
        </a:ln>
        <a:effectLst/>
      </c:spPr>
    </c:plotArea>
    <c:legend>
      <c:legendPos val="b"/>
      <c:legendEntry>
        <c:idx val="2"/>
        <c:delete val="1"/>
      </c:legendEntry>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1"/>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'Труд и занятость'!$A$21</c:f>
              <c:strCache>
                <c:ptCount val="1"/>
                <c:pt idx="0">
                  <c:v>Среднесписочная численность работников</c:v>
                </c:pt>
              </c:strCache>
            </c:strRef>
          </c:tx>
          <c:spPr>
            <a:solidFill>
              <a:schemeClr val="accent5">
                <a:lumMod val="75000"/>
              </a:schemeClr>
            </a:solidFill>
            <a:scene3d>
              <a:camera prst="orthographicFront"/>
              <a:lightRig rig="threePt" dir="t"/>
            </a:scene3d>
            <a:sp3d>
              <a:bevelT/>
              <a:bevelB/>
            </a:sp3d>
          </c:spPr>
          <c:invertIfNegative val="0"/>
          <c:dLbls>
            <c:dLbl>
              <c:idx val="0"/>
              <c:layout>
                <c:manualLayout>
                  <c:x val="0"/>
                  <c:y val="2.2909507445589918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txPr>
              <a:bodyPr/>
              <a:lstStyle/>
              <a:p>
                <a:pPr>
                  <a:defRPr sz="12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('Труд и занятость'!$C$3:$D$3,'Труд и занятость'!$G$3)</c:f>
              <c:strCache>
                <c:ptCount val="3"/>
                <c:pt idx="0">
                  <c:v>2016 г.</c:v>
                </c:pt>
                <c:pt idx="1">
                  <c:v>2017 г.</c:v>
                </c:pt>
                <c:pt idx="2">
                  <c:v>2018 г.</c:v>
                </c:pt>
              </c:strCache>
            </c:strRef>
          </c:cat>
          <c:val>
            <c:numRef>
              <c:f>('Труд и занятость'!$C$21,'Труд и занятость'!$D$21,'Труд и занятость'!$G$21)</c:f>
              <c:numCache>
                <c:formatCode>General</c:formatCode>
                <c:ptCount val="3"/>
                <c:pt idx="0">
                  <c:v>301.10000000000002</c:v>
                </c:pt>
                <c:pt idx="1">
                  <c:v>297.8</c:v>
                </c:pt>
                <c:pt idx="2" formatCode="0.00">
                  <c:v>293.89999999999969</c:v>
                </c:pt>
              </c:numCache>
            </c:numRef>
          </c:val>
          <c:extLst xmlns:c16r2="http://schemas.microsoft.com/office/drawing/2015/06/chart">
            <c:ext xmlns:c16="http://schemas.microsoft.com/office/drawing/2014/chart" uri="{C3380CC4-5D6E-409C-BE32-E72D297353CC}">
              <c16:uniqueId val="{00000000-16D7-426C-87DE-5842BBCDC39F}"/>
            </c:ext>
          </c:extLst>
        </c:ser>
        <c:dLbls>
          <c:showLegendKey val="0"/>
          <c:showVal val="0"/>
          <c:showCatName val="0"/>
          <c:showSerName val="0"/>
          <c:showPercent val="0"/>
          <c:showBubbleSize val="0"/>
        </c:dLbls>
        <c:gapWidth val="150"/>
        <c:axId val="100652544"/>
        <c:axId val="101021952"/>
      </c:barChart>
      <c:catAx>
        <c:axId val="100652544"/>
        <c:scaling>
          <c:orientation val="minMax"/>
        </c:scaling>
        <c:delete val="0"/>
        <c:axPos val="b"/>
        <c:numFmt formatCode="General" sourceLinked="1"/>
        <c:majorTickMark val="out"/>
        <c:minorTickMark val="none"/>
        <c:tickLblPos val="nextTo"/>
        <c:txPr>
          <a:bodyPr/>
          <a:lstStyle/>
          <a:p>
            <a:pPr algn="ctr">
              <a:defRPr lang="ru-RU" sz="1200" b="1" i="0" u="none" strike="noStrike" kern="1200" baseline="0">
                <a:solidFill>
                  <a:sysClr val="windowText" lastClr="000000"/>
                </a:solidFill>
                <a:latin typeface="+mn-lt"/>
                <a:ea typeface="+mn-ea"/>
                <a:cs typeface="+mn-cs"/>
              </a:defRPr>
            </a:pPr>
            <a:endParaRPr lang="ru-RU"/>
          </a:p>
        </c:txPr>
        <c:crossAx val="101021952"/>
        <c:crosses val="autoZero"/>
        <c:auto val="1"/>
        <c:lblAlgn val="ctr"/>
        <c:lblOffset val="100"/>
        <c:noMultiLvlLbl val="0"/>
      </c:catAx>
      <c:valAx>
        <c:axId val="101021952"/>
        <c:scaling>
          <c:orientation val="minMax"/>
        </c:scaling>
        <c:delete val="0"/>
        <c:axPos val="l"/>
        <c:majorGridlines/>
        <c:numFmt formatCode="General" sourceLinked="1"/>
        <c:majorTickMark val="out"/>
        <c:minorTickMark val="none"/>
        <c:tickLblPos val="nextTo"/>
        <c:crossAx val="100652544"/>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'Труд и занятость'!$A$7</c:f>
              <c:strCache>
                <c:ptCount val="1"/>
                <c:pt idx="0">
                  <c:v>Номинальная начисленная среднемесячная заработная плата работников организаций</c:v>
                </c:pt>
              </c:strCache>
            </c:strRef>
          </c:tx>
          <c:spPr>
            <a:ln w="53975">
              <a:solidFill>
                <a:schemeClr val="accent5">
                  <a:lumMod val="75000"/>
                </a:schemeClr>
              </a:solidFill>
            </a:ln>
          </c:spPr>
          <c:marker>
            <c:symbol val="none"/>
          </c:marker>
          <c:dLbls>
            <c:dLbl>
              <c:idx val="0"/>
              <c:layout>
                <c:manualLayout>
                  <c:x val="-5.6923648063358492E-2"/>
                  <c:y val="-7.621339751303650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9498824402920433E-3"/>
                  <c:y val="3.2089851584436425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txPr>
              <a:bodyPr/>
              <a:lstStyle/>
              <a:p>
                <a:pPr algn="ctr">
                  <a:defRPr lang="ru-RU" sz="12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('Труд и занятость'!$C$3:$D$3,'Труд и занятость'!$G$3)</c:f>
              <c:strCache>
                <c:ptCount val="3"/>
                <c:pt idx="0">
                  <c:v>2016 г.</c:v>
                </c:pt>
                <c:pt idx="1">
                  <c:v>2017 г.</c:v>
                </c:pt>
                <c:pt idx="2">
                  <c:v>2018 г.</c:v>
                </c:pt>
              </c:strCache>
            </c:strRef>
          </c:cat>
          <c:val>
            <c:numRef>
              <c:f>('Труд и занятость'!$C$7:$D$7,'Труд и занятость'!$G$7)</c:f>
              <c:numCache>
                <c:formatCode>#,##0</c:formatCode>
                <c:ptCount val="3"/>
                <c:pt idx="0">
                  <c:v>31260.799999999996</c:v>
                </c:pt>
                <c:pt idx="1">
                  <c:v>33813</c:v>
                </c:pt>
                <c:pt idx="2">
                  <c:v>39369.199999999997</c:v>
                </c:pt>
              </c:numCache>
            </c:numRef>
          </c:val>
          <c:smooth val="0"/>
          <c:extLst xmlns:c16r2="http://schemas.microsoft.com/office/drawing/2015/06/chart">
            <c:ext xmlns:c16="http://schemas.microsoft.com/office/drawing/2014/chart" uri="{C3380CC4-5D6E-409C-BE32-E72D297353CC}">
              <c16:uniqueId val="{00000000-414E-47D7-8408-3723FB560D4D}"/>
            </c:ext>
          </c:extLst>
        </c:ser>
        <c:dLbls>
          <c:showLegendKey val="0"/>
          <c:showVal val="0"/>
          <c:showCatName val="0"/>
          <c:showSerName val="0"/>
          <c:showPercent val="0"/>
          <c:showBubbleSize val="0"/>
        </c:dLbls>
        <c:marker val="1"/>
        <c:smooth val="0"/>
        <c:axId val="125534208"/>
        <c:axId val="125535744"/>
      </c:lineChart>
      <c:catAx>
        <c:axId val="125534208"/>
        <c:scaling>
          <c:orientation val="minMax"/>
        </c:scaling>
        <c:delete val="0"/>
        <c:axPos val="b"/>
        <c:numFmt formatCode="General" sourceLinked="1"/>
        <c:majorTickMark val="out"/>
        <c:minorTickMark val="none"/>
        <c:tickLblPos val="nextTo"/>
        <c:txPr>
          <a:bodyPr/>
          <a:lstStyle/>
          <a:p>
            <a:pPr algn="ctr">
              <a:defRPr lang="ru-RU" sz="1200" b="1" i="0" u="none" strike="noStrike" kern="1200" baseline="0">
                <a:solidFill>
                  <a:sysClr val="windowText" lastClr="000000"/>
                </a:solidFill>
                <a:latin typeface="+mn-lt"/>
                <a:ea typeface="+mn-ea"/>
                <a:cs typeface="+mn-cs"/>
              </a:defRPr>
            </a:pPr>
            <a:endParaRPr lang="ru-RU"/>
          </a:p>
        </c:txPr>
        <c:crossAx val="125535744"/>
        <c:crosses val="autoZero"/>
        <c:auto val="1"/>
        <c:lblAlgn val="ctr"/>
        <c:lblOffset val="100"/>
        <c:noMultiLvlLbl val="0"/>
      </c:catAx>
      <c:valAx>
        <c:axId val="125535744"/>
        <c:scaling>
          <c:orientation val="minMax"/>
          <c:min val="20000"/>
        </c:scaling>
        <c:delete val="0"/>
        <c:axPos val="l"/>
        <c:majorGridlines/>
        <c:numFmt formatCode="#,##0" sourceLinked="1"/>
        <c:majorTickMark val="out"/>
        <c:minorTickMark val="none"/>
        <c:tickLblPos val="nextTo"/>
        <c:crossAx val="125534208"/>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accent5">
                <a:lumMod val="75000"/>
              </a:schemeClr>
            </a:solidFill>
            <a:ln>
              <a:noFill/>
            </a:ln>
            <a:effectLst/>
            <a:scene3d>
              <a:camera prst="orthographicFront"/>
              <a:lightRig rig="threePt" dir="t"/>
            </a:scene3d>
            <a:sp3d>
              <a:bevelT/>
              <a:bevelB/>
            </a:sp3d>
          </c:spPr>
          <c:invertIfNegative val="0"/>
          <c:dLbls>
            <c:spPr>
              <a:noFill/>
              <a:ln w="25400">
                <a:noFill/>
              </a:ln>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('Численность раб.'!$D$4:$E$6,'Численность раб.'!$H$4:$H$6)</c:f>
              <c:strCache>
                <c:ptCount val="3"/>
                <c:pt idx="0">
                  <c:v>2016 г.</c:v>
                </c:pt>
                <c:pt idx="1">
                  <c:v>2017 г.</c:v>
                </c:pt>
                <c:pt idx="2">
                  <c:v>2018 г.</c:v>
                </c:pt>
              </c:strCache>
            </c:strRef>
          </c:cat>
          <c:val>
            <c:numRef>
              <c:f>('Численность раб.'!$D$7:$E$7,'Численность раб.'!$H$7)</c:f>
              <c:numCache>
                <c:formatCode>0</c:formatCode>
                <c:ptCount val="3"/>
                <c:pt idx="0">
                  <c:v>144564</c:v>
                </c:pt>
                <c:pt idx="1">
                  <c:v>136034</c:v>
                </c:pt>
                <c:pt idx="2" formatCode="General">
                  <c:v>133134</c:v>
                </c:pt>
              </c:numCache>
            </c:numRef>
          </c:val>
          <c:extLst xmlns:c16r2="http://schemas.microsoft.com/office/drawing/2015/06/chart">
            <c:ext xmlns:c16="http://schemas.microsoft.com/office/drawing/2014/chart" uri="{C3380CC4-5D6E-409C-BE32-E72D297353CC}">
              <c16:uniqueId val="{00000000-DED0-4CE9-9B27-C95C0358EF9E}"/>
            </c:ext>
          </c:extLst>
        </c:ser>
        <c:dLbls>
          <c:showLegendKey val="0"/>
          <c:showVal val="0"/>
          <c:showCatName val="0"/>
          <c:showSerName val="0"/>
          <c:showPercent val="0"/>
          <c:showBubbleSize val="0"/>
        </c:dLbls>
        <c:gapWidth val="219"/>
        <c:overlap val="-27"/>
        <c:axId val="131164032"/>
        <c:axId val="131185280"/>
      </c:barChart>
      <c:catAx>
        <c:axId val="131164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crossAx val="131185280"/>
        <c:crosses val="autoZero"/>
        <c:auto val="1"/>
        <c:lblAlgn val="ctr"/>
        <c:lblOffset val="100"/>
        <c:noMultiLvlLbl val="0"/>
      </c:catAx>
      <c:valAx>
        <c:axId val="1311852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1164032"/>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6816627228904005E-2"/>
          <c:y val="2.9708573562020092E-2"/>
          <c:w val="0.89377539679843565"/>
          <c:h val="0.75341011661608681"/>
        </c:manualLayout>
      </c:layout>
      <c:barChart>
        <c:barDir val="col"/>
        <c:grouping val="clustered"/>
        <c:varyColors val="0"/>
        <c:ser>
          <c:idx val="0"/>
          <c:order val="0"/>
          <c:tx>
            <c:strRef>
              <c:f>Инвалиды!$B$14</c:f>
              <c:strCache>
                <c:ptCount val="1"/>
                <c:pt idx="0">
                  <c:v>численность населения без нарушений здоровья</c:v>
                </c:pt>
              </c:strCache>
            </c:strRef>
          </c:tx>
          <c:spPr>
            <a:solidFill>
              <a:schemeClr val="accent5">
                <a:lumMod val="75000"/>
              </a:schemeClr>
            </a:solidFill>
            <a:scene3d>
              <a:camera prst="orthographicFront"/>
              <a:lightRig rig="threePt" dir="t"/>
            </a:scene3d>
            <a:sp3d>
              <a:bevelT/>
              <a:bevelB/>
            </a:sp3d>
          </c:spPr>
          <c:invertIfNegative val="0"/>
          <c:dLbls>
            <c:spPr>
              <a:noFill/>
              <a:ln w="25400">
                <a:noFill/>
              </a:ln>
            </c:spPr>
            <c:txPr>
              <a:bodyPr/>
              <a:lstStyle/>
              <a:p>
                <a:pPr algn="ctr">
                  <a:defRPr lang="ru-RU" sz="12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val>
            <c:numRef>
              <c:f>(Инвалиды!$D$14:$E$14;Инвалиды!$H$14)</c:f>
              <c:numCache>
                <c:formatCode>0.00</c:formatCode>
                <c:ptCount val="3"/>
                <c:pt idx="0">
                  <c:v>321.63500000000005</c:v>
                </c:pt>
                <c:pt idx="1">
                  <c:v>319.36500000000001</c:v>
                </c:pt>
                <c:pt idx="2">
                  <c:v>316.65599999999995</c:v>
                </c:pt>
              </c:numCache>
            </c:numRef>
          </c:val>
          <c:extLst xmlns:c16r2="http://schemas.microsoft.com/office/drawing/2015/06/chart">
            <c:ext xmlns:c16="http://schemas.microsoft.com/office/drawing/2014/chart" uri="{C3380CC4-5D6E-409C-BE32-E72D297353CC}">
              <c16:uniqueId val="{00000000-B04B-45A2-89BA-874F7E55E0C0}"/>
            </c:ext>
          </c:extLst>
        </c:ser>
        <c:ser>
          <c:idx val="1"/>
          <c:order val="1"/>
          <c:tx>
            <c:strRef>
              <c:f>Инвалиды!$B$15</c:f>
              <c:strCache>
                <c:ptCount val="1"/>
                <c:pt idx="0">
                  <c:v>численность населения с ограниченными возможностями</c:v>
                </c:pt>
              </c:strCache>
            </c:strRef>
          </c:tx>
          <c:spPr>
            <a:solidFill>
              <a:schemeClr val="accent2">
                <a:lumMod val="75000"/>
              </a:schemeClr>
            </a:solidFill>
            <a:scene3d>
              <a:camera prst="orthographicFront"/>
              <a:lightRig rig="threePt" dir="t"/>
            </a:scene3d>
            <a:sp3d>
              <a:bevelT/>
              <a:bevelB/>
            </a:sp3d>
          </c:spPr>
          <c:invertIfNegative val="0"/>
          <c:dLbls>
            <c:spPr>
              <a:noFill/>
              <a:ln w="25400">
                <a:noFill/>
              </a:ln>
            </c:spPr>
            <c:txPr>
              <a:bodyPr/>
              <a:lstStyle/>
              <a:p>
                <a:pPr algn="ctr">
                  <a:defRPr lang="ru-RU" sz="12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val>
            <c:numRef>
              <c:f>(Инвалиды!$D$15:$E$15;Инвалиды!$H$15)</c:f>
              <c:numCache>
                <c:formatCode>0.00</c:formatCode>
                <c:ptCount val="3"/>
                <c:pt idx="0">
                  <c:v>9.9650000000000105</c:v>
                </c:pt>
                <c:pt idx="1">
                  <c:v>10.135</c:v>
                </c:pt>
                <c:pt idx="2">
                  <c:v>10.243999999999998</c:v>
                </c:pt>
              </c:numCache>
            </c:numRef>
          </c:val>
          <c:extLst xmlns:c16r2="http://schemas.microsoft.com/office/drawing/2015/06/chart">
            <c:ext xmlns:c16="http://schemas.microsoft.com/office/drawing/2014/chart" uri="{C3380CC4-5D6E-409C-BE32-E72D297353CC}">
              <c16:uniqueId val="{00000001-B04B-45A2-89BA-874F7E55E0C0}"/>
            </c:ext>
          </c:extLst>
        </c:ser>
        <c:dLbls>
          <c:showLegendKey val="0"/>
          <c:showVal val="0"/>
          <c:showCatName val="0"/>
          <c:showSerName val="0"/>
          <c:showPercent val="0"/>
          <c:showBubbleSize val="0"/>
        </c:dLbls>
        <c:gapWidth val="150"/>
        <c:axId val="56385536"/>
        <c:axId val="56387072"/>
      </c:barChart>
      <c:catAx>
        <c:axId val="56385536"/>
        <c:scaling>
          <c:orientation val="minMax"/>
        </c:scaling>
        <c:delete val="0"/>
        <c:axPos val="b"/>
        <c:numFmt formatCode="General" sourceLinked="1"/>
        <c:majorTickMark val="out"/>
        <c:minorTickMark val="none"/>
        <c:tickLblPos val="nextTo"/>
        <c:crossAx val="56387072"/>
        <c:crosses val="autoZero"/>
        <c:auto val="1"/>
        <c:lblAlgn val="ctr"/>
        <c:lblOffset val="100"/>
        <c:noMultiLvlLbl val="0"/>
      </c:catAx>
      <c:valAx>
        <c:axId val="56387072"/>
        <c:scaling>
          <c:orientation val="minMax"/>
        </c:scaling>
        <c:delete val="0"/>
        <c:axPos val="l"/>
        <c:majorGridlines/>
        <c:numFmt formatCode="0.00" sourceLinked="1"/>
        <c:majorTickMark val="out"/>
        <c:minorTickMark val="none"/>
        <c:tickLblPos val="nextTo"/>
        <c:crossAx val="56385536"/>
        <c:crosses val="autoZero"/>
        <c:crossBetween val="between"/>
      </c:valAx>
    </c:plotArea>
    <c:legend>
      <c:legendPos val="r"/>
      <c:layout>
        <c:manualLayout>
          <c:xMode val="edge"/>
          <c:yMode val="edge"/>
          <c:x val="6.7204301075268818E-3"/>
          <c:y val="0.84725050916496947"/>
          <c:w val="0.96371094742189589"/>
          <c:h val="0.11812627291242381"/>
        </c:manualLayout>
      </c:layout>
      <c:overlay val="0"/>
      <c:txPr>
        <a:bodyPr/>
        <a:lstStyle/>
        <a:p>
          <a:pPr algn="ctr">
            <a:defRPr lang="ru-RU" sz="1200" b="1" i="0" u="none" strike="noStrike" kern="1200" baseline="0">
              <a:solidFill>
                <a:sysClr val="windowText" lastClr="000000"/>
              </a:solidFill>
              <a:latin typeface="+mn-lt"/>
              <a:ea typeface="+mn-ea"/>
              <a:cs typeface="+mn-cs"/>
            </a:defRPr>
          </a:pPr>
          <a:endParaRPr lang="ru-RU"/>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'Труд и занятость'!$A$17</c:f>
              <c:strCache>
                <c:ptCount val="1"/>
                <c:pt idx="0">
                  <c:v>Фонд заработной платы работников организаций</c:v>
                </c:pt>
              </c:strCache>
            </c:strRef>
          </c:tx>
          <c:spPr>
            <a:solidFill>
              <a:schemeClr val="accent5">
                <a:lumMod val="75000"/>
              </a:schemeClr>
            </a:solidFill>
            <a:scene3d>
              <a:camera prst="orthographicFront"/>
              <a:lightRig rig="threePt" dir="t"/>
            </a:scene3d>
            <a:sp3d>
              <a:bevelT/>
              <a:bevelB/>
            </a:sp3d>
          </c:spPr>
          <c:invertIfNegative val="0"/>
          <c:dLbls>
            <c:spPr>
              <a:noFill/>
              <a:ln w="25400">
                <a:noFill/>
              </a:ln>
            </c:spPr>
            <c:txPr>
              <a:bodyPr/>
              <a:lstStyle/>
              <a:p>
                <a:pPr algn="ctr">
                  <a:defRPr lang="ru-RU" sz="12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('Труд и занятость'!$C$3:$D$3;'Труд и занятость'!$G$3)</c:f>
              <c:strCache>
                <c:ptCount val="3"/>
                <c:pt idx="0">
                  <c:v>2016 г.</c:v>
                </c:pt>
                <c:pt idx="1">
                  <c:v>2017 г.</c:v>
                </c:pt>
                <c:pt idx="2">
                  <c:v>2018 г.</c:v>
                </c:pt>
              </c:strCache>
            </c:strRef>
          </c:cat>
          <c:val>
            <c:numRef>
              <c:f>('Труд и занятость'!$C$17:$D$17;'Труд и занятость'!$G$17)</c:f>
              <c:numCache>
                <c:formatCode>#,##0.00</c:formatCode>
                <c:ptCount val="3"/>
                <c:pt idx="0">
                  <c:v>78183.33</c:v>
                </c:pt>
                <c:pt idx="1">
                  <c:v>81235.7</c:v>
                </c:pt>
                <c:pt idx="2">
                  <c:v>91807.803</c:v>
                </c:pt>
              </c:numCache>
            </c:numRef>
          </c:val>
          <c:extLst xmlns:c16r2="http://schemas.microsoft.com/office/drawing/2015/06/chart">
            <c:ext xmlns:c16="http://schemas.microsoft.com/office/drawing/2014/chart" uri="{C3380CC4-5D6E-409C-BE32-E72D297353CC}">
              <c16:uniqueId val="{00000000-D4DB-4383-BF08-A3641C2637C1}"/>
            </c:ext>
          </c:extLst>
        </c:ser>
        <c:dLbls>
          <c:showLegendKey val="0"/>
          <c:showVal val="0"/>
          <c:showCatName val="0"/>
          <c:showSerName val="0"/>
          <c:showPercent val="0"/>
          <c:showBubbleSize val="0"/>
        </c:dLbls>
        <c:gapWidth val="150"/>
        <c:axId val="56432512"/>
        <c:axId val="56434048"/>
      </c:barChart>
      <c:catAx>
        <c:axId val="56432512"/>
        <c:scaling>
          <c:orientation val="minMax"/>
        </c:scaling>
        <c:delete val="0"/>
        <c:axPos val="b"/>
        <c:numFmt formatCode="General" sourceLinked="1"/>
        <c:majorTickMark val="out"/>
        <c:minorTickMark val="none"/>
        <c:tickLblPos val="nextTo"/>
        <c:txPr>
          <a:bodyPr/>
          <a:lstStyle/>
          <a:p>
            <a:pPr algn="ctr">
              <a:defRPr lang="ru-RU" sz="1200" b="1" i="0" u="none" strike="noStrike" kern="1200" baseline="0">
                <a:solidFill>
                  <a:sysClr val="windowText" lastClr="000000"/>
                </a:solidFill>
                <a:latin typeface="+mn-lt"/>
                <a:ea typeface="+mn-ea"/>
                <a:cs typeface="+mn-cs"/>
              </a:defRPr>
            </a:pPr>
            <a:endParaRPr lang="ru-RU"/>
          </a:p>
        </c:txPr>
        <c:crossAx val="56434048"/>
        <c:crosses val="autoZero"/>
        <c:auto val="1"/>
        <c:lblAlgn val="ctr"/>
        <c:lblOffset val="100"/>
        <c:noMultiLvlLbl val="0"/>
      </c:catAx>
      <c:valAx>
        <c:axId val="56434048"/>
        <c:scaling>
          <c:orientation val="minMax"/>
        </c:scaling>
        <c:delete val="0"/>
        <c:axPos val="l"/>
        <c:majorGridlines/>
        <c:numFmt formatCode="#,##0.00" sourceLinked="1"/>
        <c:majorTickMark val="out"/>
        <c:minorTickMark val="none"/>
        <c:tickLblPos val="nextTo"/>
        <c:crossAx val="56432512"/>
        <c:crosses val="autoZero"/>
        <c:crossBetween val="between"/>
      </c:valAx>
    </c:plotArea>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EADE19-51C1-4D5A-8820-64861CB05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558</TotalTime>
  <Pages>152</Pages>
  <Words>60635</Words>
  <Characters>345625</Characters>
  <Application>Microsoft Office Word</Application>
  <DocSecurity>0</DocSecurity>
  <Lines>2880</Lines>
  <Paragraphs>810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405450</CharactersWithSpaces>
  <SharedDoc>false</SharedDoc>
  <HLinks>
    <vt:vector size="288" baseType="variant">
      <vt:variant>
        <vt:i4>1769493</vt:i4>
      </vt:variant>
      <vt:variant>
        <vt:i4>252</vt:i4>
      </vt:variant>
      <vt:variant>
        <vt:i4>0</vt:i4>
      </vt:variant>
      <vt:variant>
        <vt:i4>5</vt:i4>
      </vt:variant>
      <vt:variant>
        <vt:lpwstr>https://ru.wikipedia.org/wiki/%D0%9A%D0%B8%D1%81%D0%B5%D0%BB%D1%91%D0%B2%D1%81%D0%BA</vt:lpwstr>
      </vt:variant>
      <vt:variant>
        <vt:lpwstr/>
      </vt:variant>
      <vt:variant>
        <vt:i4>1179668</vt:i4>
      </vt:variant>
      <vt:variant>
        <vt:i4>249</vt:i4>
      </vt:variant>
      <vt:variant>
        <vt:i4>0</vt:i4>
      </vt:variant>
      <vt:variant>
        <vt:i4>5</vt:i4>
      </vt:variant>
      <vt:variant>
        <vt:lpwstr>https://ru.wikipedia.org/wiki/%D0%9F%D1%80%D0%BE%D0%BA%D0%BE%D0%BF%D1%8C%D0%B5%D0%B2%D1%81%D0%BA</vt:lpwstr>
      </vt:variant>
      <vt:variant>
        <vt:lpwstr/>
      </vt:variant>
      <vt:variant>
        <vt:i4>4325455</vt:i4>
      </vt:variant>
      <vt:variant>
        <vt:i4>246</vt:i4>
      </vt:variant>
      <vt:variant>
        <vt:i4>0</vt:i4>
      </vt:variant>
      <vt:variant>
        <vt:i4>5</vt:i4>
      </vt:variant>
      <vt:variant>
        <vt:lpwstr>https://ru.wikipedia.org/wiki/%D0%9D%D0%BE%D0%B2%D0%BE%D0%BA%D1%83%D0%B7%D0%BD%D0%B5%D1%86%D0%BA</vt:lpwstr>
      </vt:variant>
      <vt:variant>
        <vt:lpwstr/>
      </vt:variant>
      <vt:variant>
        <vt:i4>983132</vt:i4>
      </vt:variant>
      <vt:variant>
        <vt:i4>243</vt:i4>
      </vt:variant>
      <vt:variant>
        <vt:i4>0</vt:i4>
      </vt:variant>
      <vt:variant>
        <vt:i4>5</vt:i4>
      </vt:variant>
      <vt:variant>
        <vt:lpwstr>http://dereksiz.org/lekciya-8-2010-geodinamicheskie-rejimi-pozdnego-proterozoya.html</vt:lpwstr>
      </vt:variant>
      <vt:variant>
        <vt:lpwstr/>
      </vt:variant>
      <vt:variant>
        <vt:i4>1835066</vt:i4>
      </vt:variant>
      <vt:variant>
        <vt:i4>240</vt:i4>
      </vt:variant>
      <vt:variant>
        <vt:i4>0</vt:i4>
      </vt:variant>
      <vt:variant>
        <vt:i4>5</vt:i4>
      </vt:variant>
      <vt:variant>
        <vt:lpwstr>https://ru.wikipedia.org/wiki/%D0%AF%D1%81%D0%BD%D0%B0%D1%8F_%D0%9F%D0%BE%D0%BB%D1%8F%D0%BD%D0%B0_(%D0%9F%D1%80%D0%BE%D0%BA%D0%BE%D0%BF%D1%8C%D0%B5%D0%B2%D1%81%D0%BA%D0%B8%D0%B9_%D1%80%D0%B0%D0%B9%D0%BE%D0%BD)</vt:lpwstr>
      </vt:variant>
      <vt:variant>
        <vt:lpwstr/>
      </vt:variant>
      <vt:variant>
        <vt:i4>4980759</vt:i4>
      </vt:variant>
      <vt:variant>
        <vt:i4>237</vt:i4>
      </vt:variant>
      <vt:variant>
        <vt:i4>0</vt:i4>
      </vt:variant>
      <vt:variant>
        <vt:i4>5</vt:i4>
      </vt:variant>
      <vt:variant>
        <vt:lpwstr>https://ru.wikipedia.org/wiki/%D0%A2%D1%80%D1%83%D0%B4%D0%B0%D1%80%D0%BC%D0%B5%D0%B9%D1%81%D0%BA%D0%B8%D0%B9</vt:lpwstr>
      </vt:variant>
      <vt:variant>
        <vt:lpwstr/>
      </vt:variant>
      <vt:variant>
        <vt:i4>4718663</vt:i4>
      </vt:variant>
      <vt:variant>
        <vt:i4>234</vt:i4>
      </vt:variant>
      <vt:variant>
        <vt:i4>0</vt:i4>
      </vt:variant>
      <vt:variant>
        <vt:i4>5</vt:i4>
      </vt:variant>
      <vt:variant>
        <vt:lpwstr>https://ru.wikipedia.org/wiki/%D0%A2%D0%B5%D1%80%D0%B5%D0%BD%D1%82%D1%8C%D0%B5%D0%B2%D1%81%D0%BA%D0%BE%D0%B5_(%D0%9A%D0%B5%D0%BC%D0%B5%D1%80%D0%BE%D0%B2%D1%81%D0%BA%D0%B0%D1%8F_%D0%BE%D0%B1%D0%BB%D0%B0%D1%81%D1%82%D1%8C)</vt:lpwstr>
      </vt:variant>
      <vt:variant>
        <vt:lpwstr/>
      </vt:variant>
      <vt:variant>
        <vt:i4>1245204</vt:i4>
      </vt:variant>
      <vt:variant>
        <vt:i4>231</vt:i4>
      </vt:variant>
      <vt:variant>
        <vt:i4>0</vt:i4>
      </vt:variant>
      <vt:variant>
        <vt:i4>5</vt:i4>
      </vt:variant>
      <vt:variant>
        <vt:lpwstr>https://ru.wikipedia.org/wiki/%D0%9D%D0%BE%D0%B2%D0%BE%D1%81%D0%B0%D1%84%D0%BE%D0%BD%D0%BE%D0%B2%D1%81%D0%BA%D0%B8%D0%B9</vt:lpwstr>
      </vt:variant>
      <vt:variant>
        <vt:lpwstr/>
      </vt:variant>
      <vt:variant>
        <vt:i4>3997805</vt:i4>
      </vt:variant>
      <vt:variant>
        <vt:i4>228</vt:i4>
      </vt:variant>
      <vt:variant>
        <vt:i4>0</vt:i4>
      </vt:variant>
      <vt:variant>
        <vt:i4>5</vt:i4>
      </vt:variant>
      <vt:variant>
        <vt:lpwstr>https://ru.wikipedia.org/wiki/%D0%9C%D0%B8%D1%85%D0%B0%D0%B9%D0%BB%D0%BE%D0%B2%D0%BA%D0%B0_(%D0%9F%D1%80%D0%BE%D0%BA%D0%BE%D0%BF%D1%8C%D0%B5%D0%B2%D1%81%D0%BA%D0%B8%D0%B9_%D1%80%D0%B0%D0%B9%D0%BE%D0%BD)</vt:lpwstr>
      </vt:variant>
      <vt:variant>
        <vt:lpwstr/>
      </vt:variant>
      <vt:variant>
        <vt:i4>1835034</vt:i4>
      </vt:variant>
      <vt:variant>
        <vt:i4>225</vt:i4>
      </vt:variant>
      <vt:variant>
        <vt:i4>0</vt:i4>
      </vt:variant>
      <vt:variant>
        <vt:i4>5</vt:i4>
      </vt:variant>
      <vt:variant>
        <vt:lpwstr>https://ru.wikipedia.org/wiki/%D0%9E%D0%BA%D1%82%D1%8F%D0%B1%D1%80%D1%8C%D1%81%D0%BA%D0%B8%D0%B9_(%D0%9F%D1%80%D0%BE%D0%BA%D0%BE%D0%BF%D1%8C%D0%B5%D0%B2%D1%81%D0%BA%D0%B8%D0%B9_%D1%80%D0%B0%D0%B9%D0%BE%D0%BD)</vt:lpwstr>
      </vt:variant>
      <vt:variant>
        <vt:lpwstr/>
      </vt:variant>
      <vt:variant>
        <vt:i4>8192057</vt:i4>
      </vt:variant>
      <vt:variant>
        <vt:i4>222</vt:i4>
      </vt:variant>
      <vt:variant>
        <vt:i4>0</vt:i4>
      </vt:variant>
      <vt:variant>
        <vt:i4>5</vt:i4>
      </vt:variant>
      <vt:variant>
        <vt:lpwstr>https://ru.wikipedia.org/wiki/%D0%9A%D0%B0%D0%BC%D0%B5%D0%BD%D0%BD%D1%8B%D0%B9_%D0%9A%D0%BB%D1%8E%D1%87_(%D0%BF%D0%BE%D1%81%D1%91%D0%BB%D0%BE%D0%BA,_%D0%9A%D0%B5%D0%BC%D0%B5%D1%80%D0%BE%D0%B2%D1%81%D0%BA%D0%B0%D1%8F_%D0%BE%D0%B1%D0%BB%D0%B0%D1%81%D1%82%D1%8C)</vt:lpwstr>
      </vt:variant>
      <vt:variant>
        <vt:lpwstr/>
      </vt:variant>
      <vt:variant>
        <vt:i4>7012457</vt:i4>
      </vt:variant>
      <vt:variant>
        <vt:i4>219</vt:i4>
      </vt:variant>
      <vt:variant>
        <vt:i4>0</vt:i4>
      </vt:variant>
      <vt:variant>
        <vt:i4>5</vt:i4>
      </vt:variant>
      <vt:variant>
        <vt:lpwstr>https://ru.wikipedia.org/wiki/%D0%9A%D0%B0%D0%BB%D0%B0%D1%87%D1%91%D0%B2%D0%BE_(%D0%9A%D0%B5%D0%BC%D0%B5%D1%80%D0%BE%D0%B2%D1%81%D0%BA%D0%B0%D1%8F_%D0%BE%D0%B1%D0%BB%D0%B0%D1%81%D1%82%D1%8C)</vt:lpwstr>
      </vt:variant>
      <vt:variant>
        <vt:lpwstr/>
      </vt:variant>
      <vt:variant>
        <vt:i4>1769525</vt:i4>
      </vt:variant>
      <vt:variant>
        <vt:i4>212</vt:i4>
      </vt:variant>
      <vt:variant>
        <vt:i4>0</vt:i4>
      </vt:variant>
      <vt:variant>
        <vt:i4>5</vt:i4>
      </vt:variant>
      <vt:variant>
        <vt:lpwstr/>
      </vt:variant>
      <vt:variant>
        <vt:lpwstr>_Toc506913760</vt:lpwstr>
      </vt:variant>
      <vt:variant>
        <vt:i4>1572917</vt:i4>
      </vt:variant>
      <vt:variant>
        <vt:i4>206</vt:i4>
      </vt:variant>
      <vt:variant>
        <vt:i4>0</vt:i4>
      </vt:variant>
      <vt:variant>
        <vt:i4>5</vt:i4>
      </vt:variant>
      <vt:variant>
        <vt:lpwstr/>
      </vt:variant>
      <vt:variant>
        <vt:lpwstr>_Toc506913759</vt:lpwstr>
      </vt:variant>
      <vt:variant>
        <vt:i4>1572917</vt:i4>
      </vt:variant>
      <vt:variant>
        <vt:i4>200</vt:i4>
      </vt:variant>
      <vt:variant>
        <vt:i4>0</vt:i4>
      </vt:variant>
      <vt:variant>
        <vt:i4>5</vt:i4>
      </vt:variant>
      <vt:variant>
        <vt:lpwstr/>
      </vt:variant>
      <vt:variant>
        <vt:lpwstr>_Toc506913758</vt:lpwstr>
      </vt:variant>
      <vt:variant>
        <vt:i4>1572917</vt:i4>
      </vt:variant>
      <vt:variant>
        <vt:i4>194</vt:i4>
      </vt:variant>
      <vt:variant>
        <vt:i4>0</vt:i4>
      </vt:variant>
      <vt:variant>
        <vt:i4>5</vt:i4>
      </vt:variant>
      <vt:variant>
        <vt:lpwstr/>
      </vt:variant>
      <vt:variant>
        <vt:lpwstr>_Toc506913757</vt:lpwstr>
      </vt:variant>
      <vt:variant>
        <vt:i4>1572917</vt:i4>
      </vt:variant>
      <vt:variant>
        <vt:i4>188</vt:i4>
      </vt:variant>
      <vt:variant>
        <vt:i4>0</vt:i4>
      </vt:variant>
      <vt:variant>
        <vt:i4>5</vt:i4>
      </vt:variant>
      <vt:variant>
        <vt:lpwstr/>
      </vt:variant>
      <vt:variant>
        <vt:lpwstr>_Toc506913756</vt:lpwstr>
      </vt:variant>
      <vt:variant>
        <vt:i4>1572917</vt:i4>
      </vt:variant>
      <vt:variant>
        <vt:i4>182</vt:i4>
      </vt:variant>
      <vt:variant>
        <vt:i4>0</vt:i4>
      </vt:variant>
      <vt:variant>
        <vt:i4>5</vt:i4>
      </vt:variant>
      <vt:variant>
        <vt:lpwstr/>
      </vt:variant>
      <vt:variant>
        <vt:lpwstr>_Toc506913755</vt:lpwstr>
      </vt:variant>
      <vt:variant>
        <vt:i4>1572917</vt:i4>
      </vt:variant>
      <vt:variant>
        <vt:i4>176</vt:i4>
      </vt:variant>
      <vt:variant>
        <vt:i4>0</vt:i4>
      </vt:variant>
      <vt:variant>
        <vt:i4>5</vt:i4>
      </vt:variant>
      <vt:variant>
        <vt:lpwstr/>
      </vt:variant>
      <vt:variant>
        <vt:lpwstr>_Toc506913754</vt:lpwstr>
      </vt:variant>
      <vt:variant>
        <vt:i4>1572917</vt:i4>
      </vt:variant>
      <vt:variant>
        <vt:i4>170</vt:i4>
      </vt:variant>
      <vt:variant>
        <vt:i4>0</vt:i4>
      </vt:variant>
      <vt:variant>
        <vt:i4>5</vt:i4>
      </vt:variant>
      <vt:variant>
        <vt:lpwstr/>
      </vt:variant>
      <vt:variant>
        <vt:lpwstr>_Toc506913753</vt:lpwstr>
      </vt:variant>
      <vt:variant>
        <vt:i4>1572917</vt:i4>
      </vt:variant>
      <vt:variant>
        <vt:i4>164</vt:i4>
      </vt:variant>
      <vt:variant>
        <vt:i4>0</vt:i4>
      </vt:variant>
      <vt:variant>
        <vt:i4>5</vt:i4>
      </vt:variant>
      <vt:variant>
        <vt:lpwstr/>
      </vt:variant>
      <vt:variant>
        <vt:lpwstr>_Toc506913752</vt:lpwstr>
      </vt:variant>
      <vt:variant>
        <vt:i4>1638453</vt:i4>
      </vt:variant>
      <vt:variant>
        <vt:i4>158</vt:i4>
      </vt:variant>
      <vt:variant>
        <vt:i4>0</vt:i4>
      </vt:variant>
      <vt:variant>
        <vt:i4>5</vt:i4>
      </vt:variant>
      <vt:variant>
        <vt:lpwstr/>
      </vt:variant>
      <vt:variant>
        <vt:lpwstr>_Toc506913748</vt:lpwstr>
      </vt:variant>
      <vt:variant>
        <vt:i4>1638453</vt:i4>
      </vt:variant>
      <vt:variant>
        <vt:i4>152</vt:i4>
      </vt:variant>
      <vt:variant>
        <vt:i4>0</vt:i4>
      </vt:variant>
      <vt:variant>
        <vt:i4>5</vt:i4>
      </vt:variant>
      <vt:variant>
        <vt:lpwstr/>
      </vt:variant>
      <vt:variant>
        <vt:lpwstr>_Toc506913747</vt:lpwstr>
      </vt:variant>
      <vt:variant>
        <vt:i4>1638453</vt:i4>
      </vt:variant>
      <vt:variant>
        <vt:i4>146</vt:i4>
      </vt:variant>
      <vt:variant>
        <vt:i4>0</vt:i4>
      </vt:variant>
      <vt:variant>
        <vt:i4>5</vt:i4>
      </vt:variant>
      <vt:variant>
        <vt:lpwstr/>
      </vt:variant>
      <vt:variant>
        <vt:lpwstr>_Toc506913746</vt:lpwstr>
      </vt:variant>
      <vt:variant>
        <vt:i4>1638453</vt:i4>
      </vt:variant>
      <vt:variant>
        <vt:i4>140</vt:i4>
      </vt:variant>
      <vt:variant>
        <vt:i4>0</vt:i4>
      </vt:variant>
      <vt:variant>
        <vt:i4>5</vt:i4>
      </vt:variant>
      <vt:variant>
        <vt:lpwstr/>
      </vt:variant>
      <vt:variant>
        <vt:lpwstr>_Toc506913745</vt:lpwstr>
      </vt:variant>
      <vt:variant>
        <vt:i4>1638453</vt:i4>
      </vt:variant>
      <vt:variant>
        <vt:i4>134</vt:i4>
      </vt:variant>
      <vt:variant>
        <vt:i4>0</vt:i4>
      </vt:variant>
      <vt:variant>
        <vt:i4>5</vt:i4>
      </vt:variant>
      <vt:variant>
        <vt:lpwstr/>
      </vt:variant>
      <vt:variant>
        <vt:lpwstr>_Toc506913744</vt:lpwstr>
      </vt:variant>
      <vt:variant>
        <vt:i4>1638453</vt:i4>
      </vt:variant>
      <vt:variant>
        <vt:i4>128</vt:i4>
      </vt:variant>
      <vt:variant>
        <vt:i4>0</vt:i4>
      </vt:variant>
      <vt:variant>
        <vt:i4>5</vt:i4>
      </vt:variant>
      <vt:variant>
        <vt:lpwstr/>
      </vt:variant>
      <vt:variant>
        <vt:lpwstr>_Toc506913742</vt:lpwstr>
      </vt:variant>
      <vt:variant>
        <vt:i4>1638453</vt:i4>
      </vt:variant>
      <vt:variant>
        <vt:i4>122</vt:i4>
      </vt:variant>
      <vt:variant>
        <vt:i4>0</vt:i4>
      </vt:variant>
      <vt:variant>
        <vt:i4>5</vt:i4>
      </vt:variant>
      <vt:variant>
        <vt:lpwstr/>
      </vt:variant>
      <vt:variant>
        <vt:lpwstr>_Toc506913741</vt:lpwstr>
      </vt:variant>
      <vt:variant>
        <vt:i4>1638453</vt:i4>
      </vt:variant>
      <vt:variant>
        <vt:i4>116</vt:i4>
      </vt:variant>
      <vt:variant>
        <vt:i4>0</vt:i4>
      </vt:variant>
      <vt:variant>
        <vt:i4>5</vt:i4>
      </vt:variant>
      <vt:variant>
        <vt:lpwstr/>
      </vt:variant>
      <vt:variant>
        <vt:lpwstr>_Toc506913740</vt:lpwstr>
      </vt:variant>
      <vt:variant>
        <vt:i4>1966133</vt:i4>
      </vt:variant>
      <vt:variant>
        <vt:i4>110</vt:i4>
      </vt:variant>
      <vt:variant>
        <vt:i4>0</vt:i4>
      </vt:variant>
      <vt:variant>
        <vt:i4>5</vt:i4>
      </vt:variant>
      <vt:variant>
        <vt:lpwstr/>
      </vt:variant>
      <vt:variant>
        <vt:lpwstr>_Toc506913739</vt:lpwstr>
      </vt:variant>
      <vt:variant>
        <vt:i4>1966133</vt:i4>
      </vt:variant>
      <vt:variant>
        <vt:i4>104</vt:i4>
      </vt:variant>
      <vt:variant>
        <vt:i4>0</vt:i4>
      </vt:variant>
      <vt:variant>
        <vt:i4>5</vt:i4>
      </vt:variant>
      <vt:variant>
        <vt:lpwstr/>
      </vt:variant>
      <vt:variant>
        <vt:lpwstr>_Toc506913738</vt:lpwstr>
      </vt:variant>
      <vt:variant>
        <vt:i4>1966133</vt:i4>
      </vt:variant>
      <vt:variant>
        <vt:i4>98</vt:i4>
      </vt:variant>
      <vt:variant>
        <vt:i4>0</vt:i4>
      </vt:variant>
      <vt:variant>
        <vt:i4>5</vt:i4>
      </vt:variant>
      <vt:variant>
        <vt:lpwstr/>
      </vt:variant>
      <vt:variant>
        <vt:lpwstr>_Toc506913737</vt:lpwstr>
      </vt:variant>
      <vt:variant>
        <vt:i4>1966133</vt:i4>
      </vt:variant>
      <vt:variant>
        <vt:i4>92</vt:i4>
      </vt:variant>
      <vt:variant>
        <vt:i4>0</vt:i4>
      </vt:variant>
      <vt:variant>
        <vt:i4>5</vt:i4>
      </vt:variant>
      <vt:variant>
        <vt:lpwstr/>
      </vt:variant>
      <vt:variant>
        <vt:lpwstr>_Toc506913736</vt:lpwstr>
      </vt:variant>
      <vt:variant>
        <vt:i4>1966133</vt:i4>
      </vt:variant>
      <vt:variant>
        <vt:i4>86</vt:i4>
      </vt:variant>
      <vt:variant>
        <vt:i4>0</vt:i4>
      </vt:variant>
      <vt:variant>
        <vt:i4>5</vt:i4>
      </vt:variant>
      <vt:variant>
        <vt:lpwstr/>
      </vt:variant>
      <vt:variant>
        <vt:lpwstr>_Toc506913735</vt:lpwstr>
      </vt:variant>
      <vt:variant>
        <vt:i4>1966133</vt:i4>
      </vt:variant>
      <vt:variant>
        <vt:i4>80</vt:i4>
      </vt:variant>
      <vt:variant>
        <vt:i4>0</vt:i4>
      </vt:variant>
      <vt:variant>
        <vt:i4>5</vt:i4>
      </vt:variant>
      <vt:variant>
        <vt:lpwstr/>
      </vt:variant>
      <vt:variant>
        <vt:lpwstr>_Toc506913734</vt:lpwstr>
      </vt:variant>
      <vt:variant>
        <vt:i4>1966133</vt:i4>
      </vt:variant>
      <vt:variant>
        <vt:i4>74</vt:i4>
      </vt:variant>
      <vt:variant>
        <vt:i4>0</vt:i4>
      </vt:variant>
      <vt:variant>
        <vt:i4>5</vt:i4>
      </vt:variant>
      <vt:variant>
        <vt:lpwstr/>
      </vt:variant>
      <vt:variant>
        <vt:lpwstr>_Toc506913733</vt:lpwstr>
      </vt:variant>
      <vt:variant>
        <vt:i4>1966133</vt:i4>
      </vt:variant>
      <vt:variant>
        <vt:i4>68</vt:i4>
      </vt:variant>
      <vt:variant>
        <vt:i4>0</vt:i4>
      </vt:variant>
      <vt:variant>
        <vt:i4>5</vt:i4>
      </vt:variant>
      <vt:variant>
        <vt:lpwstr/>
      </vt:variant>
      <vt:variant>
        <vt:lpwstr>_Toc506913732</vt:lpwstr>
      </vt:variant>
      <vt:variant>
        <vt:i4>1966133</vt:i4>
      </vt:variant>
      <vt:variant>
        <vt:i4>62</vt:i4>
      </vt:variant>
      <vt:variant>
        <vt:i4>0</vt:i4>
      </vt:variant>
      <vt:variant>
        <vt:i4>5</vt:i4>
      </vt:variant>
      <vt:variant>
        <vt:lpwstr/>
      </vt:variant>
      <vt:variant>
        <vt:lpwstr>_Toc506913731</vt:lpwstr>
      </vt:variant>
      <vt:variant>
        <vt:i4>1966133</vt:i4>
      </vt:variant>
      <vt:variant>
        <vt:i4>56</vt:i4>
      </vt:variant>
      <vt:variant>
        <vt:i4>0</vt:i4>
      </vt:variant>
      <vt:variant>
        <vt:i4>5</vt:i4>
      </vt:variant>
      <vt:variant>
        <vt:lpwstr/>
      </vt:variant>
      <vt:variant>
        <vt:lpwstr>_Toc506913730</vt:lpwstr>
      </vt:variant>
      <vt:variant>
        <vt:i4>2031669</vt:i4>
      </vt:variant>
      <vt:variant>
        <vt:i4>50</vt:i4>
      </vt:variant>
      <vt:variant>
        <vt:i4>0</vt:i4>
      </vt:variant>
      <vt:variant>
        <vt:i4>5</vt:i4>
      </vt:variant>
      <vt:variant>
        <vt:lpwstr/>
      </vt:variant>
      <vt:variant>
        <vt:lpwstr>_Toc506913729</vt:lpwstr>
      </vt:variant>
      <vt:variant>
        <vt:i4>2031669</vt:i4>
      </vt:variant>
      <vt:variant>
        <vt:i4>44</vt:i4>
      </vt:variant>
      <vt:variant>
        <vt:i4>0</vt:i4>
      </vt:variant>
      <vt:variant>
        <vt:i4>5</vt:i4>
      </vt:variant>
      <vt:variant>
        <vt:lpwstr/>
      </vt:variant>
      <vt:variant>
        <vt:lpwstr>_Toc506913727</vt:lpwstr>
      </vt:variant>
      <vt:variant>
        <vt:i4>2031669</vt:i4>
      </vt:variant>
      <vt:variant>
        <vt:i4>38</vt:i4>
      </vt:variant>
      <vt:variant>
        <vt:i4>0</vt:i4>
      </vt:variant>
      <vt:variant>
        <vt:i4>5</vt:i4>
      </vt:variant>
      <vt:variant>
        <vt:lpwstr/>
      </vt:variant>
      <vt:variant>
        <vt:lpwstr>_Toc506913726</vt:lpwstr>
      </vt:variant>
      <vt:variant>
        <vt:i4>2031669</vt:i4>
      </vt:variant>
      <vt:variant>
        <vt:i4>32</vt:i4>
      </vt:variant>
      <vt:variant>
        <vt:i4>0</vt:i4>
      </vt:variant>
      <vt:variant>
        <vt:i4>5</vt:i4>
      </vt:variant>
      <vt:variant>
        <vt:lpwstr/>
      </vt:variant>
      <vt:variant>
        <vt:lpwstr>_Toc506913725</vt:lpwstr>
      </vt:variant>
      <vt:variant>
        <vt:i4>2031669</vt:i4>
      </vt:variant>
      <vt:variant>
        <vt:i4>26</vt:i4>
      </vt:variant>
      <vt:variant>
        <vt:i4>0</vt:i4>
      </vt:variant>
      <vt:variant>
        <vt:i4>5</vt:i4>
      </vt:variant>
      <vt:variant>
        <vt:lpwstr/>
      </vt:variant>
      <vt:variant>
        <vt:lpwstr>_Toc506913724</vt:lpwstr>
      </vt:variant>
      <vt:variant>
        <vt:i4>2031669</vt:i4>
      </vt:variant>
      <vt:variant>
        <vt:i4>20</vt:i4>
      </vt:variant>
      <vt:variant>
        <vt:i4>0</vt:i4>
      </vt:variant>
      <vt:variant>
        <vt:i4>5</vt:i4>
      </vt:variant>
      <vt:variant>
        <vt:lpwstr/>
      </vt:variant>
      <vt:variant>
        <vt:lpwstr>_Toc506913723</vt:lpwstr>
      </vt:variant>
      <vt:variant>
        <vt:i4>2031669</vt:i4>
      </vt:variant>
      <vt:variant>
        <vt:i4>14</vt:i4>
      </vt:variant>
      <vt:variant>
        <vt:i4>0</vt:i4>
      </vt:variant>
      <vt:variant>
        <vt:i4>5</vt:i4>
      </vt:variant>
      <vt:variant>
        <vt:lpwstr/>
      </vt:variant>
      <vt:variant>
        <vt:lpwstr>_Toc506913722</vt:lpwstr>
      </vt:variant>
      <vt:variant>
        <vt:i4>2031669</vt:i4>
      </vt:variant>
      <vt:variant>
        <vt:i4>8</vt:i4>
      </vt:variant>
      <vt:variant>
        <vt:i4>0</vt:i4>
      </vt:variant>
      <vt:variant>
        <vt:i4>5</vt:i4>
      </vt:variant>
      <vt:variant>
        <vt:lpwstr/>
      </vt:variant>
      <vt:variant>
        <vt:lpwstr>_Toc506913721</vt:lpwstr>
      </vt:variant>
      <vt:variant>
        <vt:i4>2031669</vt:i4>
      </vt:variant>
      <vt:variant>
        <vt:i4>2</vt:i4>
      </vt:variant>
      <vt:variant>
        <vt:i4>0</vt:i4>
      </vt:variant>
      <vt:variant>
        <vt:i4>5</vt:i4>
      </vt:variant>
      <vt:variant>
        <vt:lpwstr/>
      </vt:variant>
      <vt:variant>
        <vt:lpwstr>_Toc506913720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olga</dc:creator>
  <cp:lastModifiedBy>Tema</cp:lastModifiedBy>
  <cp:revision>51</cp:revision>
  <cp:lastPrinted>2019-11-22T03:33:00Z</cp:lastPrinted>
  <dcterms:created xsi:type="dcterms:W3CDTF">2019-11-20T09:24:00Z</dcterms:created>
  <dcterms:modified xsi:type="dcterms:W3CDTF">2019-11-25T04:30:00Z</dcterms:modified>
</cp:coreProperties>
</file>