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2A43" w:rsidRDefault="00AE337C">
      <w:pPr>
        <w:jc w:val="center"/>
        <w:rPr>
          <w:b/>
          <w:sz w:val="28"/>
          <w:szCs w:val="28"/>
          <w:lang w:val="ru-RU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-172085</wp:posOffset>
            </wp:positionV>
            <wp:extent cx="564515" cy="7931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A43" w:rsidRDefault="00992A4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793"/>
      </w:tblGrid>
      <w:tr w:rsidR="00992A43">
        <w:trPr>
          <w:trHeight w:val="2968"/>
        </w:trPr>
        <w:tc>
          <w:tcPr>
            <w:tcW w:w="5778" w:type="dxa"/>
            <w:shd w:val="clear" w:color="auto" w:fill="auto"/>
          </w:tcPr>
          <w:p w:rsidR="00992A43" w:rsidRDefault="00992A4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92A43" w:rsidRDefault="00992A4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ГОРОДА КЕМЕРОВО</w:t>
            </w:r>
          </w:p>
          <w:p w:rsidR="00992A43" w:rsidRDefault="00992A43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 xml:space="preserve">Комиссия по подготовке проекта правил землепользования и застройки </w:t>
            </w:r>
          </w:p>
          <w:p w:rsidR="00992A43" w:rsidRDefault="00992A43">
            <w:pPr>
              <w:snapToGrid w:val="0"/>
              <w:ind w:right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ул. Красная, 9, г. Кемерово, 650000</w:t>
            </w:r>
          </w:p>
          <w:p w:rsidR="00992A43" w:rsidRDefault="00992A43">
            <w:pPr>
              <w:ind w:right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тел. 58-01-56, факс 58-01-56</w:t>
            </w:r>
          </w:p>
          <w:p w:rsidR="00992A43" w:rsidRDefault="00992A43">
            <w:pPr>
              <w:spacing w:line="360" w:lineRule="auto"/>
              <w:ind w:right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hyperlink r:id="rId5" w:history="1">
              <w:r>
                <w:rPr>
                  <w:rStyle w:val="a3"/>
                </w:rPr>
                <w:t>arc@mgis.ru</w:t>
              </w:r>
            </w:hyperlink>
          </w:p>
          <w:p w:rsidR="00992A43" w:rsidRDefault="00992A43">
            <w:pPr>
              <w:spacing w:line="360" w:lineRule="auto"/>
              <w:ind w:right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 w:rsidR="00D0551B">
              <w:rPr>
                <w:sz w:val="22"/>
                <w:szCs w:val="22"/>
              </w:rPr>
              <w:t xml:space="preserve"> 19.01.2018</w:t>
            </w:r>
            <w:r>
              <w:rPr>
                <w:sz w:val="22"/>
                <w:szCs w:val="22"/>
              </w:rPr>
              <w:t xml:space="preserve"> № 06-02-09-01/</w:t>
            </w:r>
            <w:r w:rsidR="00D0551B">
              <w:rPr>
                <w:sz w:val="22"/>
                <w:szCs w:val="22"/>
              </w:rPr>
              <w:t>92</w:t>
            </w:r>
          </w:p>
          <w:p w:rsidR="00992A43" w:rsidRDefault="00992A43">
            <w:pPr>
              <w:spacing w:line="360" w:lineRule="auto"/>
              <w:ind w:right="1026"/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:rsidR="00992A43" w:rsidRDefault="00992A43">
            <w:pPr>
              <w:pStyle w:val="a8"/>
              <w:snapToGrid w:val="0"/>
              <w:spacing w:line="360" w:lineRule="auto"/>
              <w:rPr>
                <w:szCs w:val="28"/>
              </w:rPr>
            </w:pPr>
          </w:p>
          <w:p w:rsidR="00992A43" w:rsidRDefault="00992A43">
            <w:pPr>
              <w:pStyle w:val="a8"/>
              <w:snapToGrid w:val="0"/>
              <w:spacing w:line="360" w:lineRule="auto"/>
              <w:rPr>
                <w:szCs w:val="28"/>
              </w:rPr>
            </w:pPr>
          </w:p>
          <w:p w:rsidR="00992A43" w:rsidRDefault="00992A43">
            <w:pPr>
              <w:pStyle w:val="a8"/>
              <w:snapToGrid w:val="0"/>
              <w:spacing w:line="360" w:lineRule="auto"/>
              <w:rPr>
                <w:sz w:val="27"/>
                <w:szCs w:val="27"/>
              </w:rPr>
            </w:pPr>
          </w:p>
          <w:p w:rsidR="00992A43" w:rsidRDefault="00992A43">
            <w:pPr>
              <w:pStyle w:val="a8"/>
              <w:snapToGrid w:val="0"/>
              <w:spacing w:line="360" w:lineRule="auto"/>
              <w:ind w:left="885"/>
              <w:rPr>
                <w:sz w:val="27"/>
                <w:szCs w:val="27"/>
              </w:rPr>
            </w:pPr>
          </w:p>
          <w:p w:rsidR="00992A43" w:rsidRDefault="00992A43">
            <w:pPr>
              <w:pStyle w:val="a8"/>
              <w:spacing w:line="360" w:lineRule="auto"/>
              <w:ind w:left="885"/>
              <w:rPr>
                <w:sz w:val="27"/>
                <w:szCs w:val="27"/>
              </w:rPr>
            </w:pPr>
          </w:p>
        </w:tc>
      </w:tr>
    </w:tbl>
    <w:p w:rsidR="00992A43" w:rsidRDefault="00992A43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92A43" w:rsidRDefault="00992A43">
      <w:pPr>
        <w:widowControl w:val="0"/>
        <w:shd w:val="clear" w:color="auto" w:fill="FFFFFF"/>
        <w:ind w:right="-2"/>
        <w:jc w:val="center"/>
        <w:rPr>
          <w:i/>
          <w:color w:val="000000"/>
          <w:sz w:val="28"/>
          <w:szCs w:val="28"/>
        </w:rPr>
      </w:pP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 xml:space="preserve"> результатах </w:t>
      </w:r>
      <w:r>
        <w:rPr>
          <w:bCs/>
          <w:i/>
          <w:color w:val="000000"/>
          <w:sz w:val="28"/>
          <w:szCs w:val="28"/>
        </w:rPr>
        <w:t>публичных слушаний по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вопросу предоставления </w:t>
      </w:r>
    </w:p>
    <w:p w:rsidR="00992A43" w:rsidRDefault="00992A43">
      <w:pPr>
        <w:widowControl w:val="0"/>
        <w:shd w:val="clear" w:color="auto" w:fill="FFFFFF"/>
        <w:ind w:right="-2"/>
        <w:jc w:val="center"/>
        <w:rPr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разрешения</w:t>
      </w:r>
      <w:proofErr w:type="gramEnd"/>
      <w:r>
        <w:rPr>
          <w:i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 </w:t>
      </w:r>
    </w:p>
    <w:p w:rsidR="00992A43" w:rsidRDefault="00992A43">
      <w:pPr>
        <w:ind w:firstLine="709"/>
        <w:rPr>
          <w:sz w:val="28"/>
          <w:szCs w:val="28"/>
        </w:rPr>
      </w:pPr>
    </w:p>
    <w:p w:rsidR="00992A43" w:rsidRDefault="00992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40 Градостроительного кодекса Российской Федерации; гл. 8 постановления Кемеровского городского Совета народных депутатов от 28.10.2005 № 276 «О порядке организации и проведения публичных слушаний в городе Кемерово», ст. 34 постановления  Кемеровского городского Совета народных депутатов от 24.11.2006 № 75 «Об утверждении Правил землепользования и застройки в городе Кемерово», постановления администрации города Кемерово от 14.12.2017 № 3165 «</w:t>
      </w:r>
      <w:r>
        <w:rPr>
          <w:color w:val="000000"/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», </w:t>
      </w:r>
    </w:p>
    <w:p w:rsidR="00992A43" w:rsidRDefault="00992A4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подготовке проекта правил землепользования и застройки в городе Кемерово (далее – комиссия) рассмотрела возможность предоставления </w:t>
      </w:r>
      <w:r>
        <w:rPr>
          <w:color w:val="000000"/>
          <w:sz w:val="28"/>
          <w:szCs w:val="28"/>
        </w:rPr>
        <w:t xml:space="preserve">разрешения </w:t>
      </w:r>
      <w:r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строительства:  </w:t>
      </w:r>
      <w:r>
        <w:rPr>
          <w:color w:val="000000"/>
          <w:sz w:val="28"/>
          <w:szCs w:val="28"/>
        </w:rPr>
        <w:t xml:space="preserve">сокращение </w:t>
      </w:r>
      <w:r>
        <w:rPr>
          <w:rFonts w:eastAsia="Arial"/>
          <w:color w:val="000000"/>
          <w:sz w:val="28"/>
          <w:szCs w:val="28"/>
        </w:rPr>
        <w:t xml:space="preserve">минимальных отступов от границ земельного участка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сооружений, с 3 м до 1 м, </w:t>
      </w:r>
      <w:r>
        <w:rPr>
          <w:sz w:val="28"/>
          <w:szCs w:val="28"/>
        </w:rPr>
        <w:t>применительно к земельному участку с кадастровым номером 42:04:0208002:7722, расположенному в жилом районе Лесная Поляна города Кемерово, микрорайон № 3 по заявлению ООО «Складской комплекс «Терминал А»</w:t>
      </w:r>
      <w:r>
        <w:rPr>
          <w:color w:val="000000"/>
          <w:sz w:val="28"/>
          <w:szCs w:val="28"/>
        </w:rPr>
        <w:t>.</w:t>
      </w:r>
    </w:p>
    <w:p w:rsidR="00992A43" w:rsidRDefault="00992A43">
      <w:pPr>
        <w:widowControl w:val="0"/>
        <w:shd w:val="clear" w:color="auto" w:fill="FFFFFF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Кемерово от 14.12.2017 № </w:t>
      </w:r>
      <w:proofErr w:type="gramStart"/>
      <w:r>
        <w:rPr>
          <w:sz w:val="28"/>
          <w:szCs w:val="28"/>
        </w:rPr>
        <w:t>3165  опубликовано</w:t>
      </w:r>
      <w:proofErr w:type="gramEnd"/>
      <w:r>
        <w:rPr>
          <w:sz w:val="28"/>
          <w:szCs w:val="28"/>
        </w:rPr>
        <w:t xml:space="preserve"> в выпуске городской газеты «Кемерово» от 19.12.2017, </w:t>
      </w:r>
      <w:r>
        <w:rPr>
          <w:color w:val="000000"/>
          <w:sz w:val="28"/>
          <w:szCs w:val="28"/>
        </w:rPr>
        <w:t xml:space="preserve">размещено на официальном сайте администрации города </w:t>
      </w:r>
      <w:hyperlink r:id="rId6" w:history="1">
        <w:r>
          <w:rPr>
            <w:rStyle w:val="a3"/>
          </w:rPr>
          <w:t>www.kemerovo.ru</w:t>
        </w:r>
      </w:hyperlink>
      <w:r>
        <w:rPr>
          <w:rStyle w:val="a3"/>
          <w:sz w:val="28"/>
          <w:szCs w:val="28"/>
          <w:u w:val="none"/>
        </w:rPr>
        <w:t xml:space="preserve">, </w:t>
      </w:r>
      <w:r>
        <w:rPr>
          <w:sz w:val="28"/>
          <w:szCs w:val="28"/>
        </w:rPr>
        <w:t xml:space="preserve">а также на портале </w:t>
      </w:r>
      <w:r>
        <w:rPr>
          <w:sz w:val="28"/>
          <w:szCs w:val="28"/>
        </w:rPr>
        <w:lastRenderedPageBreak/>
        <w:t xml:space="preserve">обеспечения градостроительной деятельности города Кемерово </w:t>
      </w:r>
      <w:hyperlink r:id="rId7" w:history="1">
        <w:r>
          <w:rPr>
            <w:rStyle w:val="a3"/>
          </w:rPr>
          <w:t>www.mgis42.ru</w:t>
        </w:r>
      </w:hyperlink>
      <w:r>
        <w:rPr>
          <w:sz w:val="28"/>
          <w:szCs w:val="28"/>
        </w:rPr>
        <w:t xml:space="preserve"> в информационно-телекоммуникационной се</w:t>
      </w:r>
      <w:r>
        <w:rPr>
          <w:color w:val="000000"/>
          <w:sz w:val="28"/>
          <w:szCs w:val="28"/>
        </w:rPr>
        <w:t xml:space="preserve">ти </w:t>
      </w:r>
      <w:r>
        <w:rPr>
          <w:sz w:val="28"/>
          <w:szCs w:val="28"/>
        </w:rPr>
        <w:t>«Интернет»</w:t>
      </w:r>
      <w:r>
        <w:rPr>
          <w:color w:val="000000"/>
          <w:sz w:val="28"/>
          <w:szCs w:val="28"/>
        </w:rPr>
        <w:t xml:space="preserve">. Прием письменных предложений и замечаний по теме публичных слушаний осуществлялся в период с 19 по 27 декабря 2017 года. </w:t>
      </w:r>
    </w:p>
    <w:p w:rsidR="00992A43" w:rsidRDefault="00992A43">
      <w:pPr>
        <w:widowControl w:val="0"/>
        <w:shd w:val="clear" w:color="auto" w:fill="FFFFFF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В указанный срок поступили замечания заинтересованных лиц, касающиеся предоставления запрашиваемого разрешения, суть которых заключается в следующем. Вблизи западной и северной границ земельного участка с кадастровым номером 42:04:0208002:7722 растут два хвойных дерева (сосна обыкновенная). Корневая система сосен находится близко к поверхности земли, ее радиус на 4-5 метров превосходит проекцию кроны на поверхность. В этой связи сокращение минимальных отступов с севера и запада позволит правообладателю земельного участка осуществить устройство фундамента на расстоянии 1 м от границы земельного участка, что может привести к повреждению корневой системы и преждевременной гибели деревьев.  </w:t>
      </w:r>
    </w:p>
    <w:p w:rsidR="00992A43" w:rsidRDefault="00992A43">
      <w:pPr>
        <w:widowControl w:val="0"/>
        <w:shd w:val="clear" w:color="auto" w:fill="FFFFFF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В ходе </w:t>
      </w:r>
      <w:proofErr w:type="gramStart"/>
      <w:r>
        <w:rPr>
          <w:rFonts w:eastAsia="Arial"/>
          <w:color w:val="000000"/>
          <w:sz w:val="28"/>
          <w:szCs w:val="28"/>
        </w:rPr>
        <w:t>заседания  представитель</w:t>
      </w:r>
      <w:proofErr w:type="gramEnd"/>
      <w:r>
        <w:rPr>
          <w:rFonts w:eastAsia="Arial"/>
          <w:color w:val="000000"/>
          <w:sz w:val="28"/>
          <w:szCs w:val="28"/>
        </w:rPr>
        <w:t xml:space="preserve"> заявителя пояснил, что необходимость сокращения минимальных отступов обусловлена неблагоприятной конфигурацией земельного участка (форма трапеции), в пределах которого необходимо проектировать здание объекта торговли с учетом соблюдения технологических процессов.  Указал, что сосны расположены вне пределов земельного участка, на расстоянии 10-12 метров от его границы.</w:t>
      </w:r>
    </w:p>
    <w:p w:rsidR="00992A43" w:rsidRDefault="00992A43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При принятии решения комиссия учитывала заключение МБОУ ДО «Городская станция юных натуралистов», согласно которому возраст одной из сосен составляет 45-55 лет, корневая система располагается в радиусе 10 м от ствола, второй – 35-45 лет, корневая система имеет радиус 8 м, а также исполнительную схему разбивки границ земельного участка с кадастровым номером  42:04:0208002:7722 на местности (М 1:500), предоставленную обществом «СК «Терминал</w:t>
      </w:r>
      <w:r w:rsidR="003D195A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А», согласно которой сосны удалены от границ земельного участка на 13 м и 20 м соответственно, что исключает негативное влияние строительства на их корневую систему, в том числе, с учетом возможного предоставления разрешения на отклонение от предельных параметров разрешенного строительства в части сокращения минимального отступа.</w:t>
      </w:r>
    </w:p>
    <w:p w:rsidR="00992A43" w:rsidRDefault="00992A4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изложенным, по результатам публичных слушаний комиссия приняла решение подготовить рекомендации </w:t>
      </w:r>
      <w:r>
        <w:rPr>
          <w:bCs/>
          <w:iCs/>
          <w:sz w:val="28"/>
          <w:szCs w:val="28"/>
        </w:rPr>
        <w:t xml:space="preserve">о предоставлении </w:t>
      </w:r>
      <w:r>
        <w:rPr>
          <w:color w:val="000000"/>
          <w:sz w:val="28"/>
          <w:szCs w:val="28"/>
        </w:rPr>
        <w:t xml:space="preserve">разрешения </w:t>
      </w:r>
      <w:r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строительства:  </w:t>
      </w:r>
      <w:r>
        <w:rPr>
          <w:color w:val="000000"/>
          <w:sz w:val="28"/>
          <w:szCs w:val="28"/>
        </w:rPr>
        <w:t xml:space="preserve">сокращение </w:t>
      </w:r>
      <w:r>
        <w:rPr>
          <w:rFonts w:eastAsia="Arial"/>
          <w:color w:val="000000"/>
          <w:sz w:val="28"/>
          <w:szCs w:val="28"/>
        </w:rPr>
        <w:t xml:space="preserve">минимальных отступов от границ земельного участка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сооружений, с 3 м до 1 м, </w:t>
      </w:r>
      <w:r>
        <w:rPr>
          <w:sz w:val="28"/>
          <w:szCs w:val="28"/>
        </w:rPr>
        <w:t>применительно к земельному участку с кадастровым номером 42:04:0208002:7722, расположенному в жилом районе Лесная Поляна города Кемерово, микрорайон № 3 по заявлению ООО «Складской комплекс «Терминал А»</w:t>
      </w:r>
      <w:r>
        <w:rPr>
          <w:color w:val="000000"/>
          <w:sz w:val="28"/>
          <w:szCs w:val="28"/>
        </w:rPr>
        <w:t>.</w:t>
      </w:r>
    </w:p>
    <w:p w:rsidR="003D195A" w:rsidRDefault="003D195A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992A43" w:rsidRDefault="00992A43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992A43" w:rsidRDefault="00992A43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Председатель комиссии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Д.В. Анисимов</w:t>
      </w:r>
    </w:p>
    <w:sectPr w:rsidR="00992A43" w:rsidSect="00992A43">
      <w:pgSz w:w="11906" w:h="16838"/>
      <w:pgMar w:top="1021" w:right="851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5A"/>
    <w:rsid w:val="00333C2E"/>
    <w:rsid w:val="003D195A"/>
    <w:rsid w:val="004E7354"/>
    <w:rsid w:val="009704E7"/>
    <w:rsid w:val="00992A43"/>
    <w:rsid w:val="009A021D"/>
    <w:rsid w:val="00A5660A"/>
    <w:rsid w:val="00AE337C"/>
    <w:rsid w:val="00D0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8D01DA3-339E-41A3-B656-C859AC84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2z2">
    <w:name w:val="WW8Num2z2"/>
    <w:rPr>
      <w:b/>
      <w:bCs/>
    </w:rPr>
  </w:style>
  <w:style w:type="character" w:customStyle="1" w:styleId="a5">
    <w:name w:val="Символ нумерации"/>
  </w:style>
  <w:style w:type="character" w:customStyle="1" w:styleId="a6">
    <w:name w:val=" Знак Знак"/>
    <w:rPr>
      <w:rFonts w:ascii="Segoe UI" w:hAnsi="Segoe UI" w:cs="Segoe UI"/>
      <w:sz w:val="18"/>
      <w:szCs w:val="18"/>
      <w:lang w:eastAsia="zh-CN"/>
    </w:rPr>
  </w:style>
  <w:style w:type="paragraph" w:customStyle="1" w:styleId="a7">
    <w:name w:val="Заголовок"/>
    <w:basedOn w:val="a"/>
    <w:next w:val="a8"/>
    <w:pPr>
      <w:jc w:val="center"/>
    </w:pPr>
    <w:rPr>
      <w:sz w:val="28"/>
      <w:szCs w:val="24"/>
    </w:rPr>
  </w:style>
  <w:style w:type="paragraph" w:styleId="a8">
    <w:name w:val="Body Text"/>
    <w:basedOn w:val="a"/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c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rmal0">
    <w:name w:val="ConsPlusNormal"/>
    <w:pPr>
      <w:suppressAutoHyphens/>
      <w:spacing w:line="100" w:lineRule="atLeast"/>
    </w:pPr>
    <w:rPr>
      <w:rFonts w:eastAsia="SimSun"/>
      <w:sz w:val="28"/>
      <w:szCs w:val="28"/>
      <w:lang w:eastAsia="zh-CN"/>
    </w:r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gis4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hyperlink" Target="mailto:arc@mgis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Company</Company>
  <LinksUpToDate>false</LinksUpToDate>
  <CharactersWithSpaces>5043</CharactersWithSpaces>
  <SharedDoc>false</SharedDoc>
  <HLinks>
    <vt:vector size="18" baseType="variant">
      <vt:variant>
        <vt:i4>4194308</vt:i4>
      </vt:variant>
      <vt:variant>
        <vt:i4>6</vt:i4>
      </vt:variant>
      <vt:variant>
        <vt:i4>0</vt:i4>
      </vt:variant>
      <vt:variant>
        <vt:i4>5</vt:i4>
      </vt:variant>
      <vt:variant>
        <vt:lpwstr>http://www.mgis42.ru/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mailto:arc@mgis.ru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irina</dc:creator>
  <cp:keywords/>
  <cp:lastModifiedBy>Игнатьева Анна Юрьевна</cp:lastModifiedBy>
  <cp:revision>2</cp:revision>
  <cp:lastPrinted>2018-01-18T10:05:00Z</cp:lastPrinted>
  <dcterms:created xsi:type="dcterms:W3CDTF">2018-01-22T06:13:00Z</dcterms:created>
  <dcterms:modified xsi:type="dcterms:W3CDTF">2018-01-22T06:13:00Z</dcterms:modified>
</cp:coreProperties>
</file>