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027AA6">
        <w:rPr>
          <w:color w:val="000000" w:themeColor="text1"/>
          <w:sz w:val="28"/>
          <w:szCs w:val="28"/>
        </w:rPr>
        <w:t>11.02.2020 № 322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AD4852" w:rsidP="00547374">
      <w:pPr>
        <w:jc w:val="center"/>
        <w:rPr>
          <w:bCs/>
          <w:color w:val="000000" w:themeColor="text1"/>
          <w:sz w:val="28"/>
          <w:szCs w:val="28"/>
        </w:rPr>
      </w:pPr>
      <w:r w:rsidRPr="00AD4852">
        <w:rPr>
          <w:bCs/>
          <w:color w:val="000000" w:themeColor="text1"/>
          <w:sz w:val="28"/>
          <w:szCs w:val="28"/>
        </w:rPr>
        <w:t>у</w:t>
      </w:r>
      <w:r w:rsidR="00547374" w:rsidRPr="00AD4852">
        <w:rPr>
          <w:bCs/>
          <w:color w:val="000000" w:themeColor="text1"/>
          <w:sz w:val="28"/>
          <w:szCs w:val="28"/>
        </w:rPr>
        <w:t>л</w:t>
      </w:r>
      <w:r w:rsidR="007A461A">
        <w:rPr>
          <w:bCs/>
          <w:color w:val="000000" w:themeColor="text1"/>
          <w:sz w:val="28"/>
          <w:szCs w:val="28"/>
        </w:rPr>
        <w:t>. Тухачевского</w:t>
      </w:r>
      <w:r w:rsidRPr="00AD4852">
        <w:rPr>
          <w:bCs/>
          <w:color w:val="000000" w:themeColor="text1"/>
          <w:sz w:val="28"/>
          <w:szCs w:val="28"/>
        </w:rPr>
        <w:t>, д.</w:t>
      </w:r>
      <w:r>
        <w:rPr>
          <w:bCs/>
          <w:color w:val="000000" w:themeColor="text1"/>
          <w:sz w:val="28"/>
          <w:szCs w:val="28"/>
        </w:rPr>
        <w:t xml:space="preserve"> </w:t>
      </w:r>
      <w:r w:rsidR="00F155AC">
        <w:rPr>
          <w:bCs/>
          <w:color w:val="000000" w:themeColor="text1"/>
          <w:sz w:val="28"/>
          <w:szCs w:val="28"/>
        </w:rPr>
        <w:t>5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AD4852" w:rsidRDefault="00AD4852" w:rsidP="00AD48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tab/>
      </w:r>
      <w:r w:rsidR="00F240B1"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AD4852">
        <w:rPr>
          <w:color w:val="000000" w:themeColor="text1"/>
          <w:sz w:val="28"/>
          <w:szCs w:val="28"/>
        </w:rPr>
        <w:t xml:space="preserve">ООО </w:t>
      </w:r>
      <w:r w:rsidRPr="00AD4852">
        <w:rPr>
          <w:color w:val="000000" w:themeColor="text1"/>
          <w:sz w:val="28"/>
          <w:szCs w:val="28"/>
        </w:rPr>
        <w:t>УК «Теплый дом</w:t>
      </w:r>
      <w:r w:rsidR="00547374" w:rsidRPr="00AD4852">
        <w:rPr>
          <w:color w:val="000000" w:themeColor="text1"/>
          <w:sz w:val="28"/>
          <w:szCs w:val="28"/>
        </w:rPr>
        <w:t>»</w:t>
      </w:r>
      <w:r w:rsidR="002B3420" w:rsidRPr="00AD4852">
        <w:rPr>
          <w:color w:val="000000" w:themeColor="text1"/>
          <w:sz w:val="28"/>
          <w:szCs w:val="28"/>
        </w:rPr>
        <w:t xml:space="preserve"> (ИНН </w:t>
      </w:r>
      <w:r w:rsidRPr="00AD4852">
        <w:rPr>
          <w:color w:val="000000"/>
          <w:sz w:val="28"/>
          <w:szCs w:val="28"/>
        </w:rPr>
        <w:t>4205361196</w:t>
      </w:r>
      <w:r w:rsidR="002B3420" w:rsidRPr="00AD4852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AD4852">
        <w:rPr>
          <w:bCs/>
          <w:color w:val="000000" w:themeColor="text1"/>
          <w:sz w:val="28"/>
          <w:szCs w:val="28"/>
        </w:rPr>
        <w:t xml:space="preserve">ул. </w:t>
      </w:r>
      <w:r w:rsidR="007A461A">
        <w:rPr>
          <w:bCs/>
          <w:color w:val="000000" w:themeColor="text1"/>
          <w:sz w:val="28"/>
          <w:szCs w:val="28"/>
        </w:rPr>
        <w:t>Тухачевского</w:t>
      </w:r>
      <w:r w:rsidR="00F155AC">
        <w:rPr>
          <w:bCs/>
          <w:color w:val="000000" w:themeColor="text1"/>
          <w:sz w:val="28"/>
          <w:szCs w:val="28"/>
        </w:rPr>
        <w:t>, д. 5</w:t>
      </w:r>
      <w:r w:rsidR="00394A04" w:rsidRPr="00AD4852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Pr="00AD4852" w:rsidRDefault="00AD4852" w:rsidP="00AD4852">
      <w:pPr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 w:rsidR="00FD146E"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1E1244">
        <w:rPr>
          <w:bCs/>
          <w:sz w:val="28"/>
          <w:szCs w:val="28"/>
        </w:rPr>
        <w:t>23,39</w:t>
      </w:r>
      <w:r>
        <w:rPr>
          <w:b/>
          <w:bCs/>
          <w:sz w:val="20"/>
          <w:szCs w:val="20"/>
        </w:rPr>
        <w:t xml:space="preserve"> </w:t>
      </w:r>
      <w:r w:rsidR="00FD146E">
        <w:rPr>
          <w:sz w:val="28"/>
          <w:szCs w:val="28"/>
        </w:rPr>
        <w:t>рубл</w:t>
      </w:r>
      <w:r w:rsidR="004756C7">
        <w:rPr>
          <w:sz w:val="28"/>
          <w:szCs w:val="28"/>
        </w:rPr>
        <w:t>я</w:t>
      </w:r>
      <w:r w:rsidR="00FD146E"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8F2C45" w:rsidRPr="00AD4852">
        <w:rPr>
          <w:color w:val="000000" w:themeColor="text1"/>
          <w:sz w:val="28"/>
          <w:szCs w:val="28"/>
        </w:rPr>
        <w:t xml:space="preserve">ООО </w:t>
      </w:r>
      <w:r w:rsidR="00AD4852" w:rsidRPr="00AD4852">
        <w:rPr>
          <w:color w:val="000000" w:themeColor="text1"/>
          <w:sz w:val="28"/>
          <w:szCs w:val="28"/>
        </w:rPr>
        <w:t>УК «Теплый дом</w:t>
      </w:r>
      <w:r w:rsidR="008F2C45" w:rsidRPr="00AD4852">
        <w:rPr>
          <w:color w:val="000000" w:themeColor="text1"/>
          <w:sz w:val="28"/>
          <w:szCs w:val="28"/>
        </w:rPr>
        <w:t>»</w:t>
      </w:r>
      <w:r w:rsidR="00C075D4" w:rsidRPr="00AD4852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4F7F9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</w:t>
      </w:r>
      <w:r w:rsidR="00027AA6">
        <w:rPr>
          <w:color w:val="000000" w:themeColor="text1"/>
          <w:sz w:val="28"/>
          <w:szCs w:val="28"/>
        </w:rPr>
        <w:t xml:space="preserve">           </w:t>
      </w:r>
      <w:r w:rsidRPr="00C831B5">
        <w:rPr>
          <w:color w:val="000000" w:themeColor="text1"/>
          <w:sz w:val="28"/>
          <w:szCs w:val="28"/>
        </w:rPr>
        <w:t xml:space="preserve">  от</w:t>
      </w:r>
      <w:r w:rsidR="00027AA6">
        <w:rPr>
          <w:color w:val="000000" w:themeColor="text1"/>
          <w:sz w:val="28"/>
          <w:szCs w:val="28"/>
        </w:rPr>
        <w:t xml:space="preserve"> 11.02.2020 № 322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Default="00C32878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F155AC" w:rsidRDefault="00F155AC" w:rsidP="00BA0B48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86"/>
        <w:gridCol w:w="5400"/>
        <w:gridCol w:w="3470"/>
      </w:tblGrid>
      <w:tr w:rsidR="00F155AC" w:rsidRPr="00027AA6" w:rsidTr="00F155AC">
        <w:trPr>
          <w:trHeight w:val="18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 w:rsidRPr="00027AA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F155AC" w:rsidRPr="00027AA6" w:rsidTr="00F155AC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F155AC" w:rsidRPr="00027AA6" w:rsidTr="00F155AC">
        <w:trPr>
          <w:trHeight w:val="22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расслаивания, трещин, выпучивания, отклонения от вертикали в домах;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F155AC" w:rsidRPr="00027AA6" w:rsidTr="00F155AC">
        <w:trPr>
          <w:trHeight w:val="24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F155AC" w:rsidRPr="00027AA6" w:rsidTr="00F155AC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EA31EA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F155AC" w:rsidRPr="00027AA6" w:rsidTr="00F155AC">
        <w:trPr>
          <w:trHeight w:val="25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27AA6">
              <w:rPr>
                <w:sz w:val="20"/>
                <w:szCs w:val="20"/>
              </w:rPr>
              <w:t>опирания</w:t>
            </w:r>
            <w:proofErr w:type="spellEnd"/>
            <w:r w:rsidRPr="00027AA6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F155AC" w:rsidRPr="00027AA6" w:rsidTr="00EA31EA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F155AC" w:rsidRPr="00027AA6" w:rsidTr="00F155AC">
        <w:trPr>
          <w:trHeight w:val="226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55AC" w:rsidRPr="00027AA6" w:rsidTr="00F155AC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F155A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F155AC" w:rsidRPr="00027AA6" w:rsidTr="00F155AC">
        <w:trPr>
          <w:trHeight w:val="291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6 раз в год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F155AC" w:rsidRPr="00027AA6" w:rsidTr="00EA31EA">
        <w:trPr>
          <w:trHeight w:val="171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F155AC" w:rsidRPr="00027AA6" w:rsidTr="00F155AC">
        <w:trPr>
          <w:trHeight w:val="13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F155AC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55AC" w:rsidRPr="00027AA6" w:rsidTr="00F155AC">
        <w:trPr>
          <w:trHeight w:val="2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ПЕЧИ</w:t>
            </w:r>
          </w:p>
        </w:tc>
      </w:tr>
      <w:tr w:rsidR="00F155AC" w:rsidRPr="00027AA6" w:rsidTr="00F155AC">
        <w:trPr>
          <w:trHeight w:val="13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Работы, выполняемые в целях надлежащего содержания печей в многоквартирных домах: определение целостности конструкций и проверка работоспособности дымоходов печей;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По мере необходимости</w:t>
            </w:r>
          </w:p>
        </w:tc>
      </w:tr>
      <w:tr w:rsidR="00F155AC" w:rsidRPr="00027AA6" w:rsidTr="00F155A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F155AC" w:rsidRPr="00027AA6" w:rsidTr="00F155AC">
        <w:trPr>
          <w:trHeight w:val="23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27AA6">
              <w:rPr>
                <w:sz w:val="20"/>
                <w:szCs w:val="20"/>
              </w:rPr>
              <w:t>накипно</w:t>
            </w:r>
            <w:proofErr w:type="spellEnd"/>
            <w:r w:rsidRPr="00027AA6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F155AC" w:rsidRPr="00027AA6" w:rsidTr="00F155AC">
        <w:trPr>
          <w:trHeight w:val="5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2 раза в год</w:t>
            </w:r>
          </w:p>
        </w:tc>
      </w:tr>
      <w:tr w:rsidR="00F155AC" w:rsidRPr="00027AA6" w:rsidTr="00EA31EA">
        <w:trPr>
          <w:trHeight w:val="9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По мере необходимости.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F155AC" w:rsidRPr="00027AA6" w:rsidTr="00F155AC">
        <w:trPr>
          <w:trHeight w:val="16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 w:rsidRPr="00027AA6">
              <w:rPr>
                <w:sz w:val="20"/>
                <w:szCs w:val="20"/>
              </w:rPr>
              <w:t>электрокабеля</w:t>
            </w:r>
            <w:proofErr w:type="spellEnd"/>
            <w:r w:rsidRPr="00027AA6"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027AA6">
              <w:rPr>
                <w:sz w:val="20"/>
                <w:szCs w:val="20"/>
              </w:rPr>
              <w:t>молниезащиты</w:t>
            </w:r>
            <w:proofErr w:type="spellEnd"/>
            <w:r w:rsidRPr="00027AA6">
              <w:rPr>
                <w:sz w:val="20"/>
                <w:szCs w:val="20"/>
              </w:rPr>
              <w:t xml:space="preserve"> и внутридомовых электросетей,  контроль состояния и замена вышедших из строя датчиков, проводки, в том числе:</w:t>
            </w:r>
          </w:p>
        </w:tc>
      </w:tr>
      <w:tr w:rsidR="00F155AC" w:rsidRPr="00027AA6" w:rsidTr="00F155AC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Проведение плановых </w:t>
            </w:r>
            <w:proofErr w:type="gramStart"/>
            <w:r w:rsidRPr="00027AA6">
              <w:rPr>
                <w:sz w:val="20"/>
                <w:szCs w:val="20"/>
              </w:rPr>
              <w:t>осмотров  с</w:t>
            </w:r>
            <w:proofErr w:type="gramEnd"/>
            <w:r w:rsidRPr="00027AA6">
              <w:rPr>
                <w:sz w:val="20"/>
                <w:szCs w:val="20"/>
              </w:rPr>
              <w:t xml:space="preserve"> составлением дефектных ведомостей и устранением мелких неисправностей.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2 раза в год</w:t>
            </w:r>
          </w:p>
        </w:tc>
      </w:tr>
      <w:tr w:rsidR="00F155AC" w:rsidRPr="00027AA6" w:rsidTr="00EA31EA">
        <w:trPr>
          <w:trHeight w:val="360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F155AC" w:rsidRPr="00027AA6" w:rsidTr="00EA31EA">
        <w:trPr>
          <w:trHeight w:val="259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F155AC" w:rsidRPr="00027AA6" w:rsidTr="00F155AC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155AC" w:rsidRPr="00027AA6" w:rsidTr="00F155AC">
        <w:trPr>
          <w:trHeight w:val="2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6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F155AC" w:rsidRPr="00027AA6" w:rsidTr="00F155AC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F155AC" w:rsidRPr="00027AA6" w:rsidTr="00EA31EA">
        <w:trPr>
          <w:trHeight w:val="2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Ежемесячно </w:t>
            </w:r>
          </w:p>
        </w:tc>
      </w:tr>
      <w:tr w:rsidR="00F155AC" w:rsidRPr="00027AA6" w:rsidTr="00EA31EA">
        <w:trPr>
          <w:trHeight w:val="91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bCs/>
                <w:sz w:val="20"/>
                <w:szCs w:val="20"/>
              </w:rPr>
              <w:t>Работы по обеспечению вывоза бытовых отходов,</w:t>
            </w:r>
            <w:r w:rsidRPr="00027AA6">
              <w:rPr>
                <w:sz w:val="20"/>
                <w:szCs w:val="20"/>
              </w:rPr>
              <w:t xml:space="preserve"> в том числе откачке жидких бытовых отходов: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территории, в том числе: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Вывоз ЖБО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По мере необходимости</w:t>
            </w:r>
          </w:p>
        </w:tc>
      </w:tr>
      <w:tr w:rsidR="00F155AC" w:rsidRPr="00027AA6" w:rsidTr="00EA31EA">
        <w:trPr>
          <w:trHeight w:val="114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27AA6">
              <w:rPr>
                <w:sz w:val="20"/>
                <w:szCs w:val="20"/>
              </w:rPr>
              <w:t>противодымной</w:t>
            </w:r>
            <w:proofErr w:type="spellEnd"/>
            <w:r w:rsidRPr="00027AA6">
              <w:rPr>
                <w:sz w:val="20"/>
                <w:szCs w:val="20"/>
              </w:rPr>
              <w:t xml:space="preserve"> защиты, в том числе:</w:t>
            </w:r>
          </w:p>
        </w:tc>
      </w:tr>
      <w:tr w:rsidR="00F155AC" w:rsidRPr="00027AA6" w:rsidTr="00EA31EA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EA31EA">
        <w:trPr>
          <w:trHeight w:val="522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F155AC" w:rsidRPr="00027AA6" w:rsidTr="00F155AC">
        <w:trPr>
          <w:trHeight w:val="9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F155AC" w:rsidRPr="00027AA6" w:rsidTr="00F155AC">
        <w:trPr>
          <w:trHeight w:val="5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tr w:rsidR="00F155AC" w:rsidRPr="00027AA6" w:rsidTr="00F155AC">
        <w:trPr>
          <w:trHeight w:val="79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5AC" w:rsidRPr="00027AA6" w:rsidRDefault="00F155AC">
            <w:pPr>
              <w:jc w:val="center"/>
              <w:rPr>
                <w:color w:val="000000"/>
                <w:sz w:val="20"/>
                <w:szCs w:val="20"/>
              </w:rPr>
            </w:pPr>
            <w:r w:rsidRPr="00027AA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F155AC" w:rsidRPr="00027AA6" w:rsidTr="00F155AC">
        <w:trPr>
          <w:trHeight w:val="5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AC" w:rsidRPr="00027AA6" w:rsidRDefault="00F155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AC" w:rsidRPr="00027AA6" w:rsidRDefault="00F155AC">
            <w:pPr>
              <w:rPr>
                <w:sz w:val="20"/>
                <w:szCs w:val="20"/>
              </w:rPr>
            </w:pPr>
            <w:r w:rsidRPr="00027AA6">
              <w:rPr>
                <w:sz w:val="20"/>
                <w:szCs w:val="20"/>
              </w:rPr>
              <w:t>1 раз в год</w:t>
            </w:r>
          </w:p>
        </w:tc>
      </w:tr>
      <w:bookmarkEnd w:id="0"/>
    </w:tbl>
    <w:p w:rsidR="001E1244" w:rsidRDefault="001E1244" w:rsidP="00BA0B48">
      <w:pPr>
        <w:jc w:val="center"/>
        <w:rPr>
          <w:sz w:val="28"/>
          <w:szCs w:val="28"/>
        </w:rPr>
      </w:pPr>
    </w:p>
    <w:sectPr w:rsidR="001E1244" w:rsidSect="00D153F1">
      <w:headerReference w:type="default" r:id="rId11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D4" w:rsidRDefault="005F60D4" w:rsidP="00C65574">
      <w:r>
        <w:separator/>
      </w:r>
    </w:p>
  </w:endnote>
  <w:endnote w:type="continuationSeparator" w:id="0">
    <w:p w:rsidR="005F60D4" w:rsidRDefault="005F60D4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D4" w:rsidRDefault="005F60D4" w:rsidP="00C65574">
      <w:r>
        <w:separator/>
      </w:r>
    </w:p>
  </w:footnote>
  <w:footnote w:type="continuationSeparator" w:id="0">
    <w:p w:rsidR="005F60D4" w:rsidRDefault="005F60D4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93" w:rsidRDefault="004F7F93" w:rsidP="004F7F93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39749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A6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27AA6"/>
    <w:rsid w:val="00045962"/>
    <w:rsid w:val="00053D62"/>
    <w:rsid w:val="00055FCB"/>
    <w:rsid w:val="00062CB2"/>
    <w:rsid w:val="00073527"/>
    <w:rsid w:val="000860B9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4D43"/>
    <w:rsid w:val="00175894"/>
    <w:rsid w:val="001760A0"/>
    <w:rsid w:val="0018038C"/>
    <w:rsid w:val="00190252"/>
    <w:rsid w:val="001A37FD"/>
    <w:rsid w:val="001B0505"/>
    <w:rsid w:val="001D4B91"/>
    <w:rsid w:val="001D5C6C"/>
    <w:rsid w:val="001E1244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3F49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2F7E16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3F1F66"/>
    <w:rsid w:val="00417370"/>
    <w:rsid w:val="00417488"/>
    <w:rsid w:val="00435366"/>
    <w:rsid w:val="00441CB9"/>
    <w:rsid w:val="00446CE2"/>
    <w:rsid w:val="00456D83"/>
    <w:rsid w:val="004756C7"/>
    <w:rsid w:val="00492A88"/>
    <w:rsid w:val="004B3E33"/>
    <w:rsid w:val="004C1A62"/>
    <w:rsid w:val="004D46F8"/>
    <w:rsid w:val="004E3887"/>
    <w:rsid w:val="004F39F5"/>
    <w:rsid w:val="004F7F93"/>
    <w:rsid w:val="00502A3C"/>
    <w:rsid w:val="00504CE3"/>
    <w:rsid w:val="00515D37"/>
    <w:rsid w:val="00530369"/>
    <w:rsid w:val="0053241C"/>
    <w:rsid w:val="00537915"/>
    <w:rsid w:val="0054083A"/>
    <w:rsid w:val="00547374"/>
    <w:rsid w:val="005507EA"/>
    <w:rsid w:val="00554BDE"/>
    <w:rsid w:val="00560844"/>
    <w:rsid w:val="0056493F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0D4"/>
    <w:rsid w:val="005F6594"/>
    <w:rsid w:val="006036CF"/>
    <w:rsid w:val="00623912"/>
    <w:rsid w:val="00623A48"/>
    <w:rsid w:val="00625B65"/>
    <w:rsid w:val="00626DB1"/>
    <w:rsid w:val="006302C3"/>
    <w:rsid w:val="00653E37"/>
    <w:rsid w:val="0065413B"/>
    <w:rsid w:val="00682F07"/>
    <w:rsid w:val="0068692B"/>
    <w:rsid w:val="00691E98"/>
    <w:rsid w:val="00695197"/>
    <w:rsid w:val="006A70D0"/>
    <w:rsid w:val="006B4971"/>
    <w:rsid w:val="006C1399"/>
    <w:rsid w:val="006C3FA8"/>
    <w:rsid w:val="006E6BAB"/>
    <w:rsid w:val="006F35FC"/>
    <w:rsid w:val="007030AA"/>
    <w:rsid w:val="007166F5"/>
    <w:rsid w:val="00747F63"/>
    <w:rsid w:val="00755910"/>
    <w:rsid w:val="007742B2"/>
    <w:rsid w:val="00774421"/>
    <w:rsid w:val="00775B0C"/>
    <w:rsid w:val="00776DEC"/>
    <w:rsid w:val="0078692A"/>
    <w:rsid w:val="007872DA"/>
    <w:rsid w:val="0079169A"/>
    <w:rsid w:val="00796E61"/>
    <w:rsid w:val="00797BEB"/>
    <w:rsid w:val="007A461A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564CD"/>
    <w:rsid w:val="00984517"/>
    <w:rsid w:val="009906E2"/>
    <w:rsid w:val="0099126B"/>
    <w:rsid w:val="00992A5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40AE"/>
    <w:rsid w:val="00A611EA"/>
    <w:rsid w:val="00A66E9B"/>
    <w:rsid w:val="00A8022F"/>
    <w:rsid w:val="00A857BE"/>
    <w:rsid w:val="00A92FFD"/>
    <w:rsid w:val="00AB1BAF"/>
    <w:rsid w:val="00AC3BD3"/>
    <w:rsid w:val="00AD0FA8"/>
    <w:rsid w:val="00AD4852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17928"/>
    <w:rsid w:val="00C24D0F"/>
    <w:rsid w:val="00C32878"/>
    <w:rsid w:val="00C32D35"/>
    <w:rsid w:val="00C37B31"/>
    <w:rsid w:val="00C50864"/>
    <w:rsid w:val="00C53BB1"/>
    <w:rsid w:val="00C65574"/>
    <w:rsid w:val="00C81448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153F1"/>
    <w:rsid w:val="00D34054"/>
    <w:rsid w:val="00D34CE1"/>
    <w:rsid w:val="00D357FF"/>
    <w:rsid w:val="00D514B5"/>
    <w:rsid w:val="00D72847"/>
    <w:rsid w:val="00D75494"/>
    <w:rsid w:val="00D76911"/>
    <w:rsid w:val="00D93F3F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31EA"/>
    <w:rsid w:val="00EA491A"/>
    <w:rsid w:val="00EB717E"/>
    <w:rsid w:val="00EC7B33"/>
    <w:rsid w:val="00ED3D50"/>
    <w:rsid w:val="00EE6B85"/>
    <w:rsid w:val="00EF7710"/>
    <w:rsid w:val="00F155AC"/>
    <w:rsid w:val="00F15E1A"/>
    <w:rsid w:val="00F1795D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60806A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0053-EBB7-4E66-B2E0-45B09CC1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1566</Words>
  <Characters>11908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13448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7</cp:revision>
  <cp:lastPrinted>2020-02-10T07:15:00Z</cp:lastPrinted>
  <dcterms:created xsi:type="dcterms:W3CDTF">2020-01-31T03:15:00Z</dcterms:created>
  <dcterms:modified xsi:type="dcterms:W3CDTF">2020-02-11T07:39:00Z</dcterms:modified>
</cp:coreProperties>
</file>