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4B" w:rsidRDefault="00BD534B" w:rsidP="00BD534B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025" cy="771525"/>
            <wp:effectExtent l="0" t="0" r="9525" b="9525"/>
            <wp:docPr id="1" name="Рисунок 1" descr="Герб г.Кемерово ч-б (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.Кемерово ч-б (pn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КЕМЕРОВО</w:t>
      </w:r>
    </w:p>
    <w:p w:rsidR="00BD534B" w:rsidRDefault="00BD534B" w:rsidP="00BD53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D534B" w:rsidRDefault="00BD534B" w:rsidP="00BD534B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 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</w:t>
      </w:r>
    </w:p>
    <w:p w:rsidR="00BD534B" w:rsidRDefault="00BD534B" w:rsidP="00BD53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194" w:rsidRPr="00383194" w:rsidRDefault="00BD534B" w:rsidP="0038319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r w:rsidR="00F677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319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83194" w:rsidRPr="00383194">
        <w:rPr>
          <w:rFonts w:ascii="Times New Roman" w:hAnsi="Times New Roman"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</w:p>
    <w:p w:rsidR="00383194" w:rsidRPr="001534E4" w:rsidRDefault="00383194" w:rsidP="0038319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534B" w:rsidRDefault="00BD534B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04.07.1991 № 1541-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D25D23" w:rsidRP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5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приватизации жилищного фонда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27.07.2010 № 210-ФЗ «Об организации предоставления государственных и муниципальных услуг»,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Кемерово от 27.04.2020 № 1210 «Об утверждении порядка разработки и утверждения административных регламентов предоставления муниципальных услуг администрацией города Кемерово», руководствуясь ст. 45 Устава города Кемерово</w:t>
      </w:r>
    </w:p>
    <w:p w:rsidR="00BD534B" w:rsidRDefault="00BD534B" w:rsidP="0038319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="003831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3194" w:rsidRPr="00383194">
        <w:rPr>
          <w:rFonts w:ascii="Times New Roman" w:hAnsi="Times New Roman"/>
          <w:bCs/>
          <w:sz w:val="28"/>
          <w:szCs w:val="28"/>
          <w:lang w:eastAsia="zh-CN" w:bidi="hi-IN"/>
        </w:rPr>
        <w:t>Передача принадлежащего гражданам на праве собственности жилого помещения в муниципальную собственность»</w:t>
      </w:r>
      <w:r w:rsidR="00383194">
        <w:rPr>
          <w:rFonts w:ascii="Times New Roman" w:hAnsi="Times New Roman"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постановлению.</w:t>
      </w:r>
    </w:p>
    <w:p w:rsidR="00BD534B" w:rsidRDefault="00383194" w:rsidP="00BD5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Комитету по работе со средствами массовой информации администрации города Кемерово (</w:t>
      </w:r>
      <w:r w:rsidR="00D25D23">
        <w:rPr>
          <w:rFonts w:ascii="Times New Roman" w:eastAsia="Calibri" w:hAnsi="Times New Roman" w:cs="Times New Roman"/>
          <w:sz w:val="28"/>
          <w:szCs w:val="28"/>
        </w:rPr>
        <w:t xml:space="preserve">Т.А. </w:t>
      </w:r>
      <w:proofErr w:type="spellStart"/>
      <w:r w:rsidR="00D25D23">
        <w:rPr>
          <w:rFonts w:ascii="Times New Roman" w:eastAsia="Calibri" w:hAnsi="Times New Roman" w:cs="Times New Roman"/>
          <w:sz w:val="28"/>
          <w:szCs w:val="28"/>
        </w:rPr>
        <w:t>Тельбизекова</w:t>
      </w:r>
      <w:proofErr w:type="spellEnd"/>
      <w:r w:rsidR="00BD534B">
        <w:rPr>
          <w:rFonts w:ascii="Times New Roman" w:eastAsia="Calibri" w:hAnsi="Times New Roman" w:cs="Times New Roman"/>
          <w:sz w:val="28"/>
          <w:szCs w:val="28"/>
        </w:rPr>
        <w:t>) обеспечить официальное опубликование настоящего постановления.</w:t>
      </w:r>
    </w:p>
    <w:p w:rsidR="00BD534B" w:rsidRDefault="00383194" w:rsidP="00BD534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D534B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города Д.В. Анисимова.</w:t>
      </w:r>
    </w:p>
    <w:p w:rsidR="00BD534B" w:rsidRDefault="00BD534B" w:rsidP="00BD534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3194" w:rsidRDefault="00383194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D534B" w:rsidRDefault="00BD534B" w:rsidP="00BD534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города                     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Середюк</w:t>
      </w:r>
      <w:proofErr w:type="spellEnd"/>
    </w:p>
    <w:sectPr w:rsidR="00BD534B" w:rsidSect="00D25D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4B"/>
    <w:rsid w:val="00383194"/>
    <w:rsid w:val="00BD534B"/>
    <w:rsid w:val="00BE6E63"/>
    <w:rsid w:val="00C42C3C"/>
    <w:rsid w:val="00D25D23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BF62-F274-4F1F-8619-118AF4A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53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1EADBB0F21943F0416B47C1B3B126F9E130E069323C504F96D02C3274CFF17I1n7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kgv26</dc:creator>
  <cp:keywords/>
  <dc:description/>
  <cp:lastModifiedBy>kgv26</cp:lastModifiedBy>
  <cp:revision>4</cp:revision>
  <dcterms:created xsi:type="dcterms:W3CDTF">2020-12-30T04:30:00Z</dcterms:created>
  <dcterms:modified xsi:type="dcterms:W3CDTF">2021-05-11T08:56:00Z</dcterms:modified>
</cp:coreProperties>
</file>