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435B07B0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154C566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сооружения электроснабжения Трансформаторная подстанция (ТП-</w:t>
            </w:r>
            <w:r w:rsidR="004B3FC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Российская Федерация, Кемеровская область – Кузбасс, Кемеровский городской округ, </w:t>
            </w:r>
            <w:proofErr w:type="spellStart"/>
            <w:r w:rsidR="001045D0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северо-</w:t>
            </w:r>
            <w:r w:rsidR="004B3FC2">
              <w:rPr>
                <w:rFonts w:ascii="Times New Roman" w:hAnsi="Times New Roman" w:cs="Times New Roman"/>
                <w:sz w:val="28"/>
                <w:szCs w:val="28"/>
              </w:rPr>
              <w:t>западнее пересечения ул. 3-я Цветочная и ул. 1-й Тупик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650C5867" w:rsidR="000868E4" w:rsidRPr="00CC22F1" w:rsidRDefault="00387833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кадастровым номером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B3F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B3FC2">
              <w:rPr>
                <w:rFonts w:ascii="Times New Roman" w:hAnsi="Times New Roman" w:cs="Times New Roman"/>
                <w:sz w:val="28"/>
                <w:szCs w:val="28"/>
              </w:rPr>
              <w:t>5387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4B3FC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4B3FC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4B3FC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4CDA7DCD" w:rsidR="00CC22F1" w:rsidRPr="00E1636B" w:rsidRDefault="001045D0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</w:t>
            </w:r>
            <w:r w:rsidR="004A4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B3F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B3FC2">
              <w:rPr>
                <w:rFonts w:ascii="Times New Roman" w:hAnsi="Times New Roman" w:cs="Times New Roman"/>
                <w:sz w:val="28"/>
                <w:szCs w:val="28"/>
              </w:rPr>
              <w:t>5387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0361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2B8"/>
    <w:rsid w:val="004A48F9"/>
    <w:rsid w:val="004B3FC2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A0F03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17</cp:revision>
  <cp:lastPrinted>2021-06-17T05:56:00Z</cp:lastPrinted>
  <dcterms:created xsi:type="dcterms:W3CDTF">2023-07-24T07:29:00Z</dcterms:created>
  <dcterms:modified xsi:type="dcterms:W3CDTF">2023-10-13T01:58:00Z</dcterms:modified>
</cp:coreProperties>
</file>