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7F83B6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55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84210CB" w:rsidR="00340EFB" w:rsidRPr="001A0F3E" w:rsidRDefault="00AC57A9" w:rsidP="008C55B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8278092"/>
            <w:bookmarkStart w:id="1" w:name="_GoBack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ТП-3800 (1х100 </w:t>
            </w:r>
            <w:proofErr w:type="spellStart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рекламной конструкции с видеоэкраном по адресу: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Терешковой, 22/4)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северо-восточнее ул. Терешковой, 13</w:t>
            </w:r>
            <w:bookmarkEnd w:id="0"/>
            <w:bookmarkEnd w:id="1"/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4F28B6A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42:24:0000000:4522</w:t>
            </w:r>
            <w:r w:rsidR="008C55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42:24:0501009:3070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C55B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C55B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C55B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C313330" w:rsidR="00DB7697" w:rsidRPr="001128D2" w:rsidRDefault="008C55B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5B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42:24:0000000:4522, 42:24:0501009:3070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2EA5-DAFD-438E-95C6-8AC761FF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2025-01-20T08:08:00Z</dcterms:modified>
</cp:coreProperties>
</file>