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879E7">
      <w:pPr>
        <w:tabs>
          <w:tab w:val="left" w:pos="1620"/>
          <w:tab w:val="left" w:pos="4346"/>
          <w:tab w:val="right" w:pos="10440"/>
        </w:tabs>
        <w:jc w:val="right"/>
        <w:rPr>
          <w:sz w:val="23"/>
          <w:szCs w:val="23"/>
        </w:rPr>
      </w:pPr>
      <w:r>
        <w:rPr>
          <w:sz w:val="23"/>
          <w:szCs w:val="23"/>
        </w:rPr>
        <w:t>УТВЕРЖДЕНО:</w:t>
      </w:r>
    </w:p>
    <w:p w14:paraId="526258FB">
      <w:pPr>
        <w:jc w:val="right"/>
        <w:rPr>
          <w:sz w:val="23"/>
          <w:szCs w:val="23"/>
        </w:rPr>
      </w:pPr>
      <w:r>
        <w:rPr>
          <w:sz w:val="23"/>
          <w:szCs w:val="23"/>
        </w:rPr>
        <w:t>Председатель комитета</w:t>
      </w:r>
    </w:p>
    <w:p w14:paraId="7646795C">
      <w:pPr>
        <w:jc w:val="right"/>
        <w:rPr>
          <w:sz w:val="23"/>
          <w:szCs w:val="23"/>
        </w:rPr>
      </w:pPr>
      <w:r>
        <w:rPr>
          <w:sz w:val="23"/>
          <w:szCs w:val="23"/>
        </w:rPr>
        <w:t>_____________________ Е.С. Романова</w:t>
      </w:r>
    </w:p>
    <w:p w14:paraId="7D7C8EFE">
      <w:pPr>
        <w:jc w:val="right"/>
        <w:rPr>
          <w:sz w:val="23"/>
          <w:szCs w:val="23"/>
        </w:rPr>
      </w:pPr>
      <w:r>
        <w:rPr>
          <w:sz w:val="23"/>
          <w:szCs w:val="23"/>
        </w:rPr>
        <w:t>м.п.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 xml:space="preserve">      </w:t>
      </w:r>
      <w:r>
        <w:rPr>
          <w:rFonts w:hint="default"/>
          <w:sz w:val="23"/>
          <w:szCs w:val="23"/>
          <w:lang w:val="ru-RU"/>
        </w:rPr>
        <w:t>05.11</w:t>
      </w:r>
      <w:r>
        <w:rPr>
          <w:sz w:val="23"/>
          <w:szCs w:val="23"/>
        </w:rPr>
        <w:t>.2025</w:t>
      </w:r>
    </w:p>
    <w:p w14:paraId="3E5565B1">
      <w:pPr>
        <w:jc w:val="center"/>
        <w:rPr>
          <w:b/>
        </w:rPr>
      </w:pPr>
      <w:r>
        <w:rPr>
          <w:b/>
        </w:rPr>
        <w:t>ИЗВЕЩЕНИЕ</w:t>
      </w:r>
    </w:p>
    <w:p w14:paraId="2BAD486B">
      <w:pPr>
        <w:jc w:val="center"/>
        <w:rPr>
          <w:b/>
          <w:sz w:val="22"/>
          <w:szCs w:val="22"/>
        </w:rPr>
      </w:pPr>
      <w:r>
        <w:rPr>
          <w:b/>
        </w:rPr>
        <w:t>о проведении аукциона в электронной форме  по продаже земельного участка</w:t>
      </w:r>
      <w:r>
        <w:rPr>
          <w:b/>
          <w:sz w:val="22"/>
          <w:szCs w:val="22"/>
        </w:rPr>
        <w:t xml:space="preserve">, </w:t>
      </w:r>
    </w:p>
    <w:p w14:paraId="29F7CA17">
      <w:pPr>
        <w:jc w:val="center"/>
        <w:rPr>
          <w:b/>
        </w:rPr>
      </w:pPr>
      <w:r>
        <w:rPr>
          <w:b/>
        </w:rPr>
        <w:t>находящегося в муниципальной собственности города Кемерово</w:t>
      </w:r>
    </w:p>
    <w:tbl>
      <w:tblPr>
        <w:tblStyle w:val="12"/>
        <w:tblW w:w="1609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402"/>
        <w:gridCol w:w="1275"/>
        <w:gridCol w:w="1985"/>
        <w:gridCol w:w="2126"/>
        <w:gridCol w:w="1985"/>
        <w:gridCol w:w="1559"/>
        <w:gridCol w:w="1701"/>
        <w:gridCol w:w="1635"/>
      </w:tblGrid>
      <w:tr w14:paraId="12F69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blHeader/>
        </w:trPr>
        <w:tc>
          <w:tcPr>
            <w:tcW w:w="426" w:type="dxa"/>
            <w:tcBorders>
              <w:bottom w:val="single" w:color="auto" w:sz="4" w:space="0"/>
            </w:tcBorders>
            <w:vAlign w:val="center"/>
          </w:tcPr>
          <w:p w14:paraId="72F5F049">
            <w:pPr>
              <w:ind w:left="-142" w:right="-147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№</w:t>
            </w:r>
          </w:p>
          <w:p w14:paraId="260F973F">
            <w:pPr>
              <w:ind w:left="-142" w:right="-147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п/п</w:t>
            </w:r>
          </w:p>
        </w:tc>
        <w:tc>
          <w:tcPr>
            <w:tcW w:w="3402" w:type="dxa"/>
            <w:tcBorders>
              <w:bottom w:val="single" w:color="auto" w:sz="4" w:space="0"/>
            </w:tcBorders>
            <w:vAlign w:val="center"/>
          </w:tcPr>
          <w:p w14:paraId="7E91ADE9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Адрес, </w:t>
            </w:r>
          </w:p>
          <w:p w14:paraId="4D1BC606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наименование объекта, </w:t>
            </w:r>
          </w:p>
          <w:p w14:paraId="393D27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кадастровый номер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 w14:paraId="03268947">
            <w:pPr>
              <w:ind w:left="-108" w:right="-84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Общая площадь, кв.м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 w14:paraId="1EC5887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Начальная           цена</w:t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 w14:paraId="15FC7609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Сумма задатка                 (80 % от                  начальной                 цены)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 w14:paraId="7CA6A5DB">
            <w:pPr>
              <w:ind w:left="-108" w:right="-79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Шаг </w:t>
            </w:r>
          </w:p>
          <w:p w14:paraId="59A57174">
            <w:pPr>
              <w:ind w:left="-108" w:right="-79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аукциона                          (5% от начальной              цены)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 w14:paraId="0704391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Срок приема  заявок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0B53331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Дата </w:t>
            </w:r>
            <w:r>
              <w:rPr>
                <w:b/>
                <w:bCs/>
                <w:sz w:val="22"/>
                <w:szCs w:val="22"/>
              </w:rPr>
              <w:br w:type="textWrapping"/>
            </w:r>
            <w:r>
              <w:rPr>
                <w:b/>
                <w:bCs/>
                <w:sz w:val="22"/>
                <w:szCs w:val="22"/>
              </w:rPr>
              <w:t xml:space="preserve">признания участников </w:t>
            </w:r>
            <w:r>
              <w:rPr>
                <w:b/>
                <w:bCs/>
                <w:sz w:val="22"/>
                <w:szCs w:val="22"/>
              </w:rPr>
              <w:br w:type="textWrapping"/>
            </w:r>
            <w:r>
              <w:rPr>
                <w:b/>
                <w:bCs/>
                <w:sz w:val="22"/>
                <w:szCs w:val="22"/>
              </w:rPr>
              <w:t>аукциона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vAlign w:val="center"/>
          </w:tcPr>
          <w:p w14:paraId="27A2B75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Дата, </w:t>
            </w:r>
            <w:r>
              <w:rPr>
                <w:b/>
                <w:bCs/>
                <w:sz w:val="22"/>
                <w:szCs w:val="22"/>
              </w:rPr>
              <w:br w:type="textWrapping"/>
            </w:r>
            <w:r>
              <w:rPr>
                <w:b/>
                <w:bCs/>
                <w:sz w:val="22"/>
                <w:szCs w:val="22"/>
              </w:rPr>
              <w:t xml:space="preserve">время </w:t>
            </w:r>
            <w:r>
              <w:rPr>
                <w:b/>
                <w:bCs/>
                <w:sz w:val="22"/>
                <w:szCs w:val="22"/>
              </w:rPr>
              <w:br w:type="textWrapping"/>
            </w:r>
            <w:r>
              <w:rPr>
                <w:b/>
                <w:bCs/>
                <w:sz w:val="22"/>
                <w:szCs w:val="22"/>
              </w:rPr>
              <w:t>проведения               аукциона</w:t>
            </w:r>
          </w:p>
        </w:tc>
      </w:tr>
      <w:tr w14:paraId="72654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Merge w:val="restart"/>
            <w:vAlign w:val="center"/>
          </w:tcPr>
          <w:p w14:paraId="7B5A5E98">
            <w:pPr>
              <w:pStyle w:val="26"/>
              <w:numPr>
                <w:ilvl w:val="0"/>
                <w:numId w:val="1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6DCDFD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Кемеровская область-Кузбасс, городской округ                                  Кемеровский, г. Кемерово,                                ул. Огоньковая, д.19б</w:t>
            </w:r>
          </w:p>
          <w:p w14:paraId="146525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Земельный участок</w:t>
            </w:r>
          </w:p>
          <w:p w14:paraId="1BDF6EA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Кадастровый номер:</w:t>
            </w:r>
          </w:p>
          <w:p w14:paraId="18F192B8">
            <w:pPr>
              <w:jc w:val="center"/>
              <w:rPr>
                <w:bCs/>
                <w:sz w:val="22"/>
                <w:szCs w:val="22"/>
                <w:shd w:val="clear" w:color="auto" w:fill="FFFFFF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>42:24:0601006:1657</w:t>
            </w:r>
          </w:p>
          <w:p w14:paraId="4F16656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>Реестровый № 854801</w:t>
            </w:r>
          </w:p>
        </w:tc>
        <w:tc>
          <w:tcPr>
            <w:tcW w:w="1275" w:type="dxa"/>
            <w:vAlign w:val="center"/>
          </w:tcPr>
          <w:p w14:paraId="24EDC7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990</w:t>
            </w:r>
          </w:p>
        </w:tc>
        <w:tc>
          <w:tcPr>
            <w:tcW w:w="1985" w:type="dxa"/>
            <w:vAlign w:val="center"/>
          </w:tcPr>
          <w:p w14:paraId="3E634FEE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608EA7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789 081,00</w:t>
            </w:r>
          </w:p>
          <w:p w14:paraId="3A0ED63D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  <w:lang w:val="en-US"/>
              </w:rPr>
              <w:t>c</w:t>
            </w:r>
            <w:r>
              <w:rPr>
                <w:sz w:val="22"/>
                <w:szCs w:val="22"/>
              </w:rPr>
              <w:t xml:space="preserve">емьсот                  восемьдесят                девять тысяч               восемьдесят один) руб. 00 коп. </w:t>
            </w:r>
          </w:p>
        </w:tc>
        <w:tc>
          <w:tcPr>
            <w:tcW w:w="2126" w:type="dxa"/>
            <w:vAlign w:val="center"/>
          </w:tcPr>
          <w:p w14:paraId="55984380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631 264,80                         (шестьсот тридцать одна тысяча двести шестьдесят четыре) руб. 80 коп. </w:t>
            </w:r>
          </w:p>
        </w:tc>
        <w:tc>
          <w:tcPr>
            <w:tcW w:w="1985" w:type="dxa"/>
            <w:vAlign w:val="center"/>
          </w:tcPr>
          <w:p w14:paraId="65814DF7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39 454,05                                (тридцать девять тысяч четыреста пятьдесят четыре) руб. 05 коп.</w:t>
            </w:r>
          </w:p>
        </w:tc>
        <w:tc>
          <w:tcPr>
            <w:tcW w:w="1559" w:type="dxa"/>
            <w:vAlign w:val="center"/>
          </w:tcPr>
          <w:p w14:paraId="34F43D7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</w:t>
            </w:r>
            <w:r>
              <w:rPr>
                <w:rFonts w:hint="default"/>
                <w:sz w:val="22"/>
                <w:szCs w:val="22"/>
                <w:lang w:val="ru-RU"/>
              </w:rPr>
              <w:t xml:space="preserve">06.11.20205 по </w:t>
            </w:r>
            <w:bookmarkStart w:id="2" w:name="_GoBack"/>
            <w:bookmarkEnd w:id="2"/>
            <w:r>
              <w:rPr>
                <w:rFonts w:hint="default"/>
                <w:sz w:val="22"/>
                <w:szCs w:val="22"/>
                <w:lang w:val="ru-RU"/>
              </w:rPr>
              <w:t>05.12</w:t>
            </w:r>
            <w:r>
              <w:rPr>
                <w:sz w:val="22"/>
                <w:szCs w:val="22"/>
              </w:rPr>
              <w:t>.2025</w:t>
            </w:r>
          </w:p>
        </w:tc>
        <w:tc>
          <w:tcPr>
            <w:tcW w:w="1701" w:type="dxa"/>
            <w:vAlign w:val="center"/>
          </w:tcPr>
          <w:p w14:paraId="332596D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rFonts w:hint="default"/>
                <w:bCs/>
                <w:sz w:val="22"/>
                <w:szCs w:val="22"/>
                <w:lang w:val="ru-RU"/>
              </w:rPr>
              <w:t>08.12</w:t>
            </w:r>
            <w:r>
              <w:rPr>
                <w:bCs/>
                <w:sz w:val="22"/>
                <w:szCs w:val="22"/>
              </w:rPr>
              <w:t>.2025</w:t>
            </w:r>
          </w:p>
        </w:tc>
        <w:tc>
          <w:tcPr>
            <w:tcW w:w="1635" w:type="dxa"/>
            <w:vAlign w:val="center"/>
          </w:tcPr>
          <w:p w14:paraId="4CF9DA5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rFonts w:hint="default"/>
                <w:bCs/>
                <w:sz w:val="22"/>
                <w:szCs w:val="22"/>
                <w:lang w:val="ru-RU"/>
              </w:rPr>
              <w:t>11.12</w:t>
            </w:r>
            <w:r>
              <w:rPr>
                <w:bCs/>
                <w:sz w:val="22"/>
                <w:szCs w:val="22"/>
              </w:rPr>
              <w:t>.2025 09:00</w:t>
            </w:r>
          </w:p>
        </w:tc>
      </w:tr>
      <w:tr w14:paraId="3C3F2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Merge w:val="continue"/>
            <w:vAlign w:val="center"/>
          </w:tcPr>
          <w:p w14:paraId="457AE843">
            <w:pPr>
              <w:pStyle w:val="26"/>
              <w:numPr>
                <w:ilvl w:val="0"/>
                <w:numId w:val="1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668" w:type="dxa"/>
            <w:gridSpan w:val="8"/>
            <w:vAlign w:val="center"/>
          </w:tcPr>
          <w:p w14:paraId="043FA10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Категория земель: земли населенных пунктов. Разрешенное использование: </w:t>
            </w:r>
            <w:r>
              <w:rPr>
                <w:bCs/>
                <w:sz w:val="22"/>
                <w:szCs w:val="22"/>
                <w:shd w:val="clear" w:color="auto" w:fill="FFFFFF"/>
              </w:rPr>
              <w:t>для индивидуального жилищного строительства.</w:t>
            </w:r>
            <w:r>
              <w:rPr>
                <w:sz w:val="22"/>
                <w:szCs w:val="22"/>
              </w:rPr>
              <w:t xml:space="preserve">  Правообладатель: г. Кемерово.                Земельный участок  принадлежит Продавцу на праве собственности (запись регистрации в ЕГРП от 19.06.2024 № 42:24:0601006:1657-42/070/2024-1).</w:t>
            </w:r>
          </w:p>
          <w:p w14:paraId="214DA0F9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Начальная цена предмета аукциона</w:t>
            </w:r>
            <w:r>
              <w:rPr>
                <w:sz w:val="22"/>
                <w:szCs w:val="22"/>
              </w:rPr>
              <w:t xml:space="preserve"> установлена в размере рыночной стоимости объекта оценки, определенной независимым оценщиком ООО «ВЕЛ-Аудит-Консалтинг» (на основании отчета об оценке рыночной стоимости от 29.07.2025 № 25-025).</w:t>
            </w:r>
          </w:p>
          <w:p w14:paraId="5993CDA4">
            <w:pPr>
              <w:pStyle w:val="7"/>
              <w:rPr>
                <w:rStyle w:val="16"/>
                <w:b w:val="0"/>
              </w:rPr>
            </w:pPr>
            <w:r>
              <w:rPr>
                <w:rStyle w:val="16"/>
                <w:b w:val="0"/>
              </w:rPr>
              <w:t>Сведения о технических условиях подключения объекта капитального строительства к сетям, а также об ограничениях использования земельного участка:</w:t>
            </w:r>
          </w:p>
          <w:p w14:paraId="64412EC1">
            <w:pPr>
              <w:pStyle w:val="7"/>
              <w:rPr>
                <w:rStyle w:val="16"/>
                <w:b w:val="0"/>
              </w:rPr>
            </w:pPr>
            <w:r>
              <w:rPr>
                <w:rStyle w:val="16"/>
                <w:b w:val="0"/>
              </w:rPr>
              <w:t>Принадлежность земельного участка с кадастровым номером 42:24:0601006:1657 определена к территориальной зоне Ж3 – зоне застройки индивидуальными                  жилыми домами.</w:t>
            </w:r>
          </w:p>
          <w:p w14:paraId="584B8C27">
            <w:pPr>
              <w:pStyle w:val="7"/>
              <w:rPr>
                <w:rStyle w:val="16"/>
                <w:bCs/>
              </w:rPr>
            </w:pPr>
            <w:r>
              <w:rPr>
                <w:rStyle w:val="16"/>
                <w:b w:val="0"/>
              </w:rPr>
              <w:t xml:space="preserve">В соответствии с информацией управления архитектуры и градостроительства администрации города Кемерово № 06-02-41/8834  от  06.08.2024 </w:t>
            </w:r>
            <w:r>
              <w:rPr>
                <w:rStyle w:val="16"/>
                <w:bCs/>
              </w:rPr>
              <w:t>предельные                  параметры разрешенного строительства:</w:t>
            </w:r>
          </w:p>
          <w:p w14:paraId="62E498FD">
            <w:pPr>
              <w:pStyle w:val="7"/>
              <w:rPr>
                <w:rStyle w:val="16"/>
                <w:b w:val="0"/>
              </w:rPr>
            </w:pPr>
            <w:r>
              <w:rPr>
                <w:rStyle w:val="16"/>
                <w:b w:val="0"/>
              </w:rPr>
              <w:t>1) минимальные отступы от границ земельных участков в целях определения мест допустимого размещения зданий, строений, сооружений, за пределами которых запрещено строительство зданий, строений, сооружений: для размещения садового дома, жилого дома – 3 м, для размещения хозяйственных построек и гаражей – 1 м;</w:t>
            </w:r>
          </w:p>
          <w:p w14:paraId="1B69032A">
            <w:pPr>
              <w:pStyle w:val="7"/>
              <w:rPr>
                <w:rStyle w:val="16"/>
                <w:b w:val="0"/>
              </w:rPr>
            </w:pPr>
            <w:r>
              <w:rPr>
                <w:rStyle w:val="16"/>
                <w:b w:val="0"/>
              </w:rPr>
              <w:t>2) предельное количество этажей зданий, строений, сооружений для индивидуального жилищного строительства – не более трех надземных этажей;</w:t>
            </w:r>
          </w:p>
          <w:p w14:paraId="40FA5DAD">
            <w:pPr>
              <w:pStyle w:val="7"/>
              <w:rPr>
                <w:rStyle w:val="16"/>
                <w:b w:val="0"/>
              </w:rPr>
            </w:pPr>
            <w:r>
              <w:rPr>
                <w:rStyle w:val="16"/>
                <w:b w:val="0"/>
              </w:rPr>
              <w:t>3) максимальный процент застройки в границах земельного участка – 80%.</w:t>
            </w:r>
          </w:p>
          <w:p w14:paraId="2F09F567">
            <w:pPr>
              <w:pStyle w:val="7"/>
              <w:rPr>
                <w:rStyle w:val="16"/>
                <w:bCs/>
              </w:rPr>
            </w:pPr>
            <w:r>
              <w:rPr>
                <w:rStyle w:val="16"/>
                <w:bCs/>
              </w:rPr>
              <w:t>Информация  о границах зоны планируемого размещения объекта капитального строительства  содержится в градостроительном плане земельного участка № РФ – 42-3-05-0-00-2024-0364-0 от 14.11.2024.</w:t>
            </w:r>
          </w:p>
          <w:p w14:paraId="61E0EA23">
            <w:pPr>
              <w:pStyle w:val="7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Письмо о возможности подключения к сетям водоснабжения и водоотведения ОАО «Северо – Кузбасская энергетическая компания» от 22.05.2024. Водоснабжение объекта возможно предусмотреть от водопровода Дн110 мм (полиэтилен) по ул. Огоньковая. Водоотведение возможно предусмотреть в канализационный коллектор Ду200мм (чугун) по ул. Огоньковая.</w:t>
            </w:r>
          </w:p>
          <w:p w14:paraId="6AA85237">
            <w:pPr>
              <w:pStyle w:val="7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Письмо ОАО «СКЭК»  о возможности подключения объекта к сетям электроснабжения от 28.06.2024 № 2024/4711. Для электроснабжения объекта (индивидуального жилого дома) с максимальной разрешенной мощностью 7 кВт на формируемом земельном участке по ул. Огоньковая, 19б, необходимо строительство воздушной линии 0,4 кВ от ВЛ-0,4 кВ ТП-1445 до планируемого к подключению объекта капитального строительства.</w:t>
            </w:r>
          </w:p>
          <w:p w14:paraId="737FF457">
            <w:pPr>
              <w:pStyle w:val="7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Участниками аукциона могут быть только граждане.</w:t>
            </w:r>
          </w:p>
          <w:p w14:paraId="5894CBE0">
            <w:pPr>
              <w:pStyle w:val="7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Осмотр земельного участка на местности производится претендентами самостоятельно.</w:t>
            </w:r>
          </w:p>
          <w:p w14:paraId="4A29CD18">
            <w:pPr>
              <w:pStyle w:val="7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Торги, назначенные на 22.01.2025,  28.08.2025, </w:t>
            </w:r>
            <w:r>
              <w:rPr>
                <w:rFonts w:hint="default"/>
                <w:b w:val="0"/>
                <w:sz w:val="22"/>
                <w:szCs w:val="22"/>
                <w:lang w:val="ru-RU"/>
              </w:rPr>
              <w:t xml:space="preserve">01.10.2025, </w:t>
            </w:r>
            <w:r>
              <w:rPr>
                <w:b w:val="0"/>
                <w:sz w:val="22"/>
                <w:szCs w:val="22"/>
              </w:rPr>
              <w:t>признаны несостоявшимися в связи с отсутствием заявок.</w:t>
            </w:r>
          </w:p>
          <w:p w14:paraId="4AEBAB42">
            <w:pPr>
              <w:pStyle w:val="7"/>
              <w:rPr>
                <w:b w:val="0"/>
                <w:sz w:val="22"/>
                <w:szCs w:val="22"/>
              </w:rPr>
            </w:pPr>
          </w:p>
        </w:tc>
      </w:tr>
    </w:tbl>
    <w:p w14:paraId="59C361CB">
      <w:pPr>
        <w:pStyle w:val="7"/>
        <w:rPr>
          <w:sz w:val="22"/>
          <w:szCs w:val="22"/>
        </w:rPr>
      </w:pPr>
    </w:p>
    <w:p w14:paraId="2A348451">
      <w:pPr>
        <w:pStyle w:val="7"/>
        <w:rPr>
          <w:sz w:val="22"/>
          <w:szCs w:val="22"/>
        </w:rPr>
      </w:pPr>
      <w:r>
        <w:rPr>
          <w:sz w:val="22"/>
          <w:szCs w:val="22"/>
        </w:rPr>
        <w:t xml:space="preserve">Продавец: комитет по управлению муниципальным имуществом города Кемерово. </w:t>
      </w:r>
    </w:p>
    <w:p w14:paraId="10085A80">
      <w:pPr>
        <w:pStyle w:val="7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Решение комитета по управлению муниципальным имуществом города Кемерово от 26.08.2025  № 2220 «О проведении аукционов в электронной форме  по  продаже  земельных участков, находящихся в муниципальной собственности города Кемерово».</w:t>
      </w:r>
    </w:p>
    <w:p w14:paraId="01A1AC28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Способ продажи муниципального имущества: </w:t>
      </w:r>
      <w:r>
        <w:rPr>
          <w:sz w:val="22"/>
          <w:szCs w:val="22"/>
        </w:rPr>
        <w:t>аукцион в электронной форме (с открытой формой подачи предложений о цене).</w:t>
      </w:r>
    </w:p>
    <w:p w14:paraId="04E8969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Адрес электронной площадки, на которой будет проводиться продажа  в электронной форме: </w:t>
      </w:r>
      <w:r>
        <w:rPr>
          <w:b/>
          <w:sz w:val="22"/>
          <w:szCs w:val="22"/>
          <w:lang w:val="en-US"/>
        </w:rPr>
        <w:t>https</w:t>
      </w:r>
      <w:r>
        <w:rPr>
          <w:b/>
          <w:sz w:val="22"/>
          <w:szCs w:val="22"/>
        </w:rPr>
        <w:t>://178</w:t>
      </w:r>
      <w:r>
        <w:rPr>
          <w:b/>
          <w:sz w:val="22"/>
          <w:szCs w:val="22"/>
          <w:lang w:val="en-US"/>
        </w:rPr>
        <w:t>fz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  <w:lang w:val="en-US"/>
        </w:rPr>
        <w:t>roseltorg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  <w:lang w:val="en-US"/>
        </w:rPr>
        <w:t>ru</w:t>
      </w:r>
      <w:r>
        <w:rPr>
          <w:sz w:val="22"/>
          <w:szCs w:val="22"/>
        </w:rPr>
        <w:t xml:space="preserve">. Организатор торгов  (оператор электронной площадки): АО «Единая электронная торговая площадка». Место нахождения: </w:t>
      </w:r>
      <w:r>
        <w:rPr>
          <w:sz w:val="22"/>
          <w:szCs w:val="22"/>
          <w:shd w:val="clear" w:color="auto" w:fill="FFFFFF"/>
        </w:rPr>
        <w:t>115114, г. Москва, ул. Кожевническая, д. 14, стр. 5</w:t>
      </w:r>
      <w:r>
        <w:rPr>
          <w:sz w:val="22"/>
          <w:szCs w:val="22"/>
        </w:rPr>
        <w:t>.</w:t>
      </w:r>
    </w:p>
    <w:p w14:paraId="5AF52D24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Порядок  регистрации претендентов на участие в аукционе на Электронной площадке (ЭТП):</w:t>
      </w:r>
    </w:p>
    <w:p w14:paraId="183B3B0B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получения возможности участия в аукционе на площадке </w:t>
      </w:r>
      <w:r>
        <w:rPr>
          <w:b/>
          <w:sz w:val="22"/>
          <w:szCs w:val="22"/>
          <w:lang w:val="en-US"/>
        </w:rPr>
        <w:t>https</w:t>
      </w:r>
      <w:r>
        <w:rPr>
          <w:b/>
          <w:sz w:val="22"/>
          <w:szCs w:val="22"/>
        </w:rPr>
        <w:t>://178</w:t>
      </w:r>
      <w:r>
        <w:rPr>
          <w:b/>
          <w:sz w:val="22"/>
          <w:szCs w:val="22"/>
          <w:lang w:val="en-US"/>
        </w:rPr>
        <w:t>fz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  <w:lang w:val="en-US"/>
        </w:rPr>
        <w:t>roseltorg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  <w:lang w:val="en-US"/>
        </w:rPr>
        <w:t>ru</w:t>
      </w:r>
      <w:r>
        <w:rPr>
          <w:sz w:val="22"/>
          <w:szCs w:val="22"/>
        </w:rPr>
        <w:t xml:space="preserve">, пользователь должен пройти процедуру регистрации на электронной               площадке в соответствии с Регламентом ЭТП. Регистрация на электронной площадке осуществляется без взимания платы. </w:t>
      </w:r>
    </w:p>
    <w:p w14:paraId="45FFD68F">
      <w:pPr>
        <w:spacing w:line="240" w:lineRule="atLeast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По вопросам получения дополнительной информации о возможности регистрации и технических вопросах  участия в торгах на электронной площадке             обращаться в Службу тех.поддержки: Служба технической поддержки – Центр поддержки пользователей работает 24 часа 7 дней в неделю. Тел: 8 800 200-18-77 и +7 495 276-16-26 - многоканальный круглосуточный телефон. info@roseltorg.ru.</w:t>
      </w:r>
    </w:p>
    <w:p w14:paraId="1D8879BE">
      <w:pPr>
        <w:pStyle w:val="29"/>
        <w:tabs>
          <w:tab w:val="left" w:pos="426"/>
        </w:tabs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Плата оператору электронной площадки за участие в электронном аукционе: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1 % от начальной минимальной цены продажи земельного участка, но не более 5 000 руб. без учета НДС.</w:t>
      </w:r>
    </w:p>
    <w:p w14:paraId="1584076C">
      <w:pPr>
        <w:pStyle w:val="29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Средства блокируются на счете участника аукциона в момент подачи заявки на процедуру. Списание происходит после публикации итогового протокола или заключения договора. Если заявка не окончилась победой, блокировка средств снимается.</w:t>
      </w:r>
    </w:p>
    <w:p w14:paraId="3AB5B05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Аукцион является открытым по составу участников. В случае, если впоследствии будет установлено, что покупатель муниципального имущества не имел </w:t>
      </w:r>
      <w:r>
        <w:rPr>
          <w:sz w:val="22"/>
          <w:szCs w:val="22"/>
        </w:rPr>
        <w:br w:type="textWrapping"/>
      </w:r>
      <w:r>
        <w:rPr>
          <w:sz w:val="22"/>
          <w:szCs w:val="22"/>
        </w:rPr>
        <w:t xml:space="preserve">законное право на его приобретение, соответствующая сделка является ничтожной. </w:t>
      </w:r>
    </w:p>
    <w:p w14:paraId="24BB4556">
      <w:pPr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>Организатор вправе отказаться от проведения аукциона не позднее, чем за три дня до наступления даты его проведения.</w:t>
      </w:r>
    </w:p>
    <w:p w14:paraId="65410549">
      <w:pPr>
        <w:contextualSpacing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Порядок подачи заявки:</w:t>
      </w:r>
    </w:p>
    <w:p w14:paraId="04CB22A3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Заявка подается на электронную торговую площадку Roseltorg (Роселторг) по адресу: </w:t>
      </w:r>
      <w:r>
        <w:fldChar w:fldCharType="begin"/>
      </w:r>
      <w:r>
        <w:instrText xml:space="preserve"> HYPERLINK "https://178fz.roseltorg.ru" </w:instrText>
      </w:r>
      <w:r>
        <w:fldChar w:fldCharType="separate"/>
      </w:r>
      <w:r>
        <w:rPr>
          <w:rStyle w:val="5"/>
          <w:sz w:val="22"/>
          <w:szCs w:val="22"/>
        </w:rPr>
        <w:t>https://178fz.roseltorg.ru</w:t>
      </w:r>
      <w:r>
        <w:rPr>
          <w:rStyle w:val="5"/>
          <w:sz w:val="22"/>
          <w:szCs w:val="22"/>
        </w:rPr>
        <w:fldChar w:fldCharType="end"/>
      </w:r>
      <w:r>
        <w:rPr>
          <w:sz w:val="22"/>
          <w:szCs w:val="22"/>
        </w:rPr>
        <w:t xml:space="preserve">  путем заполнения ее электронной формы, прикрепленной к извещению, с приложением электронных образов указанных в извещении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. </w:t>
      </w:r>
      <w:bookmarkStart w:id="0" w:name="sub_221"/>
      <w:r>
        <w:rPr>
          <w:sz w:val="22"/>
          <w:szCs w:val="22"/>
        </w:rPr>
        <w:t>Электронная площадка  функционирует круглосуточно. Одно лицо имеет право подать только одну заявку.</w:t>
      </w:r>
      <w:bookmarkEnd w:id="0"/>
      <w:bookmarkStart w:id="1" w:name="sub_62"/>
      <w:r>
        <w:rPr>
          <w:rFonts w:ascii="Arial" w:hAnsi="Arial" w:cs="Arial"/>
          <w:sz w:val="22"/>
          <w:szCs w:val="22"/>
        </w:rPr>
        <w:t xml:space="preserve"> </w:t>
      </w:r>
      <w:r>
        <w:rPr>
          <w:sz w:val="22"/>
          <w:szCs w:val="22"/>
        </w:rPr>
        <w:t>Заявитель вправе до дня окончания срока приема заявок отозвать заявку путем направления уведомления об отзыве заявки на         электронную площадку. Заявки с прилагаемыми к ним документами, поданные с нарушением установленного срока, на электронной площадке не регистрируются.</w:t>
      </w:r>
      <w:bookmarkEnd w:id="1"/>
    </w:p>
    <w:p w14:paraId="5E3C537A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Для участия в аукционе претенденты представляют следующие документы:</w:t>
      </w:r>
    </w:p>
    <w:p w14:paraId="7813B93F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>
        <w:rPr>
          <w:b/>
          <w:bCs/>
          <w:sz w:val="22"/>
          <w:szCs w:val="22"/>
        </w:rPr>
        <w:t>) заявка на участие в аукционе по установленной в извещении о проведении аукциона форме с указанием банковских реквизитов счета для возврата задатка;</w:t>
      </w:r>
    </w:p>
    <w:p w14:paraId="16A920AB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2) копии документов, удостоверяющих личность заявителя (в случае представления копии паспорта гражданина Российской Федерации необходимо в соответствии с действующим законодательством представить копии 20 (двадцати) страниц паспорта).</w:t>
      </w:r>
    </w:p>
    <w:p w14:paraId="5F6C9132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3)доверенность на лицо, имеющее право действовать от имени заявителя, если заявка подается представителем заявителя, оформленная в соответствии с требованиями гражданского законодательства.</w:t>
      </w:r>
    </w:p>
    <w:p w14:paraId="53BDF830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4) документы, подтверждающие внесение задатка.</w:t>
      </w:r>
    </w:p>
    <w:p w14:paraId="35495C0D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Претендент  вносит задаток </w:t>
      </w:r>
      <w:r>
        <w:rPr>
          <w:bCs/>
          <w:sz w:val="22"/>
          <w:szCs w:val="22"/>
        </w:rPr>
        <w:t xml:space="preserve">в сумме, указанной в извещении о проведении аукциона в электронной форме единым платежом </w:t>
      </w:r>
      <w:r>
        <w:rPr>
          <w:sz w:val="22"/>
          <w:szCs w:val="22"/>
        </w:rPr>
        <w:t>на расчетный счет оператора электронной площадки. Настоящее информационное сообщение является публичной офертой для заключения договора о задатке в соответствии со статьей 437 ГК РФ, а подача            претендентом заявки и перечисление задатка на счет являются акцептом такой оферты, и договор о задатке считается заключенным в установленном порядке. Платежи по перечислению задатка для участия в торгах и порядок возврата задатка осуществляются в соответствии с Регламентом электронной площадки</w:t>
      </w:r>
      <w:r>
        <w:rPr>
          <w:b/>
          <w:bCs/>
          <w:sz w:val="22"/>
          <w:szCs w:val="22"/>
        </w:rPr>
        <w:t xml:space="preserve"> https://sale.roseltorg.ru/buyers/info/request-provision.</w:t>
      </w:r>
    </w:p>
    <w:p w14:paraId="356A8A8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Лицам, перечислившим задаток для участия в аукционе, денежные средства возвращаются в следующем порядке:</w:t>
      </w:r>
    </w:p>
    <w:p w14:paraId="27EDE49E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1) участникам аукциона, за исключением его победителя - в течение 3 рабочих дней со дня подписания протокола о результатах аукциона;</w:t>
      </w:r>
    </w:p>
    <w:p w14:paraId="06B0D1A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2) претендентам, не допущенным к участию в аукционе - в течение 3 рабочих дней со дня подписания протокола о рассмотрения заявок на участие в аукционе;</w:t>
      </w:r>
    </w:p>
    <w:p w14:paraId="5F193974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3)  участникам аукциона, отозвавшим заявку на участие в аукционе до дня окончания приема заявок- в течение 3 рабочих дней со дня поступления уведомления                      об отзыве заявки;</w:t>
      </w:r>
    </w:p>
    <w:p w14:paraId="68E8CD8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4) участникам аукциона в случае принятия решения уполномоченным органом об отказе в проведении аукциона в течение трех дней со дня принятия данного решения.</w:t>
      </w:r>
    </w:p>
    <w:p w14:paraId="2C0659C2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Задаток, внесенный лицом, с которым заключается договор купли-продажи земельного участка, засчитывается в счет оплаты приобретаемого земельного участка.</w:t>
      </w:r>
    </w:p>
    <w:p w14:paraId="5BC48E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Задатки, внесенные лицами, уклонившимися от заключения договора купли-продажи, не возвращаются.</w:t>
      </w:r>
    </w:p>
    <w:p w14:paraId="30FB5467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lang w:eastAsia="en-US"/>
        </w:rPr>
      </w:pPr>
      <w:r>
        <w:rPr>
          <w:rFonts w:eastAsiaTheme="minorHAnsi"/>
          <w:b/>
          <w:sz w:val="22"/>
          <w:szCs w:val="22"/>
          <w:lang w:eastAsia="en-US"/>
        </w:rPr>
        <w:t>Заявитель не допускается к участию в аукционе в следующих случаях:</w:t>
      </w:r>
    </w:p>
    <w:p w14:paraId="7F4D43E4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1) непредставление необходимых для участия в аукционе документов или представление недостоверных сведений;</w:t>
      </w:r>
    </w:p>
    <w:p w14:paraId="1826166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2) не поступление задатка на дату рассмотрения заявок на участие в аукционе;</w:t>
      </w:r>
    </w:p>
    <w:p w14:paraId="17CDE71F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3) подача заявки на участие в аукционе лицом, которое в соответствии с Земельным кодексом и другими федеральными законами не имеет права быть участником              конкретного аукциона, покупателем земельного участка;</w:t>
      </w:r>
    </w:p>
    <w:p w14:paraId="0CC40D9C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4) 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предусмотренном реестре недобросовестных участников аукциона.</w:t>
      </w:r>
    </w:p>
    <w:p w14:paraId="4F169E44">
      <w:pPr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Аукцион признается несостоявшимся</w:t>
      </w:r>
      <w:r>
        <w:rPr>
          <w:rFonts w:eastAsia="Calibri"/>
          <w:sz w:val="22"/>
          <w:szCs w:val="22"/>
          <w:lang w:eastAsia="en-US"/>
        </w:rPr>
        <w:t>:</w:t>
      </w:r>
    </w:p>
    <w:p w14:paraId="0C503008">
      <w:pPr>
        <w:ind w:firstLine="426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в случае,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заявителя;</w:t>
      </w:r>
    </w:p>
    <w:p w14:paraId="5DEC4F71">
      <w:pPr>
        <w:ind w:firstLine="426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в случае, если по окончании срока подачи заявок на участие в аукционе подана только одна заявка на участие в аукционе или не подано ни одной заявки на              участие в аукционе;</w:t>
      </w:r>
    </w:p>
    <w:p w14:paraId="2F2F51CD">
      <w:pPr>
        <w:ind w:firstLine="426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в случае, если в аукционе участвовал только один участник или при проведении аукциона не присутствовал ни один из участников аукциона, либо в случае, если  не поступило ни одного предложения о цене предмета аукциона, которое предусматривало бы более высокую цену предмета аукциона.</w:t>
      </w:r>
    </w:p>
    <w:p w14:paraId="5BD7D905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Заявителям, признанным участниками электронного аукциона, и заявителям, не допущенным к участию в электронном аукционе, оператор электронной площадки направляет в электронной форме уведомления о принятых в отношении их решениях не позднее дня, следующего после дня подписания протокола рассмотрения.</w:t>
      </w:r>
    </w:p>
    <w:p w14:paraId="37A6CB51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b/>
          <w:sz w:val="22"/>
          <w:szCs w:val="22"/>
          <w:lang w:eastAsia="en-US"/>
        </w:rPr>
        <w:t>Правила проведения аукциона</w:t>
      </w:r>
      <w:r>
        <w:rPr>
          <w:rFonts w:eastAsiaTheme="minorHAnsi"/>
          <w:sz w:val="22"/>
          <w:szCs w:val="22"/>
          <w:lang w:eastAsia="en-US"/>
        </w:rPr>
        <w:t xml:space="preserve">: </w:t>
      </w:r>
    </w:p>
    <w:p w14:paraId="0AEA126C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Аукцион проводится на электронной торговой площадке</w:t>
      </w:r>
      <w:r>
        <w:rPr>
          <w:sz w:val="22"/>
          <w:szCs w:val="22"/>
        </w:rPr>
        <w:t xml:space="preserve"> </w:t>
      </w:r>
      <w:r>
        <w:fldChar w:fldCharType="begin"/>
      </w:r>
      <w:r>
        <w:instrText xml:space="preserve"> HYPERLINK "https://178fz.roseltorg.ru" </w:instrText>
      </w:r>
      <w:r>
        <w:fldChar w:fldCharType="separate"/>
      </w:r>
      <w:r>
        <w:rPr>
          <w:rStyle w:val="5"/>
          <w:sz w:val="22"/>
          <w:szCs w:val="22"/>
          <w:lang w:val="en-US"/>
        </w:rPr>
        <w:t>https</w:t>
      </w:r>
      <w:r>
        <w:rPr>
          <w:rStyle w:val="5"/>
          <w:sz w:val="22"/>
          <w:szCs w:val="22"/>
        </w:rPr>
        <w:t>://178</w:t>
      </w:r>
      <w:r>
        <w:rPr>
          <w:rStyle w:val="5"/>
          <w:sz w:val="22"/>
          <w:szCs w:val="22"/>
          <w:lang w:val="en-US"/>
        </w:rPr>
        <w:t>fz</w:t>
      </w:r>
      <w:r>
        <w:rPr>
          <w:rStyle w:val="5"/>
          <w:sz w:val="22"/>
          <w:szCs w:val="22"/>
        </w:rPr>
        <w:t>.</w:t>
      </w:r>
      <w:r>
        <w:rPr>
          <w:rStyle w:val="5"/>
          <w:sz w:val="22"/>
          <w:szCs w:val="22"/>
          <w:lang w:val="en-US"/>
        </w:rPr>
        <w:t>roseltorg</w:t>
      </w:r>
      <w:r>
        <w:rPr>
          <w:rStyle w:val="5"/>
          <w:sz w:val="22"/>
          <w:szCs w:val="22"/>
        </w:rPr>
        <w:t>.</w:t>
      </w:r>
      <w:r>
        <w:rPr>
          <w:rStyle w:val="5"/>
          <w:sz w:val="22"/>
          <w:szCs w:val="22"/>
          <w:lang w:val="en-US"/>
        </w:rPr>
        <w:t>ru</w:t>
      </w:r>
      <w:r>
        <w:rPr>
          <w:rStyle w:val="5"/>
          <w:sz w:val="22"/>
          <w:szCs w:val="22"/>
          <w:lang w:val="en-US"/>
        </w:rPr>
        <w:fldChar w:fldCharType="end"/>
      </w:r>
      <w:r>
        <w:rPr>
          <w:sz w:val="22"/>
          <w:szCs w:val="22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 xml:space="preserve"> в назначенные дату и время проведения (местное время продовца)  при условии, что по итогам рассмотрения заявок на участие в процедуре были допущены не менее двух Претендентов. Процедура аукциона проводится путём повышения на «шаг аукциона» начальной (минимальной) цены договора, указанной в извещении о проведении аукциона.</w:t>
      </w:r>
      <w:r>
        <w:rPr>
          <w:sz w:val="22"/>
          <w:szCs w:val="22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>В течение 10 (десяти) минут с момента начала проведения аукциона  Участники вправе подать свои ценовые предложения, предусматривающие повышение предложения на величину равную «шагу аукциона». В случае, если в течение указанного времени:</w:t>
      </w:r>
    </w:p>
    <w:p w14:paraId="0BDE730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- поступило предложение, то время для представления следующих предложений об увеличенной на «шаг аукциона» цене предмета аукциона продлевается на 10 (десять) минут, со времени представления каждого следующего предложения. Если в течение 10 (десяти) минут после представления последнего предложения о цене предмета аукциона, следующее предложение не поступило, аукцион с помощью программно-аппаратных средств электронной площадки завершается;</w:t>
      </w:r>
    </w:p>
    <w:p w14:paraId="08E291FA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- не поступило ни одного предложения, то аукцион с помощью программно-аппаратных средств электронной площадки завершается. </w:t>
      </w:r>
    </w:p>
    <w:p w14:paraId="0A711ADF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Каждое ценовое предложение, подаваемое в ходе процедуры, подписывается ЭП.</w:t>
      </w:r>
    </w:p>
    <w:p w14:paraId="508CDB05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Победителем аукциона признается</w:t>
      </w:r>
      <w:r>
        <w:rPr>
          <w:sz w:val="22"/>
          <w:szCs w:val="22"/>
        </w:rPr>
        <w:t xml:space="preserve"> участник, предложивший в ходе торгов максимальную цену.</w:t>
      </w:r>
    </w:p>
    <w:p w14:paraId="6DE766DA">
      <w:pPr>
        <w:keepNext/>
        <w:keepLines/>
        <w:contextualSpacing/>
        <w:jc w:val="both"/>
        <w:rPr>
          <w:color w:val="2E74B5"/>
          <w:sz w:val="22"/>
          <w:szCs w:val="22"/>
        </w:rPr>
      </w:pPr>
      <w:r>
        <w:rPr>
          <w:b/>
          <w:sz w:val="22"/>
          <w:szCs w:val="22"/>
        </w:rPr>
        <w:t>Лица, с которыми заключается договор</w:t>
      </w:r>
      <w:r>
        <w:rPr>
          <w:sz w:val="22"/>
          <w:szCs w:val="22"/>
        </w:rPr>
        <w:t xml:space="preserve"> купли-продажи земельного участка</w:t>
      </w:r>
      <w:r>
        <w:rPr>
          <w:b/>
          <w:sz w:val="22"/>
          <w:szCs w:val="22"/>
        </w:rPr>
        <w:t>:</w:t>
      </w:r>
    </w:p>
    <w:p w14:paraId="1BD99F0E">
      <w:pPr>
        <w:keepNext/>
        <w:keepLines/>
        <w:ind w:firstLine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- с победителем аукциона по предложенной им наибольшей цене предмета аукциона (стоимость земельного участка);</w:t>
      </w:r>
    </w:p>
    <w:p w14:paraId="77091208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- с единственным заявителем, признанным  участником аукциона, либо единственным  принявшим участие в аукционе участником, а также единственным заявителем, подавшим только одну заявку на участие в аукционе, в случае если эта заявка и заявитель, подавший эту заявку, соответствуют всем требованиям и условиям аукциона (далее – иные лица, с которыми заключается договор) по начальной цене предмета аукциона);</w:t>
      </w:r>
    </w:p>
    <w:p w14:paraId="373AA830">
      <w:pPr>
        <w:shd w:val="clear" w:color="auto" w:fill="FFFFFF"/>
        <w:ind w:firstLine="426"/>
        <w:jc w:val="both"/>
        <w:rPr>
          <w:color w:val="000000"/>
          <w:spacing w:val="2"/>
          <w:sz w:val="22"/>
          <w:szCs w:val="22"/>
        </w:rPr>
      </w:pPr>
      <w:r>
        <w:rPr>
          <w:color w:val="2E74B5"/>
          <w:sz w:val="22"/>
          <w:szCs w:val="22"/>
        </w:rPr>
        <w:t xml:space="preserve"> </w:t>
      </w:r>
      <w:r>
        <w:rPr>
          <w:sz w:val="22"/>
          <w:szCs w:val="22"/>
        </w:rPr>
        <w:t>-</w:t>
      </w:r>
      <w:r>
        <w:rPr>
          <w:color w:val="2E74B5"/>
          <w:sz w:val="22"/>
          <w:szCs w:val="22"/>
        </w:rPr>
        <w:t xml:space="preserve"> </w:t>
      </w:r>
      <w:r>
        <w:rPr>
          <w:sz w:val="22"/>
          <w:szCs w:val="22"/>
        </w:rPr>
        <w:t>с участником аукциона, который сделал предпоследнее предложение о цене предмета аукциона, в случае если победитель аукциона уклонился от подписания              договора.</w:t>
      </w:r>
    </w:p>
    <w:p w14:paraId="498C6D2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соответствии с частью 6 статьи 448 Гражданского кодекса Российской Федерации протокол об итогах аукциона имеет силу договора. </w:t>
      </w:r>
    </w:p>
    <w:p w14:paraId="5FC9263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соответствии с частью 7 статьи 448 Гражданского кодекса Российской Федерации </w:t>
      </w:r>
      <w:r>
        <w:rPr>
          <w:color w:val="000000"/>
          <w:sz w:val="22"/>
          <w:szCs w:val="22"/>
          <w:shd w:val="clear" w:color="auto" w:fill="FFFFFF"/>
        </w:rPr>
        <w:t>победитель торгов не вправе уступать права и осуществлять перевод долга по              обязательствам, возникшим из заключенного на торгах договора. Обязательства по такому договору должны быть исполнены победителем торгов лично, если иное не установлено в соответствии с законом.</w:t>
      </w:r>
    </w:p>
    <w:p w14:paraId="7F9CB699">
      <w:pPr>
        <w:jc w:val="both"/>
        <w:rPr>
          <w:sz w:val="22"/>
          <w:szCs w:val="22"/>
        </w:rPr>
      </w:pPr>
      <w:r>
        <w:rPr>
          <w:sz w:val="22"/>
          <w:szCs w:val="22"/>
        </w:rPr>
        <w:t>По результатам проведения электронного аукциона не допускается заключение договора купли-продажи земельного участка ранее, чем через 10 (десять)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            результатах электронного аукциона на официальном сайте.</w:t>
      </w:r>
    </w:p>
    <w:p w14:paraId="2AC91889">
      <w:pPr>
        <w:jc w:val="both"/>
        <w:rPr>
          <w:sz w:val="22"/>
          <w:szCs w:val="22"/>
        </w:rPr>
      </w:pPr>
      <w:r>
        <w:rPr>
          <w:sz w:val="22"/>
          <w:szCs w:val="22"/>
        </w:rPr>
        <w:t>Уполномоченный орган обязан в течение 5 (пяти) дней со дня истечения срока, предусмотренного предыдущим абзацем, направить победителю электронного аукциона или иным лицам, с которыми в соответствии с пунктами 13, 14, 20 и 25 статьи 39.12 Земельного Кодекса заключается договор купли-продажи земельного участка,              подписанный проект договора купли-продажи земельного участка.</w:t>
      </w:r>
    </w:p>
    <w:p w14:paraId="0AD2934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этом договор купли-продажи земельного участка заключается по цене, предложенной победителем аукциона, или в случае заключения указанного договора с  единственным принявшим участие в аукционе его участником либо с лицом, подавшим единственную заявку на участие в аукционе, - по начальной цене предмета             аукциона. С проектом договора купли-продажи муниципального имущества можно ознакомиться на сайтах </w:t>
      </w:r>
      <w:r>
        <w:fldChar w:fldCharType="begin"/>
      </w:r>
      <w:r>
        <w:instrText xml:space="preserve"> HYPERLINK "http://www.kumi-kemerovo.ru" </w:instrText>
      </w:r>
      <w:r>
        <w:fldChar w:fldCharType="separate"/>
      </w:r>
      <w:r>
        <w:rPr>
          <w:color w:val="0000FF"/>
          <w:sz w:val="22"/>
          <w:szCs w:val="22"/>
          <w:u w:val="single"/>
          <w:lang w:val="en-US"/>
        </w:rPr>
        <w:t>www</w:t>
      </w:r>
      <w:r>
        <w:rPr>
          <w:color w:val="0000FF"/>
          <w:sz w:val="22"/>
          <w:szCs w:val="22"/>
          <w:u w:val="single"/>
        </w:rPr>
        <w:t>.</w:t>
      </w:r>
      <w:r>
        <w:rPr>
          <w:color w:val="0000FF"/>
          <w:sz w:val="22"/>
          <w:szCs w:val="22"/>
          <w:u w:val="single"/>
          <w:lang w:val="en-US"/>
        </w:rPr>
        <w:t>kumi</w:t>
      </w:r>
      <w:r>
        <w:rPr>
          <w:color w:val="0000FF"/>
          <w:sz w:val="22"/>
          <w:szCs w:val="22"/>
          <w:u w:val="single"/>
        </w:rPr>
        <w:t>-</w:t>
      </w:r>
      <w:r>
        <w:rPr>
          <w:color w:val="0000FF"/>
          <w:sz w:val="22"/>
          <w:szCs w:val="22"/>
          <w:u w:val="single"/>
          <w:lang w:val="en-US"/>
        </w:rPr>
        <w:t>kemerovo</w:t>
      </w:r>
      <w:r>
        <w:rPr>
          <w:color w:val="0000FF"/>
          <w:sz w:val="22"/>
          <w:szCs w:val="22"/>
          <w:u w:val="single"/>
        </w:rPr>
        <w:t>.</w:t>
      </w:r>
      <w:r>
        <w:rPr>
          <w:color w:val="0000FF"/>
          <w:sz w:val="22"/>
          <w:szCs w:val="22"/>
          <w:u w:val="single"/>
          <w:lang w:val="en-US"/>
        </w:rPr>
        <w:t>ru</w:t>
      </w:r>
      <w:r>
        <w:rPr>
          <w:color w:val="0000FF"/>
          <w:sz w:val="22"/>
          <w:szCs w:val="22"/>
          <w:u w:val="single"/>
          <w:lang w:val="en-US"/>
        </w:rPr>
        <w:fldChar w:fldCharType="end"/>
      </w:r>
      <w:r>
        <w:rPr>
          <w:sz w:val="22"/>
          <w:szCs w:val="22"/>
        </w:rPr>
        <w:t xml:space="preserve"> и </w:t>
      </w:r>
      <w:r>
        <w:fldChar w:fldCharType="begin"/>
      </w:r>
      <w:r>
        <w:instrText xml:space="preserve"> HYPERLINK "http://www.torgi.gov.ru" </w:instrText>
      </w:r>
      <w:r>
        <w:fldChar w:fldCharType="separate"/>
      </w:r>
      <w:r>
        <w:rPr>
          <w:color w:val="0000FF"/>
          <w:sz w:val="22"/>
          <w:szCs w:val="22"/>
          <w:u w:val="single"/>
        </w:rPr>
        <w:t>www.torgi.gov.ru</w:t>
      </w:r>
      <w:r>
        <w:rPr>
          <w:color w:val="0000FF"/>
          <w:sz w:val="22"/>
          <w:szCs w:val="22"/>
          <w:u w:val="single"/>
        </w:rPr>
        <w:fldChar w:fldCharType="end"/>
      </w:r>
      <w:r>
        <w:rPr>
          <w:sz w:val="22"/>
          <w:szCs w:val="22"/>
        </w:rPr>
        <w:t xml:space="preserve"> в сети «Интернет».</w:t>
      </w:r>
    </w:p>
    <w:p w14:paraId="406415E0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При уклонении или отказе победителя аукциона  от заключения в установленный срок договора, победитель аукциона утрачивает право на заключение указанного             договора, задаток ему не возвращается. При этом гарантийное обеспечение оплаты услуг Оператора, заблокированное на Лицевом счёте соответствующего Участника,            списывается в качестве платы за участие в аукционе.</w:t>
      </w:r>
    </w:p>
    <w:p w14:paraId="1C63803F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При уклонении или отказе победителя от заключения в установленный срок договора, Продавец вправе заключить договор с Участником аукциона, который сделал предпоследнее предложение о цене предмета аукциона.</w:t>
      </w:r>
    </w:p>
    <w:p w14:paraId="0DDDF048">
      <w:pPr>
        <w:suppressAutoHyphens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>В случае, если Победитель аукциона или иное лицо, с которым заключается договор купли-продажи  земельного участка в соответствии Извещением, в течение                   10 (десяти) рабочих дней со дня направления Организатором аукциона проекта указанного договора, не подписал и не представил Продавцу договор купли-продажи, Организатор аукциона  в течении 5 (пяти) рабочих дней  со дня истечения этого срока направляет сведения в Федеральную антимонопольную службу России  для включения в реестр недобросовестных Участников аукциона.</w:t>
      </w:r>
    </w:p>
    <w:p w14:paraId="648922B6">
      <w:pPr>
        <w:jc w:val="both"/>
        <w:rPr>
          <w:sz w:val="22"/>
          <w:szCs w:val="22"/>
        </w:rPr>
      </w:pPr>
      <w:r>
        <w:rPr>
          <w:sz w:val="22"/>
          <w:szCs w:val="22"/>
        </w:rPr>
        <w:t>Претенденты могут ознакомиться с приватизируемым муниципальным имуществом, более полной информацией о нем по адресу: г. Кемерово, ул. Притомская набережная, 7б, каб. 304, 409.  Телефон для справок: 36-95-72, 34-96-93, адрес электронной почты:</w:t>
      </w:r>
      <w:r>
        <w:t xml:space="preserve"> </w:t>
      </w:r>
      <w:r>
        <w:rPr>
          <w:sz w:val="22"/>
          <w:szCs w:val="22"/>
        </w:rPr>
        <w:t xml:space="preserve">kumi@kemerovо.ru, </w:t>
      </w:r>
      <w:r>
        <w:rPr>
          <w:sz w:val="22"/>
          <w:szCs w:val="22"/>
          <w:lang w:val="en-US"/>
        </w:rPr>
        <w:t>c</w:t>
      </w:r>
      <w:r>
        <w:rPr>
          <w:sz w:val="22"/>
          <w:szCs w:val="22"/>
        </w:rPr>
        <w:t xml:space="preserve">айты в сети «Интернет» – </w:t>
      </w:r>
      <w:r>
        <w:fldChar w:fldCharType="begin"/>
      </w:r>
      <w:r>
        <w:instrText xml:space="preserve"> HYPERLINK "http://www.torgi.gov.ru" </w:instrText>
      </w:r>
      <w:r>
        <w:fldChar w:fldCharType="separate"/>
      </w:r>
      <w:r>
        <w:rPr>
          <w:color w:val="0000FF"/>
          <w:sz w:val="22"/>
          <w:szCs w:val="22"/>
          <w:u w:val="single"/>
        </w:rPr>
        <w:t>www.torgi.gov.ru</w:t>
      </w:r>
      <w:r>
        <w:rPr>
          <w:color w:val="0000FF"/>
          <w:sz w:val="22"/>
          <w:szCs w:val="22"/>
          <w:u w:val="single"/>
        </w:rPr>
        <w:fldChar w:fldCharType="end"/>
      </w:r>
      <w:r>
        <w:rPr>
          <w:sz w:val="22"/>
          <w:szCs w:val="22"/>
        </w:rPr>
        <w:t xml:space="preserve">, </w:t>
      </w:r>
      <w:r>
        <w:fldChar w:fldCharType="begin"/>
      </w:r>
      <w:r>
        <w:instrText xml:space="preserve"> HYPERLINK "http://www.kumi-kemerovo.ru" </w:instrText>
      </w:r>
      <w:r>
        <w:fldChar w:fldCharType="separate"/>
      </w:r>
      <w:r>
        <w:rPr>
          <w:color w:val="0000FF"/>
          <w:sz w:val="22"/>
          <w:szCs w:val="22"/>
          <w:u w:val="single"/>
          <w:lang w:val="en-US"/>
        </w:rPr>
        <w:t>www</w:t>
      </w:r>
      <w:r>
        <w:rPr>
          <w:color w:val="0000FF"/>
          <w:sz w:val="22"/>
          <w:szCs w:val="22"/>
          <w:u w:val="single"/>
        </w:rPr>
        <w:t>.</w:t>
      </w:r>
      <w:r>
        <w:rPr>
          <w:color w:val="0000FF"/>
          <w:sz w:val="22"/>
          <w:szCs w:val="22"/>
          <w:u w:val="single"/>
          <w:lang w:val="en-US"/>
        </w:rPr>
        <w:t>kumi</w:t>
      </w:r>
      <w:r>
        <w:rPr>
          <w:color w:val="0000FF"/>
          <w:sz w:val="22"/>
          <w:szCs w:val="22"/>
          <w:u w:val="single"/>
        </w:rPr>
        <w:t>-</w:t>
      </w:r>
      <w:r>
        <w:rPr>
          <w:color w:val="0000FF"/>
          <w:sz w:val="22"/>
          <w:szCs w:val="22"/>
          <w:u w:val="single"/>
          <w:lang w:val="en-US"/>
        </w:rPr>
        <w:t>kemerovo</w:t>
      </w:r>
      <w:r>
        <w:rPr>
          <w:color w:val="0000FF"/>
          <w:sz w:val="22"/>
          <w:szCs w:val="22"/>
          <w:u w:val="single"/>
        </w:rPr>
        <w:t>.</w:t>
      </w:r>
      <w:r>
        <w:rPr>
          <w:color w:val="0000FF"/>
          <w:sz w:val="22"/>
          <w:szCs w:val="22"/>
          <w:u w:val="single"/>
          <w:lang w:val="en-US"/>
        </w:rPr>
        <w:t>ru</w:t>
      </w:r>
      <w:r>
        <w:rPr>
          <w:color w:val="0000FF"/>
          <w:sz w:val="22"/>
          <w:szCs w:val="22"/>
          <w:u w:val="single"/>
          <w:lang w:val="en-US"/>
        </w:rPr>
        <w:fldChar w:fldCharType="end"/>
      </w:r>
      <w:r>
        <w:rPr>
          <w:sz w:val="22"/>
          <w:szCs w:val="22"/>
        </w:rPr>
        <w:t>.</w:t>
      </w:r>
    </w:p>
    <w:p w14:paraId="410B6574">
      <w:pPr>
        <w:spacing w:line="2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Все вопросы, касающиеся проведения торгов  в электронной форме и не нашедшие отражения в настоящем информационном сообщении, регулируются законодательством Российской Федерации</w:t>
      </w:r>
    </w:p>
    <w:p w14:paraId="660DE923">
      <w:pPr>
        <w:rPr>
          <w:sz w:val="22"/>
          <w:szCs w:val="22"/>
        </w:rPr>
      </w:pPr>
    </w:p>
    <w:sectPr>
      <w:type w:val="continuous"/>
      <w:pgSz w:w="16838" w:h="11906" w:orient="landscape"/>
      <w:pgMar w:top="567" w:right="425" w:bottom="426" w:left="425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AD515D"/>
    <w:multiLevelType w:val="multilevel"/>
    <w:tmpl w:val="53AD515D"/>
    <w:lvl w:ilvl="0" w:tentative="0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autoHyphenation/>
  <w:hyphenationZone w:val="357"/>
  <w:characterSpacingControl w:val="doNotCompress"/>
  <w:compat>
    <w:compatSetting w:name="compatibilityMode" w:uri="http://schemas.microsoft.com/office/word" w:val="12"/>
  </w:compat>
  <w:rsids>
    <w:rsidRoot w:val="0005542C"/>
    <w:rsid w:val="000011CA"/>
    <w:rsid w:val="000015FA"/>
    <w:rsid w:val="00001733"/>
    <w:rsid w:val="00001A3C"/>
    <w:rsid w:val="00001EDE"/>
    <w:rsid w:val="000023D3"/>
    <w:rsid w:val="00005BF8"/>
    <w:rsid w:val="00007A3C"/>
    <w:rsid w:val="00011EF3"/>
    <w:rsid w:val="00012F56"/>
    <w:rsid w:val="000138FA"/>
    <w:rsid w:val="00013C15"/>
    <w:rsid w:val="00013DFA"/>
    <w:rsid w:val="000144AD"/>
    <w:rsid w:val="00017340"/>
    <w:rsid w:val="0002078A"/>
    <w:rsid w:val="0002199A"/>
    <w:rsid w:val="00022000"/>
    <w:rsid w:val="0002414E"/>
    <w:rsid w:val="00024471"/>
    <w:rsid w:val="000253E9"/>
    <w:rsid w:val="000261F0"/>
    <w:rsid w:val="00026D94"/>
    <w:rsid w:val="00027200"/>
    <w:rsid w:val="00027210"/>
    <w:rsid w:val="00030260"/>
    <w:rsid w:val="00031ED7"/>
    <w:rsid w:val="00034F21"/>
    <w:rsid w:val="0003532F"/>
    <w:rsid w:val="0003546C"/>
    <w:rsid w:val="0003686F"/>
    <w:rsid w:val="00036B18"/>
    <w:rsid w:val="00036B8A"/>
    <w:rsid w:val="00036DA1"/>
    <w:rsid w:val="00037146"/>
    <w:rsid w:val="0003716B"/>
    <w:rsid w:val="00040330"/>
    <w:rsid w:val="00040E95"/>
    <w:rsid w:val="00043206"/>
    <w:rsid w:val="000455FE"/>
    <w:rsid w:val="00046F97"/>
    <w:rsid w:val="00047156"/>
    <w:rsid w:val="00050D57"/>
    <w:rsid w:val="00051167"/>
    <w:rsid w:val="00051932"/>
    <w:rsid w:val="00051D75"/>
    <w:rsid w:val="00052035"/>
    <w:rsid w:val="00054A36"/>
    <w:rsid w:val="0005542C"/>
    <w:rsid w:val="000578BE"/>
    <w:rsid w:val="00057DB9"/>
    <w:rsid w:val="0006176B"/>
    <w:rsid w:val="00063E20"/>
    <w:rsid w:val="00064C45"/>
    <w:rsid w:val="00065624"/>
    <w:rsid w:val="0006586C"/>
    <w:rsid w:val="000661ED"/>
    <w:rsid w:val="0007110E"/>
    <w:rsid w:val="000724BD"/>
    <w:rsid w:val="00072AB6"/>
    <w:rsid w:val="00075347"/>
    <w:rsid w:val="00077449"/>
    <w:rsid w:val="00077E19"/>
    <w:rsid w:val="00080C55"/>
    <w:rsid w:val="00080E18"/>
    <w:rsid w:val="000811C8"/>
    <w:rsid w:val="00082A62"/>
    <w:rsid w:val="00082B56"/>
    <w:rsid w:val="00082F58"/>
    <w:rsid w:val="00083849"/>
    <w:rsid w:val="000842AF"/>
    <w:rsid w:val="00084C7E"/>
    <w:rsid w:val="00085072"/>
    <w:rsid w:val="00086025"/>
    <w:rsid w:val="000860BE"/>
    <w:rsid w:val="0008767F"/>
    <w:rsid w:val="0009028D"/>
    <w:rsid w:val="000902CE"/>
    <w:rsid w:val="0009081F"/>
    <w:rsid w:val="00093800"/>
    <w:rsid w:val="00093882"/>
    <w:rsid w:val="000939EA"/>
    <w:rsid w:val="00094D6B"/>
    <w:rsid w:val="000953E7"/>
    <w:rsid w:val="0009603F"/>
    <w:rsid w:val="00096ECB"/>
    <w:rsid w:val="00096F97"/>
    <w:rsid w:val="00097047"/>
    <w:rsid w:val="00097B8B"/>
    <w:rsid w:val="00097C9F"/>
    <w:rsid w:val="000A144A"/>
    <w:rsid w:val="000A2826"/>
    <w:rsid w:val="000A32C9"/>
    <w:rsid w:val="000A3B54"/>
    <w:rsid w:val="000A51E9"/>
    <w:rsid w:val="000A593B"/>
    <w:rsid w:val="000A5A82"/>
    <w:rsid w:val="000A6207"/>
    <w:rsid w:val="000A6F57"/>
    <w:rsid w:val="000B0F8C"/>
    <w:rsid w:val="000B4B7B"/>
    <w:rsid w:val="000B520D"/>
    <w:rsid w:val="000B54A0"/>
    <w:rsid w:val="000C0A13"/>
    <w:rsid w:val="000C2E8F"/>
    <w:rsid w:val="000C36A3"/>
    <w:rsid w:val="000C5068"/>
    <w:rsid w:val="000C657E"/>
    <w:rsid w:val="000C6FE7"/>
    <w:rsid w:val="000C77B6"/>
    <w:rsid w:val="000C7A4E"/>
    <w:rsid w:val="000D026B"/>
    <w:rsid w:val="000D1096"/>
    <w:rsid w:val="000D61EF"/>
    <w:rsid w:val="000E08E7"/>
    <w:rsid w:val="000E0BC6"/>
    <w:rsid w:val="000E1113"/>
    <w:rsid w:val="000E20BB"/>
    <w:rsid w:val="000E4515"/>
    <w:rsid w:val="000E4B5F"/>
    <w:rsid w:val="000E5D61"/>
    <w:rsid w:val="000E7B74"/>
    <w:rsid w:val="000E7D60"/>
    <w:rsid w:val="000E7E0A"/>
    <w:rsid w:val="000F00C3"/>
    <w:rsid w:val="000F072E"/>
    <w:rsid w:val="000F0FE1"/>
    <w:rsid w:val="000F2113"/>
    <w:rsid w:val="000F4FDF"/>
    <w:rsid w:val="000F55A1"/>
    <w:rsid w:val="000F5E4D"/>
    <w:rsid w:val="0010255B"/>
    <w:rsid w:val="00103AC4"/>
    <w:rsid w:val="001062D7"/>
    <w:rsid w:val="00106A41"/>
    <w:rsid w:val="00107A7F"/>
    <w:rsid w:val="00107C76"/>
    <w:rsid w:val="0011005F"/>
    <w:rsid w:val="001117F9"/>
    <w:rsid w:val="0011332C"/>
    <w:rsid w:val="00113950"/>
    <w:rsid w:val="001142A1"/>
    <w:rsid w:val="001168DF"/>
    <w:rsid w:val="0011726E"/>
    <w:rsid w:val="001209A6"/>
    <w:rsid w:val="001218CD"/>
    <w:rsid w:val="001235A4"/>
    <w:rsid w:val="001259ED"/>
    <w:rsid w:val="00125D4F"/>
    <w:rsid w:val="0013059E"/>
    <w:rsid w:val="00132C49"/>
    <w:rsid w:val="00132DAF"/>
    <w:rsid w:val="00133742"/>
    <w:rsid w:val="00134126"/>
    <w:rsid w:val="00136E65"/>
    <w:rsid w:val="00137540"/>
    <w:rsid w:val="0014030E"/>
    <w:rsid w:val="00140495"/>
    <w:rsid w:val="00140F8B"/>
    <w:rsid w:val="00142EC9"/>
    <w:rsid w:val="0014334E"/>
    <w:rsid w:val="001436EA"/>
    <w:rsid w:val="00143791"/>
    <w:rsid w:val="001438DE"/>
    <w:rsid w:val="001453D2"/>
    <w:rsid w:val="00146546"/>
    <w:rsid w:val="00147D36"/>
    <w:rsid w:val="00151F05"/>
    <w:rsid w:val="00152AEC"/>
    <w:rsid w:val="00154C8F"/>
    <w:rsid w:val="0015643D"/>
    <w:rsid w:val="0015649F"/>
    <w:rsid w:val="00162F52"/>
    <w:rsid w:val="00166664"/>
    <w:rsid w:val="00166E8F"/>
    <w:rsid w:val="00170EE1"/>
    <w:rsid w:val="001717F2"/>
    <w:rsid w:val="00173859"/>
    <w:rsid w:val="00174AFC"/>
    <w:rsid w:val="00174B38"/>
    <w:rsid w:val="0017543F"/>
    <w:rsid w:val="00175484"/>
    <w:rsid w:val="00175F1A"/>
    <w:rsid w:val="0017691D"/>
    <w:rsid w:val="00176970"/>
    <w:rsid w:val="0018098F"/>
    <w:rsid w:val="001836A8"/>
    <w:rsid w:val="00183CD6"/>
    <w:rsid w:val="00184A70"/>
    <w:rsid w:val="00184E22"/>
    <w:rsid w:val="00186547"/>
    <w:rsid w:val="0018706D"/>
    <w:rsid w:val="0018737F"/>
    <w:rsid w:val="00187424"/>
    <w:rsid w:val="00191802"/>
    <w:rsid w:val="0019252F"/>
    <w:rsid w:val="001950AE"/>
    <w:rsid w:val="00195A9C"/>
    <w:rsid w:val="00195DD8"/>
    <w:rsid w:val="0019724B"/>
    <w:rsid w:val="00197AAC"/>
    <w:rsid w:val="00197AB6"/>
    <w:rsid w:val="001A028E"/>
    <w:rsid w:val="001A0CBE"/>
    <w:rsid w:val="001A0FDC"/>
    <w:rsid w:val="001A17DC"/>
    <w:rsid w:val="001A2685"/>
    <w:rsid w:val="001A2A21"/>
    <w:rsid w:val="001A4182"/>
    <w:rsid w:val="001A550F"/>
    <w:rsid w:val="001A5CB2"/>
    <w:rsid w:val="001A7367"/>
    <w:rsid w:val="001A7DDF"/>
    <w:rsid w:val="001B123A"/>
    <w:rsid w:val="001B284F"/>
    <w:rsid w:val="001B33EE"/>
    <w:rsid w:val="001B3B53"/>
    <w:rsid w:val="001B40DD"/>
    <w:rsid w:val="001B437F"/>
    <w:rsid w:val="001B6722"/>
    <w:rsid w:val="001B7A34"/>
    <w:rsid w:val="001C17D3"/>
    <w:rsid w:val="001C2232"/>
    <w:rsid w:val="001C3B88"/>
    <w:rsid w:val="001C4247"/>
    <w:rsid w:val="001C57B4"/>
    <w:rsid w:val="001C5847"/>
    <w:rsid w:val="001C5BD5"/>
    <w:rsid w:val="001C60B3"/>
    <w:rsid w:val="001C64AB"/>
    <w:rsid w:val="001C70B9"/>
    <w:rsid w:val="001D01BF"/>
    <w:rsid w:val="001D0CC5"/>
    <w:rsid w:val="001D1174"/>
    <w:rsid w:val="001D1B7C"/>
    <w:rsid w:val="001D2E4F"/>
    <w:rsid w:val="001D35D6"/>
    <w:rsid w:val="001D43C5"/>
    <w:rsid w:val="001D4C29"/>
    <w:rsid w:val="001E13AE"/>
    <w:rsid w:val="001E13C8"/>
    <w:rsid w:val="001E1860"/>
    <w:rsid w:val="001E1F3D"/>
    <w:rsid w:val="001E2A6B"/>
    <w:rsid w:val="001E41FA"/>
    <w:rsid w:val="001E5005"/>
    <w:rsid w:val="001E5F9C"/>
    <w:rsid w:val="001E621C"/>
    <w:rsid w:val="001F0763"/>
    <w:rsid w:val="001F0C81"/>
    <w:rsid w:val="001F0D0C"/>
    <w:rsid w:val="001F3248"/>
    <w:rsid w:val="001F3DDA"/>
    <w:rsid w:val="001F44A2"/>
    <w:rsid w:val="001F56EC"/>
    <w:rsid w:val="001F5EFB"/>
    <w:rsid w:val="001F66CA"/>
    <w:rsid w:val="001F7814"/>
    <w:rsid w:val="00200093"/>
    <w:rsid w:val="002013E2"/>
    <w:rsid w:val="00201790"/>
    <w:rsid w:val="00201C43"/>
    <w:rsid w:val="00202444"/>
    <w:rsid w:val="002025B5"/>
    <w:rsid w:val="00203162"/>
    <w:rsid w:val="00203872"/>
    <w:rsid w:val="00204A6F"/>
    <w:rsid w:val="00204F50"/>
    <w:rsid w:val="002072CB"/>
    <w:rsid w:val="00210077"/>
    <w:rsid w:val="002107CB"/>
    <w:rsid w:val="00211180"/>
    <w:rsid w:val="0021180F"/>
    <w:rsid w:val="00214F60"/>
    <w:rsid w:val="002160F8"/>
    <w:rsid w:val="00216E9B"/>
    <w:rsid w:val="00222B4C"/>
    <w:rsid w:val="00223205"/>
    <w:rsid w:val="002253D8"/>
    <w:rsid w:val="002310ED"/>
    <w:rsid w:val="0023247E"/>
    <w:rsid w:val="0023257C"/>
    <w:rsid w:val="00234446"/>
    <w:rsid w:val="00234D40"/>
    <w:rsid w:val="00235778"/>
    <w:rsid w:val="00235F01"/>
    <w:rsid w:val="0023611B"/>
    <w:rsid w:val="00237413"/>
    <w:rsid w:val="002409CF"/>
    <w:rsid w:val="0024126E"/>
    <w:rsid w:val="0024142F"/>
    <w:rsid w:val="00241867"/>
    <w:rsid w:val="002432BF"/>
    <w:rsid w:val="00243E32"/>
    <w:rsid w:val="00244613"/>
    <w:rsid w:val="00244EFF"/>
    <w:rsid w:val="00245278"/>
    <w:rsid w:val="002466DF"/>
    <w:rsid w:val="0024687F"/>
    <w:rsid w:val="002473A4"/>
    <w:rsid w:val="00247845"/>
    <w:rsid w:val="0025347A"/>
    <w:rsid w:val="00253FEE"/>
    <w:rsid w:val="00255514"/>
    <w:rsid w:val="00257936"/>
    <w:rsid w:val="002602C2"/>
    <w:rsid w:val="0026058A"/>
    <w:rsid w:val="002608B3"/>
    <w:rsid w:val="00260D3E"/>
    <w:rsid w:val="002610EA"/>
    <w:rsid w:val="00261802"/>
    <w:rsid w:val="002618AB"/>
    <w:rsid w:val="00261B2C"/>
    <w:rsid w:val="00261CE0"/>
    <w:rsid w:val="00262F29"/>
    <w:rsid w:val="002637D1"/>
    <w:rsid w:val="00263FC4"/>
    <w:rsid w:val="00264E21"/>
    <w:rsid w:val="00265A3C"/>
    <w:rsid w:val="00265FF7"/>
    <w:rsid w:val="002664F7"/>
    <w:rsid w:val="0026692D"/>
    <w:rsid w:val="00266E18"/>
    <w:rsid w:val="002674BA"/>
    <w:rsid w:val="00267ED9"/>
    <w:rsid w:val="00270183"/>
    <w:rsid w:val="002702F6"/>
    <w:rsid w:val="00270FF2"/>
    <w:rsid w:val="00273B7A"/>
    <w:rsid w:val="00274100"/>
    <w:rsid w:val="0027486B"/>
    <w:rsid w:val="0027549D"/>
    <w:rsid w:val="002763F8"/>
    <w:rsid w:val="00277105"/>
    <w:rsid w:val="00277870"/>
    <w:rsid w:val="00282054"/>
    <w:rsid w:val="002837DA"/>
    <w:rsid w:val="0028455F"/>
    <w:rsid w:val="00284660"/>
    <w:rsid w:val="00284B98"/>
    <w:rsid w:val="00284ED2"/>
    <w:rsid w:val="0028639C"/>
    <w:rsid w:val="00287338"/>
    <w:rsid w:val="00287959"/>
    <w:rsid w:val="00287B13"/>
    <w:rsid w:val="00290A44"/>
    <w:rsid w:val="00291AA2"/>
    <w:rsid w:val="00291B32"/>
    <w:rsid w:val="00291E9C"/>
    <w:rsid w:val="002923A9"/>
    <w:rsid w:val="00292987"/>
    <w:rsid w:val="00293D7E"/>
    <w:rsid w:val="00294411"/>
    <w:rsid w:val="00294490"/>
    <w:rsid w:val="00295681"/>
    <w:rsid w:val="00295F06"/>
    <w:rsid w:val="00297665"/>
    <w:rsid w:val="00297EA3"/>
    <w:rsid w:val="002A0E0F"/>
    <w:rsid w:val="002A143F"/>
    <w:rsid w:val="002A3805"/>
    <w:rsid w:val="002A3CE5"/>
    <w:rsid w:val="002A49CA"/>
    <w:rsid w:val="002A4F01"/>
    <w:rsid w:val="002A540F"/>
    <w:rsid w:val="002A6992"/>
    <w:rsid w:val="002A7ABD"/>
    <w:rsid w:val="002B0602"/>
    <w:rsid w:val="002B0972"/>
    <w:rsid w:val="002B21B6"/>
    <w:rsid w:val="002B34B6"/>
    <w:rsid w:val="002B49EF"/>
    <w:rsid w:val="002B60AB"/>
    <w:rsid w:val="002B6CE2"/>
    <w:rsid w:val="002B7973"/>
    <w:rsid w:val="002C0778"/>
    <w:rsid w:val="002C0BAB"/>
    <w:rsid w:val="002C12D3"/>
    <w:rsid w:val="002C18DE"/>
    <w:rsid w:val="002C5DCE"/>
    <w:rsid w:val="002C6639"/>
    <w:rsid w:val="002C6884"/>
    <w:rsid w:val="002C7680"/>
    <w:rsid w:val="002C76BC"/>
    <w:rsid w:val="002C791B"/>
    <w:rsid w:val="002D152F"/>
    <w:rsid w:val="002D22B5"/>
    <w:rsid w:val="002D2508"/>
    <w:rsid w:val="002D440A"/>
    <w:rsid w:val="002D5D4A"/>
    <w:rsid w:val="002D680B"/>
    <w:rsid w:val="002D6C53"/>
    <w:rsid w:val="002D76AC"/>
    <w:rsid w:val="002E01C9"/>
    <w:rsid w:val="002E1E97"/>
    <w:rsid w:val="002E3654"/>
    <w:rsid w:val="002E3C80"/>
    <w:rsid w:val="002E4266"/>
    <w:rsid w:val="002E4553"/>
    <w:rsid w:val="002E6AEE"/>
    <w:rsid w:val="002E6D06"/>
    <w:rsid w:val="002F03DD"/>
    <w:rsid w:val="002F14FC"/>
    <w:rsid w:val="002F1FCD"/>
    <w:rsid w:val="002F218B"/>
    <w:rsid w:val="002F2B3E"/>
    <w:rsid w:val="002F2E63"/>
    <w:rsid w:val="002F3E9C"/>
    <w:rsid w:val="002F3F39"/>
    <w:rsid w:val="002F47FE"/>
    <w:rsid w:val="002F4BBE"/>
    <w:rsid w:val="002F591A"/>
    <w:rsid w:val="002F6067"/>
    <w:rsid w:val="002F6283"/>
    <w:rsid w:val="00301150"/>
    <w:rsid w:val="0030214B"/>
    <w:rsid w:val="00304956"/>
    <w:rsid w:val="00304BE3"/>
    <w:rsid w:val="00304C7D"/>
    <w:rsid w:val="00304C8A"/>
    <w:rsid w:val="00305129"/>
    <w:rsid w:val="00306196"/>
    <w:rsid w:val="003077FF"/>
    <w:rsid w:val="003105CE"/>
    <w:rsid w:val="00310A94"/>
    <w:rsid w:val="00310E74"/>
    <w:rsid w:val="00311092"/>
    <w:rsid w:val="00313ADE"/>
    <w:rsid w:val="00313EC3"/>
    <w:rsid w:val="00314A17"/>
    <w:rsid w:val="00314ACB"/>
    <w:rsid w:val="003168DE"/>
    <w:rsid w:val="003223EC"/>
    <w:rsid w:val="00325493"/>
    <w:rsid w:val="003256C2"/>
    <w:rsid w:val="003264D0"/>
    <w:rsid w:val="00330DD8"/>
    <w:rsid w:val="00331231"/>
    <w:rsid w:val="00331D11"/>
    <w:rsid w:val="00331E3E"/>
    <w:rsid w:val="00331F4A"/>
    <w:rsid w:val="003329B0"/>
    <w:rsid w:val="0033352F"/>
    <w:rsid w:val="00333EE7"/>
    <w:rsid w:val="00335AA1"/>
    <w:rsid w:val="00337359"/>
    <w:rsid w:val="00337D01"/>
    <w:rsid w:val="00341FA4"/>
    <w:rsid w:val="003424A8"/>
    <w:rsid w:val="00344964"/>
    <w:rsid w:val="00344CDA"/>
    <w:rsid w:val="00345359"/>
    <w:rsid w:val="00345570"/>
    <w:rsid w:val="003456B2"/>
    <w:rsid w:val="00351C89"/>
    <w:rsid w:val="00352195"/>
    <w:rsid w:val="00352FEB"/>
    <w:rsid w:val="00353794"/>
    <w:rsid w:val="00355AC4"/>
    <w:rsid w:val="0035608A"/>
    <w:rsid w:val="00357B81"/>
    <w:rsid w:val="00361C0A"/>
    <w:rsid w:val="00361CC1"/>
    <w:rsid w:val="00362C33"/>
    <w:rsid w:val="0036360E"/>
    <w:rsid w:val="00364259"/>
    <w:rsid w:val="00364354"/>
    <w:rsid w:val="003643F9"/>
    <w:rsid w:val="0036795D"/>
    <w:rsid w:val="00370E98"/>
    <w:rsid w:val="003717E4"/>
    <w:rsid w:val="00373EFC"/>
    <w:rsid w:val="00374DEF"/>
    <w:rsid w:val="00374F5F"/>
    <w:rsid w:val="00376500"/>
    <w:rsid w:val="003765B2"/>
    <w:rsid w:val="003804EC"/>
    <w:rsid w:val="00381BCF"/>
    <w:rsid w:val="003825A3"/>
    <w:rsid w:val="00382A42"/>
    <w:rsid w:val="00382C01"/>
    <w:rsid w:val="00384629"/>
    <w:rsid w:val="00385A69"/>
    <w:rsid w:val="00385BA6"/>
    <w:rsid w:val="00386585"/>
    <w:rsid w:val="003865D6"/>
    <w:rsid w:val="00390FB5"/>
    <w:rsid w:val="00391027"/>
    <w:rsid w:val="003924D4"/>
    <w:rsid w:val="00392851"/>
    <w:rsid w:val="00392D3E"/>
    <w:rsid w:val="00396F74"/>
    <w:rsid w:val="003A0C29"/>
    <w:rsid w:val="003A0CB7"/>
    <w:rsid w:val="003A17D2"/>
    <w:rsid w:val="003A445C"/>
    <w:rsid w:val="003A4645"/>
    <w:rsid w:val="003A5A2B"/>
    <w:rsid w:val="003A6505"/>
    <w:rsid w:val="003A65DE"/>
    <w:rsid w:val="003B17A2"/>
    <w:rsid w:val="003B23DB"/>
    <w:rsid w:val="003B2E15"/>
    <w:rsid w:val="003B30A0"/>
    <w:rsid w:val="003B38C7"/>
    <w:rsid w:val="003B45E9"/>
    <w:rsid w:val="003B4ACD"/>
    <w:rsid w:val="003B51DA"/>
    <w:rsid w:val="003B5B39"/>
    <w:rsid w:val="003B6477"/>
    <w:rsid w:val="003B6B6D"/>
    <w:rsid w:val="003B73CB"/>
    <w:rsid w:val="003B7CA6"/>
    <w:rsid w:val="003C0975"/>
    <w:rsid w:val="003C13BC"/>
    <w:rsid w:val="003C1436"/>
    <w:rsid w:val="003C1CB7"/>
    <w:rsid w:val="003C4810"/>
    <w:rsid w:val="003C4AE2"/>
    <w:rsid w:val="003C5EB8"/>
    <w:rsid w:val="003C6330"/>
    <w:rsid w:val="003C71D3"/>
    <w:rsid w:val="003C776F"/>
    <w:rsid w:val="003D0FDC"/>
    <w:rsid w:val="003D10A4"/>
    <w:rsid w:val="003D38DE"/>
    <w:rsid w:val="003D4DEE"/>
    <w:rsid w:val="003D73CB"/>
    <w:rsid w:val="003D7E9F"/>
    <w:rsid w:val="003E06C2"/>
    <w:rsid w:val="003E0CFE"/>
    <w:rsid w:val="003E24F2"/>
    <w:rsid w:val="003E2CA6"/>
    <w:rsid w:val="003E4304"/>
    <w:rsid w:val="003E574C"/>
    <w:rsid w:val="003E6C45"/>
    <w:rsid w:val="003E6D36"/>
    <w:rsid w:val="003E7687"/>
    <w:rsid w:val="003F028C"/>
    <w:rsid w:val="003F0579"/>
    <w:rsid w:val="003F0CA9"/>
    <w:rsid w:val="003F1BF5"/>
    <w:rsid w:val="003F1FF1"/>
    <w:rsid w:val="003F4469"/>
    <w:rsid w:val="003F4AD5"/>
    <w:rsid w:val="004030C0"/>
    <w:rsid w:val="00410942"/>
    <w:rsid w:val="00411456"/>
    <w:rsid w:val="00412EC6"/>
    <w:rsid w:val="00414085"/>
    <w:rsid w:val="0041410D"/>
    <w:rsid w:val="0041454A"/>
    <w:rsid w:val="00414DAA"/>
    <w:rsid w:val="00414EAA"/>
    <w:rsid w:val="004157B2"/>
    <w:rsid w:val="00415DFE"/>
    <w:rsid w:val="00416D4C"/>
    <w:rsid w:val="00416DEA"/>
    <w:rsid w:val="004172DC"/>
    <w:rsid w:val="00420D6F"/>
    <w:rsid w:val="00422908"/>
    <w:rsid w:val="00422C9A"/>
    <w:rsid w:val="00423253"/>
    <w:rsid w:val="00424289"/>
    <w:rsid w:val="00424C3E"/>
    <w:rsid w:val="00427842"/>
    <w:rsid w:val="00427D3F"/>
    <w:rsid w:val="00427FE5"/>
    <w:rsid w:val="00431D19"/>
    <w:rsid w:val="00432574"/>
    <w:rsid w:val="00432FF1"/>
    <w:rsid w:val="00433A10"/>
    <w:rsid w:val="00433D5C"/>
    <w:rsid w:val="00434FFD"/>
    <w:rsid w:val="00436323"/>
    <w:rsid w:val="00437124"/>
    <w:rsid w:val="00441278"/>
    <w:rsid w:val="00441BCE"/>
    <w:rsid w:val="00441E83"/>
    <w:rsid w:val="0044668C"/>
    <w:rsid w:val="00447628"/>
    <w:rsid w:val="004509A3"/>
    <w:rsid w:val="004509BF"/>
    <w:rsid w:val="0045161C"/>
    <w:rsid w:val="0045226B"/>
    <w:rsid w:val="00454CE8"/>
    <w:rsid w:val="0045520E"/>
    <w:rsid w:val="004608ED"/>
    <w:rsid w:val="0046263E"/>
    <w:rsid w:val="00463887"/>
    <w:rsid w:val="00465442"/>
    <w:rsid w:val="00465AB7"/>
    <w:rsid w:val="00465B22"/>
    <w:rsid w:val="00465B7B"/>
    <w:rsid w:val="00466722"/>
    <w:rsid w:val="00466943"/>
    <w:rsid w:val="00467EA0"/>
    <w:rsid w:val="00470A4A"/>
    <w:rsid w:val="00470E7D"/>
    <w:rsid w:val="00471427"/>
    <w:rsid w:val="004714F6"/>
    <w:rsid w:val="00471EEA"/>
    <w:rsid w:val="00471FE2"/>
    <w:rsid w:val="00472D91"/>
    <w:rsid w:val="004740BB"/>
    <w:rsid w:val="0047791C"/>
    <w:rsid w:val="00480104"/>
    <w:rsid w:val="00480FA5"/>
    <w:rsid w:val="00481EF3"/>
    <w:rsid w:val="00485F78"/>
    <w:rsid w:val="0048641B"/>
    <w:rsid w:val="00491056"/>
    <w:rsid w:val="00491237"/>
    <w:rsid w:val="0049170C"/>
    <w:rsid w:val="004943F2"/>
    <w:rsid w:val="004944D8"/>
    <w:rsid w:val="00494C35"/>
    <w:rsid w:val="00495E74"/>
    <w:rsid w:val="00496378"/>
    <w:rsid w:val="004A10DB"/>
    <w:rsid w:val="004A2B41"/>
    <w:rsid w:val="004A3122"/>
    <w:rsid w:val="004A3A11"/>
    <w:rsid w:val="004A40F6"/>
    <w:rsid w:val="004A4754"/>
    <w:rsid w:val="004A48D6"/>
    <w:rsid w:val="004A7937"/>
    <w:rsid w:val="004A7AF1"/>
    <w:rsid w:val="004A7C32"/>
    <w:rsid w:val="004A7F4C"/>
    <w:rsid w:val="004B0DBD"/>
    <w:rsid w:val="004B2ECE"/>
    <w:rsid w:val="004B2F3C"/>
    <w:rsid w:val="004B3152"/>
    <w:rsid w:val="004B32BD"/>
    <w:rsid w:val="004B3329"/>
    <w:rsid w:val="004B4DEF"/>
    <w:rsid w:val="004B515B"/>
    <w:rsid w:val="004B559E"/>
    <w:rsid w:val="004B5F86"/>
    <w:rsid w:val="004B63DD"/>
    <w:rsid w:val="004B6E82"/>
    <w:rsid w:val="004B742C"/>
    <w:rsid w:val="004C056D"/>
    <w:rsid w:val="004C24F3"/>
    <w:rsid w:val="004C3031"/>
    <w:rsid w:val="004C31BA"/>
    <w:rsid w:val="004C34D5"/>
    <w:rsid w:val="004C4382"/>
    <w:rsid w:val="004C4400"/>
    <w:rsid w:val="004C4C49"/>
    <w:rsid w:val="004C4E7F"/>
    <w:rsid w:val="004C6E18"/>
    <w:rsid w:val="004C7959"/>
    <w:rsid w:val="004D001B"/>
    <w:rsid w:val="004D059D"/>
    <w:rsid w:val="004D0628"/>
    <w:rsid w:val="004D0E11"/>
    <w:rsid w:val="004D2C8E"/>
    <w:rsid w:val="004D4214"/>
    <w:rsid w:val="004D5872"/>
    <w:rsid w:val="004D5DF7"/>
    <w:rsid w:val="004D601F"/>
    <w:rsid w:val="004D71F8"/>
    <w:rsid w:val="004D752A"/>
    <w:rsid w:val="004E2266"/>
    <w:rsid w:val="004E23A5"/>
    <w:rsid w:val="004E352C"/>
    <w:rsid w:val="004E42C1"/>
    <w:rsid w:val="004E4DD2"/>
    <w:rsid w:val="004E64A0"/>
    <w:rsid w:val="004E6AAA"/>
    <w:rsid w:val="004E7499"/>
    <w:rsid w:val="004E7751"/>
    <w:rsid w:val="004F0416"/>
    <w:rsid w:val="004F0A9A"/>
    <w:rsid w:val="004F42FB"/>
    <w:rsid w:val="004F499E"/>
    <w:rsid w:val="004F6C34"/>
    <w:rsid w:val="004F7311"/>
    <w:rsid w:val="005011B3"/>
    <w:rsid w:val="0050248C"/>
    <w:rsid w:val="00502748"/>
    <w:rsid w:val="00504F37"/>
    <w:rsid w:val="005053A8"/>
    <w:rsid w:val="00506772"/>
    <w:rsid w:val="0050690A"/>
    <w:rsid w:val="00507E55"/>
    <w:rsid w:val="00510CF9"/>
    <w:rsid w:val="0051234E"/>
    <w:rsid w:val="00512C32"/>
    <w:rsid w:val="005158A3"/>
    <w:rsid w:val="00516323"/>
    <w:rsid w:val="00516541"/>
    <w:rsid w:val="00516BF3"/>
    <w:rsid w:val="00517E19"/>
    <w:rsid w:val="00520343"/>
    <w:rsid w:val="00522ABD"/>
    <w:rsid w:val="00523049"/>
    <w:rsid w:val="0052432C"/>
    <w:rsid w:val="00525C33"/>
    <w:rsid w:val="0053179E"/>
    <w:rsid w:val="00532954"/>
    <w:rsid w:val="00535632"/>
    <w:rsid w:val="00535C04"/>
    <w:rsid w:val="00536313"/>
    <w:rsid w:val="00536AFC"/>
    <w:rsid w:val="0053729B"/>
    <w:rsid w:val="00537569"/>
    <w:rsid w:val="00537D44"/>
    <w:rsid w:val="005401D5"/>
    <w:rsid w:val="00540C10"/>
    <w:rsid w:val="005422E7"/>
    <w:rsid w:val="005460B0"/>
    <w:rsid w:val="00546568"/>
    <w:rsid w:val="00546F83"/>
    <w:rsid w:val="005472C6"/>
    <w:rsid w:val="0055055E"/>
    <w:rsid w:val="00550F2E"/>
    <w:rsid w:val="005519B3"/>
    <w:rsid w:val="005519BA"/>
    <w:rsid w:val="00551BC6"/>
    <w:rsid w:val="0055227F"/>
    <w:rsid w:val="0055270D"/>
    <w:rsid w:val="00552ACB"/>
    <w:rsid w:val="00552C77"/>
    <w:rsid w:val="005539B4"/>
    <w:rsid w:val="00555C76"/>
    <w:rsid w:val="00556C8F"/>
    <w:rsid w:val="00557B22"/>
    <w:rsid w:val="00560EF9"/>
    <w:rsid w:val="00561CF4"/>
    <w:rsid w:val="0056268D"/>
    <w:rsid w:val="0056335E"/>
    <w:rsid w:val="005633B2"/>
    <w:rsid w:val="00564907"/>
    <w:rsid w:val="00565D0F"/>
    <w:rsid w:val="00566632"/>
    <w:rsid w:val="00566DD0"/>
    <w:rsid w:val="00567A88"/>
    <w:rsid w:val="0057189A"/>
    <w:rsid w:val="00572517"/>
    <w:rsid w:val="00573EA8"/>
    <w:rsid w:val="00576710"/>
    <w:rsid w:val="0058056C"/>
    <w:rsid w:val="00581690"/>
    <w:rsid w:val="00581A7D"/>
    <w:rsid w:val="00582654"/>
    <w:rsid w:val="00583A1A"/>
    <w:rsid w:val="00584498"/>
    <w:rsid w:val="00584C89"/>
    <w:rsid w:val="005853D9"/>
    <w:rsid w:val="00586182"/>
    <w:rsid w:val="00586598"/>
    <w:rsid w:val="0058667D"/>
    <w:rsid w:val="00586BCE"/>
    <w:rsid w:val="00592187"/>
    <w:rsid w:val="0059314F"/>
    <w:rsid w:val="00594506"/>
    <w:rsid w:val="00595266"/>
    <w:rsid w:val="00595F7B"/>
    <w:rsid w:val="0059796F"/>
    <w:rsid w:val="005A0569"/>
    <w:rsid w:val="005A0868"/>
    <w:rsid w:val="005A1656"/>
    <w:rsid w:val="005A3C62"/>
    <w:rsid w:val="005A4970"/>
    <w:rsid w:val="005A5519"/>
    <w:rsid w:val="005A57E6"/>
    <w:rsid w:val="005A7369"/>
    <w:rsid w:val="005B0CC8"/>
    <w:rsid w:val="005B17B8"/>
    <w:rsid w:val="005B1A25"/>
    <w:rsid w:val="005B202A"/>
    <w:rsid w:val="005B28C2"/>
    <w:rsid w:val="005B2FAC"/>
    <w:rsid w:val="005B38AE"/>
    <w:rsid w:val="005B3D2B"/>
    <w:rsid w:val="005B45FE"/>
    <w:rsid w:val="005B470E"/>
    <w:rsid w:val="005B5498"/>
    <w:rsid w:val="005B716D"/>
    <w:rsid w:val="005B755B"/>
    <w:rsid w:val="005B7694"/>
    <w:rsid w:val="005C13DE"/>
    <w:rsid w:val="005C16F7"/>
    <w:rsid w:val="005C21A3"/>
    <w:rsid w:val="005C21FB"/>
    <w:rsid w:val="005C26F8"/>
    <w:rsid w:val="005C2722"/>
    <w:rsid w:val="005C34F9"/>
    <w:rsid w:val="005C417A"/>
    <w:rsid w:val="005C469D"/>
    <w:rsid w:val="005C600A"/>
    <w:rsid w:val="005C64E2"/>
    <w:rsid w:val="005C754B"/>
    <w:rsid w:val="005C77FF"/>
    <w:rsid w:val="005D02CA"/>
    <w:rsid w:val="005D038D"/>
    <w:rsid w:val="005D1738"/>
    <w:rsid w:val="005D287C"/>
    <w:rsid w:val="005D3CDD"/>
    <w:rsid w:val="005D7025"/>
    <w:rsid w:val="005D7728"/>
    <w:rsid w:val="005E1C79"/>
    <w:rsid w:val="005E314F"/>
    <w:rsid w:val="005E41F9"/>
    <w:rsid w:val="005E4EF9"/>
    <w:rsid w:val="005E5529"/>
    <w:rsid w:val="005E554C"/>
    <w:rsid w:val="005E5D63"/>
    <w:rsid w:val="005E617C"/>
    <w:rsid w:val="005E7C55"/>
    <w:rsid w:val="005F042D"/>
    <w:rsid w:val="005F0B85"/>
    <w:rsid w:val="005F0FA1"/>
    <w:rsid w:val="005F2E34"/>
    <w:rsid w:val="005F441E"/>
    <w:rsid w:val="005F4F69"/>
    <w:rsid w:val="005F502E"/>
    <w:rsid w:val="005F5E3D"/>
    <w:rsid w:val="00600456"/>
    <w:rsid w:val="00601336"/>
    <w:rsid w:val="006020BA"/>
    <w:rsid w:val="0060234B"/>
    <w:rsid w:val="00603E30"/>
    <w:rsid w:val="006042EA"/>
    <w:rsid w:val="00604871"/>
    <w:rsid w:val="00604C1E"/>
    <w:rsid w:val="006053B3"/>
    <w:rsid w:val="00605DA9"/>
    <w:rsid w:val="0060600A"/>
    <w:rsid w:val="006060AD"/>
    <w:rsid w:val="0060674A"/>
    <w:rsid w:val="00607286"/>
    <w:rsid w:val="0060734C"/>
    <w:rsid w:val="00607E9E"/>
    <w:rsid w:val="00610C1D"/>
    <w:rsid w:val="0061151F"/>
    <w:rsid w:val="0061178C"/>
    <w:rsid w:val="00612514"/>
    <w:rsid w:val="0061256F"/>
    <w:rsid w:val="00612CF0"/>
    <w:rsid w:val="006168FD"/>
    <w:rsid w:val="0061693E"/>
    <w:rsid w:val="006170BA"/>
    <w:rsid w:val="0062022E"/>
    <w:rsid w:val="00620A3A"/>
    <w:rsid w:val="0062158C"/>
    <w:rsid w:val="0062211E"/>
    <w:rsid w:val="00622911"/>
    <w:rsid w:val="006230FF"/>
    <w:rsid w:val="00623607"/>
    <w:rsid w:val="00624152"/>
    <w:rsid w:val="00624481"/>
    <w:rsid w:val="006256BE"/>
    <w:rsid w:val="00625EB1"/>
    <w:rsid w:val="00626036"/>
    <w:rsid w:val="006269CE"/>
    <w:rsid w:val="00627868"/>
    <w:rsid w:val="00627D60"/>
    <w:rsid w:val="0063005D"/>
    <w:rsid w:val="00630071"/>
    <w:rsid w:val="00631E29"/>
    <w:rsid w:val="00631EFC"/>
    <w:rsid w:val="006345C5"/>
    <w:rsid w:val="00634F9B"/>
    <w:rsid w:val="00635A73"/>
    <w:rsid w:val="00635C56"/>
    <w:rsid w:val="00636975"/>
    <w:rsid w:val="00637217"/>
    <w:rsid w:val="00637BEB"/>
    <w:rsid w:val="00637DBD"/>
    <w:rsid w:val="00640AA9"/>
    <w:rsid w:val="0064102A"/>
    <w:rsid w:val="0064222D"/>
    <w:rsid w:val="006429B5"/>
    <w:rsid w:val="006433E8"/>
    <w:rsid w:val="00644428"/>
    <w:rsid w:val="006506F5"/>
    <w:rsid w:val="006519FB"/>
    <w:rsid w:val="00651C7A"/>
    <w:rsid w:val="00652B29"/>
    <w:rsid w:val="006549DA"/>
    <w:rsid w:val="00654BDC"/>
    <w:rsid w:val="0065619C"/>
    <w:rsid w:val="00656544"/>
    <w:rsid w:val="00656FB1"/>
    <w:rsid w:val="006601EE"/>
    <w:rsid w:val="0066066E"/>
    <w:rsid w:val="00661C3D"/>
    <w:rsid w:val="0066282E"/>
    <w:rsid w:val="00665420"/>
    <w:rsid w:val="00665C1D"/>
    <w:rsid w:val="006672F1"/>
    <w:rsid w:val="006702B6"/>
    <w:rsid w:val="00670924"/>
    <w:rsid w:val="00674210"/>
    <w:rsid w:val="00674332"/>
    <w:rsid w:val="0067487E"/>
    <w:rsid w:val="00674B8C"/>
    <w:rsid w:val="0067699E"/>
    <w:rsid w:val="00677A0D"/>
    <w:rsid w:val="00677C63"/>
    <w:rsid w:val="0068085F"/>
    <w:rsid w:val="00681C91"/>
    <w:rsid w:val="00682B88"/>
    <w:rsid w:val="00682EB5"/>
    <w:rsid w:val="00683063"/>
    <w:rsid w:val="00683F35"/>
    <w:rsid w:val="0068538A"/>
    <w:rsid w:val="00685ADA"/>
    <w:rsid w:val="0068602F"/>
    <w:rsid w:val="00686BE0"/>
    <w:rsid w:val="00686F36"/>
    <w:rsid w:val="006870C8"/>
    <w:rsid w:val="006875E1"/>
    <w:rsid w:val="006878AB"/>
    <w:rsid w:val="00690EC1"/>
    <w:rsid w:val="00691285"/>
    <w:rsid w:val="00691C93"/>
    <w:rsid w:val="00691F06"/>
    <w:rsid w:val="006932C7"/>
    <w:rsid w:val="00693871"/>
    <w:rsid w:val="00695160"/>
    <w:rsid w:val="00695388"/>
    <w:rsid w:val="00695515"/>
    <w:rsid w:val="0069657E"/>
    <w:rsid w:val="006A112D"/>
    <w:rsid w:val="006A1D86"/>
    <w:rsid w:val="006A3E59"/>
    <w:rsid w:val="006A5B30"/>
    <w:rsid w:val="006A66A1"/>
    <w:rsid w:val="006B22D3"/>
    <w:rsid w:val="006B33EE"/>
    <w:rsid w:val="006B44B1"/>
    <w:rsid w:val="006B482D"/>
    <w:rsid w:val="006B4CA3"/>
    <w:rsid w:val="006B5905"/>
    <w:rsid w:val="006B5CA4"/>
    <w:rsid w:val="006B7778"/>
    <w:rsid w:val="006B7C9C"/>
    <w:rsid w:val="006C210E"/>
    <w:rsid w:val="006C24DD"/>
    <w:rsid w:val="006C2814"/>
    <w:rsid w:val="006C2B9C"/>
    <w:rsid w:val="006C4B58"/>
    <w:rsid w:val="006C5440"/>
    <w:rsid w:val="006C55F4"/>
    <w:rsid w:val="006D2BF2"/>
    <w:rsid w:val="006D6102"/>
    <w:rsid w:val="006D7E09"/>
    <w:rsid w:val="006E0961"/>
    <w:rsid w:val="006E1E87"/>
    <w:rsid w:val="006E2CBC"/>
    <w:rsid w:val="006E58FF"/>
    <w:rsid w:val="006E65EA"/>
    <w:rsid w:val="006F09E6"/>
    <w:rsid w:val="006F0CAE"/>
    <w:rsid w:val="006F0DEE"/>
    <w:rsid w:val="006F1DDC"/>
    <w:rsid w:val="006F37B9"/>
    <w:rsid w:val="006F3882"/>
    <w:rsid w:val="006F3E00"/>
    <w:rsid w:val="006F3F79"/>
    <w:rsid w:val="006F59FB"/>
    <w:rsid w:val="006F5A92"/>
    <w:rsid w:val="006F635A"/>
    <w:rsid w:val="006F74A4"/>
    <w:rsid w:val="006F74EE"/>
    <w:rsid w:val="00702037"/>
    <w:rsid w:val="00702790"/>
    <w:rsid w:val="00702E39"/>
    <w:rsid w:val="00702F4A"/>
    <w:rsid w:val="007031AD"/>
    <w:rsid w:val="00703CC9"/>
    <w:rsid w:val="00703DA2"/>
    <w:rsid w:val="007043B0"/>
    <w:rsid w:val="00704463"/>
    <w:rsid w:val="007056AA"/>
    <w:rsid w:val="007058AE"/>
    <w:rsid w:val="00706038"/>
    <w:rsid w:val="00706C7B"/>
    <w:rsid w:val="0070768A"/>
    <w:rsid w:val="007100DF"/>
    <w:rsid w:val="00713762"/>
    <w:rsid w:val="00713A10"/>
    <w:rsid w:val="00715448"/>
    <w:rsid w:val="007159C3"/>
    <w:rsid w:val="007171DB"/>
    <w:rsid w:val="00720B8B"/>
    <w:rsid w:val="007211B8"/>
    <w:rsid w:val="00721CB7"/>
    <w:rsid w:val="00723611"/>
    <w:rsid w:val="007238A3"/>
    <w:rsid w:val="00725257"/>
    <w:rsid w:val="00725E69"/>
    <w:rsid w:val="00726152"/>
    <w:rsid w:val="00727016"/>
    <w:rsid w:val="007271EE"/>
    <w:rsid w:val="00730845"/>
    <w:rsid w:val="00730906"/>
    <w:rsid w:val="007320F5"/>
    <w:rsid w:val="00733205"/>
    <w:rsid w:val="00733E5A"/>
    <w:rsid w:val="00734C7B"/>
    <w:rsid w:val="007358F7"/>
    <w:rsid w:val="00735BAB"/>
    <w:rsid w:val="00735BD9"/>
    <w:rsid w:val="007361D7"/>
    <w:rsid w:val="0073649D"/>
    <w:rsid w:val="007367E4"/>
    <w:rsid w:val="007370A1"/>
    <w:rsid w:val="007375DD"/>
    <w:rsid w:val="00740811"/>
    <w:rsid w:val="00742091"/>
    <w:rsid w:val="00743435"/>
    <w:rsid w:val="0074446B"/>
    <w:rsid w:val="00745FEC"/>
    <w:rsid w:val="00746406"/>
    <w:rsid w:val="00746CC0"/>
    <w:rsid w:val="00747EB3"/>
    <w:rsid w:val="00750C18"/>
    <w:rsid w:val="00750DF3"/>
    <w:rsid w:val="007537C8"/>
    <w:rsid w:val="00755188"/>
    <w:rsid w:val="007557AC"/>
    <w:rsid w:val="00755FC9"/>
    <w:rsid w:val="00756FC2"/>
    <w:rsid w:val="00757DEB"/>
    <w:rsid w:val="007609B3"/>
    <w:rsid w:val="00760A1A"/>
    <w:rsid w:val="00760CC5"/>
    <w:rsid w:val="007619E2"/>
    <w:rsid w:val="00762059"/>
    <w:rsid w:val="007629CA"/>
    <w:rsid w:val="007629F9"/>
    <w:rsid w:val="00765020"/>
    <w:rsid w:val="00765B41"/>
    <w:rsid w:val="00766192"/>
    <w:rsid w:val="0076636A"/>
    <w:rsid w:val="007668E6"/>
    <w:rsid w:val="00770976"/>
    <w:rsid w:val="00771C49"/>
    <w:rsid w:val="00773290"/>
    <w:rsid w:val="00773CCD"/>
    <w:rsid w:val="007741F9"/>
    <w:rsid w:val="00775440"/>
    <w:rsid w:val="00775BCB"/>
    <w:rsid w:val="00776B1D"/>
    <w:rsid w:val="00781468"/>
    <w:rsid w:val="00781FFA"/>
    <w:rsid w:val="007825FA"/>
    <w:rsid w:val="0078299A"/>
    <w:rsid w:val="0078341D"/>
    <w:rsid w:val="00783DA2"/>
    <w:rsid w:val="00784D81"/>
    <w:rsid w:val="00785113"/>
    <w:rsid w:val="00785186"/>
    <w:rsid w:val="007854B8"/>
    <w:rsid w:val="007860F8"/>
    <w:rsid w:val="0079324B"/>
    <w:rsid w:val="00793B1F"/>
    <w:rsid w:val="007944D5"/>
    <w:rsid w:val="00795878"/>
    <w:rsid w:val="00796636"/>
    <w:rsid w:val="007A10BD"/>
    <w:rsid w:val="007A2835"/>
    <w:rsid w:val="007A4290"/>
    <w:rsid w:val="007A5545"/>
    <w:rsid w:val="007A580C"/>
    <w:rsid w:val="007A6645"/>
    <w:rsid w:val="007A6E3C"/>
    <w:rsid w:val="007A733F"/>
    <w:rsid w:val="007B04AE"/>
    <w:rsid w:val="007B0EB0"/>
    <w:rsid w:val="007B1109"/>
    <w:rsid w:val="007B1BBF"/>
    <w:rsid w:val="007B2EBE"/>
    <w:rsid w:val="007B4790"/>
    <w:rsid w:val="007B578C"/>
    <w:rsid w:val="007B5F62"/>
    <w:rsid w:val="007B652D"/>
    <w:rsid w:val="007B7377"/>
    <w:rsid w:val="007C0969"/>
    <w:rsid w:val="007C1A28"/>
    <w:rsid w:val="007C22D5"/>
    <w:rsid w:val="007C325C"/>
    <w:rsid w:val="007C5E13"/>
    <w:rsid w:val="007C7701"/>
    <w:rsid w:val="007D041C"/>
    <w:rsid w:val="007D3137"/>
    <w:rsid w:val="007D3A27"/>
    <w:rsid w:val="007D3BFD"/>
    <w:rsid w:val="007E043D"/>
    <w:rsid w:val="007E05EC"/>
    <w:rsid w:val="007E1998"/>
    <w:rsid w:val="007E1D82"/>
    <w:rsid w:val="007E335D"/>
    <w:rsid w:val="007E420F"/>
    <w:rsid w:val="007E4A08"/>
    <w:rsid w:val="007E6934"/>
    <w:rsid w:val="007E7A28"/>
    <w:rsid w:val="007F0C93"/>
    <w:rsid w:val="007F1980"/>
    <w:rsid w:val="007F386D"/>
    <w:rsid w:val="007F5A0C"/>
    <w:rsid w:val="007F5E06"/>
    <w:rsid w:val="007F652F"/>
    <w:rsid w:val="008000FC"/>
    <w:rsid w:val="008006CB"/>
    <w:rsid w:val="008008EA"/>
    <w:rsid w:val="00800F28"/>
    <w:rsid w:val="008015E6"/>
    <w:rsid w:val="00802883"/>
    <w:rsid w:val="00802B4B"/>
    <w:rsid w:val="00802BD4"/>
    <w:rsid w:val="00803064"/>
    <w:rsid w:val="008035AF"/>
    <w:rsid w:val="00805973"/>
    <w:rsid w:val="0080663C"/>
    <w:rsid w:val="00806BC8"/>
    <w:rsid w:val="00806C2C"/>
    <w:rsid w:val="00807679"/>
    <w:rsid w:val="0080799A"/>
    <w:rsid w:val="008102E4"/>
    <w:rsid w:val="0081086E"/>
    <w:rsid w:val="00811492"/>
    <w:rsid w:val="00811AB9"/>
    <w:rsid w:val="00812E4D"/>
    <w:rsid w:val="00815A3A"/>
    <w:rsid w:val="00815E6A"/>
    <w:rsid w:val="00815F97"/>
    <w:rsid w:val="00816117"/>
    <w:rsid w:val="008165AF"/>
    <w:rsid w:val="00816BE8"/>
    <w:rsid w:val="00816E45"/>
    <w:rsid w:val="00820808"/>
    <w:rsid w:val="00820AA1"/>
    <w:rsid w:val="008225E0"/>
    <w:rsid w:val="00823E36"/>
    <w:rsid w:val="00824B95"/>
    <w:rsid w:val="008263E5"/>
    <w:rsid w:val="0082683D"/>
    <w:rsid w:val="00830A25"/>
    <w:rsid w:val="00830D85"/>
    <w:rsid w:val="00830F7E"/>
    <w:rsid w:val="008325B0"/>
    <w:rsid w:val="00833547"/>
    <w:rsid w:val="00833D42"/>
    <w:rsid w:val="008342DA"/>
    <w:rsid w:val="008346FA"/>
    <w:rsid w:val="008351C8"/>
    <w:rsid w:val="0083562E"/>
    <w:rsid w:val="00835A59"/>
    <w:rsid w:val="00837951"/>
    <w:rsid w:val="00840405"/>
    <w:rsid w:val="00840424"/>
    <w:rsid w:val="00842D09"/>
    <w:rsid w:val="00843605"/>
    <w:rsid w:val="0084705E"/>
    <w:rsid w:val="00847C36"/>
    <w:rsid w:val="00851104"/>
    <w:rsid w:val="008526B9"/>
    <w:rsid w:val="00852EBF"/>
    <w:rsid w:val="00853089"/>
    <w:rsid w:val="0085366C"/>
    <w:rsid w:val="00854529"/>
    <w:rsid w:val="00856F61"/>
    <w:rsid w:val="008573B6"/>
    <w:rsid w:val="008574F3"/>
    <w:rsid w:val="00857913"/>
    <w:rsid w:val="00862E65"/>
    <w:rsid w:val="00864396"/>
    <w:rsid w:val="00864751"/>
    <w:rsid w:val="008652BE"/>
    <w:rsid w:val="00865C40"/>
    <w:rsid w:val="00870CCA"/>
    <w:rsid w:val="0087118F"/>
    <w:rsid w:val="0087375E"/>
    <w:rsid w:val="00873980"/>
    <w:rsid w:val="00876F5A"/>
    <w:rsid w:val="0087737F"/>
    <w:rsid w:val="008776B9"/>
    <w:rsid w:val="00877B09"/>
    <w:rsid w:val="00880148"/>
    <w:rsid w:val="008809DE"/>
    <w:rsid w:val="008819A8"/>
    <w:rsid w:val="00881E2D"/>
    <w:rsid w:val="0088255F"/>
    <w:rsid w:val="008831CE"/>
    <w:rsid w:val="00883462"/>
    <w:rsid w:val="00885320"/>
    <w:rsid w:val="008910D6"/>
    <w:rsid w:val="0089110D"/>
    <w:rsid w:val="008919B8"/>
    <w:rsid w:val="00892B57"/>
    <w:rsid w:val="00893719"/>
    <w:rsid w:val="00893AF0"/>
    <w:rsid w:val="00895796"/>
    <w:rsid w:val="008960F2"/>
    <w:rsid w:val="00896AE5"/>
    <w:rsid w:val="00897B01"/>
    <w:rsid w:val="00897DE1"/>
    <w:rsid w:val="008A4443"/>
    <w:rsid w:val="008A48FE"/>
    <w:rsid w:val="008A4FD8"/>
    <w:rsid w:val="008A54A2"/>
    <w:rsid w:val="008A5975"/>
    <w:rsid w:val="008A5DDC"/>
    <w:rsid w:val="008A6A96"/>
    <w:rsid w:val="008A7708"/>
    <w:rsid w:val="008A77E1"/>
    <w:rsid w:val="008B0C63"/>
    <w:rsid w:val="008B163B"/>
    <w:rsid w:val="008B194A"/>
    <w:rsid w:val="008B27E3"/>
    <w:rsid w:val="008B4115"/>
    <w:rsid w:val="008B6561"/>
    <w:rsid w:val="008B65F3"/>
    <w:rsid w:val="008B7E22"/>
    <w:rsid w:val="008C04AF"/>
    <w:rsid w:val="008C1C5C"/>
    <w:rsid w:val="008C2053"/>
    <w:rsid w:val="008C2E1B"/>
    <w:rsid w:val="008D061E"/>
    <w:rsid w:val="008D0B34"/>
    <w:rsid w:val="008D1852"/>
    <w:rsid w:val="008D43F8"/>
    <w:rsid w:val="008D45B9"/>
    <w:rsid w:val="008D550E"/>
    <w:rsid w:val="008D59CC"/>
    <w:rsid w:val="008D5BA8"/>
    <w:rsid w:val="008D6376"/>
    <w:rsid w:val="008D70C5"/>
    <w:rsid w:val="008D7669"/>
    <w:rsid w:val="008E18C6"/>
    <w:rsid w:val="008E2F9E"/>
    <w:rsid w:val="008E332C"/>
    <w:rsid w:val="008E4A0D"/>
    <w:rsid w:val="008E5450"/>
    <w:rsid w:val="008E63A3"/>
    <w:rsid w:val="008E7906"/>
    <w:rsid w:val="008F1CB7"/>
    <w:rsid w:val="008F1DB8"/>
    <w:rsid w:val="008F30B2"/>
    <w:rsid w:val="008F33C7"/>
    <w:rsid w:val="008F3B53"/>
    <w:rsid w:val="008F4C9E"/>
    <w:rsid w:val="008F4E38"/>
    <w:rsid w:val="008F5827"/>
    <w:rsid w:val="008F5DE5"/>
    <w:rsid w:val="008F5E98"/>
    <w:rsid w:val="008F6C18"/>
    <w:rsid w:val="008F7EBF"/>
    <w:rsid w:val="0090040A"/>
    <w:rsid w:val="00901FB1"/>
    <w:rsid w:val="00903074"/>
    <w:rsid w:val="009035C8"/>
    <w:rsid w:val="009042AA"/>
    <w:rsid w:val="00905159"/>
    <w:rsid w:val="0090625A"/>
    <w:rsid w:val="00906695"/>
    <w:rsid w:val="0090695E"/>
    <w:rsid w:val="00906E1A"/>
    <w:rsid w:val="00907E78"/>
    <w:rsid w:val="00911C7A"/>
    <w:rsid w:val="009127E1"/>
    <w:rsid w:val="00913331"/>
    <w:rsid w:val="00913958"/>
    <w:rsid w:val="00913F07"/>
    <w:rsid w:val="009146A4"/>
    <w:rsid w:val="009157B7"/>
    <w:rsid w:val="0091609F"/>
    <w:rsid w:val="00916785"/>
    <w:rsid w:val="009174AD"/>
    <w:rsid w:val="00917B1F"/>
    <w:rsid w:val="009209C4"/>
    <w:rsid w:val="00921D70"/>
    <w:rsid w:val="00924193"/>
    <w:rsid w:val="00925657"/>
    <w:rsid w:val="00925FF0"/>
    <w:rsid w:val="00926374"/>
    <w:rsid w:val="00926E83"/>
    <w:rsid w:val="00927B0B"/>
    <w:rsid w:val="00931339"/>
    <w:rsid w:val="00931BC3"/>
    <w:rsid w:val="0093251B"/>
    <w:rsid w:val="00932AB1"/>
    <w:rsid w:val="00932EE3"/>
    <w:rsid w:val="00933B89"/>
    <w:rsid w:val="0093586C"/>
    <w:rsid w:val="0093729F"/>
    <w:rsid w:val="009426D4"/>
    <w:rsid w:val="009432A9"/>
    <w:rsid w:val="00943311"/>
    <w:rsid w:val="009441E9"/>
    <w:rsid w:val="009447D6"/>
    <w:rsid w:val="00944BE4"/>
    <w:rsid w:val="009466D2"/>
    <w:rsid w:val="00946956"/>
    <w:rsid w:val="009470EC"/>
    <w:rsid w:val="00947B6A"/>
    <w:rsid w:val="0095012B"/>
    <w:rsid w:val="0095025D"/>
    <w:rsid w:val="009511E1"/>
    <w:rsid w:val="0095126A"/>
    <w:rsid w:val="00951A42"/>
    <w:rsid w:val="00952BE3"/>
    <w:rsid w:val="00952DB3"/>
    <w:rsid w:val="00954207"/>
    <w:rsid w:val="00954AD2"/>
    <w:rsid w:val="00954B70"/>
    <w:rsid w:val="00955263"/>
    <w:rsid w:val="009554E3"/>
    <w:rsid w:val="00955EE8"/>
    <w:rsid w:val="0095680B"/>
    <w:rsid w:val="00960ACC"/>
    <w:rsid w:val="0096115D"/>
    <w:rsid w:val="0096129B"/>
    <w:rsid w:val="00961914"/>
    <w:rsid w:val="00962ABD"/>
    <w:rsid w:val="00962D4E"/>
    <w:rsid w:val="0096582B"/>
    <w:rsid w:val="00965E8A"/>
    <w:rsid w:val="00965FD9"/>
    <w:rsid w:val="009705C8"/>
    <w:rsid w:val="00970953"/>
    <w:rsid w:val="00970A1E"/>
    <w:rsid w:val="00970F9A"/>
    <w:rsid w:val="00971FFD"/>
    <w:rsid w:val="00973406"/>
    <w:rsid w:val="00974A16"/>
    <w:rsid w:val="00974DCC"/>
    <w:rsid w:val="00975D22"/>
    <w:rsid w:val="009765F8"/>
    <w:rsid w:val="00980379"/>
    <w:rsid w:val="00982828"/>
    <w:rsid w:val="00982BCE"/>
    <w:rsid w:val="00983BE1"/>
    <w:rsid w:val="0098457D"/>
    <w:rsid w:val="00984950"/>
    <w:rsid w:val="0098622E"/>
    <w:rsid w:val="00987C60"/>
    <w:rsid w:val="00991911"/>
    <w:rsid w:val="0099250F"/>
    <w:rsid w:val="009938BC"/>
    <w:rsid w:val="0099394B"/>
    <w:rsid w:val="009955AF"/>
    <w:rsid w:val="00996131"/>
    <w:rsid w:val="0099779F"/>
    <w:rsid w:val="009A1130"/>
    <w:rsid w:val="009A41BF"/>
    <w:rsid w:val="009A4D69"/>
    <w:rsid w:val="009B2D3E"/>
    <w:rsid w:val="009B46BA"/>
    <w:rsid w:val="009B50C8"/>
    <w:rsid w:val="009B64DA"/>
    <w:rsid w:val="009B745C"/>
    <w:rsid w:val="009B7537"/>
    <w:rsid w:val="009C07A2"/>
    <w:rsid w:val="009C1343"/>
    <w:rsid w:val="009C147F"/>
    <w:rsid w:val="009C1E3E"/>
    <w:rsid w:val="009C23B9"/>
    <w:rsid w:val="009C2C9E"/>
    <w:rsid w:val="009C31E1"/>
    <w:rsid w:val="009C32F4"/>
    <w:rsid w:val="009C406D"/>
    <w:rsid w:val="009C4D55"/>
    <w:rsid w:val="009C6883"/>
    <w:rsid w:val="009C732E"/>
    <w:rsid w:val="009C7585"/>
    <w:rsid w:val="009D017C"/>
    <w:rsid w:val="009D08D9"/>
    <w:rsid w:val="009D1F4E"/>
    <w:rsid w:val="009D218F"/>
    <w:rsid w:val="009D2BB8"/>
    <w:rsid w:val="009D3A45"/>
    <w:rsid w:val="009D43F4"/>
    <w:rsid w:val="009D48CA"/>
    <w:rsid w:val="009D55C5"/>
    <w:rsid w:val="009D6768"/>
    <w:rsid w:val="009D6BBF"/>
    <w:rsid w:val="009E0299"/>
    <w:rsid w:val="009E3315"/>
    <w:rsid w:val="009E6837"/>
    <w:rsid w:val="009E6B0D"/>
    <w:rsid w:val="009E6D16"/>
    <w:rsid w:val="009E6E71"/>
    <w:rsid w:val="009E732D"/>
    <w:rsid w:val="009E7394"/>
    <w:rsid w:val="009E7978"/>
    <w:rsid w:val="009F0C6F"/>
    <w:rsid w:val="009F203F"/>
    <w:rsid w:val="009F222F"/>
    <w:rsid w:val="009F2D34"/>
    <w:rsid w:val="009F37AD"/>
    <w:rsid w:val="009F393F"/>
    <w:rsid w:val="009F5246"/>
    <w:rsid w:val="009F5D67"/>
    <w:rsid w:val="009F5E71"/>
    <w:rsid w:val="009F66B9"/>
    <w:rsid w:val="00A01B98"/>
    <w:rsid w:val="00A03579"/>
    <w:rsid w:val="00A04EA9"/>
    <w:rsid w:val="00A05412"/>
    <w:rsid w:val="00A054AA"/>
    <w:rsid w:val="00A05EDC"/>
    <w:rsid w:val="00A0677B"/>
    <w:rsid w:val="00A07143"/>
    <w:rsid w:val="00A074B7"/>
    <w:rsid w:val="00A10801"/>
    <w:rsid w:val="00A10B53"/>
    <w:rsid w:val="00A1239C"/>
    <w:rsid w:val="00A12B86"/>
    <w:rsid w:val="00A13AA6"/>
    <w:rsid w:val="00A1497F"/>
    <w:rsid w:val="00A17590"/>
    <w:rsid w:val="00A21254"/>
    <w:rsid w:val="00A2197D"/>
    <w:rsid w:val="00A22228"/>
    <w:rsid w:val="00A22614"/>
    <w:rsid w:val="00A2454F"/>
    <w:rsid w:val="00A256C6"/>
    <w:rsid w:val="00A32B10"/>
    <w:rsid w:val="00A3549B"/>
    <w:rsid w:val="00A378D8"/>
    <w:rsid w:val="00A40422"/>
    <w:rsid w:val="00A4047F"/>
    <w:rsid w:val="00A418C4"/>
    <w:rsid w:val="00A44731"/>
    <w:rsid w:val="00A4480E"/>
    <w:rsid w:val="00A4519B"/>
    <w:rsid w:val="00A4575A"/>
    <w:rsid w:val="00A466E6"/>
    <w:rsid w:val="00A50615"/>
    <w:rsid w:val="00A512BD"/>
    <w:rsid w:val="00A51BE8"/>
    <w:rsid w:val="00A541CA"/>
    <w:rsid w:val="00A54B3E"/>
    <w:rsid w:val="00A55C68"/>
    <w:rsid w:val="00A55FF7"/>
    <w:rsid w:val="00A56166"/>
    <w:rsid w:val="00A56DC7"/>
    <w:rsid w:val="00A572A7"/>
    <w:rsid w:val="00A61340"/>
    <w:rsid w:val="00A65479"/>
    <w:rsid w:val="00A663AE"/>
    <w:rsid w:val="00A6782E"/>
    <w:rsid w:val="00A7079F"/>
    <w:rsid w:val="00A739D1"/>
    <w:rsid w:val="00A74BC5"/>
    <w:rsid w:val="00A7530E"/>
    <w:rsid w:val="00A759ED"/>
    <w:rsid w:val="00A7633A"/>
    <w:rsid w:val="00A76A98"/>
    <w:rsid w:val="00A76E3D"/>
    <w:rsid w:val="00A77005"/>
    <w:rsid w:val="00A8109C"/>
    <w:rsid w:val="00A811A7"/>
    <w:rsid w:val="00A81EF1"/>
    <w:rsid w:val="00A8217B"/>
    <w:rsid w:val="00A8237D"/>
    <w:rsid w:val="00A82539"/>
    <w:rsid w:val="00A827B3"/>
    <w:rsid w:val="00A8589A"/>
    <w:rsid w:val="00A86DCC"/>
    <w:rsid w:val="00A906FA"/>
    <w:rsid w:val="00A912F1"/>
    <w:rsid w:val="00A91D7A"/>
    <w:rsid w:val="00A91FF7"/>
    <w:rsid w:val="00A929BD"/>
    <w:rsid w:val="00A94D9F"/>
    <w:rsid w:val="00A9514C"/>
    <w:rsid w:val="00A95476"/>
    <w:rsid w:val="00A9707E"/>
    <w:rsid w:val="00A97E9E"/>
    <w:rsid w:val="00AA0FB0"/>
    <w:rsid w:val="00AA140D"/>
    <w:rsid w:val="00AA3708"/>
    <w:rsid w:val="00AA51D8"/>
    <w:rsid w:val="00AA576F"/>
    <w:rsid w:val="00AA5DCD"/>
    <w:rsid w:val="00AA5E3C"/>
    <w:rsid w:val="00AA6BAE"/>
    <w:rsid w:val="00AA7654"/>
    <w:rsid w:val="00AB05C6"/>
    <w:rsid w:val="00AB090B"/>
    <w:rsid w:val="00AB259B"/>
    <w:rsid w:val="00AB2B7A"/>
    <w:rsid w:val="00AB2C06"/>
    <w:rsid w:val="00AB3725"/>
    <w:rsid w:val="00AB37A2"/>
    <w:rsid w:val="00AB436B"/>
    <w:rsid w:val="00AB46DE"/>
    <w:rsid w:val="00AB5FD8"/>
    <w:rsid w:val="00AB6A9A"/>
    <w:rsid w:val="00AB7C9B"/>
    <w:rsid w:val="00AB7E85"/>
    <w:rsid w:val="00AC074E"/>
    <w:rsid w:val="00AC08AD"/>
    <w:rsid w:val="00AC1FAA"/>
    <w:rsid w:val="00AC3E3E"/>
    <w:rsid w:val="00AC4138"/>
    <w:rsid w:val="00AD0574"/>
    <w:rsid w:val="00AD0D60"/>
    <w:rsid w:val="00AD19C1"/>
    <w:rsid w:val="00AD2B42"/>
    <w:rsid w:val="00AD4751"/>
    <w:rsid w:val="00AE08F4"/>
    <w:rsid w:val="00AE17C9"/>
    <w:rsid w:val="00AE32D6"/>
    <w:rsid w:val="00AE34B8"/>
    <w:rsid w:val="00AE41C4"/>
    <w:rsid w:val="00AE65B1"/>
    <w:rsid w:val="00AF09B1"/>
    <w:rsid w:val="00AF0E0C"/>
    <w:rsid w:val="00AF1D3E"/>
    <w:rsid w:val="00AF2199"/>
    <w:rsid w:val="00AF2550"/>
    <w:rsid w:val="00AF3590"/>
    <w:rsid w:val="00AF48BE"/>
    <w:rsid w:val="00AF52D5"/>
    <w:rsid w:val="00AF63BD"/>
    <w:rsid w:val="00AF769D"/>
    <w:rsid w:val="00AF76A4"/>
    <w:rsid w:val="00AF7E35"/>
    <w:rsid w:val="00B00F9D"/>
    <w:rsid w:val="00B012B5"/>
    <w:rsid w:val="00B027E1"/>
    <w:rsid w:val="00B02C77"/>
    <w:rsid w:val="00B02F11"/>
    <w:rsid w:val="00B030A5"/>
    <w:rsid w:val="00B035A4"/>
    <w:rsid w:val="00B043B9"/>
    <w:rsid w:val="00B0496E"/>
    <w:rsid w:val="00B052B0"/>
    <w:rsid w:val="00B05D24"/>
    <w:rsid w:val="00B06667"/>
    <w:rsid w:val="00B06F12"/>
    <w:rsid w:val="00B0780B"/>
    <w:rsid w:val="00B07AC6"/>
    <w:rsid w:val="00B105A4"/>
    <w:rsid w:val="00B107AF"/>
    <w:rsid w:val="00B12BFF"/>
    <w:rsid w:val="00B134BB"/>
    <w:rsid w:val="00B146F5"/>
    <w:rsid w:val="00B146FF"/>
    <w:rsid w:val="00B167A2"/>
    <w:rsid w:val="00B207B5"/>
    <w:rsid w:val="00B224BB"/>
    <w:rsid w:val="00B2284B"/>
    <w:rsid w:val="00B236CE"/>
    <w:rsid w:val="00B25E2D"/>
    <w:rsid w:val="00B26511"/>
    <w:rsid w:val="00B268F6"/>
    <w:rsid w:val="00B304D1"/>
    <w:rsid w:val="00B30F0C"/>
    <w:rsid w:val="00B3350E"/>
    <w:rsid w:val="00B34010"/>
    <w:rsid w:val="00B369CD"/>
    <w:rsid w:val="00B377D1"/>
    <w:rsid w:val="00B37872"/>
    <w:rsid w:val="00B40B58"/>
    <w:rsid w:val="00B40BF3"/>
    <w:rsid w:val="00B41D68"/>
    <w:rsid w:val="00B428A4"/>
    <w:rsid w:val="00B42E75"/>
    <w:rsid w:val="00B434D7"/>
    <w:rsid w:val="00B4452E"/>
    <w:rsid w:val="00B4772B"/>
    <w:rsid w:val="00B514CC"/>
    <w:rsid w:val="00B5176A"/>
    <w:rsid w:val="00B555F1"/>
    <w:rsid w:val="00B56BC2"/>
    <w:rsid w:val="00B56CD8"/>
    <w:rsid w:val="00B57F8D"/>
    <w:rsid w:val="00B64A12"/>
    <w:rsid w:val="00B65CCB"/>
    <w:rsid w:val="00B66789"/>
    <w:rsid w:val="00B67FE8"/>
    <w:rsid w:val="00B7096F"/>
    <w:rsid w:val="00B725D4"/>
    <w:rsid w:val="00B734EB"/>
    <w:rsid w:val="00B73888"/>
    <w:rsid w:val="00B7408C"/>
    <w:rsid w:val="00B7423E"/>
    <w:rsid w:val="00B742AB"/>
    <w:rsid w:val="00B7475C"/>
    <w:rsid w:val="00B75495"/>
    <w:rsid w:val="00B757EE"/>
    <w:rsid w:val="00B75A8D"/>
    <w:rsid w:val="00B76491"/>
    <w:rsid w:val="00B76777"/>
    <w:rsid w:val="00B777B2"/>
    <w:rsid w:val="00B8132F"/>
    <w:rsid w:val="00B82089"/>
    <w:rsid w:val="00B8568C"/>
    <w:rsid w:val="00B85E8E"/>
    <w:rsid w:val="00B870CC"/>
    <w:rsid w:val="00B8713D"/>
    <w:rsid w:val="00B8765F"/>
    <w:rsid w:val="00B87C06"/>
    <w:rsid w:val="00B933E0"/>
    <w:rsid w:val="00B93D83"/>
    <w:rsid w:val="00B94172"/>
    <w:rsid w:val="00B94D3D"/>
    <w:rsid w:val="00B956CA"/>
    <w:rsid w:val="00B9636A"/>
    <w:rsid w:val="00B97255"/>
    <w:rsid w:val="00B97E03"/>
    <w:rsid w:val="00BA0643"/>
    <w:rsid w:val="00BA4157"/>
    <w:rsid w:val="00BA4355"/>
    <w:rsid w:val="00BA5975"/>
    <w:rsid w:val="00BA5CA8"/>
    <w:rsid w:val="00BA62BE"/>
    <w:rsid w:val="00BA65A7"/>
    <w:rsid w:val="00BA68C0"/>
    <w:rsid w:val="00BA6F8E"/>
    <w:rsid w:val="00BA71CE"/>
    <w:rsid w:val="00BA743E"/>
    <w:rsid w:val="00BB0506"/>
    <w:rsid w:val="00BB1169"/>
    <w:rsid w:val="00BB2078"/>
    <w:rsid w:val="00BB2C83"/>
    <w:rsid w:val="00BB2F31"/>
    <w:rsid w:val="00BB3925"/>
    <w:rsid w:val="00BB3D4E"/>
    <w:rsid w:val="00BB489C"/>
    <w:rsid w:val="00BB4C1A"/>
    <w:rsid w:val="00BB7308"/>
    <w:rsid w:val="00BB7C72"/>
    <w:rsid w:val="00BC24BE"/>
    <w:rsid w:val="00BC2D75"/>
    <w:rsid w:val="00BC43AE"/>
    <w:rsid w:val="00BC4462"/>
    <w:rsid w:val="00BC5302"/>
    <w:rsid w:val="00BC718E"/>
    <w:rsid w:val="00BD1C9E"/>
    <w:rsid w:val="00BD1E4C"/>
    <w:rsid w:val="00BD2B55"/>
    <w:rsid w:val="00BD580D"/>
    <w:rsid w:val="00BD5A66"/>
    <w:rsid w:val="00BD6B04"/>
    <w:rsid w:val="00BD74A5"/>
    <w:rsid w:val="00BD7823"/>
    <w:rsid w:val="00BE3B2A"/>
    <w:rsid w:val="00BE3E35"/>
    <w:rsid w:val="00BE5B2B"/>
    <w:rsid w:val="00BE614D"/>
    <w:rsid w:val="00BE622C"/>
    <w:rsid w:val="00BE6307"/>
    <w:rsid w:val="00BE64E9"/>
    <w:rsid w:val="00BE67B4"/>
    <w:rsid w:val="00BE6B97"/>
    <w:rsid w:val="00BF123B"/>
    <w:rsid w:val="00BF1A77"/>
    <w:rsid w:val="00BF3729"/>
    <w:rsid w:val="00BF4C1F"/>
    <w:rsid w:val="00BF4D1F"/>
    <w:rsid w:val="00BF4D4A"/>
    <w:rsid w:val="00BF4E47"/>
    <w:rsid w:val="00BF5900"/>
    <w:rsid w:val="00BF5904"/>
    <w:rsid w:val="00BF71DA"/>
    <w:rsid w:val="00BF7264"/>
    <w:rsid w:val="00BF752D"/>
    <w:rsid w:val="00BF78B3"/>
    <w:rsid w:val="00C00404"/>
    <w:rsid w:val="00C00C86"/>
    <w:rsid w:val="00C019FA"/>
    <w:rsid w:val="00C0276A"/>
    <w:rsid w:val="00C03C4A"/>
    <w:rsid w:val="00C03E7C"/>
    <w:rsid w:val="00C05B5E"/>
    <w:rsid w:val="00C06DFF"/>
    <w:rsid w:val="00C115DD"/>
    <w:rsid w:val="00C11E89"/>
    <w:rsid w:val="00C12032"/>
    <w:rsid w:val="00C1243C"/>
    <w:rsid w:val="00C12B17"/>
    <w:rsid w:val="00C12F95"/>
    <w:rsid w:val="00C13B1D"/>
    <w:rsid w:val="00C13CD5"/>
    <w:rsid w:val="00C1465E"/>
    <w:rsid w:val="00C15F3A"/>
    <w:rsid w:val="00C16617"/>
    <w:rsid w:val="00C17571"/>
    <w:rsid w:val="00C20637"/>
    <w:rsid w:val="00C218B1"/>
    <w:rsid w:val="00C219AE"/>
    <w:rsid w:val="00C236A8"/>
    <w:rsid w:val="00C23D58"/>
    <w:rsid w:val="00C2405F"/>
    <w:rsid w:val="00C259EC"/>
    <w:rsid w:val="00C26C46"/>
    <w:rsid w:val="00C27C25"/>
    <w:rsid w:val="00C3258E"/>
    <w:rsid w:val="00C33E95"/>
    <w:rsid w:val="00C3436E"/>
    <w:rsid w:val="00C34AA9"/>
    <w:rsid w:val="00C350DA"/>
    <w:rsid w:val="00C351C9"/>
    <w:rsid w:val="00C4426E"/>
    <w:rsid w:val="00C444AA"/>
    <w:rsid w:val="00C4771A"/>
    <w:rsid w:val="00C47F2E"/>
    <w:rsid w:val="00C50D6B"/>
    <w:rsid w:val="00C51C24"/>
    <w:rsid w:val="00C52701"/>
    <w:rsid w:val="00C53C83"/>
    <w:rsid w:val="00C53C89"/>
    <w:rsid w:val="00C554AA"/>
    <w:rsid w:val="00C56BA8"/>
    <w:rsid w:val="00C56E9C"/>
    <w:rsid w:val="00C5750C"/>
    <w:rsid w:val="00C606B3"/>
    <w:rsid w:val="00C60A6F"/>
    <w:rsid w:val="00C60CC0"/>
    <w:rsid w:val="00C628F0"/>
    <w:rsid w:val="00C62CA9"/>
    <w:rsid w:val="00C62D98"/>
    <w:rsid w:val="00C62DBC"/>
    <w:rsid w:val="00C63B1D"/>
    <w:rsid w:val="00C643D9"/>
    <w:rsid w:val="00C652B7"/>
    <w:rsid w:val="00C671C4"/>
    <w:rsid w:val="00C70247"/>
    <w:rsid w:val="00C7421B"/>
    <w:rsid w:val="00C74F85"/>
    <w:rsid w:val="00C771AB"/>
    <w:rsid w:val="00C808A1"/>
    <w:rsid w:val="00C80D57"/>
    <w:rsid w:val="00C814A8"/>
    <w:rsid w:val="00C81D4E"/>
    <w:rsid w:val="00C83479"/>
    <w:rsid w:val="00C846BA"/>
    <w:rsid w:val="00C84B3F"/>
    <w:rsid w:val="00C84B51"/>
    <w:rsid w:val="00C86251"/>
    <w:rsid w:val="00C87AE6"/>
    <w:rsid w:val="00C900B3"/>
    <w:rsid w:val="00C9078E"/>
    <w:rsid w:val="00C9079D"/>
    <w:rsid w:val="00C91A3D"/>
    <w:rsid w:val="00C92AF7"/>
    <w:rsid w:val="00C92FAC"/>
    <w:rsid w:val="00C949FA"/>
    <w:rsid w:val="00C95354"/>
    <w:rsid w:val="00C96A36"/>
    <w:rsid w:val="00C96DD3"/>
    <w:rsid w:val="00C97767"/>
    <w:rsid w:val="00C97F02"/>
    <w:rsid w:val="00CA2AAB"/>
    <w:rsid w:val="00CA3459"/>
    <w:rsid w:val="00CA3D63"/>
    <w:rsid w:val="00CA4573"/>
    <w:rsid w:val="00CA4BC4"/>
    <w:rsid w:val="00CA549A"/>
    <w:rsid w:val="00CA6302"/>
    <w:rsid w:val="00CA73BE"/>
    <w:rsid w:val="00CA7C45"/>
    <w:rsid w:val="00CB07FC"/>
    <w:rsid w:val="00CB1225"/>
    <w:rsid w:val="00CB1A5C"/>
    <w:rsid w:val="00CB24C3"/>
    <w:rsid w:val="00CB2A1D"/>
    <w:rsid w:val="00CB3832"/>
    <w:rsid w:val="00CB4A90"/>
    <w:rsid w:val="00CB53F4"/>
    <w:rsid w:val="00CB713B"/>
    <w:rsid w:val="00CC0422"/>
    <w:rsid w:val="00CC0502"/>
    <w:rsid w:val="00CC1522"/>
    <w:rsid w:val="00CC1A6A"/>
    <w:rsid w:val="00CC1C2A"/>
    <w:rsid w:val="00CC1CD4"/>
    <w:rsid w:val="00CC430F"/>
    <w:rsid w:val="00CC4F9B"/>
    <w:rsid w:val="00CC5AF9"/>
    <w:rsid w:val="00CC60DA"/>
    <w:rsid w:val="00CC7130"/>
    <w:rsid w:val="00CC7F3A"/>
    <w:rsid w:val="00CD0965"/>
    <w:rsid w:val="00CD21DD"/>
    <w:rsid w:val="00CD2CF1"/>
    <w:rsid w:val="00CD3A1B"/>
    <w:rsid w:val="00CD4050"/>
    <w:rsid w:val="00CD683B"/>
    <w:rsid w:val="00CE0444"/>
    <w:rsid w:val="00CE0D90"/>
    <w:rsid w:val="00CE1FE9"/>
    <w:rsid w:val="00CE20BD"/>
    <w:rsid w:val="00CE2244"/>
    <w:rsid w:val="00CE2967"/>
    <w:rsid w:val="00CE34C4"/>
    <w:rsid w:val="00CE3524"/>
    <w:rsid w:val="00CE41E3"/>
    <w:rsid w:val="00CE45CB"/>
    <w:rsid w:val="00CE4CC0"/>
    <w:rsid w:val="00CE541A"/>
    <w:rsid w:val="00CE5581"/>
    <w:rsid w:val="00CE6EC8"/>
    <w:rsid w:val="00CE7388"/>
    <w:rsid w:val="00CE781D"/>
    <w:rsid w:val="00CF0C38"/>
    <w:rsid w:val="00CF1383"/>
    <w:rsid w:val="00CF28DD"/>
    <w:rsid w:val="00CF3204"/>
    <w:rsid w:val="00CF41CB"/>
    <w:rsid w:val="00CF454D"/>
    <w:rsid w:val="00CF4620"/>
    <w:rsid w:val="00CF61B7"/>
    <w:rsid w:val="00CF6B8A"/>
    <w:rsid w:val="00CF6FEB"/>
    <w:rsid w:val="00D00085"/>
    <w:rsid w:val="00D02910"/>
    <w:rsid w:val="00D05126"/>
    <w:rsid w:val="00D05CE0"/>
    <w:rsid w:val="00D05F10"/>
    <w:rsid w:val="00D0751B"/>
    <w:rsid w:val="00D10E97"/>
    <w:rsid w:val="00D118CF"/>
    <w:rsid w:val="00D11B29"/>
    <w:rsid w:val="00D124FC"/>
    <w:rsid w:val="00D12594"/>
    <w:rsid w:val="00D13984"/>
    <w:rsid w:val="00D162F0"/>
    <w:rsid w:val="00D1742A"/>
    <w:rsid w:val="00D17E7A"/>
    <w:rsid w:val="00D20FC2"/>
    <w:rsid w:val="00D23131"/>
    <w:rsid w:val="00D231C2"/>
    <w:rsid w:val="00D2415D"/>
    <w:rsid w:val="00D24717"/>
    <w:rsid w:val="00D24A1E"/>
    <w:rsid w:val="00D25254"/>
    <w:rsid w:val="00D255A8"/>
    <w:rsid w:val="00D25E19"/>
    <w:rsid w:val="00D27E88"/>
    <w:rsid w:val="00D30033"/>
    <w:rsid w:val="00D300C3"/>
    <w:rsid w:val="00D303ED"/>
    <w:rsid w:val="00D31184"/>
    <w:rsid w:val="00D31F50"/>
    <w:rsid w:val="00D326C2"/>
    <w:rsid w:val="00D332F7"/>
    <w:rsid w:val="00D33D30"/>
    <w:rsid w:val="00D34589"/>
    <w:rsid w:val="00D35EB4"/>
    <w:rsid w:val="00D367C9"/>
    <w:rsid w:val="00D36F06"/>
    <w:rsid w:val="00D40155"/>
    <w:rsid w:val="00D40B58"/>
    <w:rsid w:val="00D422C5"/>
    <w:rsid w:val="00D42C7A"/>
    <w:rsid w:val="00D444B5"/>
    <w:rsid w:val="00D45508"/>
    <w:rsid w:val="00D45A23"/>
    <w:rsid w:val="00D466A1"/>
    <w:rsid w:val="00D4684F"/>
    <w:rsid w:val="00D46FA4"/>
    <w:rsid w:val="00D503E8"/>
    <w:rsid w:val="00D51644"/>
    <w:rsid w:val="00D516EA"/>
    <w:rsid w:val="00D519C8"/>
    <w:rsid w:val="00D56989"/>
    <w:rsid w:val="00D6057D"/>
    <w:rsid w:val="00D62E8B"/>
    <w:rsid w:val="00D6388F"/>
    <w:rsid w:val="00D644A9"/>
    <w:rsid w:val="00D65CC4"/>
    <w:rsid w:val="00D676CD"/>
    <w:rsid w:val="00D73004"/>
    <w:rsid w:val="00D74C10"/>
    <w:rsid w:val="00D75432"/>
    <w:rsid w:val="00D763D4"/>
    <w:rsid w:val="00D768F3"/>
    <w:rsid w:val="00D776C7"/>
    <w:rsid w:val="00D77C89"/>
    <w:rsid w:val="00D804EF"/>
    <w:rsid w:val="00D80EF9"/>
    <w:rsid w:val="00D81570"/>
    <w:rsid w:val="00D819D7"/>
    <w:rsid w:val="00D81CBD"/>
    <w:rsid w:val="00D82DE5"/>
    <w:rsid w:val="00D8386A"/>
    <w:rsid w:val="00D83E20"/>
    <w:rsid w:val="00D86253"/>
    <w:rsid w:val="00D86D69"/>
    <w:rsid w:val="00D87E51"/>
    <w:rsid w:val="00D91299"/>
    <w:rsid w:val="00D94B00"/>
    <w:rsid w:val="00D9577B"/>
    <w:rsid w:val="00D96239"/>
    <w:rsid w:val="00D9651E"/>
    <w:rsid w:val="00D96D02"/>
    <w:rsid w:val="00D97398"/>
    <w:rsid w:val="00DA036D"/>
    <w:rsid w:val="00DA3A5B"/>
    <w:rsid w:val="00DA6778"/>
    <w:rsid w:val="00DA731A"/>
    <w:rsid w:val="00DA77E3"/>
    <w:rsid w:val="00DB3E02"/>
    <w:rsid w:val="00DB6A9F"/>
    <w:rsid w:val="00DC04B8"/>
    <w:rsid w:val="00DC1C53"/>
    <w:rsid w:val="00DC1E1A"/>
    <w:rsid w:val="00DC2F38"/>
    <w:rsid w:val="00DC306C"/>
    <w:rsid w:val="00DC32B4"/>
    <w:rsid w:val="00DC3925"/>
    <w:rsid w:val="00DC3988"/>
    <w:rsid w:val="00DC459C"/>
    <w:rsid w:val="00DC6525"/>
    <w:rsid w:val="00DD01B8"/>
    <w:rsid w:val="00DD1D49"/>
    <w:rsid w:val="00DD2D04"/>
    <w:rsid w:val="00DD3B61"/>
    <w:rsid w:val="00DD63AC"/>
    <w:rsid w:val="00DD7963"/>
    <w:rsid w:val="00DE008B"/>
    <w:rsid w:val="00DE0277"/>
    <w:rsid w:val="00DE04E5"/>
    <w:rsid w:val="00DE15F6"/>
    <w:rsid w:val="00DE2A9C"/>
    <w:rsid w:val="00DE2BAB"/>
    <w:rsid w:val="00DE3480"/>
    <w:rsid w:val="00DE3A89"/>
    <w:rsid w:val="00DE3B6B"/>
    <w:rsid w:val="00DE419E"/>
    <w:rsid w:val="00DE4A00"/>
    <w:rsid w:val="00DE6F11"/>
    <w:rsid w:val="00DE7346"/>
    <w:rsid w:val="00DE7CE3"/>
    <w:rsid w:val="00DF0108"/>
    <w:rsid w:val="00DF08E4"/>
    <w:rsid w:val="00DF1091"/>
    <w:rsid w:val="00DF296A"/>
    <w:rsid w:val="00E0196A"/>
    <w:rsid w:val="00E022C6"/>
    <w:rsid w:val="00E037EF"/>
    <w:rsid w:val="00E0489A"/>
    <w:rsid w:val="00E04F7C"/>
    <w:rsid w:val="00E06115"/>
    <w:rsid w:val="00E06E22"/>
    <w:rsid w:val="00E11D6D"/>
    <w:rsid w:val="00E11EBB"/>
    <w:rsid w:val="00E14157"/>
    <w:rsid w:val="00E1499D"/>
    <w:rsid w:val="00E14F70"/>
    <w:rsid w:val="00E15073"/>
    <w:rsid w:val="00E1596F"/>
    <w:rsid w:val="00E1633F"/>
    <w:rsid w:val="00E20719"/>
    <w:rsid w:val="00E218FC"/>
    <w:rsid w:val="00E2204C"/>
    <w:rsid w:val="00E23044"/>
    <w:rsid w:val="00E23A04"/>
    <w:rsid w:val="00E24FB9"/>
    <w:rsid w:val="00E25CFC"/>
    <w:rsid w:val="00E30063"/>
    <w:rsid w:val="00E332A0"/>
    <w:rsid w:val="00E333A9"/>
    <w:rsid w:val="00E337F3"/>
    <w:rsid w:val="00E34051"/>
    <w:rsid w:val="00E341AF"/>
    <w:rsid w:val="00E347C0"/>
    <w:rsid w:val="00E34B87"/>
    <w:rsid w:val="00E362D7"/>
    <w:rsid w:val="00E36866"/>
    <w:rsid w:val="00E401EB"/>
    <w:rsid w:val="00E40B30"/>
    <w:rsid w:val="00E40D12"/>
    <w:rsid w:val="00E419E1"/>
    <w:rsid w:val="00E41A54"/>
    <w:rsid w:val="00E431B6"/>
    <w:rsid w:val="00E431CB"/>
    <w:rsid w:val="00E43A58"/>
    <w:rsid w:val="00E470BB"/>
    <w:rsid w:val="00E53A75"/>
    <w:rsid w:val="00E542C7"/>
    <w:rsid w:val="00E543C1"/>
    <w:rsid w:val="00E55360"/>
    <w:rsid w:val="00E566A5"/>
    <w:rsid w:val="00E576C9"/>
    <w:rsid w:val="00E577A1"/>
    <w:rsid w:val="00E61D29"/>
    <w:rsid w:val="00E622CE"/>
    <w:rsid w:val="00E62A20"/>
    <w:rsid w:val="00E63422"/>
    <w:rsid w:val="00E64BB1"/>
    <w:rsid w:val="00E65C17"/>
    <w:rsid w:val="00E65FD3"/>
    <w:rsid w:val="00E662CD"/>
    <w:rsid w:val="00E66860"/>
    <w:rsid w:val="00E71AC2"/>
    <w:rsid w:val="00E73478"/>
    <w:rsid w:val="00E74223"/>
    <w:rsid w:val="00E75925"/>
    <w:rsid w:val="00E76264"/>
    <w:rsid w:val="00E76DA6"/>
    <w:rsid w:val="00E77C5F"/>
    <w:rsid w:val="00E80096"/>
    <w:rsid w:val="00E81122"/>
    <w:rsid w:val="00E814AB"/>
    <w:rsid w:val="00E81AE3"/>
    <w:rsid w:val="00E82A6A"/>
    <w:rsid w:val="00E844F1"/>
    <w:rsid w:val="00E851AE"/>
    <w:rsid w:val="00E855CF"/>
    <w:rsid w:val="00E86A77"/>
    <w:rsid w:val="00E879F6"/>
    <w:rsid w:val="00E87D59"/>
    <w:rsid w:val="00E91714"/>
    <w:rsid w:val="00E91924"/>
    <w:rsid w:val="00E91DD9"/>
    <w:rsid w:val="00E921AD"/>
    <w:rsid w:val="00E923B1"/>
    <w:rsid w:val="00E93AFB"/>
    <w:rsid w:val="00E952E7"/>
    <w:rsid w:val="00E95D07"/>
    <w:rsid w:val="00E9697D"/>
    <w:rsid w:val="00E96A3E"/>
    <w:rsid w:val="00E96F51"/>
    <w:rsid w:val="00EA0B8D"/>
    <w:rsid w:val="00EA437C"/>
    <w:rsid w:val="00EA5BE8"/>
    <w:rsid w:val="00EA649E"/>
    <w:rsid w:val="00EB0CF3"/>
    <w:rsid w:val="00EB1307"/>
    <w:rsid w:val="00EB1BB5"/>
    <w:rsid w:val="00EB4263"/>
    <w:rsid w:val="00EB5335"/>
    <w:rsid w:val="00EB549B"/>
    <w:rsid w:val="00EB60CD"/>
    <w:rsid w:val="00EB6987"/>
    <w:rsid w:val="00EB7A9E"/>
    <w:rsid w:val="00EC15E1"/>
    <w:rsid w:val="00EC1DAB"/>
    <w:rsid w:val="00EC2C52"/>
    <w:rsid w:val="00EC4583"/>
    <w:rsid w:val="00EC6D0D"/>
    <w:rsid w:val="00ED094D"/>
    <w:rsid w:val="00ED1644"/>
    <w:rsid w:val="00ED2400"/>
    <w:rsid w:val="00ED25C3"/>
    <w:rsid w:val="00ED2E91"/>
    <w:rsid w:val="00ED763E"/>
    <w:rsid w:val="00EE09E7"/>
    <w:rsid w:val="00EE2485"/>
    <w:rsid w:val="00EE4980"/>
    <w:rsid w:val="00EE7D5A"/>
    <w:rsid w:val="00EE7ED9"/>
    <w:rsid w:val="00EF0C3F"/>
    <w:rsid w:val="00EF17B7"/>
    <w:rsid w:val="00EF1B5A"/>
    <w:rsid w:val="00EF222B"/>
    <w:rsid w:val="00EF30E2"/>
    <w:rsid w:val="00EF5264"/>
    <w:rsid w:val="00EF61C3"/>
    <w:rsid w:val="00EF668D"/>
    <w:rsid w:val="00EF7326"/>
    <w:rsid w:val="00EF7977"/>
    <w:rsid w:val="00F0042F"/>
    <w:rsid w:val="00F03474"/>
    <w:rsid w:val="00F05F81"/>
    <w:rsid w:val="00F05FD0"/>
    <w:rsid w:val="00F06A74"/>
    <w:rsid w:val="00F07D78"/>
    <w:rsid w:val="00F1067C"/>
    <w:rsid w:val="00F10AF6"/>
    <w:rsid w:val="00F10E6C"/>
    <w:rsid w:val="00F11843"/>
    <w:rsid w:val="00F119C7"/>
    <w:rsid w:val="00F1372A"/>
    <w:rsid w:val="00F1416C"/>
    <w:rsid w:val="00F14F1C"/>
    <w:rsid w:val="00F15330"/>
    <w:rsid w:val="00F15689"/>
    <w:rsid w:val="00F1599C"/>
    <w:rsid w:val="00F15D0C"/>
    <w:rsid w:val="00F203B8"/>
    <w:rsid w:val="00F21BEA"/>
    <w:rsid w:val="00F22196"/>
    <w:rsid w:val="00F22845"/>
    <w:rsid w:val="00F23341"/>
    <w:rsid w:val="00F23DE8"/>
    <w:rsid w:val="00F252EC"/>
    <w:rsid w:val="00F262C3"/>
    <w:rsid w:val="00F27C72"/>
    <w:rsid w:val="00F27D1C"/>
    <w:rsid w:val="00F30093"/>
    <w:rsid w:val="00F308E7"/>
    <w:rsid w:val="00F316B6"/>
    <w:rsid w:val="00F324D9"/>
    <w:rsid w:val="00F32F2B"/>
    <w:rsid w:val="00F33A60"/>
    <w:rsid w:val="00F34F69"/>
    <w:rsid w:val="00F3555B"/>
    <w:rsid w:val="00F35A4B"/>
    <w:rsid w:val="00F35BBE"/>
    <w:rsid w:val="00F365DD"/>
    <w:rsid w:val="00F3736C"/>
    <w:rsid w:val="00F37923"/>
    <w:rsid w:val="00F40538"/>
    <w:rsid w:val="00F40ABD"/>
    <w:rsid w:val="00F40CC1"/>
    <w:rsid w:val="00F41A0C"/>
    <w:rsid w:val="00F41B71"/>
    <w:rsid w:val="00F43167"/>
    <w:rsid w:val="00F44BA8"/>
    <w:rsid w:val="00F45CDC"/>
    <w:rsid w:val="00F46E0E"/>
    <w:rsid w:val="00F473F6"/>
    <w:rsid w:val="00F4765D"/>
    <w:rsid w:val="00F507AA"/>
    <w:rsid w:val="00F52705"/>
    <w:rsid w:val="00F52BBE"/>
    <w:rsid w:val="00F52D79"/>
    <w:rsid w:val="00F538C0"/>
    <w:rsid w:val="00F53AFE"/>
    <w:rsid w:val="00F540D2"/>
    <w:rsid w:val="00F54243"/>
    <w:rsid w:val="00F54631"/>
    <w:rsid w:val="00F5607E"/>
    <w:rsid w:val="00F56E3D"/>
    <w:rsid w:val="00F57AA9"/>
    <w:rsid w:val="00F60BB5"/>
    <w:rsid w:val="00F61602"/>
    <w:rsid w:val="00F62C55"/>
    <w:rsid w:val="00F65E89"/>
    <w:rsid w:val="00F66883"/>
    <w:rsid w:val="00F673C1"/>
    <w:rsid w:val="00F706C1"/>
    <w:rsid w:val="00F71759"/>
    <w:rsid w:val="00F7253E"/>
    <w:rsid w:val="00F73353"/>
    <w:rsid w:val="00F7376C"/>
    <w:rsid w:val="00F738FF"/>
    <w:rsid w:val="00F73D4E"/>
    <w:rsid w:val="00F75018"/>
    <w:rsid w:val="00F7580B"/>
    <w:rsid w:val="00F770F9"/>
    <w:rsid w:val="00F776E2"/>
    <w:rsid w:val="00F81E7B"/>
    <w:rsid w:val="00F81FAE"/>
    <w:rsid w:val="00F83412"/>
    <w:rsid w:val="00F83CE5"/>
    <w:rsid w:val="00F856BD"/>
    <w:rsid w:val="00F85C06"/>
    <w:rsid w:val="00F8619C"/>
    <w:rsid w:val="00F863BB"/>
    <w:rsid w:val="00F8650C"/>
    <w:rsid w:val="00F86562"/>
    <w:rsid w:val="00F8673A"/>
    <w:rsid w:val="00F87EFC"/>
    <w:rsid w:val="00F9022D"/>
    <w:rsid w:val="00F91883"/>
    <w:rsid w:val="00F9368C"/>
    <w:rsid w:val="00F946E7"/>
    <w:rsid w:val="00F95093"/>
    <w:rsid w:val="00F950C3"/>
    <w:rsid w:val="00F950C6"/>
    <w:rsid w:val="00F96C38"/>
    <w:rsid w:val="00FA0D0A"/>
    <w:rsid w:val="00FA2DA4"/>
    <w:rsid w:val="00FA4689"/>
    <w:rsid w:val="00FA5425"/>
    <w:rsid w:val="00FA59C9"/>
    <w:rsid w:val="00FA5A06"/>
    <w:rsid w:val="00FB2884"/>
    <w:rsid w:val="00FB2F1E"/>
    <w:rsid w:val="00FB48AE"/>
    <w:rsid w:val="00FB4B93"/>
    <w:rsid w:val="00FB4BC5"/>
    <w:rsid w:val="00FB69E5"/>
    <w:rsid w:val="00FB6DDF"/>
    <w:rsid w:val="00FC0BFD"/>
    <w:rsid w:val="00FC1156"/>
    <w:rsid w:val="00FC58F6"/>
    <w:rsid w:val="00FC61E3"/>
    <w:rsid w:val="00FC67FD"/>
    <w:rsid w:val="00FC7505"/>
    <w:rsid w:val="00FC786E"/>
    <w:rsid w:val="00FD0573"/>
    <w:rsid w:val="00FD08F2"/>
    <w:rsid w:val="00FD0ECC"/>
    <w:rsid w:val="00FD1798"/>
    <w:rsid w:val="00FD2FD3"/>
    <w:rsid w:val="00FD3914"/>
    <w:rsid w:val="00FD4DFA"/>
    <w:rsid w:val="00FD4F96"/>
    <w:rsid w:val="00FD5DCE"/>
    <w:rsid w:val="00FD5F8B"/>
    <w:rsid w:val="00FD7017"/>
    <w:rsid w:val="00FE0737"/>
    <w:rsid w:val="00FE246E"/>
    <w:rsid w:val="00FE275E"/>
    <w:rsid w:val="00FE3893"/>
    <w:rsid w:val="00FE389B"/>
    <w:rsid w:val="00FE3D83"/>
    <w:rsid w:val="00FE3F32"/>
    <w:rsid w:val="00FE5F94"/>
    <w:rsid w:val="00FE6BE4"/>
    <w:rsid w:val="00FE6FE3"/>
    <w:rsid w:val="00FF0724"/>
    <w:rsid w:val="00FF0C50"/>
    <w:rsid w:val="00FF1A8D"/>
    <w:rsid w:val="00FF2CF5"/>
    <w:rsid w:val="00FF47AF"/>
    <w:rsid w:val="3058371B"/>
    <w:rsid w:val="3364597B"/>
    <w:rsid w:val="3AF1037F"/>
    <w:rsid w:val="71220D40"/>
    <w:rsid w:val="76350781"/>
    <w:rsid w:val="7D7B7480"/>
    <w:rsid w:val="7F84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jc w:val="center"/>
      <w:outlineLvl w:val="0"/>
    </w:pPr>
    <w:rPr>
      <w:b/>
      <w:sz w:val="20"/>
      <w:szCs w:val="2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0"/>
    <w:rPr>
      <w:color w:val="0000FF"/>
      <w:u w:val="single"/>
    </w:rPr>
  </w:style>
  <w:style w:type="paragraph" w:styleId="6">
    <w:name w:val="Balloon Text"/>
    <w:basedOn w:val="1"/>
    <w:link w:val="30"/>
    <w:qFormat/>
    <w:uiPriority w:val="0"/>
    <w:rPr>
      <w:rFonts w:ascii="Tahoma" w:hAnsi="Tahoma" w:cs="Tahoma"/>
      <w:sz w:val="16"/>
      <w:szCs w:val="16"/>
    </w:rPr>
  </w:style>
  <w:style w:type="paragraph" w:styleId="7">
    <w:name w:val="Body Text 2"/>
    <w:basedOn w:val="1"/>
    <w:link w:val="13"/>
    <w:qFormat/>
    <w:uiPriority w:val="0"/>
    <w:pPr>
      <w:jc w:val="both"/>
    </w:pPr>
    <w:rPr>
      <w:b/>
      <w:sz w:val="20"/>
      <w:szCs w:val="20"/>
    </w:rPr>
  </w:style>
  <w:style w:type="paragraph" w:styleId="8">
    <w:name w:val="header"/>
    <w:basedOn w:val="1"/>
    <w:link w:val="24"/>
    <w:qFormat/>
    <w:uiPriority w:val="0"/>
    <w:pPr>
      <w:tabs>
        <w:tab w:val="center" w:pos="4677"/>
        <w:tab w:val="right" w:pos="9355"/>
      </w:tabs>
    </w:pPr>
  </w:style>
  <w:style w:type="paragraph" w:styleId="9">
    <w:name w:val="footer"/>
    <w:basedOn w:val="1"/>
    <w:link w:val="25"/>
    <w:qFormat/>
    <w:uiPriority w:val="0"/>
    <w:pPr>
      <w:tabs>
        <w:tab w:val="center" w:pos="4677"/>
        <w:tab w:val="right" w:pos="9355"/>
      </w:tabs>
    </w:pPr>
  </w:style>
  <w:style w:type="paragraph" w:styleId="10">
    <w:name w:val="Normal (Web)"/>
    <w:basedOn w:val="1"/>
    <w:unhideWhenUsed/>
    <w:qFormat/>
    <w:uiPriority w:val="99"/>
  </w:style>
  <w:style w:type="paragraph" w:styleId="11">
    <w:name w:val="Body Text 3"/>
    <w:basedOn w:val="1"/>
    <w:link w:val="17"/>
    <w:qFormat/>
    <w:uiPriority w:val="0"/>
    <w:pPr>
      <w:spacing w:after="120"/>
    </w:pPr>
    <w:rPr>
      <w:sz w:val="16"/>
      <w:szCs w:val="16"/>
    </w:rPr>
  </w:style>
  <w:style w:type="table" w:styleId="12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Основной текст 2 Знак"/>
    <w:link w:val="7"/>
    <w:qFormat/>
    <w:locked/>
    <w:uiPriority w:val="0"/>
    <w:rPr>
      <w:b/>
      <w:lang w:val="ru-RU" w:eastAsia="ru-RU" w:bidi="ar-SA"/>
    </w:rPr>
  </w:style>
  <w:style w:type="character" w:customStyle="1" w:styleId="14">
    <w:name w:val="Заголовок 1 Знак"/>
    <w:link w:val="2"/>
    <w:uiPriority w:val="0"/>
    <w:rPr>
      <w:b/>
      <w:lang w:val="ru-RU" w:eastAsia="ru-RU" w:bidi="ar-SA"/>
    </w:rPr>
  </w:style>
  <w:style w:type="character" w:customStyle="1" w:styleId="15">
    <w:name w:val="Знак Знак"/>
    <w:qFormat/>
    <w:uiPriority w:val="0"/>
    <w:rPr>
      <w:b/>
      <w:lang w:val="ru-RU" w:eastAsia="ru-RU" w:bidi="ar-SA"/>
    </w:rPr>
  </w:style>
  <w:style w:type="character" w:customStyle="1" w:styleId="16">
    <w:name w:val="Font Style18"/>
    <w:qFormat/>
    <w:uiPriority w:val="0"/>
    <w:rPr>
      <w:rFonts w:ascii="Times New Roman" w:hAnsi="Times New Roman" w:cs="Times New Roman"/>
      <w:sz w:val="22"/>
      <w:szCs w:val="22"/>
    </w:rPr>
  </w:style>
  <w:style w:type="character" w:customStyle="1" w:styleId="17">
    <w:name w:val="Основной текст 3 Знак"/>
    <w:link w:val="11"/>
    <w:qFormat/>
    <w:locked/>
    <w:uiPriority w:val="0"/>
    <w:rPr>
      <w:sz w:val="16"/>
      <w:szCs w:val="16"/>
      <w:lang w:val="ru-RU" w:eastAsia="ru-RU" w:bidi="ar-SA"/>
    </w:rPr>
  </w:style>
  <w:style w:type="paragraph" w:customStyle="1" w:styleId="18">
    <w:name w:val="Название1"/>
    <w:basedOn w:val="1"/>
    <w:qFormat/>
    <w:uiPriority w:val="0"/>
    <w:pPr>
      <w:widowControl w:val="0"/>
      <w:jc w:val="center"/>
    </w:pPr>
    <w:rPr>
      <w:szCs w:val="20"/>
    </w:rPr>
  </w:style>
  <w:style w:type="character" w:customStyle="1" w:styleId="19">
    <w:name w:val="Знак Знак1"/>
    <w:locked/>
    <w:uiPriority w:val="0"/>
    <w:rPr>
      <w:sz w:val="16"/>
      <w:szCs w:val="16"/>
      <w:lang w:val="ru-RU" w:eastAsia="ru-RU" w:bidi="ar-SA"/>
    </w:rPr>
  </w:style>
  <w:style w:type="paragraph" w:customStyle="1" w:styleId="20">
    <w:name w:val="Style3"/>
    <w:basedOn w:val="1"/>
    <w:qFormat/>
    <w:uiPriority w:val="0"/>
    <w:pPr>
      <w:widowControl w:val="0"/>
      <w:autoSpaceDE w:val="0"/>
      <w:autoSpaceDN w:val="0"/>
      <w:adjustRightInd w:val="0"/>
      <w:spacing w:line="253" w:lineRule="exact"/>
      <w:jc w:val="both"/>
    </w:pPr>
  </w:style>
  <w:style w:type="paragraph" w:customStyle="1" w:styleId="21">
    <w:name w:val="Style1"/>
    <w:basedOn w:val="1"/>
    <w:qFormat/>
    <w:uiPriority w:val="0"/>
    <w:pPr>
      <w:widowControl w:val="0"/>
      <w:autoSpaceDE w:val="0"/>
      <w:autoSpaceDN w:val="0"/>
      <w:adjustRightInd w:val="0"/>
      <w:jc w:val="both"/>
    </w:pPr>
  </w:style>
  <w:style w:type="character" w:customStyle="1" w:styleId="22">
    <w:name w:val="Font Style17"/>
    <w:qFormat/>
    <w:uiPriority w:val="0"/>
    <w:rPr>
      <w:rFonts w:ascii="Times New Roman" w:hAnsi="Times New Roman" w:cs="Times New Roman"/>
      <w:b/>
      <w:bCs/>
      <w:sz w:val="22"/>
      <w:szCs w:val="22"/>
    </w:rPr>
  </w:style>
  <w:style w:type="paragraph" w:customStyle="1" w:styleId="23">
    <w:name w:val="Знак1"/>
    <w:basedOn w:val="1"/>
    <w:qFormat/>
    <w:uiPriority w:val="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24">
    <w:name w:val="Верхний колонтитул Знак"/>
    <w:basedOn w:val="3"/>
    <w:link w:val="8"/>
    <w:uiPriority w:val="0"/>
    <w:rPr>
      <w:sz w:val="24"/>
      <w:szCs w:val="24"/>
    </w:rPr>
  </w:style>
  <w:style w:type="character" w:customStyle="1" w:styleId="25">
    <w:name w:val="Нижний колонтитул Знак"/>
    <w:basedOn w:val="3"/>
    <w:link w:val="9"/>
    <w:qFormat/>
    <w:uiPriority w:val="0"/>
    <w:rPr>
      <w:sz w:val="24"/>
      <w:szCs w:val="24"/>
    </w:rPr>
  </w:style>
  <w:style w:type="paragraph" w:styleId="26">
    <w:name w:val="List Paragraph"/>
    <w:basedOn w:val="1"/>
    <w:qFormat/>
    <w:uiPriority w:val="34"/>
    <w:pPr>
      <w:ind w:left="720"/>
      <w:contextualSpacing/>
    </w:pPr>
  </w:style>
  <w:style w:type="paragraph" w:customStyle="1" w:styleId="27">
    <w:name w:val="ConsPlusNormal"/>
    <w:qFormat/>
    <w:uiPriority w:val="0"/>
    <w:pPr>
      <w:autoSpaceDE w:val="0"/>
      <w:autoSpaceDN w:val="0"/>
      <w:adjustRightInd w:val="0"/>
    </w:pPr>
    <w:rPr>
      <w:rFonts w:ascii="Arial" w:hAnsi="Arial" w:cs="Arial" w:eastAsiaTheme="minorHAnsi"/>
      <w:lang w:val="ru-RU" w:eastAsia="en-US" w:bidi="ar-SA"/>
    </w:rPr>
  </w:style>
  <w:style w:type="character" w:customStyle="1" w:styleId="28">
    <w:name w:val="apple-converted-space"/>
    <w:basedOn w:val="3"/>
    <w:qFormat/>
    <w:uiPriority w:val="0"/>
  </w:style>
  <w:style w:type="paragraph" w:styleId="29">
    <w:name w:val="No Spacing"/>
    <w:qFormat/>
    <w:uiPriority w:val="1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customStyle="1" w:styleId="30">
    <w:name w:val="Текст выноски Знак"/>
    <w:basedOn w:val="3"/>
    <w:link w:val="6"/>
    <w:uiPriority w:val="0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1A35E-D35C-4C54-ABDD-2CA5C9BE1D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committee</Company>
  <Pages>4</Pages>
  <Words>2539</Words>
  <Characters>14474</Characters>
  <Lines>120</Lines>
  <Paragraphs>33</Paragraphs>
  <TotalTime>1546</TotalTime>
  <ScaleCrop>false</ScaleCrop>
  <LinksUpToDate>false</LinksUpToDate>
  <CharactersWithSpaces>16980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2017-08-24T06:05:00Z</dcterms:created>
  <dc:creator>rubanova</dc:creator>
  <cp:lastModifiedBy>drobchenko</cp:lastModifiedBy>
  <cp:lastPrinted>2025-02-03T03:35:00Z</cp:lastPrinted>
  <dcterms:modified xsi:type="dcterms:W3CDTF">2025-11-05T03:47:55Z</dcterms:modified>
  <dc:title>УТВЕРЖДЕНО:</dc:title>
  <cp:revision>849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185A853D07314B11955F3B952BB96A6D_12</vt:lpwstr>
  </property>
</Properties>
</file>