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2A429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  <w:r w:rsidR="001C7DC5"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4D0D8A" w:rsidRPr="00E719A1" w:rsidRDefault="004D0D8A" w:rsidP="00DD674E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0F20B7">
              <w:rPr>
                <w:sz w:val="28"/>
                <w:szCs w:val="28"/>
              </w:rPr>
              <w:t>17</w:t>
            </w:r>
            <w:r w:rsidR="001B0486">
              <w:rPr>
                <w:sz w:val="28"/>
                <w:szCs w:val="28"/>
              </w:rPr>
              <w:t>.</w:t>
            </w:r>
            <w:r w:rsidR="000F20B7">
              <w:rPr>
                <w:sz w:val="28"/>
                <w:szCs w:val="28"/>
              </w:rPr>
              <w:t>02</w:t>
            </w:r>
            <w:r w:rsidR="001B0486">
              <w:rPr>
                <w:sz w:val="28"/>
                <w:szCs w:val="28"/>
              </w:rPr>
              <w:t>.202</w:t>
            </w:r>
            <w:r w:rsidR="000F20B7">
              <w:rPr>
                <w:sz w:val="28"/>
                <w:szCs w:val="28"/>
              </w:rPr>
              <w:t>3</w:t>
            </w:r>
            <w:r w:rsidRPr="003E2E0E">
              <w:rPr>
                <w:sz w:val="28"/>
                <w:szCs w:val="28"/>
              </w:rPr>
              <w:t xml:space="preserve"> № </w:t>
            </w:r>
            <w:r w:rsidR="000F20B7">
              <w:rPr>
                <w:sz w:val="28"/>
                <w:szCs w:val="28"/>
              </w:rPr>
              <w:t>512</w:t>
            </w:r>
            <w:r>
              <w:rPr>
                <w:sz w:val="28"/>
                <w:szCs w:val="28"/>
              </w:rPr>
              <w:t xml:space="preserve"> </w:t>
            </w:r>
            <w:r w:rsidRPr="00662294">
              <w:rPr>
                <w:color w:val="000000"/>
                <w:sz w:val="28"/>
                <w:szCs w:val="28"/>
              </w:rPr>
              <w:t>по проекту</w:t>
            </w:r>
            <w:r w:rsidR="00A77370">
              <w:rPr>
                <w:color w:val="000000"/>
                <w:sz w:val="28"/>
                <w:szCs w:val="28"/>
              </w:rPr>
              <w:t>,</w:t>
            </w:r>
            <w:r w:rsidRPr="00662294">
              <w:rPr>
                <w:color w:val="000000"/>
                <w:sz w:val="28"/>
                <w:szCs w:val="28"/>
              </w:rPr>
              <w:t xml:space="preserve"> </w:t>
            </w:r>
            <w:r w:rsidR="00A77370" w:rsidRPr="001E35C6">
              <w:rPr>
                <w:color w:val="000000"/>
                <w:sz w:val="28"/>
                <w:szCs w:val="28"/>
              </w:rPr>
              <w:t xml:space="preserve">предусматривающему </w:t>
            </w:r>
            <w:r w:rsidR="00DD674E">
              <w:rPr>
                <w:color w:val="000000"/>
                <w:sz w:val="28"/>
                <w:szCs w:val="28"/>
              </w:rPr>
              <w:t>внесение изменений                         в утвержденные проект планировки и  проект межевания территории                                 по ул. Дружбы в Заводском районе города Кемерово</w:t>
            </w:r>
          </w:p>
          <w:p w:rsidR="001C7DC5" w:rsidRDefault="00CE755E" w:rsidP="00970F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0F20B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02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3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FD450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Не более одного месяца со дня оповещения жителей города о проведении публичных слушаний до дня опубликования заключения                              о результатах публичных слушаний</w:t>
            </w:r>
          </w:p>
        </w:tc>
      </w:tr>
      <w:tr w:rsidR="001C7DC5" w:rsidTr="002A4291">
        <w:trPr>
          <w:trHeight w:val="692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0F20B7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="000F20B7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.202</w:t>
            </w:r>
            <w:r w:rsidR="000F20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 </w:t>
            </w:r>
            <w:r w:rsidR="000F20B7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</w:t>
            </w:r>
            <w:r w:rsidR="000F20B7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.202</w:t>
            </w:r>
            <w:r w:rsidR="000F20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4D0D8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AC3BAA" w:rsidRDefault="00375B9C" w:rsidP="00FD45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FD450A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D450A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5C7A3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FD450A">
              <w:rPr>
                <w:sz w:val="28"/>
                <w:szCs w:val="28"/>
                <w:lang w:eastAsia="ru-RU"/>
              </w:rPr>
              <w:t>0</w:t>
            </w:r>
            <w:r w:rsidR="001B0486">
              <w:rPr>
                <w:sz w:val="28"/>
                <w:szCs w:val="28"/>
                <w:lang w:eastAsia="ru-RU"/>
              </w:rPr>
              <w:t>7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FD450A">
              <w:rPr>
                <w:sz w:val="28"/>
                <w:szCs w:val="28"/>
                <w:lang w:eastAsia="ru-RU"/>
              </w:rPr>
              <w:t>03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FD450A">
              <w:rPr>
                <w:sz w:val="28"/>
                <w:szCs w:val="28"/>
                <w:lang w:eastAsia="ru-RU"/>
              </w:rPr>
              <w:t>3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1B0486">
              <w:rPr>
                <w:sz w:val="28"/>
                <w:szCs w:val="28"/>
                <w:lang w:eastAsia="ru-RU"/>
              </w:rPr>
              <w:t>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5C7A32">
              <w:rPr>
                <w:sz w:val="28"/>
                <w:szCs w:val="28"/>
                <w:lang w:eastAsia="ru-RU"/>
              </w:rPr>
              <w:t>0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A" w:rsidRPr="0078465C" w:rsidRDefault="00FD450A" w:rsidP="00FD45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FD450A" w:rsidRPr="0078465C" w:rsidRDefault="00FD450A" w:rsidP="00FD45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D450A" w:rsidRPr="0078465C" w:rsidRDefault="00FD450A" w:rsidP="00FD45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2) 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(функций)»;</w:t>
            </w:r>
          </w:p>
          <w:p w:rsidR="00FD450A" w:rsidRPr="0078465C" w:rsidRDefault="00FD450A" w:rsidP="00FD45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 xml:space="preserve">3) в письменной форме в адрес комиссии               (ул. </w:t>
            </w:r>
            <w:proofErr w:type="gramStart"/>
            <w:r w:rsidRPr="0078465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Pr="0078465C"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>
              <w:rPr>
                <w:sz w:val="28"/>
                <w:szCs w:val="28"/>
              </w:rPr>
              <w:t>28</w:t>
            </w:r>
            <w:r w:rsidRPr="007846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78465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06</w:t>
            </w:r>
            <w:r w:rsidRPr="007846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78465C">
              <w:rPr>
                <w:sz w:val="28"/>
                <w:szCs w:val="28"/>
              </w:rPr>
              <w:t xml:space="preserve"> </w:t>
            </w:r>
            <w:r w:rsidRPr="0078465C">
              <w:rPr>
                <w:color w:val="000000"/>
                <w:sz w:val="28"/>
                <w:szCs w:val="28"/>
              </w:rPr>
              <w:t xml:space="preserve">по понедельникам, вторникам, средам                         и четвергам </w:t>
            </w:r>
            <w:r w:rsidRPr="0078465C">
              <w:rPr>
                <w:sz w:val="28"/>
                <w:szCs w:val="28"/>
              </w:rPr>
              <w:t>с 9.00 до 12.00, с 14.00 до 17.00.</w:t>
            </w:r>
          </w:p>
          <w:p w:rsidR="00FD450A" w:rsidRPr="0078465C" w:rsidRDefault="00FD450A" w:rsidP="00FD45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sz w:val="28"/>
                <w:szCs w:val="28"/>
              </w:rPr>
              <w:t>4)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</w:t>
            </w:r>
            <w:r>
              <w:rPr>
                <w:sz w:val="28"/>
                <w:szCs w:val="28"/>
              </w:rPr>
              <w:t>4</w:t>
            </w:r>
            <w:r w:rsidRPr="007846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78465C">
              <w:rPr>
                <w:sz w:val="28"/>
                <w:szCs w:val="28"/>
              </w:rPr>
              <w:t>0.</w:t>
            </w:r>
          </w:p>
          <w:p w:rsidR="00AC3BAA" w:rsidRDefault="00FD450A" w:rsidP="00FD45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 xml:space="preserve">5) в письменной форме почтовым отправлением в адрес комиссии (650000, г. Кемерово,                    ул. </w:t>
            </w:r>
            <w:proofErr w:type="gramStart"/>
            <w:r w:rsidRPr="0078465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Pr="0078465C"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Pr="0078465C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78465C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78465C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78465C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78465C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Pr="0078465C">
              <w:rPr>
                <w:color w:val="000000"/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28</w:t>
            </w:r>
            <w:r w:rsidRPr="007846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78465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06</w:t>
            </w:r>
            <w:r w:rsidRPr="007846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78465C">
              <w:rPr>
                <w:sz w:val="28"/>
                <w:szCs w:val="28"/>
              </w:rPr>
              <w:t>.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="00FD450A">
              <w:rPr>
                <w:sz w:val="28"/>
                <w:szCs w:val="28"/>
              </w:rPr>
              <w:t>В.П. Мельник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2A4291" w:rsidRDefault="002A4291">
      <w:pPr>
        <w:pStyle w:val="a6"/>
        <w:widowControl w:val="0"/>
        <w:jc w:val="center"/>
      </w:pPr>
    </w:p>
    <w:p w:rsidR="002A4291" w:rsidRPr="00DC5321" w:rsidRDefault="002A4291">
      <w:pPr>
        <w:pStyle w:val="a6"/>
        <w:widowControl w:val="0"/>
        <w:jc w:val="center"/>
        <w:rPr>
          <w:szCs w:val="28"/>
        </w:rPr>
      </w:pPr>
    </w:p>
    <w:sectPr w:rsidR="002A4291" w:rsidRPr="00DC5321" w:rsidSect="002A4291">
      <w:footerReference w:type="default" r:id="rId8"/>
      <w:pgSz w:w="11906" w:h="16838"/>
      <w:pgMar w:top="426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71" w:rsidRDefault="002D5671">
      <w:r>
        <w:separator/>
      </w:r>
    </w:p>
  </w:endnote>
  <w:endnote w:type="continuationSeparator" w:id="0">
    <w:p w:rsidR="002D5671" w:rsidRDefault="002D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EA" w:rsidRDefault="008401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71" w:rsidRDefault="002D5671">
      <w:r>
        <w:separator/>
      </w:r>
    </w:p>
  </w:footnote>
  <w:footnote w:type="continuationSeparator" w:id="0">
    <w:p w:rsidR="002D5671" w:rsidRDefault="002D5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5750F"/>
    <w:rsid w:val="0008601A"/>
    <w:rsid w:val="000A23CA"/>
    <w:rsid w:val="000E279D"/>
    <w:rsid w:val="000F20B7"/>
    <w:rsid w:val="00101F24"/>
    <w:rsid w:val="001525EC"/>
    <w:rsid w:val="00171A85"/>
    <w:rsid w:val="00186CA9"/>
    <w:rsid w:val="001A147D"/>
    <w:rsid w:val="001A4565"/>
    <w:rsid w:val="001B0486"/>
    <w:rsid w:val="001C3C01"/>
    <w:rsid w:val="001C651A"/>
    <w:rsid w:val="001C7DC5"/>
    <w:rsid w:val="001E3E67"/>
    <w:rsid w:val="001F094A"/>
    <w:rsid w:val="0021177D"/>
    <w:rsid w:val="0026070E"/>
    <w:rsid w:val="00274E6E"/>
    <w:rsid w:val="002A4291"/>
    <w:rsid w:val="002D5671"/>
    <w:rsid w:val="003039D2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D120A"/>
    <w:rsid w:val="003E2E0E"/>
    <w:rsid w:val="004270D7"/>
    <w:rsid w:val="00435A86"/>
    <w:rsid w:val="00443BA1"/>
    <w:rsid w:val="00454021"/>
    <w:rsid w:val="0047674C"/>
    <w:rsid w:val="004857CA"/>
    <w:rsid w:val="004A5A70"/>
    <w:rsid w:val="004B6A5A"/>
    <w:rsid w:val="004B7830"/>
    <w:rsid w:val="004D0D8A"/>
    <w:rsid w:val="00515FA3"/>
    <w:rsid w:val="00521666"/>
    <w:rsid w:val="005225F2"/>
    <w:rsid w:val="00543566"/>
    <w:rsid w:val="00551DF5"/>
    <w:rsid w:val="005662EC"/>
    <w:rsid w:val="0058298B"/>
    <w:rsid w:val="005C7A32"/>
    <w:rsid w:val="005F7A72"/>
    <w:rsid w:val="00617447"/>
    <w:rsid w:val="00683C07"/>
    <w:rsid w:val="00704F3A"/>
    <w:rsid w:val="0071166E"/>
    <w:rsid w:val="00717D20"/>
    <w:rsid w:val="0074594C"/>
    <w:rsid w:val="00761AA3"/>
    <w:rsid w:val="00776B1B"/>
    <w:rsid w:val="00786C80"/>
    <w:rsid w:val="00792929"/>
    <w:rsid w:val="007A0DE4"/>
    <w:rsid w:val="007A47BC"/>
    <w:rsid w:val="007C3A78"/>
    <w:rsid w:val="007D037C"/>
    <w:rsid w:val="007D5121"/>
    <w:rsid w:val="007D6ECE"/>
    <w:rsid w:val="007E1367"/>
    <w:rsid w:val="007F0D51"/>
    <w:rsid w:val="0080402E"/>
    <w:rsid w:val="00806F83"/>
    <w:rsid w:val="00823534"/>
    <w:rsid w:val="008401EA"/>
    <w:rsid w:val="00845FCA"/>
    <w:rsid w:val="008622DE"/>
    <w:rsid w:val="008631A1"/>
    <w:rsid w:val="00864CA0"/>
    <w:rsid w:val="0086700F"/>
    <w:rsid w:val="00881F56"/>
    <w:rsid w:val="00892BDF"/>
    <w:rsid w:val="008C0EF5"/>
    <w:rsid w:val="008D65E9"/>
    <w:rsid w:val="008D6A90"/>
    <w:rsid w:val="008F1360"/>
    <w:rsid w:val="008F6975"/>
    <w:rsid w:val="0090517A"/>
    <w:rsid w:val="00915330"/>
    <w:rsid w:val="009277DA"/>
    <w:rsid w:val="00927A11"/>
    <w:rsid w:val="00934680"/>
    <w:rsid w:val="00950B00"/>
    <w:rsid w:val="009575F3"/>
    <w:rsid w:val="00970F79"/>
    <w:rsid w:val="009A0EE6"/>
    <w:rsid w:val="009A13DB"/>
    <w:rsid w:val="009A3671"/>
    <w:rsid w:val="009C56CA"/>
    <w:rsid w:val="009E14B5"/>
    <w:rsid w:val="00A06983"/>
    <w:rsid w:val="00A23041"/>
    <w:rsid w:val="00A524CF"/>
    <w:rsid w:val="00A718DD"/>
    <w:rsid w:val="00A74C69"/>
    <w:rsid w:val="00A75615"/>
    <w:rsid w:val="00A77370"/>
    <w:rsid w:val="00A777FD"/>
    <w:rsid w:val="00AA1DB9"/>
    <w:rsid w:val="00AB0052"/>
    <w:rsid w:val="00AC3BAA"/>
    <w:rsid w:val="00AD6677"/>
    <w:rsid w:val="00AE36A5"/>
    <w:rsid w:val="00B17F48"/>
    <w:rsid w:val="00B200E8"/>
    <w:rsid w:val="00B47171"/>
    <w:rsid w:val="00B6686A"/>
    <w:rsid w:val="00B677E4"/>
    <w:rsid w:val="00B87056"/>
    <w:rsid w:val="00B96417"/>
    <w:rsid w:val="00BA53AF"/>
    <w:rsid w:val="00BD0E47"/>
    <w:rsid w:val="00C079E5"/>
    <w:rsid w:val="00C168DF"/>
    <w:rsid w:val="00C22765"/>
    <w:rsid w:val="00C80E9B"/>
    <w:rsid w:val="00C8629F"/>
    <w:rsid w:val="00C87013"/>
    <w:rsid w:val="00CD4355"/>
    <w:rsid w:val="00CE1E19"/>
    <w:rsid w:val="00CE755E"/>
    <w:rsid w:val="00D41C74"/>
    <w:rsid w:val="00D50F46"/>
    <w:rsid w:val="00D54E24"/>
    <w:rsid w:val="00D90404"/>
    <w:rsid w:val="00DA2CDC"/>
    <w:rsid w:val="00DC5321"/>
    <w:rsid w:val="00DD674E"/>
    <w:rsid w:val="00E148EE"/>
    <w:rsid w:val="00E324E2"/>
    <w:rsid w:val="00E61E63"/>
    <w:rsid w:val="00E65C1D"/>
    <w:rsid w:val="00E719A1"/>
    <w:rsid w:val="00EB79BB"/>
    <w:rsid w:val="00ED6E10"/>
    <w:rsid w:val="00F22E06"/>
    <w:rsid w:val="00F34C2A"/>
    <w:rsid w:val="00F41707"/>
    <w:rsid w:val="00FC6429"/>
    <w:rsid w:val="00FD450A"/>
    <w:rsid w:val="00FE6485"/>
    <w:rsid w:val="00FF1032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66FA8-12E6-4ED3-A02C-4131B864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3472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2023-02-17T08:01:00Z</cp:lastPrinted>
  <dcterms:created xsi:type="dcterms:W3CDTF">2023-02-21T08:33:00Z</dcterms:created>
  <dcterms:modified xsi:type="dcterms:W3CDTF">2023-02-21T08:33:00Z</dcterms:modified>
</cp:coreProperties>
</file>