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C56CA" w:rsidRDefault="009C56CA"/>
    <w:tbl>
      <w:tblPr>
        <w:tblW w:w="0" w:type="auto"/>
        <w:tblInd w:w="-190" w:type="dxa"/>
        <w:tblLayout w:type="fixed"/>
        <w:tblLook w:val="0000" w:firstRow="0" w:lastRow="0" w:firstColumn="0" w:lastColumn="0" w:noHBand="0" w:noVBand="0"/>
      </w:tblPr>
      <w:tblGrid>
        <w:gridCol w:w="4020"/>
        <w:gridCol w:w="6020"/>
      </w:tblGrid>
      <w:tr w:rsidR="001C7DC5">
        <w:tc>
          <w:tcPr>
            <w:tcW w:w="100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C7DC5" w:rsidRPr="009C56CA" w:rsidRDefault="001C7DC5">
            <w:pPr>
              <w:suppressAutoHyphens w:val="0"/>
              <w:jc w:val="center"/>
              <w:rPr>
                <w:b/>
                <w:bCs/>
                <w:sz w:val="27"/>
                <w:szCs w:val="27"/>
                <w:lang w:eastAsia="ru-RU"/>
              </w:rPr>
            </w:pPr>
            <w:r w:rsidRPr="009C56CA">
              <w:rPr>
                <w:b/>
                <w:bCs/>
                <w:sz w:val="27"/>
                <w:szCs w:val="27"/>
                <w:lang w:eastAsia="ru-RU"/>
              </w:rPr>
              <w:t xml:space="preserve">ОПОВЕЩЕНИЕ </w:t>
            </w:r>
          </w:p>
          <w:p w:rsidR="001C7DC5" w:rsidRPr="009C56CA" w:rsidRDefault="001C7DC5">
            <w:pPr>
              <w:suppressAutoHyphens w:val="0"/>
              <w:jc w:val="center"/>
              <w:rPr>
                <w:b/>
                <w:sz w:val="28"/>
                <w:szCs w:val="28"/>
                <w:lang w:eastAsia="ru-RU"/>
              </w:rPr>
            </w:pPr>
            <w:r w:rsidRPr="009C56CA">
              <w:rPr>
                <w:b/>
                <w:bCs/>
                <w:sz w:val="27"/>
                <w:szCs w:val="27"/>
                <w:lang w:eastAsia="ru-RU"/>
              </w:rPr>
              <w:t>О НАЧАЛЕ ПУБЛИЧНЫХ СЛУШАНИЙ</w:t>
            </w:r>
          </w:p>
          <w:p w:rsidR="009C56CA" w:rsidRDefault="001C7DC5">
            <w:pPr>
              <w:jc w:val="center"/>
              <w:rPr>
                <w:rFonts w:eastAsia="Arial"/>
                <w:sz w:val="28"/>
                <w:szCs w:val="28"/>
              </w:rPr>
            </w:pPr>
            <w:r w:rsidRPr="009C56CA">
              <w:rPr>
                <w:sz w:val="28"/>
                <w:szCs w:val="28"/>
                <w:lang w:eastAsia="ru-RU"/>
              </w:rPr>
              <w:t xml:space="preserve">на основании </w:t>
            </w:r>
            <w:r w:rsidRPr="009C56CA">
              <w:rPr>
                <w:rFonts w:eastAsia="Arial"/>
                <w:sz w:val="28"/>
                <w:szCs w:val="28"/>
              </w:rPr>
              <w:t xml:space="preserve">постановления администрации города Кемерово </w:t>
            </w:r>
          </w:p>
          <w:p w:rsidR="009C6F09" w:rsidRPr="000F3725" w:rsidRDefault="004D0D8A" w:rsidP="009C6F09">
            <w:pPr>
              <w:widowControl w:val="0"/>
              <w:shd w:val="clear" w:color="auto" w:fill="FFFFFF"/>
              <w:ind w:right="-2"/>
              <w:jc w:val="center"/>
              <w:rPr>
                <w:color w:val="000000"/>
                <w:sz w:val="28"/>
                <w:szCs w:val="28"/>
              </w:rPr>
            </w:pPr>
            <w:r w:rsidRPr="003E2E0E">
              <w:rPr>
                <w:sz w:val="28"/>
                <w:szCs w:val="28"/>
              </w:rPr>
              <w:t xml:space="preserve">от </w:t>
            </w:r>
            <w:r w:rsidR="00846043">
              <w:rPr>
                <w:sz w:val="28"/>
                <w:szCs w:val="28"/>
              </w:rPr>
              <w:t>04</w:t>
            </w:r>
            <w:r w:rsidR="005E16D0">
              <w:rPr>
                <w:sz w:val="28"/>
                <w:szCs w:val="28"/>
              </w:rPr>
              <w:t>.</w:t>
            </w:r>
            <w:r w:rsidR="001F61AF">
              <w:rPr>
                <w:sz w:val="28"/>
                <w:szCs w:val="28"/>
              </w:rPr>
              <w:t>0</w:t>
            </w:r>
            <w:r w:rsidR="00846043">
              <w:rPr>
                <w:sz w:val="28"/>
                <w:szCs w:val="28"/>
              </w:rPr>
              <w:t>2</w:t>
            </w:r>
            <w:r w:rsidR="00DC5C76">
              <w:rPr>
                <w:color w:val="000000"/>
                <w:sz w:val="28"/>
                <w:szCs w:val="28"/>
              </w:rPr>
              <w:t>.202</w:t>
            </w:r>
            <w:r w:rsidR="001F61AF">
              <w:rPr>
                <w:color w:val="000000"/>
                <w:sz w:val="28"/>
                <w:szCs w:val="28"/>
              </w:rPr>
              <w:t>6</w:t>
            </w:r>
            <w:r w:rsidR="00D4689C" w:rsidRPr="00D4689C">
              <w:rPr>
                <w:color w:val="000000"/>
                <w:sz w:val="28"/>
                <w:szCs w:val="28"/>
              </w:rPr>
              <w:t xml:space="preserve"> № </w:t>
            </w:r>
            <w:r w:rsidR="00846043">
              <w:rPr>
                <w:color w:val="000000"/>
                <w:sz w:val="28"/>
                <w:szCs w:val="28"/>
              </w:rPr>
              <w:t>339</w:t>
            </w:r>
            <w:r w:rsidR="00D4689C">
              <w:rPr>
                <w:color w:val="FF0000"/>
                <w:sz w:val="28"/>
                <w:szCs w:val="28"/>
              </w:rPr>
              <w:t xml:space="preserve"> </w:t>
            </w:r>
            <w:r w:rsidRPr="00662294">
              <w:rPr>
                <w:color w:val="000000"/>
                <w:sz w:val="28"/>
                <w:szCs w:val="28"/>
              </w:rPr>
              <w:t>по проекту</w:t>
            </w:r>
            <w:r w:rsidR="00A85AA0">
              <w:rPr>
                <w:color w:val="000000"/>
                <w:sz w:val="28"/>
                <w:szCs w:val="28"/>
              </w:rPr>
              <w:t xml:space="preserve">, </w:t>
            </w:r>
            <w:r w:rsidR="009C6F09" w:rsidRPr="0093733D">
              <w:rPr>
                <w:color w:val="000000"/>
                <w:sz w:val="28"/>
                <w:szCs w:val="28"/>
              </w:rPr>
              <w:t xml:space="preserve">предусматривающему </w:t>
            </w:r>
          </w:p>
          <w:p w:rsidR="00E74367" w:rsidRDefault="009C6F09" w:rsidP="009C6F09">
            <w:pPr>
              <w:widowControl w:val="0"/>
              <w:shd w:val="clear" w:color="auto" w:fill="FFFFFF"/>
              <w:ind w:right="-2"/>
              <w:jc w:val="center"/>
              <w:rPr>
                <w:color w:val="000000"/>
                <w:sz w:val="28"/>
                <w:szCs w:val="28"/>
              </w:rPr>
            </w:pPr>
            <w:r w:rsidRPr="0093733D">
              <w:rPr>
                <w:color w:val="000000"/>
                <w:sz w:val="28"/>
                <w:szCs w:val="28"/>
              </w:rPr>
              <w:t>внесение изменений в утвержденны</w:t>
            </w:r>
            <w:r w:rsidR="00E4354F">
              <w:rPr>
                <w:color w:val="000000"/>
                <w:sz w:val="28"/>
                <w:szCs w:val="28"/>
              </w:rPr>
              <w:t>й</w:t>
            </w:r>
            <w:r w:rsidR="00EE2067">
              <w:rPr>
                <w:color w:val="000000"/>
                <w:sz w:val="28"/>
                <w:szCs w:val="28"/>
              </w:rPr>
              <w:t xml:space="preserve"> проект </w:t>
            </w:r>
            <w:r w:rsidR="00E74367">
              <w:rPr>
                <w:color w:val="000000"/>
                <w:sz w:val="28"/>
                <w:szCs w:val="28"/>
              </w:rPr>
              <w:t xml:space="preserve">межевания </w:t>
            </w:r>
            <w:r w:rsidRPr="0093733D">
              <w:rPr>
                <w:color w:val="000000"/>
                <w:sz w:val="28"/>
                <w:szCs w:val="28"/>
              </w:rPr>
              <w:t xml:space="preserve">территории </w:t>
            </w:r>
          </w:p>
          <w:p w:rsidR="00051492" w:rsidRDefault="0025480A" w:rsidP="00051492">
            <w:pPr>
              <w:suppressAutoHyphens w:val="0"/>
              <w:jc w:val="center"/>
              <w:rPr>
                <w:rFonts w:eastAsia="Arial" w:cs="Arial"/>
                <w:i/>
                <w:iCs/>
                <w:sz w:val="28"/>
                <w:szCs w:val="28"/>
                <w:lang w:eastAsia="ru-RU"/>
              </w:rPr>
            </w:pPr>
            <w:proofErr w:type="gramStart"/>
            <w:r w:rsidRPr="0025480A">
              <w:rPr>
                <w:color w:val="000000"/>
                <w:sz w:val="28"/>
                <w:szCs w:val="28"/>
              </w:rPr>
              <w:t>микрорайона  №</w:t>
            </w:r>
            <w:proofErr w:type="gramEnd"/>
            <w:r w:rsidRPr="0025480A">
              <w:rPr>
                <w:color w:val="000000"/>
                <w:sz w:val="28"/>
                <w:szCs w:val="28"/>
              </w:rPr>
              <w:t xml:space="preserve"> </w:t>
            </w:r>
            <w:r w:rsidR="0085184B">
              <w:rPr>
                <w:color w:val="000000"/>
                <w:sz w:val="28"/>
                <w:szCs w:val="28"/>
              </w:rPr>
              <w:t>60</w:t>
            </w:r>
            <w:r w:rsidRPr="0025480A">
              <w:rPr>
                <w:color w:val="000000"/>
                <w:sz w:val="28"/>
                <w:szCs w:val="28"/>
              </w:rPr>
              <w:t xml:space="preserve"> Заводского района города Кемерово   </w:t>
            </w:r>
          </w:p>
          <w:p w:rsidR="001C7DC5" w:rsidRDefault="001C7DC5" w:rsidP="00051492">
            <w:pPr>
              <w:suppressAutoHyphens w:val="0"/>
              <w:jc w:val="center"/>
              <w:rPr>
                <w:sz w:val="28"/>
                <w:szCs w:val="28"/>
                <w:lang w:eastAsia="ru-RU"/>
              </w:rPr>
            </w:pPr>
            <w:r>
              <w:rPr>
                <w:rFonts w:eastAsia="Arial" w:cs="Arial"/>
                <w:i/>
                <w:iCs/>
                <w:sz w:val="28"/>
                <w:szCs w:val="28"/>
                <w:lang w:eastAsia="ru-RU"/>
              </w:rPr>
              <w:t>(далее – проект)</w:t>
            </w:r>
          </w:p>
        </w:tc>
      </w:tr>
      <w:tr w:rsidR="001C7DC5">
        <w:tc>
          <w:tcPr>
            <w:tcW w:w="4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C7DC5" w:rsidRDefault="001C7DC5">
            <w:pPr>
              <w:jc w:val="both"/>
              <w:rPr>
                <w:sz w:val="28"/>
                <w:szCs w:val="28"/>
                <w:lang w:eastAsia="ru-RU"/>
              </w:rPr>
            </w:pPr>
            <w:r>
              <w:rPr>
                <w:sz w:val="28"/>
                <w:szCs w:val="28"/>
                <w:lang w:eastAsia="ru-RU"/>
              </w:rPr>
              <w:t xml:space="preserve">Дата опубликования решения Главы города Кемерово о проведении публичных слушаний в порядке, </w:t>
            </w:r>
            <w:r>
              <w:rPr>
                <w:rFonts w:eastAsia="Arial"/>
                <w:sz w:val="28"/>
                <w:szCs w:val="28"/>
                <w:lang w:eastAsia="ru-RU"/>
              </w:rPr>
              <w:t>установленном Уставом города Кемерово для официального опубликования муниципальных правовых актов, и его размещения на официальном сайте</w:t>
            </w:r>
          </w:p>
        </w:tc>
        <w:tc>
          <w:tcPr>
            <w:tcW w:w="6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C7DC5" w:rsidRDefault="00846043">
            <w:pPr>
              <w:pStyle w:val="ae"/>
              <w:snapToGrid w:val="0"/>
              <w:rPr>
                <w:sz w:val="28"/>
                <w:szCs w:val="28"/>
              </w:rPr>
            </w:pPr>
            <w:r>
              <w:rPr>
                <w:sz w:val="28"/>
                <w:szCs w:val="28"/>
                <w:lang w:eastAsia="ru-RU"/>
              </w:rPr>
              <w:t>10.02</w:t>
            </w:r>
            <w:r w:rsidR="001F61AF">
              <w:rPr>
                <w:sz w:val="28"/>
                <w:szCs w:val="28"/>
                <w:lang w:eastAsia="ru-RU"/>
              </w:rPr>
              <w:t>.2026</w:t>
            </w:r>
          </w:p>
          <w:p w:rsidR="001C7DC5" w:rsidRDefault="001C7DC5">
            <w:pPr>
              <w:pStyle w:val="ae"/>
              <w:snapToGrid w:val="0"/>
              <w:rPr>
                <w:sz w:val="28"/>
                <w:szCs w:val="28"/>
              </w:rPr>
            </w:pPr>
          </w:p>
          <w:p w:rsidR="001C7DC5" w:rsidRDefault="001C7DC5">
            <w:pPr>
              <w:suppressAutoHyphens w:val="0"/>
              <w:snapToGrid w:val="0"/>
              <w:rPr>
                <w:sz w:val="28"/>
                <w:szCs w:val="28"/>
                <w:lang w:eastAsia="ru-RU"/>
              </w:rPr>
            </w:pPr>
          </w:p>
        </w:tc>
      </w:tr>
      <w:tr w:rsidR="001C7DC5">
        <w:tc>
          <w:tcPr>
            <w:tcW w:w="402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C7DC5" w:rsidRDefault="001C7DC5">
            <w:pPr>
              <w:jc w:val="both"/>
              <w:rPr>
                <w:sz w:val="28"/>
                <w:szCs w:val="28"/>
                <w:lang w:eastAsia="ru-RU"/>
              </w:rPr>
            </w:pPr>
            <w:r>
              <w:rPr>
                <w:sz w:val="28"/>
                <w:szCs w:val="28"/>
                <w:lang w:eastAsia="ru-RU"/>
              </w:rPr>
              <w:t>Официальный сайт, на котором будут размещены проект и информационные материалы к нему</w:t>
            </w:r>
          </w:p>
        </w:tc>
        <w:tc>
          <w:tcPr>
            <w:tcW w:w="602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C7DC5" w:rsidRDefault="001C7DC5">
            <w:pPr>
              <w:suppressAutoHyphens w:val="0"/>
              <w:snapToGrid w:val="0"/>
              <w:jc w:val="both"/>
              <w:rPr>
                <w:sz w:val="28"/>
                <w:szCs w:val="28"/>
                <w:lang w:eastAsia="ru-RU"/>
              </w:rPr>
            </w:pPr>
            <w:r>
              <w:rPr>
                <w:sz w:val="28"/>
                <w:szCs w:val="28"/>
                <w:lang w:eastAsia="ru-RU"/>
              </w:rPr>
              <w:t>www.kemerovo.ru</w:t>
            </w:r>
          </w:p>
        </w:tc>
      </w:tr>
      <w:tr w:rsidR="001C7DC5">
        <w:tc>
          <w:tcPr>
            <w:tcW w:w="4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C7DC5" w:rsidRDefault="001C7DC5">
            <w:pPr>
              <w:jc w:val="both"/>
              <w:rPr>
                <w:sz w:val="28"/>
                <w:szCs w:val="28"/>
                <w:lang w:eastAsia="ru-RU"/>
              </w:rPr>
            </w:pPr>
            <w:r>
              <w:rPr>
                <w:sz w:val="28"/>
                <w:szCs w:val="28"/>
                <w:lang w:eastAsia="ru-RU"/>
              </w:rPr>
              <w:t>Перечень информационных материалов к проекту</w:t>
            </w:r>
          </w:p>
        </w:tc>
        <w:tc>
          <w:tcPr>
            <w:tcW w:w="6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C7DC5" w:rsidRDefault="001C7DC5">
            <w:pPr>
              <w:suppressAutoHyphens w:val="0"/>
              <w:snapToGrid w:val="0"/>
              <w:jc w:val="both"/>
              <w:rPr>
                <w:sz w:val="28"/>
                <w:szCs w:val="28"/>
                <w:lang w:eastAsia="ru-RU"/>
              </w:rPr>
            </w:pPr>
            <w:r>
              <w:rPr>
                <w:sz w:val="28"/>
                <w:szCs w:val="28"/>
                <w:lang w:eastAsia="ru-RU"/>
              </w:rPr>
              <w:t xml:space="preserve">Пояснительная записка, </w:t>
            </w:r>
          </w:p>
          <w:p w:rsidR="001C7DC5" w:rsidRDefault="001C7DC5" w:rsidP="00970F79">
            <w:pPr>
              <w:suppressAutoHyphens w:val="0"/>
              <w:snapToGrid w:val="0"/>
              <w:jc w:val="both"/>
              <w:rPr>
                <w:sz w:val="28"/>
                <w:szCs w:val="28"/>
                <w:lang w:eastAsia="ru-RU"/>
              </w:rPr>
            </w:pPr>
            <w:r>
              <w:rPr>
                <w:sz w:val="28"/>
                <w:szCs w:val="28"/>
                <w:lang w:eastAsia="ru-RU"/>
              </w:rPr>
              <w:t>текстовое обоснование проект</w:t>
            </w:r>
            <w:r w:rsidR="00970F79">
              <w:rPr>
                <w:sz w:val="28"/>
                <w:szCs w:val="28"/>
                <w:lang w:eastAsia="ru-RU"/>
              </w:rPr>
              <w:t>а</w:t>
            </w:r>
          </w:p>
        </w:tc>
      </w:tr>
      <w:tr w:rsidR="001C7DC5">
        <w:tc>
          <w:tcPr>
            <w:tcW w:w="4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C7DC5" w:rsidRDefault="001C7DC5">
            <w:pPr>
              <w:jc w:val="both"/>
              <w:rPr>
                <w:rFonts w:eastAsia="Arial"/>
                <w:sz w:val="28"/>
                <w:szCs w:val="28"/>
              </w:rPr>
            </w:pPr>
            <w:r>
              <w:rPr>
                <w:sz w:val="28"/>
                <w:szCs w:val="28"/>
                <w:lang w:eastAsia="ru-RU"/>
              </w:rPr>
              <w:t>Порядок проведения публичных слушаний по проекту</w:t>
            </w:r>
          </w:p>
        </w:tc>
        <w:tc>
          <w:tcPr>
            <w:tcW w:w="6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C7DC5" w:rsidRDefault="001C7DC5">
            <w:pPr>
              <w:autoSpaceDE w:val="0"/>
              <w:jc w:val="both"/>
              <w:rPr>
                <w:rFonts w:eastAsia="Arial"/>
                <w:sz w:val="28"/>
                <w:szCs w:val="28"/>
              </w:rPr>
            </w:pPr>
            <w:r>
              <w:rPr>
                <w:rFonts w:eastAsia="Arial"/>
                <w:sz w:val="28"/>
                <w:szCs w:val="28"/>
              </w:rPr>
              <w:t>1) оповещение о начале публичных слушаний;</w:t>
            </w:r>
          </w:p>
          <w:p w:rsidR="001C7DC5" w:rsidRDefault="003453DA">
            <w:pPr>
              <w:autoSpaceDE w:val="0"/>
              <w:jc w:val="both"/>
              <w:rPr>
                <w:rFonts w:eastAsia="Arial"/>
                <w:sz w:val="28"/>
                <w:szCs w:val="28"/>
              </w:rPr>
            </w:pPr>
            <w:r>
              <w:rPr>
                <w:rFonts w:eastAsia="Arial"/>
                <w:sz w:val="28"/>
                <w:szCs w:val="28"/>
              </w:rPr>
              <w:t>2) размещение проект</w:t>
            </w:r>
            <w:r w:rsidR="00792929">
              <w:rPr>
                <w:rFonts w:eastAsia="Arial"/>
                <w:sz w:val="28"/>
                <w:szCs w:val="28"/>
              </w:rPr>
              <w:t>а</w:t>
            </w:r>
            <w:r w:rsidR="001C7DC5">
              <w:rPr>
                <w:rFonts w:eastAsia="Arial"/>
                <w:sz w:val="28"/>
                <w:szCs w:val="28"/>
              </w:rPr>
              <w:t xml:space="preserve"> и </w:t>
            </w:r>
            <w:r>
              <w:rPr>
                <w:rFonts w:eastAsia="Arial"/>
                <w:sz w:val="28"/>
                <w:szCs w:val="28"/>
              </w:rPr>
              <w:t>информационных материалов к н</w:t>
            </w:r>
            <w:r w:rsidR="00970F79">
              <w:rPr>
                <w:rFonts w:eastAsia="Arial"/>
                <w:sz w:val="28"/>
                <w:szCs w:val="28"/>
              </w:rPr>
              <w:t>ему</w:t>
            </w:r>
            <w:r w:rsidR="001C7DC5">
              <w:rPr>
                <w:rFonts w:eastAsia="Arial"/>
                <w:sz w:val="28"/>
                <w:szCs w:val="28"/>
              </w:rPr>
              <w:t xml:space="preserve"> на официальном сайте;</w:t>
            </w:r>
          </w:p>
          <w:p w:rsidR="001C7DC5" w:rsidRDefault="001C7DC5">
            <w:pPr>
              <w:autoSpaceDE w:val="0"/>
              <w:jc w:val="both"/>
              <w:rPr>
                <w:rFonts w:eastAsia="Arial"/>
                <w:sz w:val="28"/>
                <w:szCs w:val="28"/>
              </w:rPr>
            </w:pPr>
            <w:r>
              <w:rPr>
                <w:rFonts w:eastAsia="Arial"/>
                <w:sz w:val="28"/>
                <w:szCs w:val="28"/>
              </w:rPr>
              <w:t>3) открытие</w:t>
            </w:r>
            <w:r w:rsidR="003453DA">
              <w:rPr>
                <w:rFonts w:eastAsia="Arial"/>
                <w:sz w:val="28"/>
                <w:szCs w:val="28"/>
              </w:rPr>
              <w:t xml:space="preserve"> и проведение экспозиции проект</w:t>
            </w:r>
            <w:r w:rsidR="00970F79">
              <w:rPr>
                <w:rFonts w:eastAsia="Arial"/>
                <w:sz w:val="28"/>
                <w:szCs w:val="28"/>
              </w:rPr>
              <w:t>а</w:t>
            </w:r>
            <w:r>
              <w:rPr>
                <w:rFonts w:eastAsia="Arial"/>
                <w:sz w:val="28"/>
                <w:szCs w:val="28"/>
              </w:rPr>
              <w:t>;</w:t>
            </w:r>
          </w:p>
          <w:p w:rsidR="001C7DC5" w:rsidRDefault="001C7DC5">
            <w:pPr>
              <w:autoSpaceDE w:val="0"/>
              <w:jc w:val="both"/>
              <w:rPr>
                <w:rFonts w:eastAsia="Arial"/>
                <w:sz w:val="28"/>
                <w:szCs w:val="28"/>
              </w:rPr>
            </w:pPr>
            <w:r>
              <w:rPr>
                <w:rFonts w:eastAsia="Arial"/>
                <w:sz w:val="28"/>
                <w:szCs w:val="28"/>
              </w:rPr>
              <w:t>4) проведение собрания участников публичных слушаний;</w:t>
            </w:r>
          </w:p>
          <w:p w:rsidR="001C7DC5" w:rsidRDefault="001C7DC5">
            <w:pPr>
              <w:autoSpaceDE w:val="0"/>
              <w:jc w:val="both"/>
              <w:rPr>
                <w:rFonts w:eastAsia="Arial"/>
                <w:sz w:val="28"/>
                <w:szCs w:val="28"/>
              </w:rPr>
            </w:pPr>
            <w:r>
              <w:rPr>
                <w:rFonts w:eastAsia="Arial"/>
                <w:sz w:val="28"/>
                <w:szCs w:val="28"/>
              </w:rPr>
              <w:t>5) подготовка и оформление протокола публичных слушаний;</w:t>
            </w:r>
          </w:p>
          <w:p w:rsidR="001C7DC5" w:rsidRDefault="001C7DC5">
            <w:pPr>
              <w:autoSpaceDE w:val="0"/>
              <w:jc w:val="both"/>
              <w:rPr>
                <w:sz w:val="28"/>
                <w:szCs w:val="28"/>
                <w:lang w:eastAsia="ru-RU"/>
              </w:rPr>
            </w:pPr>
            <w:r>
              <w:rPr>
                <w:rFonts w:eastAsia="Arial"/>
                <w:sz w:val="28"/>
                <w:szCs w:val="28"/>
              </w:rPr>
              <w:t>6) подготовка и опубликование заключения</w:t>
            </w:r>
            <w:r w:rsidR="00B677E4">
              <w:rPr>
                <w:rFonts w:eastAsia="Arial"/>
                <w:sz w:val="28"/>
                <w:szCs w:val="28"/>
              </w:rPr>
              <w:t xml:space="preserve">               </w:t>
            </w:r>
            <w:r>
              <w:rPr>
                <w:rFonts w:eastAsia="Arial"/>
                <w:sz w:val="28"/>
                <w:szCs w:val="28"/>
              </w:rPr>
              <w:t xml:space="preserve"> о результатах публичных слушаний.</w:t>
            </w:r>
          </w:p>
        </w:tc>
      </w:tr>
      <w:tr w:rsidR="001C7DC5">
        <w:tc>
          <w:tcPr>
            <w:tcW w:w="4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C7DC5" w:rsidRDefault="001C7DC5">
            <w:pPr>
              <w:jc w:val="both"/>
              <w:rPr>
                <w:rFonts w:eastAsia="Arial" w:cs="Arial"/>
                <w:sz w:val="28"/>
                <w:szCs w:val="28"/>
              </w:rPr>
            </w:pPr>
            <w:r>
              <w:rPr>
                <w:sz w:val="28"/>
                <w:szCs w:val="28"/>
                <w:lang w:eastAsia="ru-RU"/>
              </w:rPr>
              <w:t>Сроки проведения публичных слушаний по проекту</w:t>
            </w:r>
          </w:p>
        </w:tc>
        <w:tc>
          <w:tcPr>
            <w:tcW w:w="6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C7DC5" w:rsidRDefault="001C7DC5" w:rsidP="004F47F3">
            <w:pPr>
              <w:jc w:val="both"/>
              <w:rPr>
                <w:sz w:val="28"/>
                <w:szCs w:val="28"/>
                <w:lang w:eastAsia="ru-RU"/>
              </w:rPr>
            </w:pPr>
            <w:r>
              <w:rPr>
                <w:rFonts w:eastAsia="Arial" w:cs="Arial"/>
                <w:sz w:val="28"/>
                <w:szCs w:val="28"/>
              </w:rPr>
              <w:t xml:space="preserve">Не </w:t>
            </w:r>
            <w:r w:rsidR="004F47F3">
              <w:rPr>
                <w:rFonts w:eastAsia="Arial" w:cs="Arial"/>
                <w:sz w:val="28"/>
                <w:szCs w:val="28"/>
              </w:rPr>
              <w:t xml:space="preserve">менее четырнадцати  дней и не </w:t>
            </w:r>
            <w:r>
              <w:rPr>
                <w:rFonts w:eastAsia="Arial" w:cs="Arial"/>
                <w:sz w:val="28"/>
                <w:szCs w:val="28"/>
              </w:rPr>
              <w:t xml:space="preserve">более </w:t>
            </w:r>
            <w:r w:rsidR="004F47F3">
              <w:rPr>
                <w:rFonts w:eastAsia="Arial" w:cs="Arial"/>
                <w:sz w:val="28"/>
                <w:szCs w:val="28"/>
              </w:rPr>
              <w:t>тридцати дней со дня</w:t>
            </w:r>
            <w:r>
              <w:rPr>
                <w:rFonts w:eastAsia="Arial" w:cs="Arial"/>
                <w:sz w:val="28"/>
                <w:szCs w:val="28"/>
              </w:rPr>
              <w:t xml:space="preserve"> оповещения жителей города о проведении публичных слушаний до дня опубликования заключения </w:t>
            </w:r>
            <w:r w:rsidR="00B677E4">
              <w:rPr>
                <w:rFonts w:eastAsia="Arial" w:cs="Arial"/>
                <w:sz w:val="28"/>
                <w:szCs w:val="28"/>
              </w:rPr>
              <w:t xml:space="preserve">                             </w:t>
            </w:r>
            <w:r>
              <w:rPr>
                <w:rFonts w:eastAsia="Arial" w:cs="Arial"/>
                <w:sz w:val="28"/>
                <w:szCs w:val="28"/>
              </w:rPr>
              <w:t xml:space="preserve">о результатах публичных слушаний </w:t>
            </w:r>
          </w:p>
        </w:tc>
      </w:tr>
      <w:tr w:rsidR="001C7DC5" w:rsidTr="00102EA2">
        <w:trPr>
          <w:trHeight w:val="983"/>
        </w:trPr>
        <w:tc>
          <w:tcPr>
            <w:tcW w:w="4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C7DC5" w:rsidRDefault="001C7DC5">
            <w:pPr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  <w:lang w:eastAsia="ru-RU"/>
              </w:rPr>
              <w:t>Место и дата открытия экспозиций проекта, сроки проведения экспозиций, дни и часы, в которые возможно посещение экспозиций</w:t>
            </w:r>
          </w:p>
        </w:tc>
        <w:tc>
          <w:tcPr>
            <w:tcW w:w="6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75B9C" w:rsidRDefault="00375B9C" w:rsidP="00375B9C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Работа экспозиции проект</w:t>
            </w:r>
            <w:r w:rsidR="00970F79">
              <w:rPr>
                <w:sz w:val="28"/>
                <w:szCs w:val="28"/>
              </w:rPr>
              <w:t>а</w:t>
            </w:r>
            <w:r>
              <w:rPr>
                <w:sz w:val="28"/>
                <w:szCs w:val="28"/>
              </w:rPr>
              <w:t xml:space="preserve"> и консультирование посетителей экспозиции проекта осуществляются с </w:t>
            </w:r>
            <w:r w:rsidR="00846043">
              <w:rPr>
                <w:sz w:val="28"/>
                <w:szCs w:val="28"/>
              </w:rPr>
              <w:t>17.02</w:t>
            </w:r>
            <w:r w:rsidR="00DC5C76">
              <w:rPr>
                <w:sz w:val="28"/>
                <w:szCs w:val="28"/>
              </w:rPr>
              <w:t>.202</w:t>
            </w:r>
            <w:r w:rsidR="001F61AF">
              <w:rPr>
                <w:sz w:val="28"/>
                <w:szCs w:val="28"/>
              </w:rPr>
              <w:t>6</w:t>
            </w:r>
            <w:r>
              <w:rPr>
                <w:sz w:val="28"/>
                <w:szCs w:val="28"/>
              </w:rPr>
              <w:t xml:space="preserve"> по </w:t>
            </w:r>
            <w:r w:rsidR="00846043">
              <w:rPr>
                <w:sz w:val="28"/>
                <w:szCs w:val="28"/>
              </w:rPr>
              <w:t>26</w:t>
            </w:r>
            <w:r w:rsidR="001F61AF">
              <w:rPr>
                <w:sz w:val="28"/>
                <w:szCs w:val="28"/>
              </w:rPr>
              <w:t>.02.2</w:t>
            </w:r>
            <w:r w:rsidR="00DC5C76">
              <w:rPr>
                <w:sz w:val="28"/>
                <w:szCs w:val="28"/>
              </w:rPr>
              <w:t>02</w:t>
            </w:r>
            <w:r w:rsidR="001F61AF">
              <w:rPr>
                <w:sz w:val="28"/>
                <w:szCs w:val="28"/>
              </w:rPr>
              <w:t>6</w:t>
            </w:r>
            <w:r>
              <w:rPr>
                <w:sz w:val="28"/>
                <w:szCs w:val="28"/>
              </w:rPr>
              <w:t xml:space="preserve"> </w:t>
            </w:r>
            <w:r w:rsidR="004D0D8A">
              <w:rPr>
                <w:sz w:val="28"/>
                <w:szCs w:val="28"/>
              </w:rPr>
              <w:t xml:space="preserve">               </w:t>
            </w:r>
            <w:r>
              <w:rPr>
                <w:sz w:val="28"/>
                <w:szCs w:val="28"/>
              </w:rPr>
              <w:t xml:space="preserve">в здании управления архитектуры и градостроительства на ул. Красной, </w:t>
            </w:r>
            <w:proofErr w:type="gramStart"/>
            <w:r>
              <w:rPr>
                <w:sz w:val="28"/>
                <w:szCs w:val="28"/>
              </w:rPr>
              <w:t xml:space="preserve">9,   </w:t>
            </w:r>
            <w:proofErr w:type="gramEnd"/>
            <w:r>
              <w:rPr>
                <w:sz w:val="28"/>
                <w:szCs w:val="28"/>
              </w:rPr>
              <w:t xml:space="preserve">               </w:t>
            </w:r>
            <w:proofErr w:type="spellStart"/>
            <w:r>
              <w:rPr>
                <w:sz w:val="28"/>
                <w:szCs w:val="28"/>
              </w:rPr>
              <w:t>каб</w:t>
            </w:r>
            <w:proofErr w:type="spellEnd"/>
            <w:r>
              <w:rPr>
                <w:sz w:val="28"/>
                <w:szCs w:val="28"/>
              </w:rPr>
              <w:t xml:space="preserve">. № 201 (2 этаж). </w:t>
            </w:r>
          </w:p>
          <w:p w:rsidR="00375B9C" w:rsidRDefault="00375B9C" w:rsidP="00375B9C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Телефон секретаря комиссии по подготовке проекта правил землепользования   и застройки в городе Кемерово (далее – комиссия) 58-20-71.</w:t>
            </w:r>
          </w:p>
          <w:p w:rsidR="00AC3BAA" w:rsidRDefault="00375B9C" w:rsidP="001F61AF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lastRenderedPageBreak/>
              <w:t xml:space="preserve">Посещение экспозиции проекта возможно по вторникам и четвергам с 14.00 до 17.00, в день проведения собрания – с 14.00 до </w:t>
            </w:r>
            <w:r>
              <w:rPr>
                <w:sz w:val="28"/>
                <w:szCs w:val="28"/>
                <w:lang w:eastAsia="ru-RU"/>
              </w:rPr>
              <w:t>1</w:t>
            </w:r>
            <w:r w:rsidR="001F61AF">
              <w:rPr>
                <w:sz w:val="28"/>
                <w:szCs w:val="28"/>
                <w:lang w:eastAsia="ru-RU"/>
              </w:rPr>
              <w:t>4</w:t>
            </w:r>
            <w:r>
              <w:rPr>
                <w:sz w:val="28"/>
                <w:szCs w:val="28"/>
                <w:lang w:eastAsia="ru-RU"/>
              </w:rPr>
              <w:t>.</w:t>
            </w:r>
            <w:r w:rsidR="001F61AF">
              <w:rPr>
                <w:sz w:val="28"/>
                <w:szCs w:val="28"/>
                <w:lang w:eastAsia="ru-RU"/>
              </w:rPr>
              <w:t>3</w:t>
            </w:r>
            <w:r>
              <w:rPr>
                <w:sz w:val="28"/>
                <w:szCs w:val="28"/>
                <w:lang w:eastAsia="ru-RU"/>
              </w:rPr>
              <w:t>0.</w:t>
            </w:r>
          </w:p>
        </w:tc>
      </w:tr>
      <w:tr w:rsidR="001C7DC5">
        <w:tc>
          <w:tcPr>
            <w:tcW w:w="4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C7DC5" w:rsidRDefault="001C7DC5">
            <w:pPr>
              <w:jc w:val="both"/>
              <w:rPr>
                <w:sz w:val="28"/>
                <w:szCs w:val="28"/>
                <w:lang w:eastAsia="ru-RU"/>
              </w:rPr>
            </w:pPr>
            <w:r>
              <w:rPr>
                <w:sz w:val="28"/>
                <w:szCs w:val="28"/>
                <w:lang w:eastAsia="ru-RU"/>
              </w:rPr>
              <w:lastRenderedPageBreak/>
              <w:t>Дата, время и место проведения собрания участников публичных слушаний</w:t>
            </w:r>
          </w:p>
        </w:tc>
        <w:tc>
          <w:tcPr>
            <w:tcW w:w="6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C7DC5" w:rsidRDefault="00AC3BAA" w:rsidP="00846043">
            <w:pPr>
              <w:snapToGrid w:val="0"/>
              <w:jc w:val="both"/>
              <w:rPr>
                <w:sz w:val="28"/>
                <w:szCs w:val="28"/>
                <w:lang w:eastAsia="ru-RU"/>
              </w:rPr>
            </w:pPr>
            <w:r>
              <w:rPr>
                <w:sz w:val="28"/>
                <w:szCs w:val="28"/>
                <w:lang w:eastAsia="ru-RU"/>
              </w:rPr>
              <w:t>П</w:t>
            </w:r>
            <w:r w:rsidR="001C7DC5">
              <w:rPr>
                <w:sz w:val="28"/>
                <w:szCs w:val="28"/>
                <w:lang w:eastAsia="ru-RU"/>
              </w:rPr>
              <w:t>убличны</w:t>
            </w:r>
            <w:r>
              <w:rPr>
                <w:sz w:val="28"/>
                <w:szCs w:val="28"/>
                <w:lang w:eastAsia="ru-RU"/>
              </w:rPr>
              <w:t>е</w:t>
            </w:r>
            <w:r w:rsidR="001C7DC5">
              <w:rPr>
                <w:sz w:val="28"/>
                <w:szCs w:val="28"/>
                <w:lang w:eastAsia="ru-RU"/>
              </w:rPr>
              <w:t xml:space="preserve"> слушани</w:t>
            </w:r>
            <w:r>
              <w:rPr>
                <w:sz w:val="28"/>
                <w:szCs w:val="28"/>
                <w:lang w:eastAsia="ru-RU"/>
              </w:rPr>
              <w:t>я</w:t>
            </w:r>
            <w:r w:rsidR="001C7DC5">
              <w:rPr>
                <w:sz w:val="28"/>
                <w:szCs w:val="28"/>
                <w:lang w:eastAsia="ru-RU"/>
              </w:rPr>
              <w:t xml:space="preserve"> состо</w:t>
            </w:r>
            <w:r>
              <w:rPr>
                <w:sz w:val="28"/>
                <w:szCs w:val="28"/>
                <w:lang w:eastAsia="ru-RU"/>
              </w:rPr>
              <w:t>я</w:t>
            </w:r>
            <w:r w:rsidR="001C7DC5">
              <w:rPr>
                <w:sz w:val="28"/>
                <w:szCs w:val="28"/>
                <w:lang w:eastAsia="ru-RU"/>
              </w:rPr>
              <w:t>тся</w:t>
            </w:r>
            <w:r w:rsidR="00792929">
              <w:rPr>
                <w:sz w:val="28"/>
                <w:szCs w:val="28"/>
                <w:lang w:eastAsia="ru-RU"/>
              </w:rPr>
              <w:t xml:space="preserve"> </w:t>
            </w:r>
            <w:r w:rsidR="00846043">
              <w:rPr>
                <w:sz w:val="28"/>
                <w:szCs w:val="28"/>
                <w:lang w:eastAsia="ru-RU"/>
              </w:rPr>
              <w:t>26</w:t>
            </w:r>
            <w:r w:rsidR="00CC3013">
              <w:rPr>
                <w:sz w:val="28"/>
                <w:szCs w:val="28"/>
                <w:lang w:eastAsia="ru-RU"/>
              </w:rPr>
              <w:t>.</w:t>
            </w:r>
            <w:r w:rsidR="001F61AF">
              <w:rPr>
                <w:sz w:val="28"/>
                <w:szCs w:val="28"/>
                <w:lang w:eastAsia="ru-RU"/>
              </w:rPr>
              <w:t>0</w:t>
            </w:r>
            <w:r w:rsidR="00A364DB">
              <w:rPr>
                <w:sz w:val="28"/>
                <w:szCs w:val="28"/>
                <w:lang w:eastAsia="ru-RU"/>
              </w:rPr>
              <w:t>2</w:t>
            </w:r>
            <w:r w:rsidR="00DC5C76">
              <w:rPr>
                <w:sz w:val="28"/>
                <w:szCs w:val="28"/>
                <w:lang w:eastAsia="ru-RU"/>
              </w:rPr>
              <w:t>.202</w:t>
            </w:r>
            <w:r w:rsidR="001F61AF">
              <w:rPr>
                <w:sz w:val="28"/>
                <w:szCs w:val="28"/>
                <w:lang w:eastAsia="ru-RU"/>
              </w:rPr>
              <w:t>6</w:t>
            </w:r>
            <w:r w:rsidR="00B677E4">
              <w:rPr>
                <w:sz w:val="28"/>
                <w:szCs w:val="28"/>
                <w:lang w:eastAsia="ru-RU"/>
              </w:rPr>
              <w:t xml:space="preserve">               </w:t>
            </w:r>
            <w:r w:rsidR="00761AA3">
              <w:rPr>
                <w:sz w:val="28"/>
                <w:szCs w:val="28"/>
                <w:lang w:eastAsia="ru-RU"/>
              </w:rPr>
              <w:t xml:space="preserve">  </w:t>
            </w:r>
            <w:r w:rsidR="00E4354F">
              <w:rPr>
                <w:sz w:val="28"/>
                <w:szCs w:val="28"/>
                <w:lang w:eastAsia="ru-RU"/>
              </w:rPr>
              <w:t>1</w:t>
            </w:r>
            <w:r w:rsidR="0025480A">
              <w:rPr>
                <w:sz w:val="28"/>
                <w:szCs w:val="28"/>
                <w:lang w:eastAsia="ru-RU"/>
              </w:rPr>
              <w:t>5</w:t>
            </w:r>
            <w:r w:rsidR="008C0EF5">
              <w:rPr>
                <w:sz w:val="28"/>
                <w:szCs w:val="28"/>
                <w:lang w:eastAsia="ru-RU"/>
              </w:rPr>
              <w:t>.</w:t>
            </w:r>
            <w:r w:rsidR="001F61AF">
              <w:rPr>
                <w:sz w:val="28"/>
                <w:szCs w:val="28"/>
                <w:lang w:eastAsia="ru-RU"/>
              </w:rPr>
              <w:t>0</w:t>
            </w:r>
            <w:r w:rsidR="00617447">
              <w:rPr>
                <w:sz w:val="28"/>
                <w:szCs w:val="28"/>
                <w:lang w:eastAsia="ru-RU"/>
              </w:rPr>
              <w:t>0</w:t>
            </w:r>
            <w:r w:rsidR="00E324E2" w:rsidRPr="00E7326E">
              <w:rPr>
                <w:sz w:val="28"/>
                <w:szCs w:val="28"/>
                <w:lang w:eastAsia="ru-RU"/>
              </w:rPr>
              <w:t xml:space="preserve"> на ул. Красной, 9 в зале заседаний управления архитектуры и градостроительства (4 этаж).</w:t>
            </w:r>
          </w:p>
        </w:tc>
      </w:tr>
      <w:tr w:rsidR="001C7DC5">
        <w:tc>
          <w:tcPr>
            <w:tcW w:w="4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C7DC5" w:rsidRDefault="001C7DC5">
            <w:pPr>
              <w:jc w:val="both"/>
              <w:rPr>
                <w:color w:val="000000"/>
                <w:sz w:val="28"/>
                <w:szCs w:val="28"/>
              </w:rPr>
            </w:pPr>
            <w:r>
              <w:rPr>
                <w:sz w:val="28"/>
                <w:szCs w:val="28"/>
                <w:lang w:eastAsia="ru-RU"/>
              </w:rPr>
              <w:t>Порядок, сроки и форма внесения участниками публичных слушаний предложений и замечаний, касающихся проекта</w:t>
            </w:r>
          </w:p>
        </w:tc>
        <w:tc>
          <w:tcPr>
            <w:tcW w:w="6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F47F3" w:rsidRPr="0078465C" w:rsidRDefault="004F47F3" w:rsidP="004F47F3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color w:val="000000"/>
                <w:sz w:val="28"/>
                <w:szCs w:val="28"/>
              </w:rPr>
            </w:pPr>
            <w:r w:rsidRPr="0078465C">
              <w:rPr>
                <w:color w:val="000000"/>
                <w:sz w:val="28"/>
                <w:szCs w:val="28"/>
              </w:rPr>
              <w:t>Замечания и предложения, касающиеся проектов, принимаются:</w:t>
            </w:r>
          </w:p>
          <w:p w:rsidR="004F47F3" w:rsidRPr="0078465C" w:rsidRDefault="004F47F3" w:rsidP="004F47F3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color w:val="000000"/>
                <w:sz w:val="28"/>
                <w:szCs w:val="28"/>
              </w:rPr>
            </w:pPr>
            <w:r w:rsidRPr="0078465C">
              <w:rPr>
                <w:color w:val="000000"/>
                <w:sz w:val="28"/>
                <w:szCs w:val="28"/>
              </w:rPr>
              <w:t>1) в письменной или устной форме в ходе проведения собрания участников публичных слушаний;</w:t>
            </w:r>
          </w:p>
          <w:p w:rsidR="004F47F3" w:rsidRPr="0078465C" w:rsidRDefault="004F47F3" w:rsidP="004F47F3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color w:val="000000"/>
                <w:sz w:val="28"/>
                <w:szCs w:val="28"/>
              </w:rPr>
            </w:pPr>
            <w:r w:rsidRPr="0078465C">
              <w:rPr>
                <w:color w:val="000000"/>
                <w:sz w:val="28"/>
                <w:szCs w:val="28"/>
              </w:rPr>
              <w:t>2) посредством платформы обратной связи федеральной государственной информационной системы «Единый портал государственных и муниципальных услуг (функций)»;</w:t>
            </w:r>
          </w:p>
          <w:p w:rsidR="004F47F3" w:rsidRPr="0078465C" w:rsidRDefault="004F47F3" w:rsidP="004F47F3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sz w:val="28"/>
                <w:szCs w:val="28"/>
              </w:rPr>
            </w:pPr>
            <w:r w:rsidRPr="0078465C">
              <w:rPr>
                <w:color w:val="000000"/>
                <w:sz w:val="28"/>
                <w:szCs w:val="28"/>
              </w:rPr>
              <w:t xml:space="preserve">3) в письменной форме в адрес комиссии            </w:t>
            </w:r>
            <w:proofErr w:type="gramStart"/>
            <w:r w:rsidRPr="0078465C">
              <w:rPr>
                <w:color w:val="000000"/>
                <w:sz w:val="28"/>
                <w:szCs w:val="28"/>
              </w:rPr>
              <w:t xml:space="preserve">   (</w:t>
            </w:r>
            <w:proofErr w:type="gramEnd"/>
            <w:r w:rsidRPr="0078465C">
              <w:rPr>
                <w:color w:val="000000"/>
                <w:sz w:val="28"/>
                <w:szCs w:val="28"/>
              </w:rPr>
              <w:t xml:space="preserve">ул. Красная, 9, операционный зал приема документов, 1 этаж) с </w:t>
            </w:r>
            <w:r w:rsidR="00846043">
              <w:rPr>
                <w:color w:val="000000"/>
                <w:sz w:val="28"/>
                <w:szCs w:val="28"/>
              </w:rPr>
              <w:t>17.02</w:t>
            </w:r>
            <w:r w:rsidR="00E4354F">
              <w:rPr>
                <w:sz w:val="28"/>
                <w:szCs w:val="28"/>
              </w:rPr>
              <w:t>.202</w:t>
            </w:r>
            <w:r w:rsidR="001F61AF">
              <w:rPr>
                <w:sz w:val="28"/>
                <w:szCs w:val="28"/>
              </w:rPr>
              <w:t>6</w:t>
            </w:r>
            <w:r w:rsidRPr="0078465C">
              <w:rPr>
                <w:sz w:val="28"/>
                <w:szCs w:val="28"/>
              </w:rPr>
              <w:t xml:space="preserve"> по </w:t>
            </w:r>
            <w:r w:rsidR="00846043">
              <w:rPr>
                <w:sz w:val="28"/>
                <w:szCs w:val="28"/>
              </w:rPr>
              <w:t>25</w:t>
            </w:r>
            <w:r w:rsidR="00CC3013">
              <w:rPr>
                <w:sz w:val="28"/>
                <w:szCs w:val="28"/>
              </w:rPr>
              <w:t>.</w:t>
            </w:r>
            <w:r w:rsidR="001F61AF">
              <w:rPr>
                <w:sz w:val="28"/>
                <w:szCs w:val="28"/>
              </w:rPr>
              <w:t>0</w:t>
            </w:r>
            <w:r w:rsidR="00A364DB">
              <w:rPr>
                <w:sz w:val="28"/>
                <w:szCs w:val="28"/>
              </w:rPr>
              <w:t>2</w:t>
            </w:r>
            <w:r w:rsidR="00E4354F">
              <w:rPr>
                <w:sz w:val="28"/>
                <w:szCs w:val="28"/>
              </w:rPr>
              <w:t>.202</w:t>
            </w:r>
            <w:r w:rsidR="001F61AF">
              <w:rPr>
                <w:sz w:val="28"/>
                <w:szCs w:val="28"/>
              </w:rPr>
              <w:t>6</w:t>
            </w:r>
            <w:r w:rsidRPr="0078465C">
              <w:rPr>
                <w:sz w:val="28"/>
                <w:szCs w:val="28"/>
              </w:rPr>
              <w:t xml:space="preserve"> </w:t>
            </w:r>
            <w:r w:rsidRPr="0078465C">
              <w:rPr>
                <w:color w:val="000000"/>
                <w:sz w:val="28"/>
                <w:szCs w:val="28"/>
              </w:rPr>
              <w:t xml:space="preserve">по понедельникам, вторникам, средам                         и четвергам </w:t>
            </w:r>
            <w:r w:rsidRPr="0078465C">
              <w:rPr>
                <w:sz w:val="28"/>
                <w:szCs w:val="28"/>
              </w:rPr>
              <w:t>с 9.00 до 12.00, с 14.00 до 17.00.</w:t>
            </w:r>
          </w:p>
          <w:p w:rsidR="004F47F3" w:rsidRPr="0078465C" w:rsidRDefault="004F47F3" w:rsidP="004F47F3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color w:val="000000"/>
                <w:sz w:val="28"/>
                <w:szCs w:val="28"/>
              </w:rPr>
            </w:pPr>
            <w:r w:rsidRPr="0078465C">
              <w:rPr>
                <w:sz w:val="28"/>
                <w:szCs w:val="28"/>
              </w:rPr>
              <w:t>4) посредством записи в журнале учета посетителей экспозиции проекта в дни и часы, возможные для посещения экспозиции, в день проведения собрания – с 14.00 до 1</w:t>
            </w:r>
            <w:r w:rsidR="001F61AF">
              <w:rPr>
                <w:sz w:val="28"/>
                <w:szCs w:val="28"/>
              </w:rPr>
              <w:t>4</w:t>
            </w:r>
            <w:r w:rsidR="00CC3013">
              <w:rPr>
                <w:sz w:val="28"/>
                <w:szCs w:val="28"/>
              </w:rPr>
              <w:t>:</w:t>
            </w:r>
            <w:r w:rsidR="001F61AF">
              <w:rPr>
                <w:sz w:val="28"/>
                <w:szCs w:val="28"/>
              </w:rPr>
              <w:t>3</w:t>
            </w:r>
            <w:r w:rsidRPr="0078465C">
              <w:rPr>
                <w:sz w:val="28"/>
                <w:szCs w:val="28"/>
              </w:rPr>
              <w:t>0.</w:t>
            </w:r>
          </w:p>
          <w:p w:rsidR="00AC3BAA" w:rsidRDefault="004F47F3" w:rsidP="00846043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sz w:val="28"/>
                <w:szCs w:val="28"/>
              </w:rPr>
            </w:pPr>
            <w:r w:rsidRPr="0078465C">
              <w:rPr>
                <w:color w:val="000000"/>
                <w:sz w:val="28"/>
                <w:szCs w:val="28"/>
              </w:rPr>
              <w:t xml:space="preserve">5) в письменной форме почтовым отправлением в адрес комиссии (650000, г. Кемерово,                    ул. Красная, 9), а также на адрес электронной почты </w:t>
            </w:r>
            <w:hyperlink r:id="rId6" w:history="1">
              <w:r w:rsidRPr="0078465C">
                <w:rPr>
                  <w:rStyle w:val="a3"/>
                  <w:sz w:val="28"/>
                  <w:szCs w:val="28"/>
                  <w:lang w:val="en-US" w:bidi="ar-SA"/>
                </w:rPr>
                <w:t>arc</w:t>
              </w:r>
              <w:r w:rsidRPr="0078465C">
                <w:rPr>
                  <w:rStyle w:val="a3"/>
                  <w:sz w:val="28"/>
                  <w:szCs w:val="28"/>
                  <w:lang w:val="ru-RU" w:bidi="ar-SA"/>
                </w:rPr>
                <w:t>@</w:t>
              </w:r>
              <w:proofErr w:type="spellStart"/>
              <w:r w:rsidRPr="0078465C">
                <w:rPr>
                  <w:rStyle w:val="a3"/>
                  <w:sz w:val="28"/>
                  <w:szCs w:val="28"/>
                  <w:lang w:val="en-US" w:bidi="ar-SA"/>
                </w:rPr>
                <w:t>mgis</w:t>
              </w:r>
              <w:proofErr w:type="spellEnd"/>
              <w:r w:rsidRPr="0078465C">
                <w:rPr>
                  <w:rStyle w:val="a3"/>
                  <w:sz w:val="28"/>
                  <w:szCs w:val="28"/>
                  <w:lang w:val="ru-RU" w:bidi="ar-SA"/>
                </w:rPr>
                <w:t>42.</w:t>
              </w:r>
              <w:proofErr w:type="spellStart"/>
              <w:r w:rsidRPr="0078465C">
                <w:rPr>
                  <w:rStyle w:val="a3"/>
                  <w:sz w:val="28"/>
                  <w:szCs w:val="28"/>
                  <w:lang w:val="en-US" w:bidi="ar-SA"/>
                </w:rPr>
                <w:t>ru</w:t>
              </w:r>
              <w:proofErr w:type="spellEnd"/>
            </w:hyperlink>
            <w:r w:rsidRPr="0078465C">
              <w:rPr>
                <w:color w:val="000000"/>
                <w:sz w:val="28"/>
                <w:szCs w:val="28"/>
              </w:rPr>
              <w:t xml:space="preserve"> с </w:t>
            </w:r>
            <w:r w:rsidR="00846043">
              <w:rPr>
                <w:color w:val="000000"/>
                <w:sz w:val="28"/>
                <w:szCs w:val="28"/>
              </w:rPr>
              <w:t>1</w:t>
            </w:r>
            <w:r w:rsidR="001F61AF">
              <w:rPr>
                <w:color w:val="000000"/>
                <w:sz w:val="28"/>
                <w:szCs w:val="28"/>
              </w:rPr>
              <w:t>7</w:t>
            </w:r>
            <w:r w:rsidR="00CC3013">
              <w:rPr>
                <w:color w:val="000000"/>
                <w:sz w:val="28"/>
                <w:szCs w:val="28"/>
              </w:rPr>
              <w:t>.</w:t>
            </w:r>
            <w:r w:rsidR="001F61AF">
              <w:rPr>
                <w:color w:val="000000"/>
                <w:sz w:val="28"/>
                <w:szCs w:val="28"/>
              </w:rPr>
              <w:t>0</w:t>
            </w:r>
            <w:r w:rsidR="00846043">
              <w:rPr>
                <w:color w:val="000000"/>
                <w:sz w:val="28"/>
                <w:szCs w:val="28"/>
              </w:rPr>
              <w:t>2</w:t>
            </w:r>
            <w:r w:rsidR="00E4354F">
              <w:rPr>
                <w:color w:val="000000"/>
                <w:sz w:val="28"/>
                <w:szCs w:val="28"/>
              </w:rPr>
              <w:t>.202</w:t>
            </w:r>
            <w:r w:rsidR="001F61AF">
              <w:rPr>
                <w:color w:val="000000"/>
                <w:sz w:val="28"/>
                <w:szCs w:val="28"/>
              </w:rPr>
              <w:t>6</w:t>
            </w:r>
            <w:r w:rsidRPr="0078465C">
              <w:rPr>
                <w:sz w:val="28"/>
                <w:szCs w:val="28"/>
              </w:rPr>
              <w:t xml:space="preserve"> по </w:t>
            </w:r>
            <w:r w:rsidR="00846043">
              <w:rPr>
                <w:sz w:val="28"/>
                <w:szCs w:val="28"/>
              </w:rPr>
              <w:t>25</w:t>
            </w:r>
            <w:r w:rsidR="001F61AF">
              <w:rPr>
                <w:sz w:val="28"/>
                <w:szCs w:val="28"/>
              </w:rPr>
              <w:t>.0</w:t>
            </w:r>
            <w:r w:rsidR="00A364DB">
              <w:rPr>
                <w:sz w:val="28"/>
                <w:szCs w:val="28"/>
              </w:rPr>
              <w:t>2</w:t>
            </w:r>
            <w:r w:rsidR="00E4354F">
              <w:rPr>
                <w:sz w:val="28"/>
                <w:szCs w:val="28"/>
              </w:rPr>
              <w:t>.202</w:t>
            </w:r>
            <w:r w:rsidR="001F61AF">
              <w:rPr>
                <w:sz w:val="28"/>
                <w:szCs w:val="28"/>
              </w:rPr>
              <w:t>6</w:t>
            </w:r>
            <w:r w:rsidR="00E4354F">
              <w:rPr>
                <w:sz w:val="28"/>
                <w:szCs w:val="28"/>
              </w:rPr>
              <w:t>.</w:t>
            </w:r>
          </w:p>
        </w:tc>
      </w:tr>
      <w:tr w:rsidR="001C7DC5">
        <w:tc>
          <w:tcPr>
            <w:tcW w:w="10040" w:type="dxa"/>
            <w:gridSpan w:val="2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C7DC5" w:rsidRDefault="001C7DC5">
            <w:pPr>
              <w:suppressAutoHyphens w:val="0"/>
              <w:snapToGrid w:val="0"/>
              <w:jc w:val="both"/>
              <w:rPr>
                <w:sz w:val="28"/>
                <w:szCs w:val="28"/>
              </w:rPr>
            </w:pPr>
          </w:p>
          <w:p w:rsidR="001C7DC5" w:rsidRDefault="007A0DE4">
            <w:pPr>
              <w:suppressAutoHyphens w:val="0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Председатель </w:t>
            </w:r>
            <w:r w:rsidR="001C7DC5">
              <w:rPr>
                <w:sz w:val="28"/>
                <w:szCs w:val="28"/>
              </w:rPr>
              <w:t xml:space="preserve">комиссии </w:t>
            </w:r>
            <w:r>
              <w:rPr>
                <w:sz w:val="28"/>
                <w:szCs w:val="28"/>
              </w:rPr>
              <w:t xml:space="preserve">                   </w:t>
            </w:r>
            <w:r w:rsidR="005225F2">
              <w:rPr>
                <w:sz w:val="28"/>
                <w:szCs w:val="28"/>
              </w:rPr>
              <w:t xml:space="preserve">                               </w:t>
            </w:r>
            <w:r>
              <w:rPr>
                <w:sz w:val="28"/>
                <w:szCs w:val="28"/>
              </w:rPr>
              <w:t xml:space="preserve">                      </w:t>
            </w:r>
            <w:r w:rsidR="007A08D5">
              <w:rPr>
                <w:sz w:val="28"/>
                <w:szCs w:val="28"/>
              </w:rPr>
              <w:t>В.П. Мельник</w:t>
            </w:r>
          </w:p>
          <w:p w:rsidR="001C7DC5" w:rsidRDefault="001C7DC5">
            <w:pPr>
              <w:suppressAutoHyphens w:val="0"/>
              <w:jc w:val="both"/>
            </w:pPr>
            <w:r>
              <w:rPr>
                <w:sz w:val="28"/>
                <w:szCs w:val="28"/>
              </w:rPr>
              <w:t xml:space="preserve"> </w:t>
            </w:r>
          </w:p>
        </w:tc>
      </w:tr>
    </w:tbl>
    <w:p w:rsidR="00EE2067" w:rsidRDefault="00EE2067" w:rsidP="00252323">
      <w:pPr>
        <w:pStyle w:val="a6"/>
        <w:widowControl w:val="0"/>
      </w:pPr>
    </w:p>
    <w:p w:rsidR="00A364DB" w:rsidRDefault="00A364DB" w:rsidP="00A364DB">
      <w:pPr>
        <w:suppressAutoHyphens w:val="0"/>
        <w:autoSpaceDE w:val="0"/>
        <w:ind w:left="-284" w:right="-2" w:firstLine="284"/>
        <w:jc w:val="both"/>
        <w:rPr>
          <w:sz w:val="22"/>
          <w:szCs w:val="22"/>
        </w:rPr>
      </w:pPr>
      <w:bookmarkStart w:id="0" w:name="_GoBack"/>
      <w:bookmarkEnd w:id="0"/>
    </w:p>
    <w:sectPr w:rsidR="00A364DB" w:rsidSect="004F47F3">
      <w:footerReference w:type="default" r:id="rId7"/>
      <w:pgSz w:w="11906" w:h="16838"/>
      <w:pgMar w:top="709" w:right="709" w:bottom="568" w:left="1418" w:header="720" w:footer="266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C7624" w:rsidRDefault="008C7624">
      <w:r>
        <w:separator/>
      </w:r>
    </w:p>
  </w:endnote>
  <w:endnote w:type="continuationSeparator" w:id="0">
    <w:p w:rsidR="008C7624" w:rsidRDefault="008C762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altName w:val="Courier New"/>
    <w:panose1 w:val="00000400000000000000"/>
    <w:charset w:val="01"/>
    <w:family w:val="roman"/>
    <w:pitch w:val="variable"/>
    <w:sig w:usb0="00002000" w:usb1="00000000" w:usb2="00000000" w:usb3="00000000" w:csb0="00000000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52323" w:rsidRDefault="00252323">
    <w:pPr>
      <w:pStyle w:val="ab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C7624" w:rsidRDefault="008C7624">
      <w:r>
        <w:separator/>
      </w:r>
    </w:p>
  </w:footnote>
  <w:footnote w:type="continuationSeparator" w:id="0">
    <w:p w:rsidR="008C7624" w:rsidRDefault="008C7624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defaultTableStyle w:val="a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C56CA"/>
    <w:rsid w:val="00010746"/>
    <w:rsid w:val="00012154"/>
    <w:rsid w:val="00051492"/>
    <w:rsid w:val="0005750F"/>
    <w:rsid w:val="0006131A"/>
    <w:rsid w:val="0008601A"/>
    <w:rsid w:val="000A23CA"/>
    <w:rsid w:val="000B323D"/>
    <w:rsid w:val="000E279D"/>
    <w:rsid w:val="00101F24"/>
    <w:rsid w:val="00102EA2"/>
    <w:rsid w:val="0013780A"/>
    <w:rsid w:val="001525EC"/>
    <w:rsid w:val="00162E82"/>
    <w:rsid w:val="00171A85"/>
    <w:rsid w:val="00186CA9"/>
    <w:rsid w:val="001A147D"/>
    <w:rsid w:val="001A1718"/>
    <w:rsid w:val="001A1D23"/>
    <w:rsid w:val="001A4565"/>
    <w:rsid w:val="001C3C01"/>
    <w:rsid w:val="001C651A"/>
    <w:rsid w:val="001C7DC5"/>
    <w:rsid w:val="001E3E67"/>
    <w:rsid w:val="001F094A"/>
    <w:rsid w:val="001F0A05"/>
    <w:rsid w:val="001F61AF"/>
    <w:rsid w:val="0021177D"/>
    <w:rsid w:val="00217DA6"/>
    <w:rsid w:val="002216A2"/>
    <w:rsid w:val="00252323"/>
    <w:rsid w:val="0025480A"/>
    <w:rsid w:val="0025585D"/>
    <w:rsid w:val="0026070E"/>
    <w:rsid w:val="00274E6E"/>
    <w:rsid w:val="00303CE8"/>
    <w:rsid w:val="0034102B"/>
    <w:rsid w:val="003453DA"/>
    <w:rsid w:val="0035526D"/>
    <w:rsid w:val="00360D17"/>
    <w:rsid w:val="00366C9C"/>
    <w:rsid w:val="00375B9C"/>
    <w:rsid w:val="003825EB"/>
    <w:rsid w:val="00394376"/>
    <w:rsid w:val="003A4548"/>
    <w:rsid w:val="003A72ED"/>
    <w:rsid w:val="003B6B65"/>
    <w:rsid w:val="003C0668"/>
    <w:rsid w:val="003D120A"/>
    <w:rsid w:val="003E2E0E"/>
    <w:rsid w:val="00407DF6"/>
    <w:rsid w:val="004266D3"/>
    <w:rsid w:val="004270D7"/>
    <w:rsid w:val="00435A86"/>
    <w:rsid w:val="00443BA1"/>
    <w:rsid w:val="00454021"/>
    <w:rsid w:val="0047674C"/>
    <w:rsid w:val="004857CA"/>
    <w:rsid w:val="004B7830"/>
    <w:rsid w:val="004D0D8A"/>
    <w:rsid w:val="004D7619"/>
    <w:rsid w:val="004F47F3"/>
    <w:rsid w:val="00515FA3"/>
    <w:rsid w:val="00521666"/>
    <w:rsid w:val="005225F2"/>
    <w:rsid w:val="005225FD"/>
    <w:rsid w:val="00543566"/>
    <w:rsid w:val="00551DF5"/>
    <w:rsid w:val="00565228"/>
    <w:rsid w:val="005662EC"/>
    <w:rsid w:val="0058298B"/>
    <w:rsid w:val="00587AFE"/>
    <w:rsid w:val="005B116B"/>
    <w:rsid w:val="005D1C8B"/>
    <w:rsid w:val="005D604B"/>
    <w:rsid w:val="005E16D0"/>
    <w:rsid w:val="005F7A72"/>
    <w:rsid w:val="0060315E"/>
    <w:rsid w:val="00617447"/>
    <w:rsid w:val="00643253"/>
    <w:rsid w:val="00683C07"/>
    <w:rsid w:val="006A070A"/>
    <w:rsid w:val="006B21BD"/>
    <w:rsid w:val="00704F3A"/>
    <w:rsid w:val="0071166E"/>
    <w:rsid w:val="00717D20"/>
    <w:rsid w:val="00737DD2"/>
    <w:rsid w:val="0074594C"/>
    <w:rsid w:val="00747253"/>
    <w:rsid w:val="00761AA3"/>
    <w:rsid w:val="00786C80"/>
    <w:rsid w:val="00792929"/>
    <w:rsid w:val="007A08D5"/>
    <w:rsid w:val="007A0DE4"/>
    <w:rsid w:val="007C3A78"/>
    <w:rsid w:val="007D037C"/>
    <w:rsid w:val="007D5121"/>
    <w:rsid w:val="007D6ECE"/>
    <w:rsid w:val="007E01DD"/>
    <w:rsid w:val="007E1367"/>
    <w:rsid w:val="007E4B96"/>
    <w:rsid w:val="007F0D51"/>
    <w:rsid w:val="00803717"/>
    <w:rsid w:val="0080402E"/>
    <w:rsid w:val="00806F83"/>
    <w:rsid w:val="00823534"/>
    <w:rsid w:val="00845FCA"/>
    <w:rsid w:val="00846043"/>
    <w:rsid w:val="0085184B"/>
    <w:rsid w:val="008622DE"/>
    <w:rsid w:val="00864CA0"/>
    <w:rsid w:val="0086700F"/>
    <w:rsid w:val="00881F56"/>
    <w:rsid w:val="00892BDF"/>
    <w:rsid w:val="008C0EF5"/>
    <w:rsid w:val="008C7624"/>
    <w:rsid w:val="008D65E9"/>
    <w:rsid w:val="008D6A90"/>
    <w:rsid w:val="008F1360"/>
    <w:rsid w:val="008F1FEE"/>
    <w:rsid w:val="008F6975"/>
    <w:rsid w:val="0090517A"/>
    <w:rsid w:val="00915330"/>
    <w:rsid w:val="009277DA"/>
    <w:rsid w:val="00927A11"/>
    <w:rsid w:val="00934680"/>
    <w:rsid w:val="009575F3"/>
    <w:rsid w:val="00970F79"/>
    <w:rsid w:val="0097140D"/>
    <w:rsid w:val="0098647E"/>
    <w:rsid w:val="009A0EE6"/>
    <w:rsid w:val="009A13DB"/>
    <w:rsid w:val="009A3671"/>
    <w:rsid w:val="009C56CA"/>
    <w:rsid w:val="009C6F09"/>
    <w:rsid w:val="009E14B5"/>
    <w:rsid w:val="00A06983"/>
    <w:rsid w:val="00A07A59"/>
    <w:rsid w:val="00A23041"/>
    <w:rsid w:val="00A364DB"/>
    <w:rsid w:val="00A524CF"/>
    <w:rsid w:val="00A718DD"/>
    <w:rsid w:val="00A74C69"/>
    <w:rsid w:val="00A75615"/>
    <w:rsid w:val="00A77370"/>
    <w:rsid w:val="00A777FD"/>
    <w:rsid w:val="00A8205B"/>
    <w:rsid w:val="00A85AA0"/>
    <w:rsid w:val="00AA1DB9"/>
    <w:rsid w:val="00AB0052"/>
    <w:rsid w:val="00AC3BAA"/>
    <w:rsid w:val="00AC4B4D"/>
    <w:rsid w:val="00AD4DAA"/>
    <w:rsid w:val="00AD57C9"/>
    <w:rsid w:val="00AD6677"/>
    <w:rsid w:val="00AE36A5"/>
    <w:rsid w:val="00AE7D5D"/>
    <w:rsid w:val="00B17F48"/>
    <w:rsid w:val="00B47171"/>
    <w:rsid w:val="00B6686A"/>
    <w:rsid w:val="00B677E4"/>
    <w:rsid w:val="00B87056"/>
    <w:rsid w:val="00B872E4"/>
    <w:rsid w:val="00B96417"/>
    <w:rsid w:val="00BA23B4"/>
    <w:rsid w:val="00BD0E47"/>
    <w:rsid w:val="00C079E5"/>
    <w:rsid w:val="00C168DF"/>
    <w:rsid w:val="00C22765"/>
    <w:rsid w:val="00C63337"/>
    <w:rsid w:val="00C80E9B"/>
    <w:rsid w:val="00C87013"/>
    <w:rsid w:val="00CC3013"/>
    <w:rsid w:val="00CD4355"/>
    <w:rsid w:val="00CE1E19"/>
    <w:rsid w:val="00CE7174"/>
    <w:rsid w:val="00CE755E"/>
    <w:rsid w:val="00CF217D"/>
    <w:rsid w:val="00CF4761"/>
    <w:rsid w:val="00D14243"/>
    <w:rsid w:val="00D41C74"/>
    <w:rsid w:val="00D4689C"/>
    <w:rsid w:val="00D50F46"/>
    <w:rsid w:val="00D54E24"/>
    <w:rsid w:val="00DA2CDC"/>
    <w:rsid w:val="00DC5321"/>
    <w:rsid w:val="00DC5C76"/>
    <w:rsid w:val="00DF13D6"/>
    <w:rsid w:val="00E05250"/>
    <w:rsid w:val="00E148EE"/>
    <w:rsid w:val="00E324E2"/>
    <w:rsid w:val="00E4354F"/>
    <w:rsid w:val="00E61E63"/>
    <w:rsid w:val="00E64A4E"/>
    <w:rsid w:val="00E65C1D"/>
    <w:rsid w:val="00E74367"/>
    <w:rsid w:val="00EB79BB"/>
    <w:rsid w:val="00ED6E10"/>
    <w:rsid w:val="00EE2067"/>
    <w:rsid w:val="00F03DE9"/>
    <w:rsid w:val="00F14AE7"/>
    <w:rsid w:val="00F22E06"/>
    <w:rsid w:val="00F315FE"/>
    <w:rsid w:val="00F34C2A"/>
    <w:rsid w:val="00F41707"/>
    <w:rsid w:val="00F537FF"/>
    <w:rsid w:val="00F96EDA"/>
    <w:rsid w:val="00FC45DB"/>
    <w:rsid w:val="00FC6429"/>
    <w:rsid w:val="00FE6485"/>
    <w:rsid w:val="00FF1032"/>
    <w:rsid w:val="00FF35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oNotEmbedSmartTags/>
  <w:decimalSymbol w:val=","/>
  <w:listSeparator w:val=";"/>
  <w15:chartTrackingRefBased/>
  <w15:docId w15:val="{15E5CAEE-48C1-4682-B68C-03D4438A7F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suppressAutoHyphens/>
    </w:pPr>
    <w:rPr>
      <w:sz w:val="24"/>
      <w:szCs w:val="24"/>
      <w:lang w:eastAsia="zh-CN"/>
    </w:rPr>
  </w:style>
  <w:style w:type="character" w:default="1" w:styleId="a0">
    <w:name w:val="Default Paragraph Font"/>
  </w:style>
  <w:style w:type="table" w:default="1" w:styleId="a1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semiHidden/>
  </w:style>
  <w:style w:type="character" w:customStyle="1" w:styleId="Absatz-Standardschriftart">
    <w:name w:val="Absatz-Standardschriftart"/>
  </w:style>
  <w:style w:type="character" w:customStyle="1" w:styleId="4">
    <w:name w:val="Основной шрифт абзаца4"/>
  </w:style>
  <w:style w:type="character" w:customStyle="1" w:styleId="WW-Absatz-Standardschriftart">
    <w:name w:val="WW-Absatz-Standardschriftart"/>
  </w:style>
  <w:style w:type="character" w:customStyle="1" w:styleId="3">
    <w:name w:val="Основной шрифт абзаца3"/>
  </w:style>
  <w:style w:type="character" w:customStyle="1" w:styleId="WW-Absatz-Standardschriftart1">
    <w:name w:val="WW-Absatz-Standardschriftart1"/>
  </w:style>
  <w:style w:type="character" w:customStyle="1" w:styleId="2">
    <w:name w:val="Основной шрифт абзаца2"/>
  </w:style>
  <w:style w:type="character" w:customStyle="1" w:styleId="WW-Absatz-Standardschriftart11">
    <w:name w:val="WW-Absatz-Standardschriftart11"/>
  </w:style>
  <w:style w:type="character" w:customStyle="1" w:styleId="WW-Absatz-Standardschriftart111">
    <w:name w:val="WW-Absatz-Standardschriftart111"/>
  </w:style>
  <w:style w:type="character" w:customStyle="1" w:styleId="WW-Absatz-Standardschriftart1111">
    <w:name w:val="WW-Absatz-Standardschriftart1111"/>
  </w:style>
  <w:style w:type="character" w:customStyle="1" w:styleId="WW-Absatz-Standardschriftart11111">
    <w:name w:val="WW-Absatz-Standardschriftart11111"/>
  </w:style>
  <w:style w:type="character" w:customStyle="1" w:styleId="WW-Absatz-Standardschriftart111111">
    <w:name w:val="WW-Absatz-Standardschriftart111111"/>
  </w:style>
  <w:style w:type="character" w:customStyle="1" w:styleId="WW-Absatz-Standardschriftart1111111">
    <w:name w:val="WW-Absatz-Standardschriftart1111111"/>
  </w:style>
  <w:style w:type="character" w:customStyle="1" w:styleId="1">
    <w:name w:val="Основной шрифт абзаца1"/>
  </w:style>
  <w:style w:type="character" w:styleId="a3">
    <w:name w:val="Hyperlink"/>
    <w:rPr>
      <w:color w:val="000080"/>
      <w:u w:val="single"/>
      <w:lang/>
    </w:rPr>
  </w:style>
  <w:style w:type="character" w:customStyle="1" w:styleId="a4">
    <w:name w:val="Текст выноски Знак"/>
    <w:rPr>
      <w:rFonts w:ascii="Segoe UI" w:hAnsi="Segoe UI" w:cs="Segoe UI"/>
      <w:sz w:val="18"/>
      <w:szCs w:val="18"/>
      <w:lang w:eastAsia="zh-CN"/>
    </w:rPr>
  </w:style>
  <w:style w:type="paragraph" w:styleId="a5">
    <w:name w:val="Title"/>
    <w:basedOn w:val="a"/>
    <w:next w:val="a6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a6">
    <w:name w:val="Body Text"/>
    <w:basedOn w:val="a"/>
    <w:link w:val="a7"/>
    <w:rPr>
      <w:sz w:val="28"/>
      <w:szCs w:val="20"/>
    </w:rPr>
  </w:style>
  <w:style w:type="paragraph" w:styleId="a8">
    <w:name w:val="List"/>
    <w:basedOn w:val="a6"/>
    <w:rPr>
      <w:rFonts w:cs="Mangal"/>
    </w:rPr>
  </w:style>
  <w:style w:type="paragraph" w:styleId="a9">
    <w:name w:val="caption"/>
    <w:basedOn w:val="a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40">
    <w:name w:val="Указатель4"/>
    <w:basedOn w:val="a"/>
    <w:pPr>
      <w:suppressLineNumbers/>
    </w:pPr>
    <w:rPr>
      <w:rFonts w:cs="Mangal"/>
    </w:rPr>
  </w:style>
  <w:style w:type="paragraph" w:customStyle="1" w:styleId="30">
    <w:name w:val="Название объекта3"/>
    <w:basedOn w:val="a"/>
    <w:pPr>
      <w:suppressLineNumbers/>
      <w:spacing w:before="120" w:after="120"/>
    </w:pPr>
    <w:rPr>
      <w:rFonts w:cs="Mangal"/>
      <w:i/>
      <w:iCs/>
    </w:rPr>
  </w:style>
  <w:style w:type="paragraph" w:customStyle="1" w:styleId="31">
    <w:name w:val="Указатель3"/>
    <w:basedOn w:val="a"/>
    <w:pPr>
      <w:suppressLineNumbers/>
    </w:pPr>
    <w:rPr>
      <w:rFonts w:cs="Mangal"/>
    </w:rPr>
  </w:style>
  <w:style w:type="paragraph" w:customStyle="1" w:styleId="20">
    <w:name w:val="Название объекта2"/>
    <w:basedOn w:val="a"/>
    <w:pPr>
      <w:suppressLineNumbers/>
      <w:spacing w:before="120" w:after="120"/>
    </w:pPr>
    <w:rPr>
      <w:rFonts w:cs="Mangal"/>
      <w:i/>
      <w:iCs/>
    </w:rPr>
  </w:style>
  <w:style w:type="paragraph" w:customStyle="1" w:styleId="21">
    <w:name w:val="Указатель2"/>
    <w:basedOn w:val="a"/>
    <w:pPr>
      <w:suppressLineNumbers/>
    </w:pPr>
    <w:rPr>
      <w:rFonts w:cs="Mangal"/>
    </w:rPr>
  </w:style>
  <w:style w:type="paragraph" w:customStyle="1" w:styleId="10">
    <w:name w:val="Название объекта1"/>
    <w:basedOn w:val="a"/>
    <w:pPr>
      <w:suppressLineNumbers/>
      <w:spacing w:before="120" w:after="120"/>
    </w:pPr>
    <w:rPr>
      <w:rFonts w:cs="Mangal"/>
      <w:i/>
      <w:iCs/>
    </w:rPr>
  </w:style>
  <w:style w:type="paragraph" w:customStyle="1" w:styleId="11">
    <w:name w:val="Указатель1"/>
    <w:basedOn w:val="a"/>
    <w:pPr>
      <w:suppressLineNumbers/>
    </w:pPr>
    <w:rPr>
      <w:rFonts w:cs="Mangal"/>
    </w:rPr>
  </w:style>
  <w:style w:type="paragraph" w:customStyle="1" w:styleId="aa">
    <w:name w:val=" Знак Знак Знак Знак"/>
    <w:basedOn w:val="a"/>
    <w:pPr>
      <w:spacing w:before="280" w:after="280"/>
    </w:pPr>
    <w:rPr>
      <w:rFonts w:ascii="Tahoma" w:hAnsi="Tahoma" w:cs="Tahoma"/>
      <w:sz w:val="20"/>
      <w:szCs w:val="20"/>
      <w:lang w:val="en-US"/>
    </w:rPr>
  </w:style>
  <w:style w:type="paragraph" w:customStyle="1" w:styleId="ConsPlusDocList">
    <w:name w:val="  ConsPlusDocList"/>
    <w:next w:val="a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customStyle="1" w:styleId="ConsPlusCell">
    <w:name w:val="  ConsPlusCell"/>
    <w:next w:val="a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customStyle="1" w:styleId="ConsPlusNonformat">
    <w:name w:val="  ConsPlusNonformat"/>
    <w:next w:val="a"/>
    <w:pPr>
      <w:widowControl w:val="0"/>
      <w:suppressAutoHyphens/>
      <w:autoSpaceDE w:val="0"/>
    </w:pPr>
    <w:rPr>
      <w:rFonts w:ascii="Courier New" w:eastAsia="Courier New" w:hAnsi="Courier New" w:cs="Courier New"/>
      <w:lang w:eastAsia="zh-CN" w:bidi="hi-IN"/>
    </w:rPr>
  </w:style>
  <w:style w:type="paragraph" w:customStyle="1" w:styleId="ConsPlusTitle">
    <w:name w:val="  ConsPlusTitle"/>
    <w:next w:val="a"/>
    <w:pPr>
      <w:widowControl w:val="0"/>
      <w:suppressAutoHyphens/>
      <w:autoSpaceDE w:val="0"/>
    </w:pPr>
    <w:rPr>
      <w:rFonts w:ascii="Arial" w:eastAsia="Arial" w:hAnsi="Arial" w:cs="Arial"/>
      <w:b/>
      <w:bCs/>
      <w:lang w:eastAsia="zh-CN" w:bidi="hi-IN"/>
    </w:rPr>
  </w:style>
  <w:style w:type="paragraph" w:styleId="ab">
    <w:name w:val="footer"/>
    <w:basedOn w:val="a"/>
    <w:pPr>
      <w:suppressLineNumbers/>
      <w:tabs>
        <w:tab w:val="center" w:pos="4822"/>
        <w:tab w:val="right" w:pos="9645"/>
      </w:tabs>
    </w:pPr>
  </w:style>
  <w:style w:type="paragraph" w:styleId="ac">
    <w:name w:val="header"/>
    <w:basedOn w:val="a"/>
    <w:pPr>
      <w:suppressLineNumbers/>
      <w:tabs>
        <w:tab w:val="center" w:pos="4819"/>
        <w:tab w:val="right" w:pos="9638"/>
      </w:tabs>
    </w:pPr>
  </w:style>
  <w:style w:type="paragraph" w:customStyle="1" w:styleId="WW-">
    <w:name w:val="WW-Базовый"/>
    <w:pPr>
      <w:suppressAutoHyphens/>
      <w:spacing w:line="100" w:lineRule="atLeast"/>
    </w:pPr>
    <w:rPr>
      <w:lang w:eastAsia="zh-CN"/>
    </w:rPr>
  </w:style>
  <w:style w:type="paragraph" w:customStyle="1" w:styleId="WW-1">
    <w:name w:val="WW-Базовый1"/>
    <w:pPr>
      <w:suppressAutoHyphens/>
      <w:spacing w:line="100" w:lineRule="atLeast"/>
    </w:pPr>
    <w:rPr>
      <w:color w:val="00000A"/>
      <w:sz w:val="24"/>
      <w:szCs w:val="24"/>
      <w:lang w:eastAsia="zh-CN"/>
    </w:rPr>
  </w:style>
  <w:style w:type="paragraph" w:customStyle="1" w:styleId="ConsPlusNormal">
    <w:name w:val="ConsPlusNormal"/>
    <w:pPr>
      <w:suppressAutoHyphens/>
      <w:autoSpaceDE w:val="0"/>
    </w:pPr>
    <w:rPr>
      <w:sz w:val="28"/>
      <w:szCs w:val="28"/>
      <w:lang w:eastAsia="zh-CN"/>
    </w:rPr>
  </w:style>
  <w:style w:type="paragraph" w:customStyle="1" w:styleId="ConsPlusNormal0">
    <w:name w:val="  ConsPlusNormal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styleId="ad">
    <w:name w:val="Balloon Text"/>
    <w:basedOn w:val="a"/>
    <w:rPr>
      <w:rFonts w:ascii="Segoe UI" w:hAnsi="Segoe UI" w:cs="Segoe UI"/>
      <w:sz w:val="18"/>
      <w:szCs w:val="18"/>
    </w:rPr>
  </w:style>
  <w:style w:type="paragraph" w:customStyle="1" w:styleId="WW-12">
    <w:name w:val="WW-Базовый12"/>
    <w:pPr>
      <w:suppressAutoHyphens/>
      <w:spacing w:line="100" w:lineRule="atLeast"/>
    </w:pPr>
    <w:rPr>
      <w:color w:val="00000A"/>
      <w:lang w:eastAsia="zh-CN"/>
    </w:rPr>
  </w:style>
  <w:style w:type="paragraph" w:customStyle="1" w:styleId="ae">
    <w:name w:val="Содержимое таблицы"/>
    <w:basedOn w:val="a"/>
    <w:pPr>
      <w:suppressLineNumbers/>
    </w:pPr>
  </w:style>
  <w:style w:type="paragraph" w:customStyle="1" w:styleId="af">
    <w:name w:val="Заголовок таблицы"/>
    <w:basedOn w:val="ae"/>
    <w:pPr>
      <w:jc w:val="center"/>
    </w:pPr>
    <w:rPr>
      <w:b/>
      <w:bCs/>
    </w:rPr>
  </w:style>
  <w:style w:type="character" w:customStyle="1" w:styleId="a7">
    <w:name w:val="Основной текст Знак"/>
    <w:link w:val="a6"/>
    <w:rsid w:val="00643253"/>
    <w:rPr>
      <w:sz w:val="28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3982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354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946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594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arc@mgis42.ru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513</Words>
  <Characters>2925</Characters>
  <Application>Microsoft Office Word</Application>
  <DocSecurity>0</DocSecurity>
  <Lines>24</Lines>
  <Paragraphs>6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Заместителю Главы города, </vt:lpstr>
      <vt:lpstr>Заместителю Главы города, </vt:lpstr>
    </vt:vector>
  </TitlesOfParts>
  <Company>Company</Company>
  <LinksUpToDate>false</LinksUpToDate>
  <CharactersWithSpaces>3432</CharactersWithSpaces>
  <SharedDoc>false</SharedDoc>
  <HLinks>
    <vt:vector size="6" baseType="variant">
      <vt:variant>
        <vt:i4>720940</vt:i4>
      </vt:variant>
      <vt:variant>
        <vt:i4>0</vt:i4>
      </vt:variant>
      <vt:variant>
        <vt:i4>0</vt:i4>
      </vt:variant>
      <vt:variant>
        <vt:i4>5</vt:i4>
      </vt:variant>
      <vt:variant>
        <vt:lpwstr>mailto:arc@mgis42.ru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Заместителю Главы города, </dc:title>
  <dc:subject/>
  <dc:creator>Игнатьева Анна Юрьевна</dc:creator>
  <cp:keywords/>
  <cp:lastModifiedBy>Курдюкова Светлана Сергеевна</cp:lastModifiedBy>
  <cp:revision>2</cp:revision>
  <cp:lastPrinted>2026-02-05T08:23:00Z</cp:lastPrinted>
  <dcterms:created xsi:type="dcterms:W3CDTF">2026-02-10T09:06:00Z</dcterms:created>
  <dcterms:modified xsi:type="dcterms:W3CDTF">2026-02-10T09:06:00Z</dcterms:modified>
</cp:coreProperties>
</file>