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Прозоров </w:t>
            </w:r>
          </w:p>
          <w:p w:rsidR="007B148E" w:rsidRDefault="003E5776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</w:t>
            </w:r>
            <w:r w:rsidR="001E4377">
              <w:rPr>
                <w:rFonts w:eastAsia="Arial" w:cs="Arial"/>
                <w:sz w:val="28"/>
                <w:szCs w:val="28"/>
              </w:rPr>
              <w:t>0</w:t>
            </w:r>
            <w:r w:rsidR="007B148E">
              <w:rPr>
                <w:rFonts w:eastAsia="Arial" w:cs="Arial"/>
                <w:sz w:val="28"/>
                <w:szCs w:val="28"/>
              </w:rPr>
              <w:t>.0</w:t>
            </w:r>
            <w:r w:rsidR="00190A93">
              <w:rPr>
                <w:rFonts w:eastAsia="Arial" w:cs="Arial"/>
                <w:sz w:val="28"/>
                <w:szCs w:val="28"/>
              </w:rPr>
              <w:t>9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 w:rsidR="0036176F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3</w:t>
            </w:r>
            <w:r w:rsidR="001E4377">
              <w:rPr>
                <w:rFonts w:eastAsia="Arial" w:cs="Arial"/>
                <w:sz w:val="28"/>
                <w:szCs w:val="28"/>
              </w:rPr>
              <w:t>9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1E4377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AD2B9C">
              <w:rPr>
                <w:i/>
                <w:iCs/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с кадастровым номером </w:t>
            </w:r>
            <w:r w:rsidR="001E4377">
              <w:rPr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2:</w:t>
            </w:r>
            <w:r w:rsidR="00F507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4:0</w:t>
            </w:r>
            <w:r w:rsidR="00190A9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1</w:t>
            </w:r>
            <w:r w:rsidR="003E57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0103</w:t>
            </w:r>
            <w:r w:rsidR="001E437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3E57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2</w:t>
            </w:r>
            <w:r w:rsidR="001E437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03</w:t>
            </w:r>
            <w:r w:rsidR="003E5776" w:rsidRPr="003E57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, расположенного</w:t>
            </w:r>
            <w:r w:rsidR="001E4377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юго-восточнее комплекса </w:t>
            </w:r>
          </w:p>
          <w:p w:rsidR="007B148E" w:rsidRDefault="001E4377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строений № 8 по ул. Юрия Двужильного</w:t>
            </w:r>
            <w:r w:rsidR="007B148E" w:rsidRPr="003E577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3E5776">
              <w:rPr>
                <w:rFonts w:eastAsia="Arial" w:cs="Arial"/>
                <w:sz w:val="28"/>
                <w:szCs w:val="28"/>
              </w:rPr>
              <w:t>0</w:t>
            </w:r>
            <w:r w:rsidR="001E4377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.0</w:t>
            </w:r>
            <w:r w:rsidR="001E4377">
              <w:rPr>
                <w:rFonts w:eastAsia="Arial" w:cs="Arial"/>
                <w:sz w:val="28"/>
                <w:szCs w:val="28"/>
              </w:rPr>
              <w:t>9</w:t>
            </w:r>
            <w:r w:rsidR="004911EF">
              <w:rPr>
                <w:rFonts w:eastAsia="Arial" w:cs="Arial"/>
                <w:sz w:val="28"/>
                <w:szCs w:val="28"/>
              </w:rPr>
              <w:t>.2019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3A0733">
              <w:rPr>
                <w:rFonts w:eastAsia="Arial" w:cs="Arial"/>
                <w:sz w:val="28"/>
                <w:szCs w:val="28"/>
              </w:rPr>
              <w:t>2</w:t>
            </w:r>
            <w:r w:rsidR="001E4377">
              <w:rPr>
                <w:rFonts w:eastAsia="Arial" w:cs="Arial"/>
                <w:sz w:val="28"/>
                <w:szCs w:val="28"/>
              </w:rPr>
              <w:t>311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E4377">
              <w:rPr>
                <w:sz w:val="28"/>
                <w:szCs w:val="28"/>
                <w:shd w:val="clear" w:color="auto" w:fill="FFFFFF"/>
              </w:rPr>
              <w:t>10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1E4377">
              <w:rPr>
                <w:sz w:val="28"/>
                <w:szCs w:val="28"/>
                <w:shd w:val="clear" w:color="auto" w:fill="FFFFFF"/>
              </w:rPr>
              <w:t>9</w:t>
            </w:r>
            <w:r>
              <w:rPr>
                <w:sz w:val="28"/>
                <w:szCs w:val="28"/>
              </w:rPr>
              <w:t>.2019.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4911EF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4911E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E4377">
              <w:rPr>
                <w:sz w:val="28"/>
                <w:szCs w:val="28"/>
                <w:shd w:val="clear" w:color="auto" w:fill="FFFFFF"/>
              </w:rPr>
              <w:t>10</w:t>
            </w:r>
            <w:r w:rsidR="004911EF">
              <w:rPr>
                <w:sz w:val="28"/>
                <w:szCs w:val="28"/>
                <w:shd w:val="clear" w:color="auto" w:fill="FFFFFF"/>
              </w:rPr>
              <w:t>.0</w:t>
            </w:r>
            <w:r w:rsidR="001E4377">
              <w:rPr>
                <w:sz w:val="28"/>
                <w:szCs w:val="28"/>
                <w:shd w:val="clear" w:color="auto" w:fill="FFFFFF"/>
              </w:rPr>
              <w:t>9</w:t>
            </w:r>
            <w:r w:rsidR="004911EF">
              <w:rPr>
                <w:sz w:val="28"/>
                <w:szCs w:val="28"/>
              </w:rPr>
              <w:t>.2019.</w:t>
            </w:r>
          </w:p>
          <w:p w:rsidR="007B148E" w:rsidRPr="001E4377" w:rsidRDefault="007B148E">
            <w:pPr>
              <w:autoSpaceDE w:val="0"/>
              <w:ind w:left="-2" w:right="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1E4377" w:rsidRPr="001E437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17</w:t>
            </w:r>
            <w:r w:rsidRPr="003E5776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.0</w:t>
            </w:r>
            <w:r w:rsidR="00007C0A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9</w:t>
            </w:r>
            <w:r w:rsidRPr="003E7AE2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2019</w:t>
            </w:r>
            <w:r w:rsidR="001E437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1E4377">
              <w:rPr>
                <w:rFonts w:eastAsia="Arial" w:cs="Arial"/>
                <w:sz w:val="28"/>
                <w:szCs w:val="28"/>
              </w:rPr>
              <w:t>17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E5776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3E5776">
              <w:rPr>
                <w:rFonts w:eastAsia="Arial" w:cs="Arial"/>
                <w:sz w:val="28"/>
                <w:szCs w:val="28"/>
              </w:rPr>
              <w:t>2</w:t>
            </w:r>
            <w:r w:rsidR="001E4377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3A0733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каб.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A073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02266A">
              <w:rPr>
                <w:rFonts w:eastAsia="Arial" w:cs="Arial"/>
                <w:sz w:val="28"/>
                <w:szCs w:val="28"/>
              </w:rPr>
              <w:t>1</w:t>
            </w:r>
            <w:r w:rsidR="001E4377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D2B9C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3E5776">
              <w:rPr>
                <w:rFonts w:eastAsia="Arial" w:cs="Arial"/>
                <w:sz w:val="28"/>
                <w:szCs w:val="28"/>
              </w:rPr>
              <w:t>2</w:t>
            </w:r>
            <w:r w:rsidR="001E4377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C74806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1E4377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D2B9C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1E4377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.0</w:t>
            </w:r>
            <w:r w:rsidR="003E577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3E5776">
              <w:rPr>
                <w:color w:val="000000"/>
                <w:sz w:val="28"/>
                <w:szCs w:val="28"/>
              </w:rPr>
              <w:t>1</w:t>
            </w:r>
            <w:r w:rsidR="001E437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.0</w:t>
            </w:r>
            <w:r w:rsidR="00C7480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AD2B9C">
              <w:rPr>
                <w:rFonts w:eastAsia="Arial"/>
                <w:sz w:val="28"/>
                <w:szCs w:val="28"/>
              </w:rPr>
              <w:t xml:space="preserve">коммунальной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C748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AD2B9C">
              <w:rPr>
                <w:rFonts w:eastAsia="Arial"/>
                <w:sz w:val="28"/>
                <w:szCs w:val="28"/>
              </w:rPr>
              <w:t>К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42:</w:t>
            </w:r>
            <w:r w:rsidR="00F507B6">
              <w:rPr>
                <w:rFonts w:eastAsia="Arial" w:cs="Arial"/>
                <w:color w:val="000000"/>
                <w:sz w:val="28"/>
                <w:szCs w:val="28"/>
              </w:rPr>
              <w:t>2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4:0</w:t>
            </w:r>
            <w:r w:rsidR="00C74806">
              <w:rPr>
                <w:rFonts w:eastAsia="Arial" w:cs="Arial"/>
                <w:color w:val="000000"/>
                <w:sz w:val="28"/>
                <w:szCs w:val="28"/>
              </w:rPr>
              <w:t>1</w:t>
            </w:r>
            <w:r w:rsidR="00007C0A">
              <w:rPr>
                <w:rFonts w:eastAsia="Arial" w:cs="Arial"/>
                <w:color w:val="000000"/>
                <w:sz w:val="28"/>
                <w:szCs w:val="28"/>
              </w:rPr>
              <w:t>0103</w:t>
            </w:r>
            <w:r w:rsidR="001E4377">
              <w:rPr>
                <w:rFonts w:eastAsia="Arial" w:cs="Arial"/>
                <w:color w:val="000000"/>
                <w:sz w:val="28"/>
                <w:szCs w:val="28"/>
              </w:rPr>
              <w:t>7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:</w:t>
            </w:r>
            <w:r w:rsidR="00007C0A">
              <w:rPr>
                <w:rFonts w:eastAsia="Arial" w:cs="Arial"/>
                <w:color w:val="000000"/>
                <w:sz w:val="28"/>
                <w:szCs w:val="28"/>
              </w:rPr>
              <w:t>2</w:t>
            </w:r>
            <w:r w:rsidR="001E4377">
              <w:rPr>
                <w:rFonts w:eastAsia="Arial" w:cs="Arial"/>
                <w:color w:val="000000"/>
                <w:sz w:val="28"/>
                <w:szCs w:val="28"/>
              </w:rPr>
              <w:t>03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Дурманова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Default="007B148E">
      <w:pPr>
        <w:pStyle w:val="a6"/>
        <w:widowControl w:val="0"/>
        <w:rPr>
          <w:szCs w:val="28"/>
        </w:rPr>
      </w:pPr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10" w:rsidRDefault="008D3B10">
      <w:r>
        <w:separator/>
      </w:r>
    </w:p>
  </w:endnote>
  <w:endnote w:type="continuationSeparator" w:id="0">
    <w:p w:rsidR="008D3B10" w:rsidRDefault="008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85F" w:rsidRDefault="008038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10" w:rsidRDefault="008D3B10">
      <w:r>
        <w:separator/>
      </w:r>
    </w:p>
  </w:footnote>
  <w:footnote w:type="continuationSeparator" w:id="0">
    <w:p w:rsidR="008D3B10" w:rsidRDefault="008D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049B6"/>
    <w:rsid w:val="00007C0A"/>
    <w:rsid w:val="0002266A"/>
    <w:rsid w:val="00114B71"/>
    <w:rsid w:val="00190A93"/>
    <w:rsid w:val="001D0A7A"/>
    <w:rsid w:val="001E4377"/>
    <w:rsid w:val="00261D45"/>
    <w:rsid w:val="0036176F"/>
    <w:rsid w:val="003A0733"/>
    <w:rsid w:val="003B1443"/>
    <w:rsid w:val="003B288D"/>
    <w:rsid w:val="003E5776"/>
    <w:rsid w:val="003E7AE2"/>
    <w:rsid w:val="0044148F"/>
    <w:rsid w:val="0044461D"/>
    <w:rsid w:val="00461131"/>
    <w:rsid w:val="004911EF"/>
    <w:rsid w:val="00593B09"/>
    <w:rsid w:val="0059435E"/>
    <w:rsid w:val="005B3A9C"/>
    <w:rsid w:val="005F3016"/>
    <w:rsid w:val="0068531B"/>
    <w:rsid w:val="00685DE7"/>
    <w:rsid w:val="007B148E"/>
    <w:rsid w:val="007D0323"/>
    <w:rsid w:val="007D3C15"/>
    <w:rsid w:val="0080385F"/>
    <w:rsid w:val="00837EEC"/>
    <w:rsid w:val="008D3B10"/>
    <w:rsid w:val="008E7076"/>
    <w:rsid w:val="008F7589"/>
    <w:rsid w:val="00913F79"/>
    <w:rsid w:val="00922A14"/>
    <w:rsid w:val="00950600"/>
    <w:rsid w:val="009A3E9D"/>
    <w:rsid w:val="009E5B79"/>
    <w:rsid w:val="00A035B7"/>
    <w:rsid w:val="00A256C4"/>
    <w:rsid w:val="00A25CD5"/>
    <w:rsid w:val="00A6584A"/>
    <w:rsid w:val="00A71D31"/>
    <w:rsid w:val="00AB6D87"/>
    <w:rsid w:val="00AD2B9C"/>
    <w:rsid w:val="00B0582A"/>
    <w:rsid w:val="00B10C2A"/>
    <w:rsid w:val="00BC33E3"/>
    <w:rsid w:val="00C74806"/>
    <w:rsid w:val="00CB266F"/>
    <w:rsid w:val="00CD6874"/>
    <w:rsid w:val="00D416BA"/>
    <w:rsid w:val="00E47CC5"/>
    <w:rsid w:val="00E76E3F"/>
    <w:rsid w:val="00E900F1"/>
    <w:rsid w:val="00F507B6"/>
    <w:rsid w:val="00FC5508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AAE9899-3B67-43D5-9244-63AC632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3544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2019-09-20T03:03:00Z</cp:lastPrinted>
  <dcterms:created xsi:type="dcterms:W3CDTF">2019-10-09T04:30:00Z</dcterms:created>
  <dcterms:modified xsi:type="dcterms:W3CDTF">2019-10-09T04:30:00Z</dcterms:modified>
</cp:coreProperties>
</file>