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FC3B10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FC3B10">
              <w:rPr>
                <w:sz w:val="28"/>
                <w:szCs w:val="28"/>
                <w:lang w:eastAsia="ru-RU"/>
              </w:rPr>
              <w:t>/1942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FC3B10">
              <w:rPr>
                <w:sz w:val="28"/>
                <w:szCs w:val="28"/>
                <w:lang w:eastAsia="ru-RU"/>
              </w:rPr>
              <w:t>20.10.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C31D0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C31D0B" w:rsidRPr="00C31D0B">
              <w:rPr>
                <w:i/>
                <w:iCs/>
                <w:sz w:val="28"/>
                <w:szCs w:val="28"/>
                <w:lang w:eastAsia="ru-RU"/>
              </w:rPr>
              <w:t>42:24:0401055:1637 по адресу: ул. Нахимова, 202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DA43A6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DA43A6">
              <w:rPr>
                <w:sz w:val="27"/>
                <w:szCs w:val="27"/>
                <w:lang w:eastAsia="ru-RU"/>
              </w:rPr>
              <w:t>14</w:t>
            </w:r>
            <w:r w:rsidR="00C31D0B">
              <w:rPr>
                <w:sz w:val="27"/>
                <w:szCs w:val="27"/>
                <w:lang w:eastAsia="ru-RU"/>
              </w:rPr>
              <w:t>.10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DA43A6" w:rsidRPr="00DA43A6">
              <w:rPr>
                <w:sz w:val="27"/>
                <w:szCs w:val="27"/>
                <w:lang w:eastAsia="ru-RU"/>
              </w:rPr>
              <w:t>144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42:24:0401055:1637 </w:t>
            </w:r>
            <w:r w:rsidR="00C31D0B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7F478B" w:rsidRPr="007F478B">
              <w:rPr>
                <w:sz w:val="27"/>
                <w:szCs w:val="27"/>
                <w:lang w:eastAsia="ru-RU"/>
              </w:rPr>
              <w:t>к территориальной зоне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F478B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42:24:0401055:1637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C31D0B">
              <w:rPr>
                <w:sz w:val="27"/>
                <w:szCs w:val="27"/>
                <w:lang w:eastAsia="ru-RU"/>
              </w:rPr>
              <w:t>26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C31D0B">
              <w:rPr>
                <w:sz w:val="27"/>
                <w:szCs w:val="27"/>
                <w:lang w:eastAsia="ru-RU"/>
              </w:rPr>
              <w:t>11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3F4E4D" w:rsidRPr="003F4E4D">
              <w:rPr>
                <w:sz w:val="27"/>
                <w:szCs w:val="27"/>
                <w:lang w:eastAsia="ru-RU"/>
              </w:rPr>
              <w:t>20</w:t>
            </w:r>
            <w:r w:rsidR="00C31D0B">
              <w:rPr>
                <w:sz w:val="27"/>
                <w:szCs w:val="27"/>
                <w:lang w:eastAsia="ru-RU"/>
              </w:rPr>
              <w:t>05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C31D0B">
              <w:rPr>
                <w:sz w:val="27"/>
                <w:szCs w:val="27"/>
                <w:lang w:eastAsia="ru-RU"/>
              </w:rPr>
              <w:t>1027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C31D0B">
              <w:rPr>
                <w:sz w:val="27"/>
                <w:szCs w:val="27"/>
                <w:lang w:eastAsia="ru-RU"/>
              </w:rPr>
              <w:t>п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од жилую застройку </w:t>
            </w:r>
            <w:r w:rsidR="00C31D0B">
              <w:rPr>
                <w:sz w:val="27"/>
                <w:szCs w:val="27"/>
                <w:lang w:eastAsia="ru-RU"/>
              </w:rPr>
              <w:t>и</w:t>
            </w:r>
            <w:r w:rsidR="00C31D0B" w:rsidRPr="00C31D0B">
              <w:rPr>
                <w:sz w:val="27"/>
                <w:szCs w:val="27"/>
                <w:lang w:eastAsia="ru-RU"/>
              </w:rPr>
              <w:t>ндивидуальную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3 статьи </w:t>
            </w:r>
            <w:r w:rsidR="003F4E4D">
              <w:rPr>
                <w:sz w:val="27"/>
                <w:szCs w:val="27"/>
                <w:lang w:eastAsia="ru-RU"/>
              </w:rPr>
              <w:t>33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3F4E4D" w:rsidRPr="003F4E4D">
              <w:rPr>
                <w:sz w:val="27"/>
                <w:szCs w:val="27"/>
                <w:lang w:eastAsia="ru-RU"/>
              </w:rPr>
              <w:t>территориальной зон</w:t>
            </w:r>
            <w:r w:rsidR="003F4E4D">
              <w:rPr>
                <w:sz w:val="27"/>
                <w:szCs w:val="27"/>
                <w:lang w:eastAsia="ru-RU"/>
              </w:rPr>
              <w:t>ы</w:t>
            </w:r>
            <w:r w:rsidR="003F4E4D" w:rsidRPr="003F4E4D">
              <w:rPr>
                <w:sz w:val="27"/>
                <w:szCs w:val="27"/>
                <w:lang w:eastAsia="ru-RU"/>
              </w:rPr>
              <w:t xml:space="preserve">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 xml:space="preserve">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(код 4.4)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</w:t>
            </w:r>
            <w:r w:rsidR="002A2825">
              <w:rPr>
                <w:sz w:val="27"/>
                <w:szCs w:val="27"/>
                <w:lang w:eastAsia="ru-RU"/>
              </w:rPr>
              <w:t xml:space="preserve"> </w:t>
            </w:r>
            <w:r w:rsidR="00445F84" w:rsidRPr="00445F84">
              <w:rPr>
                <w:sz w:val="27"/>
                <w:szCs w:val="27"/>
                <w:lang w:eastAsia="ru-RU"/>
              </w:rPr>
              <w:t>объект</w:t>
            </w:r>
            <w:r w:rsidR="002A2825">
              <w:rPr>
                <w:sz w:val="27"/>
                <w:szCs w:val="27"/>
                <w:lang w:eastAsia="ru-RU"/>
              </w:rPr>
              <w:t>ы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капитального 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 w:rsidR="002A2825">
              <w:rPr>
                <w:sz w:val="27"/>
                <w:szCs w:val="27"/>
                <w:lang w:eastAsia="ru-RU"/>
              </w:rPr>
              <w:t>0401</w:t>
            </w:r>
            <w:r w:rsidR="00C31D0B">
              <w:rPr>
                <w:sz w:val="27"/>
                <w:szCs w:val="27"/>
                <w:lang w:eastAsia="ru-RU"/>
              </w:rPr>
              <w:t>055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C31D0B">
              <w:rPr>
                <w:sz w:val="27"/>
                <w:szCs w:val="27"/>
                <w:lang w:eastAsia="ru-RU"/>
              </w:rPr>
              <w:t>5394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C31D0B">
              <w:rPr>
                <w:sz w:val="27"/>
                <w:szCs w:val="27"/>
                <w:lang w:eastAsia="ru-RU"/>
              </w:rPr>
              <w:t>30</w:t>
            </w:r>
            <w:r w:rsidR="002A2825">
              <w:rPr>
                <w:sz w:val="27"/>
                <w:szCs w:val="27"/>
                <w:lang w:eastAsia="ru-RU"/>
              </w:rPr>
              <w:t>,</w:t>
            </w:r>
            <w:r w:rsidR="00C31D0B">
              <w:rPr>
                <w:sz w:val="27"/>
                <w:szCs w:val="27"/>
                <w:lang w:eastAsia="ru-RU"/>
              </w:rPr>
              <w:t>8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«жилое», наименование «</w:t>
            </w:r>
            <w:r w:rsidR="00C31D0B">
              <w:rPr>
                <w:sz w:val="27"/>
                <w:szCs w:val="27"/>
                <w:lang w:eastAsia="ru-RU"/>
              </w:rPr>
              <w:t>жилой дом</w:t>
            </w:r>
            <w:r>
              <w:rPr>
                <w:sz w:val="27"/>
                <w:szCs w:val="27"/>
                <w:lang w:eastAsia="ru-RU"/>
              </w:rPr>
              <w:t>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 w:rsidR="00C31D0B" w:rsidRPr="00C31D0B">
              <w:rPr>
                <w:sz w:val="27"/>
                <w:szCs w:val="27"/>
                <w:lang w:eastAsia="ru-RU"/>
              </w:rPr>
              <w:t>03.07.2011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 w:rsidR="00C31D0B">
              <w:rPr>
                <w:sz w:val="27"/>
                <w:szCs w:val="27"/>
                <w:lang w:eastAsia="ru-RU"/>
              </w:rPr>
              <w:t>,</w:t>
            </w:r>
            <w:r w:rsidR="008E5ECE">
              <w:rPr>
                <w:sz w:val="27"/>
                <w:szCs w:val="27"/>
                <w:lang w:eastAsia="ru-RU"/>
              </w:rPr>
              <w:t xml:space="preserve"> координаты границ </w:t>
            </w:r>
            <w:r w:rsidR="009622C4">
              <w:rPr>
                <w:sz w:val="27"/>
                <w:szCs w:val="27"/>
                <w:lang w:eastAsia="ru-RU"/>
              </w:rPr>
              <w:t>которых</w:t>
            </w:r>
            <w:r w:rsidR="00C31D0B">
              <w:rPr>
                <w:sz w:val="27"/>
                <w:szCs w:val="27"/>
                <w:lang w:eastAsia="ru-RU"/>
              </w:rPr>
              <w:t xml:space="preserve"> </w:t>
            </w:r>
            <w:r w:rsidR="009622C4">
              <w:rPr>
                <w:sz w:val="27"/>
                <w:szCs w:val="27"/>
                <w:lang w:eastAsia="ru-RU"/>
              </w:rPr>
              <w:t>не установлены в соответствии</w:t>
            </w:r>
            <w:r w:rsidR="00C31D0B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="009622C4">
              <w:rPr>
                <w:sz w:val="27"/>
                <w:szCs w:val="27"/>
                <w:lang w:eastAsia="ru-RU"/>
              </w:rPr>
              <w:t xml:space="preserve"> с действующим законодательством.</w:t>
            </w:r>
          </w:p>
          <w:p w:rsidR="00C31D0B" w:rsidRP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В силу п. 5 ч. 1 ст. 1 Земельного кодекса Российской Федерации, одним из основных принципов земельного законодательства является единство судьбы земельных участков и прочно связанных с ними объектов, согласно которому все прочно связанные с земельными участками объекты следуют судьбе земельных участков.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Учтенный в государственном кадастре недвижимости вид разрешенного использования должен соответствовать фактическому использованию земельного участка и расположенных на нем объектов, а также видам разрешенного использования, предусмотренным градостроительным регламентом для данной территориальной зоны.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Изменение вида разрешенного использования земельного участка с кадастровым номером 42:24:04010</w:t>
            </w:r>
            <w:r>
              <w:rPr>
                <w:sz w:val="27"/>
                <w:szCs w:val="27"/>
                <w:lang w:eastAsia="ru-RU"/>
              </w:rPr>
              <w:t>55</w:t>
            </w:r>
            <w:r w:rsidRPr="00C31D0B">
              <w:rPr>
                <w:sz w:val="27"/>
                <w:szCs w:val="27"/>
                <w:lang w:eastAsia="ru-RU"/>
              </w:rPr>
              <w:t>:</w:t>
            </w:r>
            <w:r>
              <w:rPr>
                <w:sz w:val="27"/>
                <w:szCs w:val="27"/>
                <w:lang w:eastAsia="ru-RU"/>
              </w:rPr>
              <w:t>1637</w:t>
            </w:r>
            <w:r w:rsidRPr="00C31D0B">
              <w:rPr>
                <w:sz w:val="27"/>
                <w:szCs w:val="27"/>
                <w:lang w:eastAsia="ru-RU"/>
              </w:rPr>
              <w:t xml:space="preserve"> приведет к противоречию вида разрешенного использования земельного участка и расположенного на нем объекта капитального строительства, а также нарушению принципа единства судьбы земельных участков и прочно связанных с ними объектов.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Российской Федерации, публичные слушания проводятся в целях соблюдения                       права человека на благоприятные условия </w:t>
            </w:r>
            <w:r w:rsidRPr="00C31D0B">
              <w:rPr>
                <w:sz w:val="27"/>
                <w:szCs w:val="27"/>
                <w:lang w:eastAsia="ru-RU"/>
              </w:rPr>
              <w:lastRenderedPageBreak/>
              <w:t>жизнедеятельности, прав и законных интересов правообладателей земельных участков и объектов капитального строительства.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 xml:space="preserve">Согласно открытым данным публичной кадастровой карты, автоматизированной системы обеспечения градостроительной деятельности города Кемерово, рассматриваемый земельный участок находится                   между жилыми домами, расположенными                        по адресу: ул. </w:t>
            </w:r>
            <w:r>
              <w:rPr>
                <w:sz w:val="27"/>
                <w:szCs w:val="27"/>
                <w:lang w:eastAsia="ru-RU"/>
              </w:rPr>
              <w:t>Нахимова</w:t>
            </w:r>
            <w:r w:rsidRPr="00C31D0B">
              <w:rPr>
                <w:sz w:val="27"/>
                <w:szCs w:val="27"/>
                <w:lang w:eastAsia="ru-RU"/>
              </w:rPr>
              <w:t xml:space="preserve">, </w:t>
            </w:r>
            <w:r>
              <w:rPr>
                <w:sz w:val="27"/>
                <w:szCs w:val="27"/>
                <w:lang w:eastAsia="ru-RU"/>
              </w:rPr>
              <w:t>200</w:t>
            </w:r>
            <w:r w:rsidRPr="00C31D0B">
              <w:rPr>
                <w:sz w:val="27"/>
                <w:szCs w:val="27"/>
                <w:lang w:eastAsia="ru-RU"/>
              </w:rPr>
              <w:t xml:space="preserve"> и ул. </w:t>
            </w:r>
            <w:r>
              <w:rPr>
                <w:sz w:val="27"/>
                <w:szCs w:val="27"/>
                <w:lang w:eastAsia="ru-RU"/>
              </w:rPr>
              <w:t>Нахимова,</w:t>
            </w:r>
            <w:r w:rsidRPr="00C31D0B">
              <w:rPr>
                <w:sz w:val="27"/>
                <w:szCs w:val="27"/>
                <w:lang w:eastAsia="ru-RU"/>
              </w:rPr>
              <w:t xml:space="preserve"> </w:t>
            </w:r>
            <w:r w:rsidR="00B467E0">
              <w:rPr>
                <w:sz w:val="27"/>
                <w:szCs w:val="27"/>
                <w:lang w:eastAsia="ru-RU"/>
              </w:rPr>
              <w:t>204</w:t>
            </w:r>
            <w:r w:rsidRPr="00C31D0B">
              <w:rPr>
                <w:sz w:val="27"/>
                <w:szCs w:val="27"/>
                <w:lang w:eastAsia="ru-RU"/>
              </w:rPr>
              <w:t>.</w:t>
            </w:r>
          </w:p>
          <w:p w:rsidR="00B467E0" w:rsidRPr="00B467E0" w:rsidRDefault="00B467E0" w:rsidP="00B467E0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B467E0">
              <w:rPr>
                <w:sz w:val="27"/>
                <w:szCs w:val="27"/>
                <w:lang w:eastAsia="ru-RU"/>
              </w:rPr>
              <w:t xml:space="preserve">Постановлением Главного государственного санитарного врача Российской Федерации                  от 25.09.2007 № 74 «О введении в действие новой редакции санитарно-эпидемиологических правил                 и нормативов СанПиН 2.2.1/2.1.1.1200-03 «Санитарно-защитные зоны и санитарная классификация предприятий, сооружений и иных объектов» (таблица 7.1.1) установлено минимальное расстояние от автостоянок до жилых домов                       10 метров. </w:t>
            </w:r>
          </w:p>
          <w:p w:rsidR="00B467E0" w:rsidRDefault="00B467E0" w:rsidP="00B467E0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B467E0">
              <w:rPr>
                <w:sz w:val="27"/>
                <w:szCs w:val="27"/>
                <w:lang w:eastAsia="ru-RU"/>
              </w:rPr>
              <w:t xml:space="preserve">Согласно градостроительной ситуации, подъезд               к рассматриваемому земельному участку осуществляется только с дороги </w:t>
            </w:r>
            <w:r>
              <w:rPr>
                <w:sz w:val="27"/>
                <w:szCs w:val="27"/>
                <w:lang w:eastAsia="ru-RU"/>
              </w:rPr>
              <w:t xml:space="preserve">по </w:t>
            </w:r>
            <w:r w:rsidRPr="00B467E0">
              <w:rPr>
                <w:sz w:val="27"/>
                <w:szCs w:val="27"/>
                <w:lang w:eastAsia="ru-RU"/>
              </w:rPr>
              <w:t xml:space="preserve">ул. </w:t>
            </w:r>
            <w:r>
              <w:rPr>
                <w:sz w:val="27"/>
                <w:szCs w:val="27"/>
                <w:lang w:eastAsia="ru-RU"/>
              </w:rPr>
              <w:t>Нахимова</w:t>
            </w:r>
            <w:r w:rsidRPr="00B467E0">
              <w:rPr>
                <w:sz w:val="27"/>
                <w:szCs w:val="27"/>
                <w:lang w:eastAsia="ru-RU"/>
              </w:rPr>
              <w:t>,                   соответственно организовать стоянку для объекта «магазин» предполагается возможным только                  в границах рассматриваемого земельного участка, что приведет к несоблюдению нормируемых расстояний, предусмотренных вышеуказанной нормой.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lastRenderedPageBreak/>
              <w:t xml:space="preserve">от </w:t>
            </w:r>
            <w:r w:rsidR="007F7753">
              <w:rPr>
                <w:sz w:val="27"/>
                <w:szCs w:val="27"/>
              </w:rPr>
              <w:t>31</w:t>
            </w:r>
            <w:r w:rsidRPr="000E4515">
              <w:rPr>
                <w:sz w:val="27"/>
                <w:szCs w:val="27"/>
              </w:rPr>
              <w:t>.</w:t>
            </w:r>
            <w:r w:rsidR="007F7753">
              <w:rPr>
                <w:sz w:val="27"/>
                <w:szCs w:val="27"/>
              </w:rPr>
              <w:t>07.2025</w:t>
            </w:r>
            <w:r w:rsidRPr="000E4515">
              <w:rPr>
                <w:sz w:val="27"/>
                <w:szCs w:val="27"/>
              </w:rPr>
              <w:t xml:space="preserve"> № </w:t>
            </w:r>
            <w:r w:rsidR="007F7753">
              <w:rPr>
                <w:sz w:val="27"/>
                <w:szCs w:val="27"/>
              </w:rPr>
              <w:t>2578</w:t>
            </w:r>
            <w:r w:rsidRPr="000E4515">
              <w:rPr>
                <w:sz w:val="27"/>
                <w:szCs w:val="27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804AC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2E073E">
              <w:rPr>
                <w:sz w:val="27"/>
                <w:szCs w:val="27"/>
              </w:rPr>
              <w:t xml:space="preserve">8 </w:t>
            </w:r>
            <w:r w:rsidRPr="000E4515">
              <w:rPr>
                <w:sz w:val="27"/>
                <w:szCs w:val="27"/>
              </w:rPr>
              <w:t xml:space="preserve">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3804AC" w:rsidRPr="003804AC">
              <w:rPr>
                <w:sz w:val="27"/>
                <w:szCs w:val="27"/>
                <w:lang w:eastAsia="ru-RU"/>
              </w:rPr>
              <w:t xml:space="preserve">несоответствие </w:t>
            </w:r>
            <w:r w:rsidR="002E073E" w:rsidRPr="002E073E">
              <w:rPr>
                <w:sz w:val="27"/>
                <w:szCs w:val="27"/>
                <w:lang w:eastAsia="ru-RU"/>
              </w:rPr>
              <w:t>испрашиваемого вида разрешенного использования земельного участка виду разрешенного использования находящегося в его границах объекта капитального строительства, либо несоответствие испрашиваемого вида разрешенного использования объекта капитального строительства виду разрешенного использования земельного участка,</w:t>
            </w:r>
            <w:r w:rsidR="002E073E">
              <w:rPr>
                <w:sz w:val="27"/>
                <w:szCs w:val="27"/>
                <w:lang w:eastAsia="ru-RU"/>
              </w:rPr>
              <w:t xml:space="preserve">                </w:t>
            </w:r>
            <w:r w:rsidR="002E073E" w:rsidRPr="002E073E">
              <w:rPr>
                <w:sz w:val="27"/>
                <w:szCs w:val="27"/>
                <w:lang w:eastAsia="ru-RU"/>
              </w:rPr>
              <w:t xml:space="preserve"> в границах которого он находится.</w:t>
            </w:r>
          </w:p>
          <w:p w:rsidR="00A849BB" w:rsidRPr="000E4515" w:rsidRDefault="0039384B" w:rsidP="00B467E0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B467E0" w:rsidRPr="00B467E0">
              <w:rPr>
                <w:color w:val="000000"/>
                <w:sz w:val="27"/>
                <w:szCs w:val="27"/>
              </w:rPr>
              <w:t>42:24:0401055:1637, расположенного в Рудничном районе города Кемерово, по адресу: ул. Нахимова, 202</w:t>
            </w:r>
            <w:r w:rsidR="000E5E9D" w:rsidRPr="000E5E9D">
              <w:rPr>
                <w:color w:val="000000"/>
                <w:sz w:val="27"/>
                <w:szCs w:val="27"/>
              </w:rPr>
              <w:t xml:space="preserve">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B467E0" w:rsidRPr="00B467E0">
              <w:rPr>
                <w:color w:val="000000"/>
                <w:sz w:val="27"/>
                <w:szCs w:val="27"/>
              </w:rPr>
              <w:t>Смирновой Л.В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sectPr w:rsidR="002E073E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23CF" w:rsidRDefault="005023CF">
      <w:r>
        <w:separator/>
      </w:r>
    </w:p>
  </w:endnote>
  <w:endnote w:type="continuationSeparator" w:id="0">
    <w:p w:rsidR="005023CF" w:rsidRDefault="00502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23CF" w:rsidRDefault="005023CF">
      <w:r>
        <w:separator/>
      </w:r>
    </w:p>
  </w:footnote>
  <w:footnote w:type="continuationSeparator" w:id="0">
    <w:p w:rsidR="005023CF" w:rsidRDefault="005023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0E5E9D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E073E"/>
    <w:rsid w:val="002F6181"/>
    <w:rsid w:val="003106CF"/>
    <w:rsid w:val="0032689F"/>
    <w:rsid w:val="003306D0"/>
    <w:rsid w:val="003315C2"/>
    <w:rsid w:val="0034055D"/>
    <w:rsid w:val="00342297"/>
    <w:rsid w:val="0035172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3F4E4D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23CF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2985"/>
    <w:rsid w:val="005A376E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478B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2334C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033E"/>
    <w:rsid w:val="008B5764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636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467E0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06F7D"/>
    <w:rsid w:val="00C157A8"/>
    <w:rsid w:val="00C177EA"/>
    <w:rsid w:val="00C17B0D"/>
    <w:rsid w:val="00C3130D"/>
    <w:rsid w:val="00C31D0B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3A6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603A"/>
    <w:rsid w:val="00FC3B10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006D3ED-0027-4CE6-BCFB-D45F590F9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2025-10-15T05:11:00Z</cp:lastPrinted>
  <dcterms:created xsi:type="dcterms:W3CDTF">2025-10-28T07:52:00Z</dcterms:created>
  <dcterms:modified xsi:type="dcterms:W3CDTF">2025-10-28T07:52:00Z</dcterms:modified>
</cp:coreProperties>
</file>