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1B" w:rsidRDefault="00AD0E06" w:rsidP="0026791B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-255270</wp:posOffset>
            </wp:positionV>
            <wp:extent cx="685800" cy="914400"/>
            <wp:effectExtent l="1905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2679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47E2" w:rsidRDefault="00C847E2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2062">
        <w:rPr>
          <w:sz w:val="28"/>
          <w:szCs w:val="28"/>
        </w:rPr>
        <w:t>25.10.2019 № 2834</w:t>
      </w:r>
      <w:bookmarkStart w:id="0" w:name="_GoBack"/>
      <w:bookmarkEnd w:id="0"/>
    </w:p>
    <w:p w:rsidR="00852183" w:rsidRDefault="00852183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1F0471">
        <w:rPr>
          <w:sz w:val="28"/>
          <w:szCs w:val="28"/>
        </w:rPr>
        <w:t xml:space="preserve">ресу: г. Кемерово, </w:t>
      </w:r>
      <w:r w:rsidR="00281170">
        <w:rPr>
          <w:sz w:val="28"/>
          <w:szCs w:val="28"/>
        </w:rPr>
        <w:t>просп. Ленина, 124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</w:t>
      </w:r>
      <w:r w:rsidR="00C847E2">
        <w:rPr>
          <w:sz w:val="28"/>
          <w:szCs w:val="28"/>
        </w:rPr>
        <w:t>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281170">
        <w:rPr>
          <w:sz w:val="28"/>
          <w:szCs w:val="28"/>
        </w:rPr>
        <w:t>30</w:t>
      </w:r>
      <w:r w:rsidR="001D5606">
        <w:rPr>
          <w:sz w:val="28"/>
          <w:szCs w:val="28"/>
        </w:rPr>
        <w:t>.</w:t>
      </w:r>
      <w:r w:rsidR="00FA4313">
        <w:rPr>
          <w:sz w:val="28"/>
          <w:szCs w:val="28"/>
        </w:rPr>
        <w:t>0</w:t>
      </w:r>
      <w:r w:rsidR="00281170">
        <w:rPr>
          <w:sz w:val="28"/>
          <w:szCs w:val="28"/>
        </w:rPr>
        <w:t>8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281170">
        <w:rPr>
          <w:sz w:val="28"/>
          <w:szCs w:val="28"/>
        </w:rPr>
        <w:t>2243/8/1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89124B" w:rsidRPr="0089124B" w:rsidRDefault="0089124B" w:rsidP="00891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8A8" w:rsidRPr="008E6D25">
        <w:rPr>
          <w:sz w:val="28"/>
          <w:szCs w:val="28"/>
        </w:rPr>
        <w:t xml:space="preserve">. </w:t>
      </w:r>
      <w:r w:rsidR="00FA4313" w:rsidRPr="00FA4313">
        <w:rPr>
          <w:sz w:val="28"/>
          <w:szCs w:val="28"/>
        </w:rPr>
        <w:t>Утвердить условия приватизации нежилого помещ</w:t>
      </w:r>
      <w:r w:rsidR="006B1D65">
        <w:rPr>
          <w:sz w:val="28"/>
          <w:szCs w:val="28"/>
        </w:rPr>
        <w:t xml:space="preserve">ения общей площадью </w:t>
      </w:r>
      <w:r w:rsidR="00281170">
        <w:rPr>
          <w:sz w:val="28"/>
          <w:szCs w:val="28"/>
        </w:rPr>
        <w:t>213,5</w:t>
      </w:r>
      <w:r w:rsidR="00FA4313" w:rsidRPr="00FA431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в.м </w:t>
      </w:r>
      <w:r w:rsidR="002578FE">
        <w:rPr>
          <w:sz w:val="28"/>
          <w:szCs w:val="28"/>
        </w:rPr>
        <w:t>(кадастровый номер: 42:24:</w:t>
      </w:r>
      <w:r w:rsidR="00281170">
        <w:rPr>
          <w:sz w:val="28"/>
          <w:szCs w:val="28"/>
        </w:rPr>
        <w:t>0201004</w:t>
      </w:r>
      <w:r w:rsidR="002578FE">
        <w:rPr>
          <w:sz w:val="28"/>
          <w:szCs w:val="28"/>
        </w:rPr>
        <w:t>:</w:t>
      </w:r>
      <w:r w:rsidR="00281170">
        <w:rPr>
          <w:sz w:val="28"/>
          <w:szCs w:val="28"/>
        </w:rPr>
        <w:t>7728</w:t>
      </w:r>
      <w:r>
        <w:rPr>
          <w:sz w:val="28"/>
          <w:szCs w:val="28"/>
        </w:rPr>
        <w:t xml:space="preserve">), расположенного по </w:t>
      </w:r>
      <w:r w:rsidR="00FA4313" w:rsidRPr="00FA4313">
        <w:rPr>
          <w:sz w:val="28"/>
          <w:szCs w:val="28"/>
        </w:rPr>
        <w:t xml:space="preserve">адресу: г. Кемерово, </w:t>
      </w:r>
      <w:r w:rsidR="00281170">
        <w:rPr>
          <w:sz w:val="28"/>
          <w:szCs w:val="28"/>
        </w:rPr>
        <w:t>просп. Ленина, 124</w:t>
      </w:r>
      <w:r>
        <w:rPr>
          <w:sz w:val="28"/>
          <w:szCs w:val="28"/>
        </w:rPr>
        <w:t>.</w:t>
      </w:r>
      <w:r w:rsidRPr="0089124B">
        <w:rPr>
          <w:sz w:val="28"/>
          <w:szCs w:val="28"/>
        </w:rPr>
        <w:t xml:space="preserve"> </w:t>
      </w:r>
    </w:p>
    <w:p w:rsidR="005518A8" w:rsidRPr="004A3744" w:rsidRDefault="0089124B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5518A8" w:rsidRPr="004A3744">
        <w:rPr>
          <w:sz w:val="28"/>
          <w:szCs w:val="28"/>
        </w:rPr>
        <w:t>.</w:t>
      </w:r>
      <w:r w:rsidR="002E0CB7">
        <w:rPr>
          <w:sz w:val="28"/>
          <w:szCs w:val="28"/>
        </w:rPr>
        <w:t>1</w:t>
      </w:r>
      <w:r w:rsidR="005518A8" w:rsidRPr="004A3744">
        <w:rPr>
          <w:sz w:val="28"/>
          <w:szCs w:val="28"/>
        </w:rPr>
        <w:t>. У</w:t>
      </w:r>
      <w:r w:rsidR="005518A8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5518A8" w:rsidRPr="004A3744">
        <w:rPr>
          <w:sz w:val="28"/>
          <w:szCs w:val="28"/>
        </w:rPr>
        <w:t xml:space="preserve">– </w:t>
      </w:r>
      <w:r w:rsidR="005518A8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5518A8">
        <w:rPr>
          <w:rStyle w:val="FontStyle17"/>
          <w:b w:val="0"/>
          <w:sz w:val="28"/>
          <w:szCs w:val="28"/>
        </w:rPr>
        <w:t xml:space="preserve">в электронной форме </w:t>
      </w:r>
      <w:r w:rsidR="005518A8"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89124B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5518A8" w:rsidRPr="004A3744">
        <w:rPr>
          <w:rStyle w:val="FontStyle17"/>
          <w:b w:val="0"/>
          <w:sz w:val="28"/>
          <w:szCs w:val="28"/>
        </w:rPr>
        <w:t>.</w:t>
      </w:r>
      <w:r w:rsidR="002E0CB7">
        <w:rPr>
          <w:rStyle w:val="FontStyle17"/>
          <w:b w:val="0"/>
          <w:sz w:val="28"/>
          <w:szCs w:val="28"/>
        </w:rPr>
        <w:t>2</w:t>
      </w:r>
      <w:r w:rsidR="005518A8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5518A8" w:rsidRPr="004A3744">
        <w:rPr>
          <w:sz w:val="28"/>
          <w:szCs w:val="28"/>
        </w:rPr>
        <w:t>–</w:t>
      </w:r>
      <w:r w:rsidR="005518A8" w:rsidRPr="004A3744">
        <w:rPr>
          <w:rStyle w:val="FontStyle17"/>
          <w:sz w:val="28"/>
          <w:szCs w:val="28"/>
        </w:rPr>
        <w:t xml:space="preserve"> </w:t>
      </w:r>
      <w:r w:rsidR="005518A8"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89124B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5518A8">
        <w:rPr>
          <w:rStyle w:val="FontStyle18"/>
          <w:sz w:val="28"/>
          <w:szCs w:val="28"/>
        </w:rPr>
        <w:t>.</w:t>
      </w:r>
      <w:r w:rsidR="002E0CB7"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="005518A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281170">
        <w:rPr>
          <w:sz w:val="28"/>
          <w:szCs w:val="28"/>
        </w:rPr>
        <w:t>2 602 000</w:t>
      </w:r>
      <w:r w:rsidR="005518A8">
        <w:rPr>
          <w:sz w:val="28"/>
          <w:szCs w:val="28"/>
        </w:rPr>
        <w:t xml:space="preserve"> (</w:t>
      </w:r>
      <w:r w:rsidR="00281170">
        <w:rPr>
          <w:sz w:val="28"/>
          <w:szCs w:val="28"/>
        </w:rPr>
        <w:t>два миллиона шестьсот две тысячи</w:t>
      </w:r>
      <w:r w:rsidR="005518A8" w:rsidRPr="004A3744">
        <w:rPr>
          <w:rStyle w:val="FontStyle18"/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5518A8" w:rsidRDefault="0089124B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89124B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 п</w:t>
      </w:r>
      <w:r w:rsidR="005518A8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26791B" w:rsidRDefault="0026791B" w:rsidP="005518A8">
      <w:pPr>
        <w:jc w:val="both"/>
        <w:rPr>
          <w:sz w:val="28"/>
          <w:szCs w:val="28"/>
        </w:rPr>
      </w:pPr>
    </w:p>
    <w:p w:rsidR="004010D7" w:rsidRDefault="004010D7" w:rsidP="005518A8">
      <w:pPr>
        <w:jc w:val="both"/>
        <w:rPr>
          <w:sz w:val="28"/>
          <w:szCs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26791B">
      <w:headerReference w:type="default" r:id="rId9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83" w:rsidRDefault="00852183" w:rsidP="001D4441">
      <w:r>
        <w:separator/>
      </w:r>
    </w:p>
  </w:endnote>
  <w:endnote w:type="continuationSeparator" w:id="0">
    <w:p w:rsidR="00852183" w:rsidRDefault="00852183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83" w:rsidRDefault="00852183" w:rsidP="001D4441">
      <w:r>
        <w:separator/>
      </w:r>
    </w:p>
  </w:footnote>
  <w:footnote w:type="continuationSeparator" w:id="0">
    <w:p w:rsidR="00852183" w:rsidRDefault="00852183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83" w:rsidRDefault="004F106A">
    <w:pPr>
      <w:pStyle w:val="a5"/>
      <w:jc w:val="center"/>
    </w:pPr>
    <w:r>
      <w:fldChar w:fldCharType="begin"/>
    </w:r>
    <w:r w:rsidR="00970E12">
      <w:instrText xml:space="preserve"> PAGE   \* MERGEFORMAT </w:instrText>
    </w:r>
    <w:r>
      <w:fldChar w:fldCharType="separate"/>
    </w:r>
    <w:r w:rsidR="00C847E2">
      <w:rPr>
        <w:noProof/>
      </w:rPr>
      <w:t>2</w:t>
    </w:r>
    <w:r>
      <w:rPr>
        <w:noProof/>
      </w:rPr>
      <w:fldChar w:fldCharType="end"/>
    </w:r>
  </w:p>
  <w:p w:rsidR="00852183" w:rsidRDefault="008521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57226"/>
    <w:rsid w:val="002578FE"/>
    <w:rsid w:val="00257F2F"/>
    <w:rsid w:val="002603A1"/>
    <w:rsid w:val="00264BA2"/>
    <w:rsid w:val="0026791B"/>
    <w:rsid w:val="00273551"/>
    <w:rsid w:val="00281170"/>
    <w:rsid w:val="00282B0C"/>
    <w:rsid w:val="002A2837"/>
    <w:rsid w:val="002B4147"/>
    <w:rsid w:val="002C5C45"/>
    <w:rsid w:val="002D2A37"/>
    <w:rsid w:val="002D630B"/>
    <w:rsid w:val="002E0CB7"/>
    <w:rsid w:val="002E4545"/>
    <w:rsid w:val="0030427C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0D7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4F106A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70E90"/>
    <w:rsid w:val="00680C23"/>
    <w:rsid w:val="006B1D65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2EFD"/>
    <w:rsid w:val="009D4423"/>
    <w:rsid w:val="009F266A"/>
    <w:rsid w:val="009F361D"/>
    <w:rsid w:val="009F6816"/>
    <w:rsid w:val="00A32356"/>
    <w:rsid w:val="00A368B3"/>
    <w:rsid w:val="00A42062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847E2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27B1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32140"/>
  <w15:docId w15:val="{5F973694-BD8F-4939-AC41-BE432075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D863-4847-417B-87D2-296B44BD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2019-10-24T07:40:00Z</cp:lastPrinted>
  <dcterms:created xsi:type="dcterms:W3CDTF">2019-08-21T05:54:00Z</dcterms:created>
  <dcterms:modified xsi:type="dcterms:W3CDTF">2019-10-25T04:01:00Z</dcterms:modified>
</cp:coreProperties>
</file>