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DC140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26CC">
        <w:rPr>
          <w:sz w:val="28"/>
          <w:szCs w:val="28"/>
        </w:rPr>
        <w:t>25</w:t>
      </w:r>
      <w:bookmarkStart w:id="0" w:name="_GoBack"/>
      <w:bookmarkEnd w:id="0"/>
      <w:r w:rsidR="00DC1403">
        <w:rPr>
          <w:sz w:val="28"/>
          <w:szCs w:val="28"/>
        </w:rPr>
        <w:t xml:space="preserve">.03.2021 </w:t>
      </w:r>
      <w:r>
        <w:rPr>
          <w:sz w:val="28"/>
          <w:szCs w:val="28"/>
        </w:rPr>
        <w:t xml:space="preserve">№ </w:t>
      </w:r>
      <w:r w:rsidR="00DC1403">
        <w:rPr>
          <w:sz w:val="28"/>
          <w:szCs w:val="28"/>
        </w:rPr>
        <w:t>823</w:t>
      </w:r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 № 2284 «О Порядке подготовки и утверждения карт-схем границ прилегающих территорий» </w:t>
      </w:r>
    </w:p>
    <w:p w:rsidR="00726887" w:rsidRPr="003429F9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3429F9">
        <w:rPr>
          <w:color w:val="000000"/>
          <w:sz w:val="28"/>
          <w:szCs w:val="28"/>
        </w:rPr>
        <w:t>1017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>к земельному участку с кадастровым номером 42:24:</w:t>
      </w:r>
      <w:r w:rsidR="005F2C09">
        <w:rPr>
          <w:color w:val="000000"/>
          <w:sz w:val="28"/>
          <w:szCs w:val="28"/>
        </w:rPr>
        <w:t>020101</w:t>
      </w:r>
      <w:r w:rsidR="003429F9">
        <w:rPr>
          <w:color w:val="000000"/>
          <w:sz w:val="28"/>
          <w:szCs w:val="28"/>
        </w:rPr>
        <w:t>3</w:t>
      </w:r>
      <w:r w:rsidRPr="00726887">
        <w:rPr>
          <w:color w:val="000000"/>
          <w:sz w:val="28"/>
          <w:szCs w:val="28"/>
        </w:rPr>
        <w:t>:</w:t>
      </w:r>
      <w:r w:rsidR="005F2C09">
        <w:rPr>
          <w:color w:val="000000"/>
          <w:sz w:val="28"/>
          <w:szCs w:val="28"/>
        </w:rPr>
        <w:t>7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429F9">
        <w:rPr>
          <w:color w:val="000000"/>
          <w:sz w:val="28"/>
          <w:szCs w:val="28"/>
        </w:rPr>
        <w:t xml:space="preserve">адресу: г. Кемерово, </w:t>
      </w:r>
      <w:r w:rsidR="003429F9" w:rsidRPr="003429F9">
        <w:rPr>
          <w:color w:val="000000"/>
          <w:sz w:val="28"/>
          <w:szCs w:val="28"/>
        </w:rPr>
        <w:t>пересечение бульвара Строителей - ул. Марковцева</w:t>
      </w:r>
      <w:r w:rsidR="001F4686" w:rsidRPr="003429F9">
        <w:rPr>
          <w:color w:val="000000"/>
          <w:sz w:val="28"/>
          <w:szCs w:val="28"/>
        </w:rPr>
        <w:t>, согласно приложению</w:t>
      </w:r>
      <w:r w:rsidRPr="003429F9">
        <w:rPr>
          <w:color w:val="000000"/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3429F9">
        <w:rPr>
          <w:color w:val="000000"/>
          <w:sz w:val="28"/>
          <w:szCs w:val="28"/>
        </w:rPr>
        <w:t xml:space="preserve">2. Правообладателю земельного участка с кадастровым номером </w:t>
      </w:r>
      <w:r w:rsidR="003429F9" w:rsidRPr="00726887">
        <w:rPr>
          <w:color w:val="000000"/>
          <w:sz w:val="28"/>
          <w:szCs w:val="28"/>
        </w:rPr>
        <w:t>42:24:</w:t>
      </w:r>
      <w:r w:rsidR="003429F9">
        <w:rPr>
          <w:color w:val="000000"/>
          <w:sz w:val="28"/>
          <w:szCs w:val="28"/>
        </w:rPr>
        <w:t>0201013</w:t>
      </w:r>
      <w:r w:rsidR="003429F9" w:rsidRPr="00726887">
        <w:rPr>
          <w:color w:val="000000"/>
          <w:sz w:val="28"/>
          <w:szCs w:val="28"/>
        </w:rPr>
        <w:t>:</w:t>
      </w:r>
      <w:r w:rsidR="003429F9">
        <w:rPr>
          <w:color w:val="000000"/>
          <w:sz w:val="28"/>
          <w:szCs w:val="28"/>
        </w:rPr>
        <w:t xml:space="preserve">7 </w:t>
      </w:r>
      <w:r w:rsidRPr="003429F9">
        <w:rPr>
          <w:color w:val="000000"/>
          <w:sz w:val="28"/>
          <w:szCs w:val="28"/>
        </w:rPr>
        <w:t>обеспечить содержание</w:t>
      </w:r>
      <w:r>
        <w:rPr>
          <w:sz w:val="28"/>
          <w:szCs w:val="28"/>
        </w:rPr>
        <w:t xml:space="preserve">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 № 91.  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5EB9"/>
    <w:rsid w:val="001A370A"/>
    <w:rsid w:val="001F4686"/>
    <w:rsid w:val="00206075"/>
    <w:rsid w:val="0021709F"/>
    <w:rsid w:val="0023566C"/>
    <w:rsid w:val="0029742E"/>
    <w:rsid w:val="002C1EA1"/>
    <w:rsid w:val="002E5834"/>
    <w:rsid w:val="002F5806"/>
    <w:rsid w:val="00300175"/>
    <w:rsid w:val="003429F9"/>
    <w:rsid w:val="003574C2"/>
    <w:rsid w:val="003F7B2B"/>
    <w:rsid w:val="004476EE"/>
    <w:rsid w:val="00471E89"/>
    <w:rsid w:val="00473158"/>
    <w:rsid w:val="00497F2F"/>
    <w:rsid w:val="0055710E"/>
    <w:rsid w:val="00570188"/>
    <w:rsid w:val="0057269C"/>
    <w:rsid w:val="005E37EE"/>
    <w:rsid w:val="005F2C09"/>
    <w:rsid w:val="00683267"/>
    <w:rsid w:val="006B67CD"/>
    <w:rsid w:val="006B73CA"/>
    <w:rsid w:val="006C5BBC"/>
    <w:rsid w:val="00724317"/>
    <w:rsid w:val="00726887"/>
    <w:rsid w:val="007A73E3"/>
    <w:rsid w:val="007D1D7B"/>
    <w:rsid w:val="008874A0"/>
    <w:rsid w:val="008F3733"/>
    <w:rsid w:val="008F633E"/>
    <w:rsid w:val="00903FF4"/>
    <w:rsid w:val="0095719D"/>
    <w:rsid w:val="009726CC"/>
    <w:rsid w:val="009C602B"/>
    <w:rsid w:val="009C7410"/>
    <w:rsid w:val="00A13BB4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D10FA1"/>
    <w:rsid w:val="00DC1403"/>
    <w:rsid w:val="00DE599B"/>
    <w:rsid w:val="00E7097A"/>
    <w:rsid w:val="00F30ECA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53E8AD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703A-9720-430F-BB5A-B29AD7D0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7</cp:revision>
  <cp:lastPrinted>2020-05-28T04:59:00Z</cp:lastPrinted>
  <dcterms:created xsi:type="dcterms:W3CDTF">2020-07-13T04:07:00Z</dcterms:created>
  <dcterms:modified xsi:type="dcterms:W3CDTF">2021-03-25T09:50:00Z</dcterms:modified>
</cp:coreProperties>
</file>