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000000" w14:textId="77777777" w:rsidR="002C443B" w:rsidRDefault="00B23930">
      <w:pPr>
        <w:tabs>
          <w:tab w:val="left" w:pos="6379"/>
        </w:tabs>
        <w:jc w:val="right"/>
        <w:rPr>
          <w:sz w:val="28"/>
        </w:rPr>
      </w:pPr>
      <w:r>
        <w:rPr>
          <w:sz w:val="28"/>
        </w:rPr>
        <w:t>Проект</w:t>
      </w:r>
    </w:p>
    <w:p w14:paraId="04000000" w14:textId="77777777" w:rsidR="002C443B" w:rsidRDefault="002C443B">
      <w:pPr>
        <w:tabs>
          <w:tab w:val="left" w:pos="6379"/>
        </w:tabs>
        <w:jc w:val="center"/>
        <w:outlineLvl w:val="0"/>
        <w:rPr>
          <w:b/>
          <w:sz w:val="32"/>
        </w:rPr>
      </w:pPr>
    </w:p>
    <w:p w14:paraId="05000000" w14:textId="77777777" w:rsidR="002C443B" w:rsidRDefault="002C443B">
      <w:pPr>
        <w:tabs>
          <w:tab w:val="left" w:pos="6379"/>
        </w:tabs>
        <w:jc w:val="center"/>
        <w:outlineLvl w:val="0"/>
        <w:rPr>
          <w:b/>
          <w:sz w:val="32"/>
        </w:rPr>
      </w:pPr>
    </w:p>
    <w:p w14:paraId="06000000" w14:textId="63AED54E" w:rsidR="002C443B" w:rsidRDefault="00B23930">
      <w:pPr>
        <w:tabs>
          <w:tab w:val="left" w:pos="6379"/>
        </w:tabs>
        <w:jc w:val="center"/>
        <w:outlineLvl w:val="0"/>
        <w:rPr>
          <w:b/>
          <w:sz w:val="32"/>
        </w:rPr>
      </w:pPr>
      <w:r>
        <w:rPr>
          <w:b/>
          <w:sz w:val="32"/>
        </w:rPr>
        <w:t>КЕМЕРОВСКАЯ ОБЛАСТЬ</w:t>
      </w:r>
      <w:r w:rsidR="00BE04C5">
        <w:rPr>
          <w:b/>
          <w:sz w:val="32"/>
        </w:rPr>
        <w:t xml:space="preserve"> – </w:t>
      </w:r>
      <w:r>
        <w:rPr>
          <w:b/>
          <w:sz w:val="32"/>
        </w:rPr>
        <w:t>КУЗБАСС</w:t>
      </w:r>
    </w:p>
    <w:p w14:paraId="07000000" w14:textId="77777777" w:rsidR="002C443B" w:rsidRDefault="002C443B">
      <w:pPr>
        <w:tabs>
          <w:tab w:val="left" w:pos="6379"/>
        </w:tabs>
        <w:ind w:firstLine="567"/>
        <w:jc w:val="center"/>
        <w:rPr>
          <w:sz w:val="32"/>
        </w:rPr>
      </w:pPr>
    </w:p>
    <w:p w14:paraId="08000000" w14:textId="77777777" w:rsidR="002C443B" w:rsidRDefault="00B23930">
      <w:pPr>
        <w:tabs>
          <w:tab w:val="left" w:pos="6379"/>
        </w:tabs>
        <w:jc w:val="center"/>
        <w:outlineLvl w:val="0"/>
        <w:rPr>
          <w:b/>
          <w:sz w:val="32"/>
        </w:rPr>
      </w:pPr>
      <w:r>
        <w:rPr>
          <w:b/>
          <w:sz w:val="32"/>
        </w:rPr>
        <w:t>ЗАКОН</w:t>
      </w:r>
    </w:p>
    <w:p w14:paraId="09000000" w14:textId="77777777" w:rsidR="002C443B" w:rsidRDefault="002C443B">
      <w:pPr>
        <w:tabs>
          <w:tab w:val="left" w:pos="6379"/>
        </w:tabs>
        <w:ind w:firstLine="567"/>
        <w:jc w:val="center"/>
        <w:rPr>
          <w:sz w:val="28"/>
        </w:rPr>
      </w:pPr>
    </w:p>
    <w:p w14:paraId="0A000000" w14:textId="77777777" w:rsidR="002C443B" w:rsidRDefault="00B23930">
      <w:pPr>
        <w:tabs>
          <w:tab w:val="left" w:pos="6379"/>
        </w:tabs>
        <w:ind w:firstLine="567"/>
        <w:jc w:val="center"/>
        <w:rPr>
          <w:b/>
          <w:sz w:val="28"/>
        </w:rPr>
      </w:pPr>
      <w:r>
        <w:rPr>
          <w:b/>
          <w:sz w:val="28"/>
        </w:rPr>
        <w:t>О внесении изменений в Закон Кемеровской области</w:t>
      </w:r>
    </w:p>
    <w:p w14:paraId="0B000000" w14:textId="77777777" w:rsidR="002C443B" w:rsidRDefault="00B23930">
      <w:pPr>
        <w:tabs>
          <w:tab w:val="left" w:pos="6379"/>
        </w:tabs>
        <w:ind w:firstLine="567"/>
        <w:jc w:val="center"/>
        <w:rPr>
          <w:b/>
          <w:sz w:val="28"/>
        </w:rPr>
      </w:pPr>
      <w:r>
        <w:rPr>
          <w:b/>
          <w:sz w:val="28"/>
        </w:rPr>
        <w:t>«Об административных правонарушениях в Кемеровской области»</w:t>
      </w:r>
    </w:p>
    <w:p w14:paraId="0C000000" w14:textId="77777777" w:rsidR="002C443B" w:rsidRDefault="002C443B">
      <w:pPr>
        <w:tabs>
          <w:tab w:val="left" w:pos="6379"/>
        </w:tabs>
        <w:ind w:firstLine="567"/>
        <w:jc w:val="center"/>
        <w:rPr>
          <w:sz w:val="28"/>
        </w:rPr>
      </w:pPr>
    </w:p>
    <w:p w14:paraId="0E000000" w14:textId="77777777" w:rsidR="002C443B" w:rsidRDefault="00B23930">
      <w:pPr>
        <w:tabs>
          <w:tab w:val="left" w:pos="6379"/>
        </w:tabs>
        <w:ind w:firstLine="567"/>
        <w:jc w:val="both"/>
        <w:rPr>
          <w:sz w:val="28"/>
        </w:rPr>
      </w:pPr>
      <w:r>
        <w:rPr>
          <w:sz w:val="28"/>
        </w:rPr>
        <w:t xml:space="preserve">                                                             Принят Законодательным Собранием</w:t>
      </w:r>
    </w:p>
    <w:p w14:paraId="0F000000" w14:textId="77777777" w:rsidR="002C443B" w:rsidRDefault="00B23930" w:rsidP="00BE04C5">
      <w:pPr>
        <w:tabs>
          <w:tab w:val="left" w:pos="6379"/>
        </w:tabs>
        <w:ind w:firstLine="567"/>
        <w:jc w:val="right"/>
        <w:rPr>
          <w:sz w:val="28"/>
        </w:rPr>
      </w:pPr>
      <w:r>
        <w:rPr>
          <w:sz w:val="28"/>
        </w:rPr>
        <w:t xml:space="preserve">                                                             Кемеровской области – Кузбасса</w:t>
      </w:r>
    </w:p>
    <w:p w14:paraId="10000000" w14:textId="77777777" w:rsidR="002C443B" w:rsidRDefault="002C443B">
      <w:pPr>
        <w:ind w:right="-144" w:firstLine="708"/>
        <w:jc w:val="both"/>
        <w:rPr>
          <w:sz w:val="28"/>
        </w:rPr>
      </w:pPr>
    </w:p>
    <w:p w14:paraId="11000000" w14:textId="77777777" w:rsidR="002C443B" w:rsidRDefault="002C443B">
      <w:pPr>
        <w:ind w:right="-144" w:firstLine="708"/>
        <w:jc w:val="both"/>
        <w:rPr>
          <w:sz w:val="28"/>
        </w:rPr>
      </w:pPr>
    </w:p>
    <w:p w14:paraId="12000000" w14:textId="4539FA3C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 xml:space="preserve">Внести в Закон Кемеровской области от 16.06.2006 № 89-ОЗ «Об административных правонарушениях в Кемеровской области» (Кузбасс, 2006, 23 июня; 2007, 18 мая, 25 июля, 16 октября, 28 декабря; 2008, 29 апреля, 12 декабря; 2009, 10 февраля, 30 апреля, 3 июля, 16 октября, </w:t>
      </w:r>
      <w:r>
        <w:rPr>
          <w:sz w:val="28"/>
        </w:rPr>
        <w:br/>
        <w:t xml:space="preserve">8 декабря; 2010, 29 января, 7 мая, 16 июня, 30 июня, 16 июля, 1 октября, </w:t>
      </w:r>
      <w:r>
        <w:rPr>
          <w:sz w:val="28"/>
        </w:rPr>
        <w:br/>
        <w:t xml:space="preserve">9 ноября, 17 декабря; 2011, 4 февраля, 8 апреля; Законодательный вестник Совета народных депутатов Кемеровской области, 2011, № 110; Кузбасс, 2011, 1 июля, 9 ноября, 23 декабря; 2012, 9 ноября; 2013, 13 февраля, </w:t>
      </w:r>
      <w:r>
        <w:rPr>
          <w:sz w:val="28"/>
        </w:rPr>
        <w:br/>
        <w:t xml:space="preserve">26 июля, 27 ноября, 18 декабря; Электронные ведомости Совета народных депутатов Кемеровской области, 2013, 31 декабря; Кузбасс, 2014, 18 июня, </w:t>
      </w:r>
      <w:r>
        <w:rPr>
          <w:sz w:val="28"/>
        </w:rPr>
        <w:br/>
        <w:t>12 июля, 10 октября, 30 декабря; 2015, 13 июня, 26 июня, 13 октября; Электронные ведомости Совета народных депутатов Кемеровской области, 2015, 30 декабря; Официальный интернет-портал правовой информации (</w:t>
      </w:r>
      <w:hyperlink w:tooltip="&lt;div class=" w:history="1">
        <w:r>
          <w:rPr>
            <w:sz w:val="28"/>
          </w:rPr>
          <w:t>www.pravo.gov.ru</w:t>
        </w:r>
      </w:hyperlink>
      <w:r>
        <w:rPr>
          <w:sz w:val="28"/>
        </w:rPr>
        <w:t>), 2016, 9 февраля, № 4200201602090006, 6 мая, № 4200201605060001, 6 июля, № 4200201607060002; Электронные ведомости Совета народных депутатов Кемеровской области, 2016, 20 октября, 16 декабря; 2017, 5 июля; Официальный интернет-портал правовой информации (</w:t>
      </w:r>
      <w:hyperlink w:tooltip="&lt;div class=" w:history="1">
        <w:r>
          <w:rPr>
            <w:sz w:val="28"/>
          </w:rPr>
          <w:t>www.pravo.gov.ru</w:t>
        </w:r>
      </w:hyperlink>
      <w:r>
        <w:rPr>
          <w:sz w:val="28"/>
        </w:rPr>
        <w:t>), 2017, 26 июля, № 4200201707260001; Электронные ведомости Совета народных депутатов Кемеровской области, 2018, 2 апреля, 31 мая, 14 июня, 17 июля; 2019, 6 мая, 15 августа; Официальный интернет-портал правовой информации (</w:t>
      </w:r>
      <w:hyperlink w:tooltip="&lt;div class=" w:history="1">
        <w:r>
          <w:rPr>
            <w:sz w:val="28"/>
          </w:rPr>
          <w:t>www.pravo.gov.ru</w:t>
        </w:r>
      </w:hyperlink>
      <w:r>
        <w:rPr>
          <w:sz w:val="28"/>
        </w:rPr>
        <w:t>), 2019, 7 октября, № 4200201910070010; Электронные ведомости Совета народных депутатов Кемеровской области, 2019, 20 декабря; 2020, 13 января, 4 февраля, 3 июля, 6 августа, 8 октября, 17 ноября, 23 ноября, 16 декабря; 2021, 14 января; Законодательный вестник Кузбасса, 2021, 20 июля; Официальный интернет-портал правовой информации (</w:t>
      </w:r>
      <w:hyperlink w:tooltip="&lt;div class=" w:history="1">
        <w:r>
          <w:rPr>
            <w:sz w:val="28"/>
          </w:rPr>
          <w:t>www.pravo.gov.ru</w:t>
        </w:r>
      </w:hyperlink>
      <w:r>
        <w:rPr>
          <w:sz w:val="28"/>
        </w:rPr>
        <w:t xml:space="preserve">), 2022, 6 апреля, № 4200202204060002; Законодательный вестник Кузбасса, 2024, 8 апреля,   </w:t>
      </w:r>
      <w:r w:rsidR="00BE04C5">
        <w:rPr>
          <w:sz w:val="28"/>
        </w:rPr>
        <w:br/>
      </w:r>
      <w:r>
        <w:rPr>
          <w:sz w:val="28"/>
        </w:rPr>
        <w:t xml:space="preserve">25 апреля, 30 сентября, 15 ноября, 11 декабря; 2025, </w:t>
      </w:r>
      <w:r>
        <w:rPr>
          <w:sz w:val="28"/>
        </w:rPr>
        <w:br/>
        <w:t xml:space="preserve">9 апреля, 5 мая, 6 июня, 30 июня, 30 сентября, 20 октября, 7 ноября, </w:t>
      </w:r>
      <w:r>
        <w:rPr>
          <w:sz w:val="28"/>
        </w:rPr>
        <w:br/>
        <w:t>14 ноября) следующие изменения:</w:t>
      </w:r>
    </w:p>
    <w:p w14:paraId="13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1) статью 12 изложить в следующей редакции:</w:t>
      </w:r>
    </w:p>
    <w:p w14:paraId="14000000" w14:textId="77777777" w:rsidR="002C443B" w:rsidRDefault="00B23930">
      <w:pPr>
        <w:pStyle w:val="a7"/>
        <w:ind w:firstLine="709"/>
        <w:jc w:val="both"/>
        <w:rPr>
          <w:b/>
          <w:sz w:val="28"/>
        </w:rPr>
      </w:pPr>
      <w:r>
        <w:rPr>
          <w:sz w:val="28"/>
        </w:rPr>
        <w:lastRenderedPageBreak/>
        <w:t>«</w:t>
      </w:r>
      <w:r>
        <w:rPr>
          <w:b/>
          <w:sz w:val="28"/>
        </w:rPr>
        <w:t>Статья 12. Незаконное размещение объектов на территории общего пользования</w:t>
      </w:r>
    </w:p>
    <w:p w14:paraId="15000000" w14:textId="77777777" w:rsidR="002C443B" w:rsidRDefault="002C443B">
      <w:pPr>
        <w:pStyle w:val="a7"/>
        <w:ind w:firstLine="709"/>
        <w:jc w:val="both"/>
        <w:rPr>
          <w:sz w:val="28"/>
        </w:rPr>
      </w:pPr>
    </w:p>
    <w:p w14:paraId="16000000" w14:textId="0BDC70A1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1. Складирование дров, угля, кормов для животных на территории общего пользования с нарушением установленных муниципальными правовыми актами правил в сфере благоустройства, если эт</w:t>
      </w:r>
      <w:r w:rsidR="00BE04C5">
        <w:rPr>
          <w:sz w:val="28"/>
        </w:rPr>
        <w:t>о</w:t>
      </w:r>
      <w:r>
        <w:rPr>
          <w:sz w:val="28"/>
        </w:rPr>
        <w:t xml:space="preserve"> нарушени</w:t>
      </w:r>
      <w:r w:rsidR="00BE04C5">
        <w:rPr>
          <w:sz w:val="28"/>
        </w:rPr>
        <w:t>е</w:t>
      </w:r>
      <w:r>
        <w:rPr>
          <w:sz w:val="28"/>
        </w:rPr>
        <w:t xml:space="preserve"> не образу</w:t>
      </w:r>
      <w:r w:rsidR="00112C7A">
        <w:rPr>
          <w:sz w:val="28"/>
        </w:rPr>
        <w:t>е</w:t>
      </w:r>
      <w:r>
        <w:rPr>
          <w:sz w:val="28"/>
        </w:rPr>
        <w:t>т состав административного правонарушения, предусмотренного Кодексом Российской Федерации об административных правонарушениях</w:t>
      </w:r>
      <w:r w:rsidR="00112C7A">
        <w:rPr>
          <w:sz w:val="28"/>
        </w:rPr>
        <w:t>,</w:t>
      </w:r>
      <w:r>
        <w:rPr>
          <w:sz w:val="28"/>
        </w:rPr>
        <w:t xml:space="preserve"> –</w:t>
      </w:r>
    </w:p>
    <w:p w14:paraId="17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влечет наложение административного штрафа на граждан в размере одной тысячи рублей; на должностных лиц – четырех тысяч рублей; на юридических лиц – пятнадцати тысяч рублей.</w:t>
      </w:r>
    </w:p>
    <w:p w14:paraId="18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2. Размещение строительных материалов, изделий и конструкций, специальной техники на территории общего пользования с нарушением установленных муниципальными правовыми актами правил в сфере благоустройства –</w:t>
      </w:r>
    </w:p>
    <w:p w14:paraId="19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влечет наложение административного штрафа на граждан в размере одной тысячи рублей; на должностных лиц – четырех тысяч рублей; на юридических лиц – пятнадцати тысяч рублей.</w:t>
      </w:r>
    </w:p>
    <w:p w14:paraId="1A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3. Повторное совершение административного правонарушения, предусмотренного пунктами 1, 2 настоящей статьи, –</w:t>
      </w:r>
    </w:p>
    <w:p w14:paraId="1B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влечет наложение административного штрафа на граждан в размере трех тысяч рублей; на должностных лиц – восьми тысяч рублей; на юридических лиц – двадцати пяти тысяч рублей.</w:t>
      </w:r>
    </w:p>
    <w:p w14:paraId="1C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Примечание. Положения настоящей статьи не распространяются на действия:</w:t>
      </w:r>
    </w:p>
    <w:p w14:paraId="1D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направленные на предотвращение и ликвидацию последствий аварий, стихийных бедствий, иных чрезвычайных ситуаций, проведение неотложных работ, связанных с обеспечением личной и общественной безопасности граждан в соответствии с законодательством Российской Федерации;</w:t>
      </w:r>
    </w:p>
    <w:p w14:paraId="1E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связанные с проведением неотложных работ по обеспечению и восстановлению функционирования объектов жизнеобеспечения населения области, работ по капитальному ремонту общего имущества в многоквартирных домах, работ по уборке территории муниципального образования.»;</w:t>
      </w:r>
    </w:p>
    <w:p w14:paraId="1F000000" w14:textId="77777777" w:rsidR="002C443B" w:rsidRDefault="00B23930">
      <w:pPr>
        <w:tabs>
          <w:tab w:val="left" w:pos="851"/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2) в статье 26-4:</w:t>
      </w:r>
    </w:p>
    <w:p w14:paraId="20000000" w14:textId="5E346606" w:rsidR="002C443B" w:rsidRDefault="00B23930">
      <w:pPr>
        <w:tabs>
          <w:tab w:val="left" w:pos="851"/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в абзаце втором пункта 1 слова «двух тысяч» заменить словами «семи тысяч пятисот»;</w:t>
      </w:r>
    </w:p>
    <w:p w14:paraId="21000000" w14:textId="3E7FC5DF" w:rsidR="002C443B" w:rsidRDefault="00B23930">
      <w:pPr>
        <w:tabs>
          <w:tab w:val="left" w:pos="851"/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в абзаце втором пункта 2 слова «двух тысяч» и «пятидесяти тысяч» заменить словами «семи тысяч пятисот» и «семидесяти тысяч» соответственно;</w:t>
      </w:r>
    </w:p>
    <w:p w14:paraId="22000000" w14:textId="77777777" w:rsidR="002C443B" w:rsidRDefault="00B23930">
      <w:pPr>
        <w:tabs>
          <w:tab w:val="left" w:pos="851"/>
          <w:tab w:val="left" w:pos="6379"/>
        </w:tabs>
        <w:ind w:firstLine="709"/>
        <w:jc w:val="both"/>
        <w:rPr>
          <w:sz w:val="28"/>
        </w:rPr>
      </w:pPr>
      <w:r>
        <w:rPr>
          <w:sz w:val="28"/>
        </w:rPr>
        <w:t>в абзаце втором пункта 3 слова «восьми тысяч» заменить словами «десяти тысяч»;</w:t>
      </w:r>
    </w:p>
    <w:p w14:paraId="23000000" w14:textId="77777777" w:rsidR="002C443B" w:rsidRDefault="00B23930">
      <w:pPr>
        <w:pStyle w:val="a7"/>
        <w:ind w:firstLine="709"/>
        <w:rPr>
          <w:sz w:val="28"/>
        </w:rPr>
      </w:pPr>
      <w:r>
        <w:rPr>
          <w:sz w:val="28"/>
        </w:rPr>
        <w:t>абзац второй пункта 4 изложить в следующей редакции:</w:t>
      </w:r>
    </w:p>
    <w:p w14:paraId="24000000" w14:textId="2DD1A982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 xml:space="preserve">«влечет наложение административного штрафа на граждан в размере </w:t>
      </w:r>
      <w:r>
        <w:rPr>
          <w:sz w:val="28"/>
        </w:rPr>
        <w:br/>
        <w:t xml:space="preserve">от пятисот до одной тысячи рублей; на должностных лиц и индивидуальных </w:t>
      </w:r>
      <w:r>
        <w:rPr>
          <w:sz w:val="28"/>
        </w:rPr>
        <w:lastRenderedPageBreak/>
        <w:t xml:space="preserve">предпринимателей – от семи тысяч пятисот до десяти тысяч рублей; </w:t>
      </w:r>
      <w:r w:rsidR="00112C7A">
        <w:rPr>
          <w:sz w:val="28"/>
        </w:rPr>
        <w:br/>
      </w:r>
      <w:r>
        <w:rPr>
          <w:sz w:val="28"/>
        </w:rPr>
        <w:t>на юридических лиц – от семидесяти тысяч до девяноста тысяч рублей.»;</w:t>
      </w:r>
    </w:p>
    <w:p w14:paraId="25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в абзаце втором пункта 5 слова «восьми тысяч» заменить словами «десяти тысяч»;</w:t>
      </w:r>
    </w:p>
    <w:p w14:paraId="26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 xml:space="preserve">3) в статье 26-5: </w:t>
      </w:r>
    </w:p>
    <w:p w14:paraId="27000000" w14:textId="5F609F9D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в абзаце первом пункта 1 слова «элементы архитектурно-художественной подсветки, световые короба (</w:t>
      </w:r>
      <w:proofErr w:type="spellStart"/>
      <w:r>
        <w:rPr>
          <w:sz w:val="28"/>
        </w:rPr>
        <w:t>лайт</w:t>
      </w:r>
      <w:proofErr w:type="spellEnd"/>
      <w:r>
        <w:rPr>
          <w:sz w:val="28"/>
        </w:rPr>
        <w:t xml:space="preserve">-боксы)» заменить словами «архитектурное освещение, световые короба, </w:t>
      </w:r>
      <w:proofErr w:type="spellStart"/>
      <w:r>
        <w:rPr>
          <w:sz w:val="28"/>
        </w:rPr>
        <w:t>ауди</w:t>
      </w:r>
      <w:r w:rsidR="00112C7A">
        <w:rPr>
          <w:sz w:val="28"/>
        </w:rPr>
        <w:t>о</w:t>
      </w:r>
      <w:r>
        <w:rPr>
          <w:sz w:val="28"/>
        </w:rPr>
        <w:t>оборудование</w:t>
      </w:r>
      <w:proofErr w:type="spellEnd"/>
      <w:r>
        <w:rPr>
          <w:sz w:val="28"/>
        </w:rPr>
        <w:t>»;</w:t>
      </w:r>
    </w:p>
    <w:p w14:paraId="28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абзац второй пункта 1 изложить в следующей редакции:</w:t>
      </w:r>
    </w:p>
    <w:p w14:paraId="63B06177" w14:textId="084E924D" w:rsidR="000B7443" w:rsidRDefault="000B7443">
      <w:pPr>
        <w:pStyle w:val="a7"/>
        <w:ind w:firstLine="709"/>
        <w:jc w:val="both"/>
        <w:rPr>
          <w:sz w:val="28"/>
        </w:rPr>
      </w:pPr>
      <w:r w:rsidRPr="000B7443">
        <w:rPr>
          <w:sz w:val="28"/>
        </w:rPr>
        <w:t xml:space="preserve">«влечет наложение административного штрафа на граждан в размере </w:t>
      </w:r>
      <w:r w:rsidR="00931D71">
        <w:rPr>
          <w:sz w:val="28"/>
        </w:rPr>
        <w:br/>
      </w:r>
      <w:r w:rsidRPr="000B7443">
        <w:rPr>
          <w:sz w:val="28"/>
        </w:rPr>
        <w:t>от одной тысячи до трех тысяч рублей; на должностных лиц и индивидуальных предпринимателей – от пяти тысяч до десяти тысяч рублей; на юридических лиц – от тридцати тысяч до сорока тысяч рублей.»;</w:t>
      </w:r>
    </w:p>
    <w:p w14:paraId="2A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пункт 2 изложить в следующей редакции:</w:t>
      </w:r>
    </w:p>
    <w:p w14:paraId="2B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 xml:space="preserve">«2. Нарушение (невыполнение) правообладателями объектов нежилого фонда (зданий, строений, сооружений, помещений, конструкций, сетей инженерно-технического обеспечения, нестационарных объектов, заборов) требований, установленных муниципальными правовыми актами, к содержанию таких объектов, выразившееся в непринятии мер по своевременной очистке объектов от незаконно размещенных информационных материалов, нанесенных надписей и графических </w:t>
      </w:r>
      <w:proofErr w:type="gramStart"/>
      <w:r>
        <w:rPr>
          <w:sz w:val="28"/>
        </w:rPr>
        <w:t>изображений,  –</w:t>
      </w:r>
      <w:proofErr w:type="gramEnd"/>
    </w:p>
    <w:p w14:paraId="2C000000" w14:textId="15F7A964" w:rsidR="002C443B" w:rsidRDefault="000B7443">
      <w:pPr>
        <w:pStyle w:val="a7"/>
        <w:ind w:firstLine="709"/>
        <w:jc w:val="both"/>
        <w:rPr>
          <w:sz w:val="28"/>
        </w:rPr>
      </w:pPr>
      <w:r w:rsidRPr="000B7443">
        <w:rPr>
          <w:sz w:val="28"/>
        </w:rPr>
        <w:t>влечет наложение административного штрафа на граждан в размере от двух тысяч до трех тысяч рублей; на должностных лиц и индивидуальных предпринимателей – от пяти тысяч до десяти тысяч рублей; на юридических лиц</w:t>
      </w:r>
      <w:r>
        <w:rPr>
          <w:sz w:val="28"/>
        </w:rPr>
        <w:t xml:space="preserve"> </w:t>
      </w:r>
      <w:r w:rsidRPr="000B7443">
        <w:rPr>
          <w:sz w:val="28"/>
        </w:rPr>
        <w:t>– от тридцати тысяч до сорока тысяч рублей.»;</w:t>
      </w:r>
    </w:p>
    <w:p w14:paraId="2D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дополнить</w:t>
      </w:r>
      <w:r>
        <w:t xml:space="preserve"> </w:t>
      </w:r>
      <w:r>
        <w:rPr>
          <w:sz w:val="28"/>
        </w:rPr>
        <w:t>пунктом 3 следующего содержания:</w:t>
      </w:r>
    </w:p>
    <w:p w14:paraId="2E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«3. Повторное совершение административного правонарушения, предусмотренного пунктами 1 и 2 настоящей статьи, –</w:t>
      </w:r>
    </w:p>
    <w:p w14:paraId="2F000000" w14:textId="69554BEC" w:rsidR="002C443B" w:rsidRDefault="00425D0E">
      <w:pPr>
        <w:pStyle w:val="a7"/>
        <w:ind w:firstLine="709"/>
        <w:jc w:val="both"/>
        <w:rPr>
          <w:sz w:val="28"/>
        </w:rPr>
      </w:pPr>
      <w:r w:rsidRPr="00425D0E">
        <w:rPr>
          <w:sz w:val="28"/>
        </w:rPr>
        <w:t xml:space="preserve">влечет наложение административного штрафа на граждан в размере </w:t>
      </w:r>
      <w:r w:rsidR="00931D71">
        <w:rPr>
          <w:sz w:val="28"/>
        </w:rPr>
        <w:br/>
      </w:r>
      <w:r w:rsidRPr="00425D0E">
        <w:rPr>
          <w:sz w:val="28"/>
        </w:rPr>
        <w:t xml:space="preserve">от трех тысяч до пяти тысяч рублей; на должностных лиц и индивидуальных предпринимателей </w:t>
      </w:r>
      <w:r w:rsidR="00D0775E" w:rsidRPr="00D0775E">
        <w:rPr>
          <w:sz w:val="28"/>
        </w:rPr>
        <w:t>–</w:t>
      </w:r>
      <w:r w:rsidRPr="00425D0E">
        <w:rPr>
          <w:sz w:val="28"/>
        </w:rPr>
        <w:t xml:space="preserve"> от десяти тысяч до пятнадцати тысяч рублей; на юридических лиц </w:t>
      </w:r>
      <w:r w:rsidR="00D0775E" w:rsidRPr="00D0775E">
        <w:rPr>
          <w:sz w:val="28"/>
        </w:rPr>
        <w:t>–</w:t>
      </w:r>
      <w:r w:rsidRPr="00425D0E">
        <w:rPr>
          <w:sz w:val="28"/>
        </w:rPr>
        <w:t xml:space="preserve"> от сорока тысяч до пятидесяти тысяч рублей.»;</w:t>
      </w:r>
    </w:p>
    <w:p w14:paraId="30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примечание к статье дополнить абзацем вторым:</w:t>
      </w:r>
    </w:p>
    <w:p w14:paraId="31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«Под незаконно размещенными информационными материалами понимаются афиши, плакаты, объявления, листовки, иные</w:t>
      </w:r>
      <w:r>
        <w:rPr>
          <w:rFonts w:ascii="Calibri" w:hAnsi="Calibri"/>
          <w:sz w:val="28"/>
        </w:rPr>
        <w:t xml:space="preserve"> </w:t>
      </w:r>
      <w:r>
        <w:rPr>
          <w:sz w:val="28"/>
        </w:rPr>
        <w:t>информационные материалы, размещенные вне мест, специально отведенных органами местного самоуправления.»;</w:t>
      </w:r>
    </w:p>
    <w:p w14:paraId="32000000" w14:textId="77777777" w:rsidR="002C443B" w:rsidRDefault="00B23930">
      <w:pPr>
        <w:ind w:left="709"/>
        <w:jc w:val="both"/>
        <w:rPr>
          <w:sz w:val="28"/>
        </w:rPr>
      </w:pPr>
      <w:r>
        <w:rPr>
          <w:sz w:val="28"/>
        </w:rPr>
        <w:t>4) в абзаце первом пункта 1 статьи 26-6:</w:t>
      </w:r>
    </w:p>
    <w:p w14:paraId="33000000" w14:textId="2DAE427C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 xml:space="preserve">слова «(складных) конструкций – </w:t>
      </w:r>
      <w:proofErr w:type="spellStart"/>
      <w:r>
        <w:rPr>
          <w:sz w:val="28"/>
        </w:rPr>
        <w:t>штендеров</w:t>
      </w:r>
      <w:proofErr w:type="spellEnd"/>
      <w:r>
        <w:rPr>
          <w:sz w:val="28"/>
        </w:rPr>
        <w:t xml:space="preserve">» заменить словами </w:t>
      </w:r>
      <w:r w:rsidR="00FF2618">
        <w:rPr>
          <w:sz w:val="28"/>
        </w:rPr>
        <w:br/>
      </w:r>
      <w:r>
        <w:rPr>
          <w:sz w:val="28"/>
        </w:rPr>
        <w:t>«</w:t>
      </w:r>
      <w:r w:rsidR="00FF2618">
        <w:rPr>
          <w:sz w:val="28"/>
        </w:rPr>
        <w:t xml:space="preserve">, </w:t>
      </w:r>
      <w:r>
        <w:rPr>
          <w:sz w:val="28"/>
        </w:rPr>
        <w:t xml:space="preserve">выносных, складных конструкций – </w:t>
      </w:r>
      <w:proofErr w:type="spellStart"/>
      <w:r>
        <w:rPr>
          <w:sz w:val="28"/>
        </w:rPr>
        <w:t>штендеров</w:t>
      </w:r>
      <w:proofErr w:type="spellEnd"/>
      <w:r>
        <w:rPr>
          <w:sz w:val="28"/>
        </w:rPr>
        <w:t xml:space="preserve">, стендов, флагштоков, </w:t>
      </w:r>
      <w:proofErr w:type="spellStart"/>
      <w:r>
        <w:rPr>
          <w:sz w:val="28"/>
        </w:rPr>
        <w:t>аэрофигур</w:t>
      </w:r>
      <w:proofErr w:type="spellEnd"/>
      <w:r>
        <w:rPr>
          <w:sz w:val="28"/>
        </w:rPr>
        <w:t>»;</w:t>
      </w:r>
    </w:p>
    <w:p w14:paraId="34000000" w14:textId="77777777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 xml:space="preserve">слова «эксплуатации информационной конструкции, находящейся в ненадлежащем санитарно-техническом состоянии (коррозия элементов, отсутствие отдельных конструктивных элементов (букв, крепежей, деталей), предусмотренных эскизом места размещения информационной конструкции, </w:t>
      </w:r>
      <w:r>
        <w:rPr>
          <w:sz w:val="28"/>
        </w:rPr>
        <w:lastRenderedPageBreak/>
        <w:t>наличие деформированных элементов), размещении вывесок» заменить словами «эксплуатации информационной конструкции (информационной вывески), находящейся в ненадлежащем состоянии (коррозия элементов, отсутствие отдельных конструктивных элементов (букв, крепежей, деталей), наличие деформированных элементов), размещении информационных табличек»;</w:t>
      </w:r>
    </w:p>
    <w:p w14:paraId="35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5) в статье 26-9:</w:t>
      </w:r>
    </w:p>
    <w:p w14:paraId="36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абзац второй пункта 1 изложить в следующей редакции:</w:t>
      </w:r>
    </w:p>
    <w:p w14:paraId="37000000" w14:textId="3855D7E0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«влечет наложение административного штрафа на граждан в размере трех тысяч рублей; на должностных лиц и индивидуальных</w:t>
      </w:r>
      <w:r w:rsidR="00F060E3">
        <w:rPr>
          <w:sz w:val="28"/>
        </w:rPr>
        <w:br/>
      </w:r>
      <w:r>
        <w:rPr>
          <w:sz w:val="28"/>
        </w:rPr>
        <w:t>предпринимателей</w:t>
      </w:r>
      <w:r w:rsidR="00F060E3">
        <w:rPr>
          <w:sz w:val="28"/>
        </w:rPr>
        <w:t xml:space="preserve"> </w:t>
      </w:r>
      <w:r>
        <w:rPr>
          <w:sz w:val="28"/>
        </w:rPr>
        <w:t>– пяти тысяч рублей; на юридических лиц – тридцати тысяч рублей.»;</w:t>
      </w:r>
    </w:p>
    <w:p w14:paraId="38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абзац второй пункта 3 изложить в следующей редакции:</w:t>
      </w:r>
    </w:p>
    <w:p w14:paraId="39000000" w14:textId="77777777" w:rsidR="002C443B" w:rsidRDefault="00B23930">
      <w:pPr>
        <w:pStyle w:val="a7"/>
        <w:ind w:firstLine="709"/>
        <w:jc w:val="both"/>
        <w:rPr>
          <w:sz w:val="28"/>
        </w:rPr>
      </w:pPr>
      <w:r>
        <w:rPr>
          <w:sz w:val="28"/>
        </w:rPr>
        <w:t>«влечет наложение административного штрафа на граждан в размере четырех тысяч рублей; на должностных лиц и индивидуальных предпринимателей – десяти тысяч рублей; на юридических лиц – пятидесяти тысяч рублей.»;</w:t>
      </w:r>
    </w:p>
    <w:p w14:paraId="3A000000" w14:textId="69CE0A34" w:rsidR="002C443B" w:rsidRDefault="00B23930">
      <w:pPr>
        <w:pStyle w:val="a7"/>
        <w:ind w:firstLine="709"/>
        <w:rPr>
          <w:sz w:val="28"/>
        </w:rPr>
      </w:pPr>
      <w:r>
        <w:rPr>
          <w:sz w:val="28"/>
        </w:rPr>
        <w:t>6) дополнить статьей 26-1</w:t>
      </w:r>
      <w:r w:rsidR="000B7443">
        <w:rPr>
          <w:sz w:val="28"/>
        </w:rPr>
        <w:t>2</w:t>
      </w:r>
      <w:r>
        <w:rPr>
          <w:sz w:val="28"/>
        </w:rPr>
        <w:t xml:space="preserve"> следующего содержания:</w:t>
      </w:r>
    </w:p>
    <w:p w14:paraId="3B000000" w14:textId="29339994" w:rsidR="002C443B" w:rsidRDefault="00B23930">
      <w:pPr>
        <w:ind w:firstLine="567"/>
        <w:jc w:val="both"/>
        <w:rPr>
          <w:b/>
          <w:sz w:val="28"/>
        </w:rPr>
      </w:pPr>
      <w:r>
        <w:rPr>
          <w:sz w:val="28"/>
        </w:rPr>
        <w:t>«</w:t>
      </w:r>
      <w:r>
        <w:rPr>
          <w:b/>
          <w:sz w:val="28"/>
        </w:rPr>
        <w:t>Статья 26-1</w:t>
      </w:r>
      <w:r w:rsidR="000B7443">
        <w:rPr>
          <w:b/>
          <w:sz w:val="28"/>
        </w:rPr>
        <w:t>2</w:t>
      </w:r>
      <w:r>
        <w:rPr>
          <w:b/>
          <w:sz w:val="28"/>
        </w:rPr>
        <w:t>. Загрязнение территории при эксплуатации транспортных средств</w:t>
      </w:r>
    </w:p>
    <w:p w14:paraId="3C000000" w14:textId="77777777" w:rsidR="002C443B" w:rsidRDefault="002C443B">
      <w:pPr>
        <w:ind w:firstLine="567"/>
        <w:jc w:val="both"/>
        <w:rPr>
          <w:sz w:val="28"/>
        </w:rPr>
      </w:pPr>
    </w:p>
    <w:p w14:paraId="3D000000" w14:textId="46AF74F5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>1. Нарушение установленных муниципальными правовыми актами правил, выразившееся в выносе грунта и грязи на территорию общего пользования транспортным средством, выезжающим с площадок, на которых проводятся строительные, земляные и иные работы, либо с территорий организаций, производящих строительные материалы, если эт</w:t>
      </w:r>
      <w:r w:rsidR="00F060E3">
        <w:rPr>
          <w:sz w:val="28"/>
        </w:rPr>
        <w:t>о</w:t>
      </w:r>
      <w:r>
        <w:rPr>
          <w:sz w:val="28"/>
        </w:rPr>
        <w:t xml:space="preserve"> нарушени</w:t>
      </w:r>
      <w:r w:rsidR="00F060E3">
        <w:rPr>
          <w:sz w:val="28"/>
        </w:rPr>
        <w:t>е</w:t>
      </w:r>
      <w:r>
        <w:rPr>
          <w:sz w:val="28"/>
        </w:rPr>
        <w:t xml:space="preserve"> не образу</w:t>
      </w:r>
      <w:r w:rsidR="00F060E3">
        <w:rPr>
          <w:sz w:val="28"/>
        </w:rPr>
        <w:t>е</w:t>
      </w:r>
      <w:r>
        <w:rPr>
          <w:sz w:val="28"/>
        </w:rPr>
        <w:t>т состав административного правонарушения, предусмотренного Кодексом Российской Федерации об административных правонарушениях, –</w:t>
      </w:r>
    </w:p>
    <w:p w14:paraId="3E000000" w14:textId="77777777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>влечет наложение административного штрафа на граждан в размере трех тысяч рублей; на должностных лиц и индивидуальных предпринимателей – десяти тысяч рублей; на юридических лиц – тридцати тысяч рублей.</w:t>
      </w:r>
    </w:p>
    <w:p w14:paraId="3F000000" w14:textId="77777777" w:rsidR="002C443B" w:rsidRDefault="00B23930">
      <w:pPr>
        <w:ind w:firstLine="709"/>
        <w:jc w:val="both"/>
        <w:rPr>
          <w:sz w:val="28"/>
        </w:rPr>
      </w:pPr>
      <w:r>
        <w:rPr>
          <w:sz w:val="28"/>
        </w:rPr>
        <w:t>2. Повторное совершение административного правонарушения, предусмотренного пунктом 1 настоящей статьи, –</w:t>
      </w:r>
    </w:p>
    <w:p w14:paraId="40000000" w14:textId="052DF73E" w:rsidR="002C443B" w:rsidRDefault="00B23930">
      <w:pPr>
        <w:ind w:firstLine="567"/>
        <w:jc w:val="both"/>
        <w:rPr>
          <w:sz w:val="28"/>
        </w:rPr>
      </w:pPr>
      <w:r>
        <w:rPr>
          <w:sz w:val="28"/>
        </w:rPr>
        <w:t>влечет наложение административного штрафа на граждан в размере пяти тысяч рублей; на должностных лиц и индивидуальных предпринимателей – пятидесяти тысяч рублей; на юридических лиц – ста тысяч рублей.»;</w:t>
      </w:r>
    </w:p>
    <w:p w14:paraId="41000000" w14:textId="77777777" w:rsidR="002C443B" w:rsidRDefault="00B23930" w:rsidP="001755C2">
      <w:pPr>
        <w:ind w:firstLine="709"/>
        <w:jc w:val="both"/>
        <w:rPr>
          <w:sz w:val="28"/>
        </w:rPr>
      </w:pPr>
      <w:r>
        <w:rPr>
          <w:sz w:val="28"/>
        </w:rPr>
        <w:t>7) в статье 34:</w:t>
      </w:r>
    </w:p>
    <w:p w14:paraId="42000000" w14:textId="77777777" w:rsidR="002C443B" w:rsidRDefault="00B23930" w:rsidP="001755C2">
      <w:pPr>
        <w:ind w:firstLine="709"/>
        <w:jc w:val="both"/>
        <w:rPr>
          <w:sz w:val="28"/>
        </w:rPr>
      </w:pPr>
      <w:r>
        <w:rPr>
          <w:sz w:val="28"/>
        </w:rPr>
        <w:t xml:space="preserve">в абзаце первом слова «Продажа товаров» заменить словами </w:t>
      </w:r>
      <w:r>
        <w:rPr>
          <w:sz w:val="28"/>
        </w:rPr>
        <w:br/>
        <w:t>«1. Продажа товаров»;</w:t>
      </w:r>
    </w:p>
    <w:p w14:paraId="43000000" w14:textId="77777777" w:rsidR="002C443B" w:rsidRDefault="00B23930" w:rsidP="001755C2">
      <w:pPr>
        <w:ind w:firstLine="709"/>
        <w:jc w:val="both"/>
        <w:rPr>
          <w:sz w:val="28"/>
        </w:rPr>
      </w:pPr>
      <w:r>
        <w:rPr>
          <w:sz w:val="28"/>
        </w:rPr>
        <w:t>абзац второй изложить в следующей редакции:</w:t>
      </w:r>
    </w:p>
    <w:p w14:paraId="5C6FE869" w14:textId="54C01E3F" w:rsidR="00A84888" w:rsidRDefault="00A84888" w:rsidP="001755C2">
      <w:pPr>
        <w:ind w:firstLine="709"/>
        <w:jc w:val="both"/>
        <w:rPr>
          <w:sz w:val="28"/>
        </w:rPr>
      </w:pPr>
      <w:r w:rsidRPr="00A84888">
        <w:rPr>
          <w:sz w:val="28"/>
        </w:rPr>
        <w:t xml:space="preserve">«влечет наложение административного штрафа на граждан в размере </w:t>
      </w:r>
      <w:r w:rsidR="00931D71">
        <w:rPr>
          <w:sz w:val="28"/>
        </w:rPr>
        <w:br/>
      </w:r>
      <w:r w:rsidRPr="00A84888">
        <w:rPr>
          <w:sz w:val="28"/>
        </w:rPr>
        <w:t>от двух тысяч пятисот до четырех тысяч рублей; на должностных лиц, индивидуальных предпринимателей – от десяти тысяч до пятнадцати тысяч рублей; на юридических лиц – от пятнадцати тысяч до тридцати тысяч рублей.»;</w:t>
      </w:r>
    </w:p>
    <w:p w14:paraId="45000000" w14:textId="365CC0CF" w:rsidR="002C443B" w:rsidRDefault="00B23930" w:rsidP="001755C2">
      <w:pPr>
        <w:ind w:firstLine="709"/>
        <w:jc w:val="both"/>
        <w:rPr>
          <w:sz w:val="28"/>
        </w:rPr>
      </w:pPr>
      <w:r>
        <w:rPr>
          <w:sz w:val="28"/>
        </w:rPr>
        <w:t xml:space="preserve">дополнить абзацами </w:t>
      </w:r>
      <w:r w:rsidR="001755C2">
        <w:rPr>
          <w:sz w:val="28"/>
        </w:rPr>
        <w:t>третьим и</w:t>
      </w:r>
      <w:r>
        <w:rPr>
          <w:sz w:val="28"/>
        </w:rPr>
        <w:t xml:space="preserve"> чет</w:t>
      </w:r>
      <w:r w:rsidR="001755C2">
        <w:rPr>
          <w:sz w:val="28"/>
        </w:rPr>
        <w:t>вертым</w:t>
      </w:r>
      <w:r>
        <w:rPr>
          <w:sz w:val="28"/>
        </w:rPr>
        <w:t xml:space="preserve"> следующего содержания:</w:t>
      </w:r>
    </w:p>
    <w:p w14:paraId="46000000" w14:textId="77777777" w:rsidR="002C443B" w:rsidRDefault="00B23930" w:rsidP="001755C2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«2. Повторное совершение административного правонарушения, предусмотренного пунктом 1 настоящей статьи, –</w:t>
      </w:r>
    </w:p>
    <w:p w14:paraId="48000000" w14:textId="275A7826" w:rsidR="002C443B" w:rsidRDefault="00A84888" w:rsidP="001755C2">
      <w:pPr>
        <w:pStyle w:val="a7"/>
        <w:ind w:firstLine="709"/>
        <w:jc w:val="both"/>
        <w:rPr>
          <w:sz w:val="28"/>
        </w:rPr>
      </w:pPr>
      <w:r w:rsidRPr="00A84888">
        <w:rPr>
          <w:sz w:val="28"/>
        </w:rPr>
        <w:t xml:space="preserve">влечет наложение административного штрафа на граждан в размере </w:t>
      </w:r>
      <w:r w:rsidR="00931D71">
        <w:rPr>
          <w:sz w:val="28"/>
        </w:rPr>
        <w:br/>
      </w:r>
      <w:r w:rsidRPr="00A84888">
        <w:rPr>
          <w:sz w:val="28"/>
        </w:rPr>
        <w:t xml:space="preserve">от четырех тысяч до пяти тысяч рублей; на должностных лиц, индивидуальных предпринимателей – от пятнадцати до двадцати тысяч рублей; на </w:t>
      </w:r>
      <w:r>
        <w:rPr>
          <w:sz w:val="28"/>
        </w:rPr>
        <w:t>ю</w:t>
      </w:r>
      <w:r w:rsidRPr="00A84888">
        <w:rPr>
          <w:sz w:val="28"/>
        </w:rPr>
        <w:t>ридических лиц – от тридцати тысяч до пятидесяти тысяч рублей.».</w:t>
      </w:r>
    </w:p>
    <w:p w14:paraId="49000000" w14:textId="77777777" w:rsidR="002C443B" w:rsidRDefault="002C443B">
      <w:pPr>
        <w:tabs>
          <w:tab w:val="left" w:pos="851"/>
          <w:tab w:val="left" w:pos="6379"/>
        </w:tabs>
        <w:rPr>
          <w:sz w:val="28"/>
        </w:rPr>
      </w:pPr>
    </w:p>
    <w:p w14:paraId="3BCA6DFB" w14:textId="77777777" w:rsidR="00CC726E" w:rsidRDefault="00CC726E">
      <w:pPr>
        <w:tabs>
          <w:tab w:val="left" w:pos="851"/>
          <w:tab w:val="left" w:pos="6379"/>
        </w:tabs>
        <w:rPr>
          <w:sz w:val="28"/>
        </w:rPr>
      </w:pPr>
    </w:p>
    <w:p w14:paraId="4A000000" w14:textId="77777777" w:rsidR="002C443B" w:rsidRDefault="00B23930" w:rsidP="007665DD">
      <w:pPr>
        <w:tabs>
          <w:tab w:val="left" w:pos="851"/>
          <w:tab w:val="left" w:pos="6379"/>
        </w:tabs>
        <w:rPr>
          <w:sz w:val="28"/>
        </w:rPr>
      </w:pPr>
      <w:bookmarkStart w:id="0" w:name="_GoBack"/>
      <w:bookmarkEnd w:id="0"/>
      <w:r>
        <w:rPr>
          <w:sz w:val="28"/>
        </w:rPr>
        <w:t>Губернатор</w:t>
      </w:r>
    </w:p>
    <w:p w14:paraId="4B000000" w14:textId="77777777" w:rsidR="002C443B" w:rsidRDefault="00B23930">
      <w:pPr>
        <w:tabs>
          <w:tab w:val="left" w:pos="851"/>
          <w:tab w:val="left" w:pos="6379"/>
        </w:tabs>
        <w:rPr>
          <w:sz w:val="28"/>
        </w:rPr>
      </w:pPr>
      <w:r>
        <w:rPr>
          <w:sz w:val="28"/>
        </w:rPr>
        <w:t xml:space="preserve">Кемеровской области – Кузбасса                                                     И.В. </w:t>
      </w:r>
      <w:proofErr w:type="spellStart"/>
      <w:r>
        <w:rPr>
          <w:sz w:val="28"/>
        </w:rPr>
        <w:t>Середюк</w:t>
      </w:r>
      <w:proofErr w:type="spellEnd"/>
    </w:p>
    <w:p w14:paraId="4C000000" w14:textId="77777777" w:rsidR="002C443B" w:rsidRDefault="002C443B">
      <w:pPr>
        <w:tabs>
          <w:tab w:val="left" w:pos="851"/>
          <w:tab w:val="left" w:pos="6379"/>
        </w:tabs>
        <w:rPr>
          <w:sz w:val="28"/>
        </w:rPr>
      </w:pPr>
    </w:p>
    <w:p w14:paraId="4D000000" w14:textId="77777777" w:rsidR="002C443B" w:rsidRDefault="002C443B">
      <w:pPr>
        <w:tabs>
          <w:tab w:val="left" w:pos="851"/>
          <w:tab w:val="left" w:pos="6379"/>
        </w:tabs>
        <w:rPr>
          <w:sz w:val="28"/>
        </w:rPr>
      </w:pPr>
    </w:p>
    <w:p w14:paraId="4E000000" w14:textId="77777777" w:rsidR="002C443B" w:rsidRDefault="00B23930">
      <w:pPr>
        <w:tabs>
          <w:tab w:val="left" w:pos="851"/>
          <w:tab w:val="left" w:pos="6379"/>
        </w:tabs>
        <w:rPr>
          <w:sz w:val="28"/>
        </w:rPr>
      </w:pPr>
      <w:r>
        <w:rPr>
          <w:sz w:val="28"/>
        </w:rPr>
        <w:t>г. Кемерово</w:t>
      </w:r>
    </w:p>
    <w:sectPr w:rsidR="002C443B">
      <w:headerReference w:type="default" r:id="rId6"/>
      <w:pgSz w:w="11906" w:h="16838"/>
      <w:pgMar w:top="1134" w:right="851" w:bottom="709" w:left="1701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DECF5D" w14:textId="77777777" w:rsidR="00B23930" w:rsidRDefault="00B23930">
      <w:r>
        <w:separator/>
      </w:r>
    </w:p>
  </w:endnote>
  <w:endnote w:type="continuationSeparator" w:id="0">
    <w:p w14:paraId="372C3DD2" w14:textId="77777777" w:rsidR="00B23930" w:rsidRDefault="00B23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7F35C1" w14:textId="77777777" w:rsidR="00B23930" w:rsidRDefault="00B23930">
      <w:r>
        <w:separator/>
      </w:r>
    </w:p>
  </w:footnote>
  <w:footnote w:type="continuationSeparator" w:id="0">
    <w:p w14:paraId="48C8D9E2" w14:textId="77777777" w:rsidR="00B23930" w:rsidRDefault="00B239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000000" w14:textId="77777777" w:rsidR="002C443B" w:rsidRDefault="00B23930">
    <w:pPr>
      <w:pStyle w:val="ad"/>
      <w:jc w:val="center"/>
    </w:pPr>
    <w:r>
      <w:fldChar w:fldCharType="begin"/>
    </w:r>
    <w:r>
      <w:instrText xml:space="preserve">PAGE </w:instrText>
    </w:r>
    <w:r>
      <w:fldChar w:fldCharType="separate"/>
    </w:r>
    <w:r w:rsidR="007665DD">
      <w:rPr>
        <w:noProof/>
      </w:rPr>
      <w:t>5</w:t>
    </w:r>
    <w:r>
      <w:fldChar w:fldCharType="end"/>
    </w:r>
  </w:p>
  <w:p w14:paraId="02000000" w14:textId="77777777" w:rsidR="002C443B" w:rsidRDefault="002C443B">
    <w:pPr>
      <w:pStyle w:val="ad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43B"/>
    <w:rsid w:val="000335AD"/>
    <w:rsid w:val="000B7443"/>
    <w:rsid w:val="00112C7A"/>
    <w:rsid w:val="001755C2"/>
    <w:rsid w:val="002C443B"/>
    <w:rsid w:val="00425D0E"/>
    <w:rsid w:val="007665DD"/>
    <w:rsid w:val="00931D71"/>
    <w:rsid w:val="00A84888"/>
    <w:rsid w:val="00B23930"/>
    <w:rsid w:val="00BE04C5"/>
    <w:rsid w:val="00CC726E"/>
    <w:rsid w:val="00D0775E"/>
    <w:rsid w:val="00D42E4F"/>
    <w:rsid w:val="00DE5439"/>
    <w:rsid w:val="00F060E3"/>
    <w:rsid w:val="00FF2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3BB530-555A-4192-8A24-230BB40D9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Calibri Light" w:hAnsi="Calibri Light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link w:val="40"/>
    <w:uiPriority w:val="9"/>
    <w:qFormat/>
    <w:pPr>
      <w:spacing w:beforeAutospacing="1" w:afterAutospacing="1"/>
      <w:outlineLvl w:val="3"/>
    </w:pPr>
    <w:rPr>
      <w:b/>
    </w:rPr>
  </w:style>
  <w:style w:type="paragraph" w:styleId="5">
    <w:name w:val="heading 5"/>
    <w:basedOn w:val="a"/>
    <w:link w:val="50"/>
    <w:uiPriority w:val="9"/>
    <w:qFormat/>
    <w:pPr>
      <w:spacing w:beforeAutospacing="1" w:afterAutospacing="1"/>
      <w:outlineLvl w:val="4"/>
    </w:pPr>
    <w:rPr>
      <w:b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ConsPlusNonformat">
    <w:name w:val="ConsPlusNonformat"/>
    <w:basedOn w:val="a"/>
    <w:next w:val="a"/>
    <w:link w:val="ConsPlusNonformat0"/>
    <w:rPr>
      <w:rFonts w:ascii="Courier New" w:hAnsi="Courier New"/>
      <w:sz w:val="20"/>
    </w:rPr>
  </w:style>
  <w:style w:type="character" w:customStyle="1" w:styleId="ConsPlusNonformat0">
    <w:name w:val="ConsPlusNonformat"/>
    <w:basedOn w:val="1"/>
    <w:link w:val="ConsPlusNonformat"/>
    <w:rPr>
      <w:rFonts w:ascii="Courier New" w:hAnsi="Courier New"/>
      <w:sz w:val="20"/>
    </w:rPr>
  </w:style>
  <w:style w:type="paragraph" w:styleId="a3">
    <w:name w:val="Balloon Text"/>
    <w:basedOn w:val="a"/>
    <w:link w:val="a4"/>
    <w:pPr>
      <w:spacing w:beforeAutospacing="1" w:afterAutospacing="1"/>
    </w:pPr>
  </w:style>
  <w:style w:type="character" w:customStyle="1" w:styleId="a4">
    <w:name w:val="Текст выноски Знак"/>
    <w:basedOn w:val="1"/>
    <w:link w:val="a3"/>
    <w:rPr>
      <w:sz w:val="24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normal">
    <w:name w:val="consplusnormal"/>
    <w:basedOn w:val="a"/>
    <w:link w:val="consplusnormal0"/>
    <w:pPr>
      <w:spacing w:beforeAutospacing="1" w:afterAutospacing="1"/>
    </w:pPr>
  </w:style>
  <w:style w:type="character" w:customStyle="1" w:styleId="consplusnormal0">
    <w:name w:val="consplusnormal"/>
    <w:basedOn w:val="1"/>
    <w:link w:val="consplusnormal"/>
    <w:rPr>
      <w:sz w:val="24"/>
    </w:rPr>
  </w:style>
  <w:style w:type="paragraph" w:styleId="23">
    <w:name w:val="Body Text 2"/>
    <w:basedOn w:val="a"/>
    <w:link w:val="24"/>
    <w:pPr>
      <w:spacing w:beforeAutospacing="1" w:afterAutospacing="1"/>
    </w:pPr>
  </w:style>
  <w:style w:type="character" w:customStyle="1" w:styleId="24">
    <w:name w:val="Основной текст 2 Знак"/>
    <w:basedOn w:val="1"/>
    <w:link w:val="23"/>
    <w:rPr>
      <w:sz w:val="24"/>
    </w:rPr>
  </w:style>
  <w:style w:type="paragraph" w:styleId="a5">
    <w:name w:val="Block Text"/>
    <w:basedOn w:val="a"/>
    <w:link w:val="a6"/>
    <w:pPr>
      <w:spacing w:beforeAutospacing="1" w:afterAutospacing="1"/>
    </w:pPr>
  </w:style>
  <w:style w:type="character" w:customStyle="1" w:styleId="a6">
    <w:name w:val="Цитата Знак"/>
    <w:basedOn w:val="1"/>
    <w:link w:val="a5"/>
    <w:rPr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7">
    <w:name w:val="No Spacing"/>
    <w:link w:val="a8"/>
    <w:rPr>
      <w:sz w:val="24"/>
    </w:rPr>
  </w:style>
  <w:style w:type="character" w:customStyle="1" w:styleId="a8">
    <w:name w:val="Без интервала Знак"/>
    <w:link w:val="a7"/>
    <w:rPr>
      <w:sz w:val="24"/>
    </w:rPr>
  </w:style>
  <w:style w:type="paragraph" w:styleId="a9">
    <w:name w:val="Body Text"/>
    <w:basedOn w:val="a"/>
    <w:link w:val="aa"/>
    <w:pPr>
      <w:spacing w:beforeAutospacing="1" w:afterAutospacing="1"/>
    </w:pPr>
  </w:style>
  <w:style w:type="character" w:customStyle="1" w:styleId="aa">
    <w:name w:val="Основной текст Знак"/>
    <w:basedOn w:val="1"/>
    <w:link w:val="a9"/>
    <w:rPr>
      <w:sz w:val="24"/>
    </w:rPr>
  </w:style>
  <w:style w:type="paragraph" w:customStyle="1" w:styleId="ConsPlusNormal1">
    <w:name w:val="ConsPlusNormal"/>
    <w:link w:val="ConsPlusNormal2"/>
    <w:pPr>
      <w:widowControl w:val="0"/>
    </w:pPr>
    <w:rPr>
      <w:rFonts w:ascii="Arial" w:hAnsi="Arial"/>
    </w:rPr>
  </w:style>
  <w:style w:type="character" w:customStyle="1" w:styleId="ConsPlusNormal2">
    <w:name w:val="ConsPlusNormal"/>
    <w:link w:val="ConsPlusNormal1"/>
    <w:rPr>
      <w:rFonts w:ascii="Arial" w:hAnsi="Arial"/>
    </w:rPr>
  </w:style>
  <w:style w:type="paragraph" w:customStyle="1" w:styleId="consplusnonformat1">
    <w:name w:val="consplusnonformat"/>
    <w:basedOn w:val="a"/>
    <w:link w:val="consplusnonformat2"/>
    <w:pPr>
      <w:spacing w:beforeAutospacing="1" w:afterAutospacing="1"/>
    </w:pPr>
  </w:style>
  <w:style w:type="character" w:customStyle="1" w:styleId="consplusnonformat2">
    <w:name w:val="consplusnonformat"/>
    <w:basedOn w:val="1"/>
    <w:link w:val="consplusnonformat1"/>
    <w:rPr>
      <w:sz w:val="24"/>
    </w:rPr>
  </w:style>
  <w:style w:type="character" w:customStyle="1" w:styleId="50">
    <w:name w:val="Заголовок 5 Знак"/>
    <w:basedOn w:val="1"/>
    <w:link w:val="5"/>
    <w:rPr>
      <w:b/>
      <w:sz w:val="20"/>
    </w:rPr>
  </w:style>
  <w:style w:type="character" w:customStyle="1" w:styleId="11">
    <w:name w:val="Заголовок 1 Знак"/>
    <w:basedOn w:val="1"/>
    <w:link w:val="10"/>
    <w:rPr>
      <w:rFonts w:ascii="Calibri Light" w:hAnsi="Calibri Light"/>
      <w:b/>
      <w:sz w:val="32"/>
    </w:rPr>
  </w:style>
  <w:style w:type="paragraph" w:customStyle="1" w:styleId="apple-converted-space">
    <w:name w:val="apple-converted-space"/>
    <w:basedOn w:val="12"/>
    <w:link w:val="apple-converted-space0"/>
  </w:style>
  <w:style w:type="character" w:customStyle="1" w:styleId="apple-converted-space0">
    <w:name w:val="apple-converted-space"/>
    <w:basedOn w:val="a0"/>
    <w:link w:val="apple-converted-space"/>
  </w:style>
  <w:style w:type="paragraph" w:customStyle="1" w:styleId="13">
    <w:name w:val="Гиперссылка1"/>
    <w:link w:val="ab"/>
    <w:rPr>
      <w:color w:val="0000FF"/>
      <w:u w:val="single"/>
    </w:rPr>
  </w:style>
  <w:style w:type="character" w:styleId="ab">
    <w:name w:val="Hyperlink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16">
    <w:name w:val="Строгий1"/>
    <w:link w:val="ac"/>
    <w:rPr>
      <w:b/>
    </w:rPr>
  </w:style>
  <w:style w:type="character" w:styleId="ac">
    <w:name w:val="Strong"/>
    <w:link w:val="16"/>
    <w:rPr>
      <w:b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1-">
    <w:name w:val="1-"/>
    <w:basedOn w:val="a"/>
    <w:link w:val="1-0"/>
    <w:pPr>
      <w:spacing w:beforeAutospacing="1" w:afterAutospacing="1"/>
    </w:pPr>
  </w:style>
  <w:style w:type="character" w:customStyle="1" w:styleId="1-0">
    <w:name w:val="1-"/>
    <w:basedOn w:val="1"/>
    <w:link w:val="1-"/>
    <w:rPr>
      <w:sz w:val="24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d">
    <w:name w:val="header"/>
    <w:basedOn w:val="a"/>
    <w:link w:val="ae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1"/>
    <w:link w:val="ad"/>
    <w:rPr>
      <w:sz w:val="24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12">
    <w:name w:val="Основной шрифт абзаца1"/>
  </w:style>
  <w:style w:type="paragraph" w:styleId="af">
    <w:name w:val="footer"/>
    <w:basedOn w:val="a"/>
    <w:link w:val="af0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1"/>
    <w:link w:val="af"/>
    <w:rPr>
      <w:sz w:val="24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f1">
    <w:name w:val="Document Map"/>
    <w:basedOn w:val="a"/>
    <w:link w:val="af2"/>
    <w:rPr>
      <w:rFonts w:ascii="Tahoma" w:hAnsi="Tahoma"/>
      <w:sz w:val="20"/>
    </w:rPr>
  </w:style>
  <w:style w:type="character" w:customStyle="1" w:styleId="af2">
    <w:name w:val="Схема документа Знак"/>
    <w:basedOn w:val="1"/>
    <w:link w:val="af1"/>
    <w:rPr>
      <w:rFonts w:ascii="Tahoma" w:hAnsi="Tahoma"/>
      <w:sz w:val="20"/>
    </w:rPr>
  </w:style>
  <w:style w:type="paragraph" w:styleId="af3">
    <w:name w:val="Body Text Indent"/>
    <w:basedOn w:val="a"/>
    <w:link w:val="af4"/>
    <w:pPr>
      <w:spacing w:after="120" w:line="276" w:lineRule="auto"/>
      <w:ind w:left="283"/>
    </w:pPr>
    <w:rPr>
      <w:rFonts w:ascii="Cambria" w:hAnsi="Cambria"/>
      <w:sz w:val="22"/>
    </w:rPr>
  </w:style>
  <w:style w:type="character" w:customStyle="1" w:styleId="af4">
    <w:name w:val="Основной текст с отступом Знак"/>
    <w:basedOn w:val="1"/>
    <w:link w:val="af3"/>
    <w:rPr>
      <w:rFonts w:ascii="Cambria" w:hAnsi="Cambria"/>
      <w:sz w:val="22"/>
    </w:rPr>
  </w:style>
  <w:style w:type="paragraph" w:styleId="af5">
    <w:name w:val="Subtitle"/>
    <w:next w:val="a"/>
    <w:link w:val="af6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6">
    <w:name w:val="Подзаголовок Знак"/>
    <w:link w:val="af5"/>
    <w:rPr>
      <w:rFonts w:ascii="XO Thames" w:hAnsi="XO Thames"/>
      <w:i/>
      <w:sz w:val="24"/>
    </w:rPr>
  </w:style>
  <w:style w:type="paragraph" w:styleId="af7">
    <w:name w:val="Title"/>
    <w:next w:val="a"/>
    <w:link w:val="af8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8">
    <w:name w:val="Название Знак"/>
    <w:link w:val="af7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Pr>
      <w:b/>
      <w:sz w:val="24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table" w:styleId="af9">
    <w:name w:val="Table Grid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1564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Urist6</dc:creator>
  <cp:lastModifiedBy>PGS</cp:lastModifiedBy>
  <cp:revision>15</cp:revision>
  <dcterms:created xsi:type="dcterms:W3CDTF">2025-11-25T04:25:00Z</dcterms:created>
  <dcterms:modified xsi:type="dcterms:W3CDTF">2025-11-28T09:31:00Z</dcterms:modified>
</cp:coreProperties>
</file>