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43FDD" w:rsidRDefault="007566AC">
      <w:pPr>
        <w:framePr w:w="987" w:h="1440" w:hRule="exact" w:hSpace="181" w:wrap="around" w:vAnchor="text" w:hAnchor="page" w:x="1832" w:y="1"/>
        <w:jc w:val="both"/>
      </w:pPr>
      <w:r>
        <w:rPr>
          <w:noProof/>
        </w:rPr>
        <w:drawing>
          <wp:inline distT="0" distB="0" distL="0" distR="0">
            <wp:extent cx="628650" cy="790575"/>
            <wp:effectExtent l="0" t="0" r="0" b="0"/>
            <wp:docPr id="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3"/>
                    <pic:cNvPicPr>
                      <a:picLocks noChangeAspect="1" noChangeArrowheads="1"/>
                    </pic:cNvPicPr>
                  </pic:nvPicPr>
                  <pic:blipFill>
                    <a:blip r:embed="rId6"/>
                    <a:stretch>
                      <a:fillRect/>
                    </a:stretch>
                  </pic:blipFill>
                  <pic:spPr bwMode="auto">
                    <a:xfrm>
                      <a:off x="0" y="0"/>
                      <a:ext cx="628650" cy="790575"/>
                    </a:xfrm>
                    <a:prstGeom prst="rect">
                      <a:avLst/>
                    </a:prstGeom>
                    <a:noFill/>
                  </pic:spPr>
                </pic:pic>
              </a:graphicData>
            </a:graphic>
          </wp:inline>
        </w:drawing>
      </w:r>
    </w:p>
    <w:p w:rsidR="00D43FDD" w:rsidRDefault="007566AC">
      <w:pPr>
        <w:pStyle w:val="11"/>
        <w:jc w:val="center"/>
      </w:pPr>
      <w:r>
        <w:t>Кемеровский городской Совет</w:t>
      </w:r>
    </w:p>
    <w:p w:rsidR="00D43FDD" w:rsidRDefault="007566AC">
      <w:pPr>
        <w:jc w:val="center"/>
      </w:pPr>
      <w:r>
        <w:rPr>
          <w:b/>
          <w:sz w:val="36"/>
        </w:rPr>
        <w:t>народных депутатов</w:t>
      </w:r>
    </w:p>
    <w:p w:rsidR="00D43FDD" w:rsidRDefault="007566AC">
      <w:pPr>
        <w:jc w:val="center"/>
        <w:rPr>
          <w:b/>
          <w:sz w:val="32"/>
          <w:szCs w:val="32"/>
        </w:rPr>
      </w:pPr>
      <w:r>
        <w:rPr>
          <w:b/>
          <w:sz w:val="32"/>
          <w:szCs w:val="32"/>
        </w:rPr>
        <w:t>седьмой созыв</w:t>
      </w:r>
    </w:p>
    <w:p w:rsidR="00D43FDD" w:rsidRDefault="007566AC">
      <w:pPr>
        <w:jc w:val="center"/>
        <w:rPr>
          <w:bCs/>
          <w:sz w:val="28"/>
          <w:szCs w:val="28"/>
        </w:rPr>
      </w:pPr>
      <w:r>
        <w:rPr>
          <w:bCs/>
          <w:sz w:val="28"/>
          <w:szCs w:val="28"/>
        </w:rPr>
        <w:t>пятьдесят шестое заседание</w:t>
      </w:r>
    </w:p>
    <w:p w:rsidR="00D43FDD" w:rsidRDefault="00D43FDD">
      <w:pPr>
        <w:jc w:val="center"/>
        <w:rPr>
          <w:b/>
          <w:sz w:val="36"/>
        </w:rPr>
      </w:pPr>
    </w:p>
    <w:p w:rsidR="00D43FDD" w:rsidRDefault="007566AC">
      <w:pPr>
        <w:pStyle w:val="1"/>
        <w:ind w:left="720" w:firstLine="720"/>
        <w:jc w:val="left"/>
      </w:pPr>
      <w:r>
        <w:rPr>
          <w:sz w:val="40"/>
          <w:szCs w:val="40"/>
          <w:lang w:val="ru-RU"/>
        </w:rPr>
        <w:t xml:space="preserve">                     </w:t>
      </w:r>
      <w:r>
        <w:rPr>
          <w:sz w:val="40"/>
          <w:szCs w:val="40"/>
        </w:rPr>
        <w:t>РЕШЕНИЕ</w:t>
      </w:r>
    </w:p>
    <w:p w:rsidR="00D43FDD" w:rsidRDefault="00D43FDD">
      <w:pPr>
        <w:jc w:val="both"/>
        <w:rPr>
          <w:b/>
          <w:sz w:val="36"/>
        </w:rPr>
      </w:pPr>
    </w:p>
    <w:p w:rsidR="00D43FDD" w:rsidRDefault="00D43FDD">
      <w:pPr>
        <w:jc w:val="both"/>
        <w:rPr>
          <w:sz w:val="28"/>
          <w:u w:val="single"/>
        </w:rPr>
      </w:pPr>
    </w:p>
    <w:p w:rsidR="00D43FDD" w:rsidRDefault="007566AC">
      <w:pPr>
        <w:jc w:val="both"/>
        <w:rPr>
          <w:color w:val="FF0000"/>
          <w:sz w:val="28"/>
          <w:szCs w:val="28"/>
        </w:rPr>
      </w:pPr>
      <w:r>
        <w:rPr>
          <w:color w:val="000000" w:themeColor="text1"/>
          <w:sz w:val="28"/>
          <w:szCs w:val="28"/>
        </w:rPr>
        <w:t xml:space="preserve">от 26.12.2025                   </w:t>
      </w:r>
      <w:r>
        <w:rPr>
          <w:color w:val="FF0000"/>
          <w:sz w:val="28"/>
          <w:szCs w:val="28"/>
        </w:rPr>
        <w:tab/>
      </w:r>
      <w:r>
        <w:rPr>
          <w:color w:val="FF0000"/>
          <w:sz w:val="28"/>
          <w:szCs w:val="28"/>
        </w:rPr>
        <w:tab/>
      </w:r>
      <w:r>
        <w:rPr>
          <w:color w:val="FF0000"/>
          <w:sz w:val="28"/>
          <w:szCs w:val="28"/>
        </w:rPr>
        <w:tab/>
      </w:r>
      <w:r>
        <w:rPr>
          <w:color w:val="FF0000"/>
          <w:sz w:val="28"/>
          <w:szCs w:val="28"/>
        </w:rPr>
        <w:tab/>
        <w:t xml:space="preserve"> </w:t>
      </w:r>
      <w:r>
        <w:rPr>
          <w:color w:val="FF0000"/>
          <w:sz w:val="28"/>
          <w:szCs w:val="28"/>
        </w:rPr>
        <w:tab/>
      </w:r>
      <w:r>
        <w:rPr>
          <w:color w:val="FF0000"/>
          <w:sz w:val="28"/>
          <w:szCs w:val="28"/>
        </w:rPr>
        <w:tab/>
        <w:t xml:space="preserve">                     </w:t>
      </w:r>
      <w:r>
        <w:rPr>
          <w:color w:val="000000" w:themeColor="text1"/>
          <w:sz w:val="28"/>
          <w:szCs w:val="28"/>
        </w:rPr>
        <w:t>№ 390</w:t>
      </w:r>
    </w:p>
    <w:p w:rsidR="00D43FDD" w:rsidRDefault="00D43FDD">
      <w:pPr>
        <w:ind w:firstLine="567"/>
        <w:rPr>
          <w:color w:val="FF0000"/>
          <w:sz w:val="28"/>
        </w:rPr>
      </w:pPr>
    </w:p>
    <w:p w:rsidR="00D43FDD" w:rsidRDefault="007566AC">
      <w:pPr>
        <w:rPr>
          <w:sz w:val="28"/>
          <w:szCs w:val="28"/>
        </w:rPr>
      </w:pPr>
      <w:r>
        <w:rPr>
          <w:sz w:val="28"/>
          <w:szCs w:val="28"/>
        </w:rPr>
        <w:t xml:space="preserve">О бюджете города Кемерово на 2026 год </w:t>
      </w:r>
    </w:p>
    <w:p w:rsidR="00D43FDD" w:rsidRDefault="007566AC">
      <w:pPr>
        <w:rPr>
          <w:strike/>
          <w:sz w:val="28"/>
          <w:szCs w:val="28"/>
        </w:rPr>
      </w:pPr>
      <w:r>
        <w:rPr>
          <w:sz w:val="28"/>
          <w:szCs w:val="28"/>
        </w:rPr>
        <w:t>и на плановый период 2027 и 2028 годов</w:t>
      </w:r>
    </w:p>
    <w:p w:rsidR="00D43FDD" w:rsidRDefault="00D43FDD">
      <w:pPr>
        <w:rPr>
          <w:sz w:val="28"/>
          <w:szCs w:val="28"/>
        </w:rPr>
      </w:pPr>
    </w:p>
    <w:p w:rsidR="00D43FDD" w:rsidRDefault="00D43FDD">
      <w:pPr>
        <w:ind w:firstLine="567"/>
        <w:rPr>
          <w:sz w:val="28"/>
        </w:rPr>
      </w:pPr>
    </w:p>
    <w:p w:rsidR="00D43FDD" w:rsidRDefault="007566AC">
      <w:pPr>
        <w:ind w:firstLine="709"/>
        <w:jc w:val="both"/>
        <w:rPr>
          <w:sz w:val="28"/>
          <w:szCs w:val="28"/>
        </w:rPr>
      </w:pPr>
      <w:r>
        <w:rPr>
          <w:sz w:val="28"/>
          <w:szCs w:val="28"/>
        </w:rPr>
        <w:t xml:space="preserve">На основании Бюджетного </w:t>
      </w:r>
      <w:hyperlink r:id="rId7">
        <w:r>
          <w:rPr>
            <w:sz w:val="28"/>
            <w:szCs w:val="28"/>
          </w:rPr>
          <w:t>кодекса</w:t>
        </w:r>
      </w:hyperlink>
      <w:r>
        <w:rPr>
          <w:sz w:val="28"/>
          <w:szCs w:val="28"/>
        </w:rPr>
        <w:t xml:space="preserve"> Российской Федерации, в соответствии с </w:t>
      </w:r>
      <w:hyperlink r:id="rId8">
        <w:r>
          <w:rPr>
            <w:sz w:val="28"/>
            <w:szCs w:val="28"/>
          </w:rPr>
          <w:t>постановлением</w:t>
        </w:r>
      </w:hyperlink>
      <w:r>
        <w:rPr>
          <w:sz w:val="28"/>
          <w:szCs w:val="28"/>
        </w:rPr>
        <w:t xml:space="preserve"> Кемеровского городского Совета народных депутатов от 28.09.2007 № 173 «О Положении «О бюджетном процессе в городе Кемерово», Кемеровский городской Совет народных депутатов решил:</w:t>
      </w:r>
    </w:p>
    <w:p w:rsidR="00D43FDD" w:rsidRDefault="00D43FDD">
      <w:pPr>
        <w:ind w:firstLine="709"/>
        <w:jc w:val="both"/>
        <w:outlineLvl w:val="0"/>
        <w:rPr>
          <w:sz w:val="28"/>
          <w:szCs w:val="28"/>
        </w:rPr>
      </w:pPr>
    </w:p>
    <w:p w:rsidR="00D43FDD" w:rsidRDefault="007566AC">
      <w:pPr>
        <w:ind w:firstLine="709"/>
        <w:jc w:val="both"/>
        <w:rPr>
          <w:sz w:val="28"/>
          <w:szCs w:val="28"/>
        </w:rPr>
      </w:pPr>
      <w:r>
        <w:rPr>
          <w:sz w:val="28"/>
          <w:szCs w:val="28"/>
        </w:rPr>
        <w:t>1. Утвердить основные характеристики бюджета города Кемерово на 2026 год:</w:t>
      </w:r>
    </w:p>
    <w:p w:rsidR="00D43FDD" w:rsidRDefault="007566AC">
      <w:pPr>
        <w:ind w:firstLine="709"/>
        <w:jc w:val="both"/>
        <w:rPr>
          <w:sz w:val="28"/>
          <w:szCs w:val="28"/>
        </w:rPr>
      </w:pPr>
      <w:r>
        <w:rPr>
          <w:sz w:val="28"/>
          <w:szCs w:val="28"/>
        </w:rPr>
        <w:t>общий объем доходов бюджета города Кемерово в сумме 28526731,0 тыс. рублей;</w:t>
      </w:r>
    </w:p>
    <w:p w:rsidR="00D43FDD" w:rsidRDefault="007566AC">
      <w:pPr>
        <w:ind w:firstLine="709"/>
        <w:jc w:val="both"/>
        <w:rPr>
          <w:sz w:val="28"/>
          <w:szCs w:val="28"/>
        </w:rPr>
      </w:pPr>
      <w:r>
        <w:rPr>
          <w:sz w:val="28"/>
          <w:szCs w:val="28"/>
        </w:rPr>
        <w:t>общий объем расходов бюджета города Кемерово в сумме 29009561,0 тыс. рублей;</w:t>
      </w:r>
    </w:p>
    <w:p w:rsidR="00D43FDD" w:rsidRDefault="007566AC">
      <w:pPr>
        <w:ind w:firstLine="709"/>
        <w:jc w:val="both"/>
        <w:rPr>
          <w:sz w:val="28"/>
          <w:szCs w:val="28"/>
        </w:rPr>
      </w:pPr>
      <w:r>
        <w:rPr>
          <w:sz w:val="28"/>
          <w:szCs w:val="28"/>
        </w:rPr>
        <w:t>дефицит бюджета города Кемерово в сумме 482830,0 тыс. рублей.</w:t>
      </w:r>
    </w:p>
    <w:p w:rsidR="00D43FDD" w:rsidRDefault="007566AC">
      <w:pPr>
        <w:ind w:firstLine="709"/>
        <w:jc w:val="both"/>
        <w:rPr>
          <w:sz w:val="28"/>
          <w:szCs w:val="28"/>
        </w:rPr>
      </w:pPr>
      <w:r>
        <w:rPr>
          <w:sz w:val="28"/>
          <w:szCs w:val="28"/>
        </w:rPr>
        <w:t>2. Утвердить основные характеристики бюджета города Кемерово на 2027 год и 2028 год:</w:t>
      </w:r>
    </w:p>
    <w:p w:rsidR="00D43FDD" w:rsidRDefault="007566AC">
      <w:pPr>
        <w:ind w:firstLine="709"/>
        <w:jc w:val="both"/>
        <w:rPr>
          <w:sz w:val="28"/>
          <w:szCs w:val="28"/>
        </w:rPr>
      </w:pPr>
      <w:r>
        <w:rPr>
          <w:sz w:val="28"/>
          <w:szCs w:val="28"/>
        </w:rPr>
        <w:t>общий объем доходов бюджета города Кемерово на 2027 год в сумме 29573614,1 тыс. рублей и на 2028 год в сумме 28996359,4 тыс. рублей;</w:t>
      </w:r>
    </w:p>
    <w:p w:rsidR="00D43FDD" w:rsidRDefault="007566AC">
      <w:pPr>
        <w:ind w:firstLine="709"/>
        <w:jc w:val="both"/>
        <w:rPr>
          <w:sz w:val="28"/>
          <w:szCs w:val="28"/>
        </w:rPr>
      </w:pPr>
      <w:r>
        <w:rPr>
          <w:sz w:val="28"/>
          <w:szCs w:val="28"/>
        </w:rPr>
        <w:t>общий объем расходов бюджета города Кемерово на 2027 год в сумме 30350364,1 тыс. рублей и на 2028 год в сумме 29219409,4 тыс. рублей;</w:t>
      </w:r>
    </w:p>
    <w:p w:rsidR="00D43FDD" w:rsidRDefault="007566AC">
      <w:pPr>
        <w:ind w:firstLine="709"/>
        <w:jc w:val="both"/>
        <w:rPr>
          <w:sz w:val="28"/>
          <w:szCs w:val="28"/>
        </w:rPr>
      </w:pPr>
      <w:r>
        <w:rPr>
          <w:sz w:val="28"/>
          <w:szCs w:val="28"/>
        </w:rPr>
        <w:t>дефицит бюджета города Кемерово на 2027 год в сумме 776750,0 тыс. рублей и на 2028 год в сумме 223050,0 тыс. рублей.</w:t>
      </w:r>
    </w:p>
    <w:p w:rsidR="00D43FDD" w:rsidRDefault="007566AC">
      <w:pPr>
        <w:ind w:firstLine="709"/>
        <w:jc w:val="both"/>
        <w:rPr>
          <w:sz w:val="28"/>
          <w:szCs w:val="28"/>
        </w:rPr>
      </w:pPr>
      <w:r>
        <w:rPr>
          <w:sz w:val="28"/>
          <w:szCs w:val="28"/>
        </w:rPr>
        <w:t xml:space="preserve">3. Утвердить </w:t>
      </w:r>
      <w:hyperlink r:id="rId9">
        <w:r>
          <w:rPr>
            <w:sz w:val="28"/>
            <w:szCs w:val="28"/>
          </w:rPr>
          <w:t>поступления</w:t>
        </w:r>
      </w:hyperlink>
      <w:r>
        <w:rPr>
          <w:sz w:val="28"/>
          <w:szCs w:val="28"/>
        </w:rPr>
        <w:t xml:space="preserve"> доходов в бюджет города Кемерово на 2026 год и на плановый период 2027 и 2028 годов согласно приложению № 1 к настоящему решению.</w:t>
      </w:r>
    </w:p>
    <w:p w:rsidR="00D43FDD" w:rsidRDefault="007566AC">
      <w:pPr>
        <w:ind w:firstLine="709"/>
        <w:jc w:val="both"/>
        <w:rPr>
          <w:sz w:val="28"/>
          <w:szCs w:val="28"/>
        </w:rPr>
      </w:pPr>
      <w:r>
        <w:rPr>
          <w:sz w:val="28"/>
          <w:szCs w:val="28"/>
        </w:rPr>
        <w:t xml:space="preserve">4. Утвердить распределение бюджетных ассигнований бюджета города Кемерово по разделам, подразделам классификации расходов бюджетов на 2026 год согласно </w:t>
      </w:r>
      <w:hyperlink r:id="rId10">
        <w:r>
          <w:rPr>
            <w:sz w:val="28"/>
            <w:szCs w:val="28"/>
          </w:rPr>
          <w:t>приложению № 2</w:t>
        </w:r>
      </w:hyperlink>
      <w:r>
        <w:rPr>
          <w:sz w:val="28"/>
          <w:szCs w:val="28"/>
        </w:rPr>
        <w:t xml:space="preserve"> и на плановый период 2027 и 2028 годов согласно </w:t>
      </w:r>
      <w:hyperlink r:id="rId11">
        <w:r>
          <w:rPr>
            <w:sz w:val="28"/>
            <w:szCs w:val="28"/>
          </w:rPr>
          <w:t>приложению № 3</w:t>
        </w:r>
      </w:hyperlink>
      <w:r>
        <w:rPr>
          <w:sz w:val="28"/>
          <w:szCs w:val="28"/>
        </w:rPr>
        <w:t xml:space="preserve"> к настоящему решению.</w:t>
      </w:r>
    </w:p>
    <w:p w:rsidR="00D43FDD" w:rsidRDefault="007566AC">
      <w:pPr>
        <w:ind w:firstLine="709"/>
        <w:jc w:val="both"/>
        <w:rPr>
          <w:sz w:val="28"/>
          <w:szCs w:val="28"/>
        </w:rPr>
      </w:pPr>
      <w:r>
        <w:rPr>
          <w:sz w:val="28"/>
          <w:szCs w:val="28"/>
        </w:rPr>
        <w:t xml:space="preserve">5. Утвердить </w:t>
      </w:r>
      <w:hyperlink r:id="rId12">
        <w:r>
          <w:rPr>
            <w:sz w:val="28"/>
            <w:szCs w:val="28"/>
          </w:rPr>
          <w:t>распределение</w:t>
        </w:r>
      </w:hyperlink>
      <w:r>
        <w:rPr>
          <w:sz w:val="28"/>
          <w:szCs w:val="28"/>
        </w:rPr>
        <w:t xml:space="preserve"> бюджетных ассигнований бюджета города Кемерово по целевым статьям (муниципальным программам и </w:t>
      </w:r>
      <w:r>
        <w:rPr>
          <w:sz w:val="28"/>
          <w:szCs w:val="28"/>
        </w:rPr>
        <w:lastRenderedPageBreak/>
        <w:t>непрограммным направлениям деятельности), группам и подгруппам видов расходов классификации расходов бюджетов на 2026 год и на плановый период 2027 и 2028 годов согласно приложению № 4 к настоящему решению.</w:t>
      </w:r>
    </w:p>
    <w:p w:rsidR="00D43FDD" w:rsidRDefault="007566AC">
      <w:pPr>
        <w:ind w:firstLine="709"/>
        <w:jc w:val="both"/>
        <w:rPr>
          <w:sz w:val="28"/>
          <w:szCs w:val="28"/>
        </w:rPr>
      </w:pPr>
      <w:r>
        <w:rPr>
          <w:sz w:val="28"/>
          <w:szCs w:val="28"/>
        </w:rPr>
        <w:t xml:space="preserve">6. Утвердить ведомственную </w:t>
      </w:r>
      <w:hyperlink r:id="rId13">
        <w:r>
          <w:rPr>
            <w:sz w:val="28"/>
            <w:szCs w:val="28"/>
          </w:rPr>
          <w:t>структуру</w:t>
        </w:r>
      </w:hyperlink>
      <w:r>
        <w:rPr>
          <w:sz w:val="28"/>
          <w:szCs w:val="28"/>
        </w:rPr>
        <w:t xml:space="preserve"> расходов бюджета города Кемерово на 2026 год и на плановый период 2027 и 2028 годов согласно приложению № 5 к настоящему решению.</w:t>
      </w:r>
    </w:p>
    <w:p w:rsidR="00D43FDD" w:rsidRDefault="007566AC">
      <w:pPr>
        <w:ind w:firstLine="709"/>
        <w:jc w:val="both"/>
        <w:rPr>
          <w:sz w:val="28"/>
          <w:szCs w:val="28"/>
        </w:rPr>
      </w:pPr>
      <w:r>
        <w:rPr>
          <w:sz w:val="28"/>
          <w:szCs w:val="28"/>
        </w:rPr>
        <w:t>7. Утвердить общий объем бюджетных ассигнований, направляемых на исполнение публичных нормативных обязательств, на 2026 год в сумме 369845,4 тыс. рублей, на 2027 год в сумме 387089,7 тыс. рублей, на 2028 год в сумме 387089,7 тыс. рублей.</w:t>
      </w:r>
    </w:p>
    <w:p w:rsidR="00D43FDD" w:rsidRDefault="007566AC">
      <w:pPr>
        <w:ind w:firstLine="709"/>
        <w:jc w:val="both"/>
        <w:rPr>
          <w:sz w:val="28"/>
          <w:szCs w:val="28"/>
        </w:rPr>
      </w:pPr>
      <w:r>
        <w:rPr>
          <w:sz w:val="28"/>
          <w:szCs w:val="28"/>
        </w:rPr>
        <w:t>8. Утвердить объем бюджетных ассигнований муниципального дорожного фонда города Кемерово на 2026 год в сумме 3963169,5 тыс. рублей, на 2027 год в сумме 4557383,0 тыс. рублей, на 2028 год в сумме 3912003,9 тыс. рублей.</w:t>
      </w:r>
    </w:p>
    <w:p w:rsidR="00D43FDD" w:rsidRDefault="007566AC">
      <w:pPr>
        <w:ind w:firstLine="709"/>
        <w:jc w:val="both"/>
        <w:rPr>
          <w:sz w:val="28"/>
          <w:szCs w:val="28"/>
        </w:rPr>
      </w:pPr>
      <w:r>
        <w:rPr>
          <w:sz w:val="28"/>
          <w:szCs w:val="28"/>
        </w:rPr>
        <w:t>9. Утвердить общий объем межбюджетных трансфертов, получаемых из других бюджетов бюджетной системы Российской Федерации, на 2026 год в сумме 14324664,0 тыс. рублей, на 2027 год в сумме 14943734,1 тыс. рублей, на 2028 год в сумме 13805449,4 тыс. рублей.</w:t>
      </w:r>
    </w:p>
    <w:p w:rsidR="00D43FDD" w:rsidRDefault="007566AC">
      <w:pPr>
        <w:ind w:firstLine="709"/>
        <w:jc w:val="both"/>
        <w:rPr>
          <w:sz w:val="28"/>
          <w:szCs w:val="28"/>
        </w:rPr>
      </w:pPr>
      <w:r>
        <w:rPr>
          <w:sz w:val="28"/>
          <w:szCs w:val="28"/>
        </w:rPr>
        <w:t>10. Утвердить общий объем условно утвержденных расходов бюджета города на 2027 год в сумме 1290000,0 тыс. рублей, на 2028 год в сумме 930000,0 тыс. рублей.</w:t>
      </w:r>
    </w:p>
    <w:p w:rsidR="00D43FDD" w:rsidRDefault="007566AC">
      <w:pPr>
        <w:ind w:firstLine="709"/>
        <w:jc w:val="both"/>
        <w:rPr>
          <w:sz w:val="28"/>
          <w:szCs w:val="28"/>
        </w:rPr>
      </w:pPr>
      <w:r>
        <w:rPr>
          <w:sz w:val="28"/>
          <w:szCs w:val="28"/>
        </w:rPr>
        <w:t>11. Установить размер резервного фонда администрации города Кемерово на 2026 год в сумме 50000,0 тыс. рублей, на 2027 год в сумме 50000,0 тыс. рублей, на 2028 год в сумме 50000,0 тыс. рублей.</w:t>
      </w:r>
    </w:p>
    <w:p w:rsidR="00D43FDD" w:rsidRDefault="007566AC">
      <w:pPr>
        <w:ind w:firstLine="709"/>
        <w:jc w:val="both"/>
        <w:rPr>
          <w:sz w:val="28"/>
          <w:szCs w:val="28"/>
        </w:rPr>
      </w:pPr>
      <w:r>
        <w:rPr>
          <w:sz w:val="28"/>
          <w:szCs w:val="28"/>
        </w:rPr>
        <w:t xml:space="preserve">12. Утвердить </w:t>
      </w:r>
      <w:hyperlink r:id="rId14">
        <w:r>
          <w:rPr>
            <w:sz w:val="28"/>
            <w:szCs w:val="28"/>
          </w:rPr>
          <w:t>источники</w:t>
        </w:r>
      </w:hyperlink>
      <w:r>
        <w:rPr>
          <w:sz w:val="28"/>
          <w:szCs w:val="28"/>
        </w:rPr>
        <w:t xml:space="preserve"> финансирования дефицита бюджета города Кемерово по статьям источников финансирования дефицита бюджета города на 2026 год и на плановый период 2027 и 2028 годов согласно приложению             № 6 к настоящему решению.</w:t>
      </w:r>
    </w:p>
    <w:p w:rsidR="00D43FDD" w:rsidRDefault="007566AC">
      <w:pPr>
        <w:ind w:firstLine="709"/>
        <w:jc w:val="both"/>
        <w:rPr>
          <w:sz w:val="28"/>
          <w:szCs w:val="28"/>
        </w:rPr>
      </w:pPr>
      <w:r>
        <w:rPr>
          <w:sz w:val="28"/>
          <w:szCs w:val="28"/>
        </w:rPr>
        <w:t>13. Установить верхний предел муниципального внутреннего долга города Кемерово на 1 января 2027 года в сумме 3581109,4 тыс. рублей, в том числе верхний предел долга по муниципальным гарантиям в валюте Российской Федерации – 0,0 тыс. рублей;  на 1 января 2028 года в сумме 2976449,4 тыс. рублей, в том числе верхний предел долга по муниципальным гарантиям в валюте Российской Федерации – 0,0 тыс. рублей;  на 1 января 2029 года в сумме 2488151,4 тыс. рублей, в том числе верхний предел долга по муниципальным гарантиям в валюте Российской Федерации – 0,0 тыс. рублей.</w:t>
      </w:r>
    </w:p>
    <w:p w:rsidR="00D43FDD" w:rsidRDefault="007566AC">
      <w:pPr>
        <w:ind w:firstLine="709"/>
        <w:jc w:val="both"/>
        <w:rPr>
          <w:sz w:val="28"/>
          <w:szCs w:val="28"/>
        </w:rPr>
      </w:pPr>
      <w:r>
        <w:rPr>
          <w:sz w:val="28"/>
          <w:szCs w:val="28"/>
        </w:rPr>
        <w:t>14. С целью недопущения роста муниципального внутреннего долга города Кемерово объявить мораторий на предоставление муниципальных гарантий города Кемерово до 1 января 2029 года.</w:t>
      </w:r>
    </w:p>
    <w:p w:rsidR="00D43FDD" w:rsidRDefault="007566AC">
      <w:pPr>
        <w:ind w:firstLine="709"/>
        <w:jc w:val="both"/>
        <w:rPr>
          <w:sz w:val="28"/>
          <w:szCs w:val="28"/>
        </w:rPr>
      </w:pPr>
      <w:r>
        <w:rPr>
          <w:sz w:val="28"/>
          <w:szCs w:val="28"/>
        </w:rPr>
        <w:t>15. Утвердить объем расходов на обслуживание муниципального долга города Кемерово на 2026 год в сумме 140800,0 тыс. рублей, на 2027 год в сумме 103700,0 тыс. рублей, на 2028 год в сумме 2600,0 тыс. рублей.</w:t>
      </w:r>
    </w:p>
    <w:p w:rsidR="00D43FDD" w:rsidRDefault="007566AC">
      <w:pPr>
        <w:ind w:firstLine="709"/>
        <w:jc w:val="both"/>
        <w:rPr>
          <w:sz w:val="28"/>
          <w:szCs w:val="28"/>
        </w:rPr>
      </w:pPr>
      <w:r>
        <w:rPr>
          <w:sz w:val="28"/>
          <w:szCs w:val="28"/>
        </w:rPr>
        <w:lastRenderedPageBreak/>
        <w:t xml:space="preserve">16. Утвердить </w:t>
      </w:r>
      <w:hyperlink r:id="rId15">
        <w:r>
          <w:rPr>
            <w:sz w:val="28"/>
            <w:szCs w:val="28"/>
          </w:rPr>
          <w:t>программу</w:t>
        </w:r>
      </w:hyperlink>
      <w:r>
        <w:rPr>
          <w:sz w:val="28"/>
          <w:szCs w:val="28"/>
        </w:rPr>
        <w:t xml:space="preserve"> муниципальных внутренних заимствований города Кемерово на 2026 год и на плановый период 2027 и 2028 годов согласно приложению № 7 к настоящему решению.</w:t>
      </w:r>
    </w:p>
    <w:p w:rsidR="00D43FDD" w:rsidRDefault="007566AC">
      <w:pPr>
        <w:ind w:firstLine="709"/>
        <w:jc w:val="both"/>
        <w:rPr>
          <w:sz w:val="28"/>
          <w:szCs w:val="28"/>
        </w:rPr>
      </w:pPr>
      <w:r>
        <w:rPr>
          <w:sz w:val="28"/>
          <w:szCs w:val="28"/>
        </w:rPr>
        <w:t>17. Утвердить общий объем бюджетных ассигнований бюджета города Кемерово, направляемых на выявление и оценку объектов накопленного вреда окружающей среде и (или) организацию работ по ликвидации накопленного вреда окружающей среде, а также на иные мероприятия по предотвращению и (или) снижению негативного воздействия хозяйственной и иной деятельности на окружающую среду, сохранению и восстановлению природной среды, рациональному использованию и воспроизводству природных ресурсов, обеспечению экологической безопасности, на 2026 год в сумме 620,0 тыс. рублей, на 2027 год в сумме 620,0 тыс. рублей, на 2028 год в сумме 625,0 тыс. рублей.</w:t>
      </w:r>
    </w:p>
    <w:p w:rsidR="00D43FDD" w:rsidRDefault="007566AC">
      <w:pPr>
        <w:ind w:firstLine="709"/>
        <w:jc w:val="both"/>
        <w:rPr>
          <w:sz w:val="28"/>
          <w:szCs w:val="28"/>
        </w:rPr>
      </w:pPr>
      <w:r>
        <w:rPr>
          <w:sz w:val="28"/>
          <w:szCs w:val="28"/>
        </w:rPr>
        <w:t>18. Установить, что субсидии юридическим лицам (за исключением субсидий муниципальным учреждениям города Кемерово), индивидуальным предпринимателям, а также физическим лицам – производителям товаров, работ, услуг предоставляются в случаях, связанных с:</w:t>
      </w:r>
    </w:p>
    <w:p w:rsidR="00D43FDD" w:rsidRDefault="007566AC">
      <w:pPr>
        <w:ind w:firstLine="709"/>
        <w:jc w:val="both"/>
        <w:rPr>
          <w:sz w:val="28"/>
          <w:szCs w:val="28"/>
        </w:rPr>
      </w:pPr>
      <w:r>
        <w:rPr>
          <w:sz w:val="28"/>
          <w:szCs w:val="28"/>
        </w:rPr>
        <w:t>18.1. Возмещением части затрат субъектам малого и среднего предпринимательства при осуществлении предпринимательской деятельности;</w:t>
      </w:r>
    </w:p>
    <w:p w:rsidR="00D43FDD" w:rsidRDefault="007566AC">
      <w:pPr>
        <w:ind w:firstLine="709"/>
        <w:jc w:val="both"/>
        <w:rPr>
          <w:sz w:val="28"/>
          <w:szCs w:val="28"/>
        </w:rPr>
      </w:pPr>
      <w:r>
        <w:rPr>
          <w:sz w:val="28"/>
          <w:szCs w:val="28"/>
        </w:rPr>
        <w:t>18.2. Возмещением недополученных доходов и возмещения затрат в связи с выполнением работ по перевозке пассажиров и багажа по регулируемым тарифам автомобильным транспортом и городским наземным электрическим транспортом общего пользования по муниципальным маршрутам регулярных перевозок и межмуниципальным маршрутам регулярных перевозок;</w:t>
      </w:r>
    </w:p>
    <w:p w:rsidR="00D43FDD" w:rsidRDefault="007566AC">
      <w:pPr>
        <w:ind w:firstLine="709"/>
        <w:jc w:val="both"/>
        <w:rPr>
          <w:sz w:val="28"/>
          <w:szCs w:val="28"/>
        </w:rPr>
      </w:pPr>
      <w:r>
        <w:rPr>
          <w:sz w:val="28"/>
          <w:szCs w:val="28"/>
        </w:rPr>
        <w:t>18.3. Компенсацией (возмещением) недополученных доходов теплоснабжающих организаций, организаций, осуществляющих горячее водоснабжение, холодное водоснабжение и (или) водоотведение, и организаций, осуществляющих реализацию твердого топлива, сжиженного газа населению, возникающих в результате установления льготных цен (тарифов);</w:t>
      </w:r>
    </w:p>
    <w:p w:rsidR="00D43FDD" w:rsidRDefault="007566AC">
      <w:pPr>
        <w:ind w:firstLine="709"/>
        <w:jc w:val="both"/>
        <w:rPr>
          <w:sz w:val="28"/>
          <w:szCs w:val="28"/>
        </w:rPr>
      </w:pPr>
      <w:r>
        <w:rPr>
          <w:sz w:val="28"/>
          <w:szCs w:val="28"/>
        </w:rPr>
        <w:t>18.4. Возмещением недополученных доходов и (или) возмещением понесенных затрат в связи с выполнением работ, оказанием услуг, возникающих в результате установления для населения размера платы, не обеспечивающего возмещение издержек организациям, предоставляющим населению услуги по содержанию и ремонту общего имущества собственников помещений в многоквартирном доме;</w:t>
      </w:r>
    </w:p>
    <w:p w:rsidR="00D43FDD" w:rsidRDefault="007566AC">
      <w:pPr>
        <w:ind w:firstLine="709"/>
        <w:jc w:val="both"/>
        <w:rPr>
          <w:sz w:val="28"/>
          <w:szCs w:val="28"/>
        </w:rPr>
      </w:pPr>
      <w:r>
        <w:rPr>
          <w:sz w:val="28"/>
          <w:szCs w:val="28"/>
        </w:rPr>
        <w:t>18.5. Финансовым обеспечением затрат в связи с оказанием услуг и (или) выполнением работ по капитальному ремонту общего имущества в многоквартирных домах;</w:t>
      </w:r>
    </w:p>
    <w:p w:rsidR="00D43FDD" w:rsidRDefault="007566AC">
      <w:pPr>
        <w:ind w:firstLine="709"/>
        <w:jc w:val="both"/>
        <w:rPr>
          <w:sz w:val="28"/>
          <w:szCs w:val="28"/>
        </w:rPr>
      </w:pPr>
      <w:r>
        <w:rPr>
          <w:sz w:val="28"/>
          <w:szCs w:val="28"/>
        </w:rPr>
        <w:t xml:space="preserve">18.6. Финансовым обеспечением затрат организациям, осуществляющим предоставление населению услуги по содержанию и ремонту общего имущества собственников помещений в многоквартирных домах, признанных в установленном порядке аварийными и подлежащими </w:t>
      </w:r>
      <w:r>
        <w:rPr>
          <w:sz w:val="28"/>
          <w:szCs w:val="28"/>
        </w:rPr>
        <w:lastRenderedPageBreak/>
        <w:t>сносу, в связи с выполнением работ в целях предупреждения возникновения чрезвычайных ситуаций;</w:t>
      </w:r>
    </w:p>
    <w:p w:rsidR="00D43FDD" w:rsidRDefault="007566AC">
      <w:pPr>
        <w:ind w:firstLine="709"/>
        <w:jc w:val="both"/>
        <w:rPr>
          <w:sz w:val="28"/>
          <w:szCs w:val="28"/>
        </w:rPr>
      </w:pPr>
      <w:r>
        <w:rPr>
          <w:sz w:val="28"/>
          <w:szCs w:val="28"/>
        </w:rPr>
        <w:t>18.7. Возмещением затрат, возникающих при перевозке отдельных категорий лиц, имеющих право на меры социальной поддержки;</w:t>
      </w:r>
    </w:p>
    <w:p w:rsidR="00D43FDD" w:rsidRDefault="007566AC">
      <w:pPr>
        <w:ind w:firstLine="709"/>
        <w:jc w:val="both"/>
        <w:rPr>
          <w:sz w:val="28"/>
          <w:szCs w:val="28"/>
        </w:rPr>
      </w:pPr>
      <w:r>
        <w:rPr>
          <w:sz w:val="28"/>
          <w:szCs w:val="28"/>
        </w:rPr>
        <w:t>18.8. Возмещением затрат транспортным предприятиям по бесплатному проезду отдельным категориям обучающихся транспортом общего пользования, за исключением предусмотренных подпунктом 2 пункта 3 статьи 19 Федерального закона от 08.11.2007 № 259-ФЗ «Устав автомобильного транспорта и городского наземного электрического транспорта перевозок (маршрутных такси) и перевозок легковым такси».</w:t>
      </w:r>
    </w:p>
    <w:p w:rsidR="00D43FDD" w:rsidRDefault="007566AC">
      <w:pPr>
        <w:pStyle w:val="ConsPlusNormal"/>
        <w:ind w:firstLine="709"/>
        <w:jc w:val="both"/>
        <w:rPr>
          <w:sz w:val="28"/>
          <w:szCs w:val="28"/>
        </w:rPr>
      </w:pPr>
      <w:r>
        <w:rPr>
          <w:sz w:val="28"/>
          <w:szCs w:val="28"/>
        </w:rPr>
        <w:t>18.9. Финансированием и поддержанием деятельности юридических лиц - коммерческих организаций, осуществляющих регулярные перевозки, 100 процентов акций (долей) которых принадлежит городу Кемерово;</w:t>
      </w:r>
    </w:p>
    <w:p w:rsidR="00D43FDD" w:rsidRDefault="007566AC">
      <w:pPr>
        <w:pStyle w:val="ConsPlusNormal"/>
        <w:ind w:firstLine="709"/>
        <w:jc w:val="both"/>
        <w:rPr>
          <w:sz w:val="28"/>
          <w:szCs w:val="28"/>
        </w:rPr>
      </w:pPr>
      <w:r>
        <w:rPr>
          <w:sz w:val="28"/>
          <w:szCs w:val="28"/>
        </w:rPr>
        <w:t>18.10. Финансовым обеспечением затрат с целью реализации комплексного плана мероприятий по снижению выбросов загрязняющих веществ в атмосферный воздух посредством перевода частных домовладений с угольного (дровяного) отопления на газовое отопление.</w:t>
      </w:r>
    </w:p>
    <w:p w:rsidR="00D43FDD" w:rsidRDefault="007566AC">
      <w:pPr>
        <w:ind w:firstLine="709"/>
        <w:jc w:val="both"/>
        <w:rPr>
          <w:sz w:val="28"/>
          <w:szCs w:val="28"/>
        </w:rPr>
      </w:pPr>
      <w:bookmarkStart w:id="0" w:name="P55"/>
      <w:bookmarkEnd w:id="0"/>
      <w:r>
        <w:rPr>
          <w:sz w:val="28"/>
          <w:szCs w:val="28"/>
        </w:rPr>
        <w:t>19. Субсидии юридическим лицам (за исключением субсидий муниципальным учреждениям города Кемерово), индивидуальным предпринимателям, а также физическим лицам-производителям товаров, работ, услуг предоставляются в порядке, установленном нормативными правовыми актами администрации города Кемерово.</w:t>
      </w:r>
    </w:p>
    <w:p w:rsidR="00D43FDD" w:rsidRDefault="007566AC" w:rsidP="007566AC">
      <w:pPr>
        <w:ind w:firstLine="709"/>
        <w:jc w:val="both"/>
        <w:rPr>
          <w:sz w:val="28"/>
          <w:szCs w:val="28"/>
        </w:rPr>
      </w:pPr>
      <w:r>
        <w:rPr>
          <w:sz w:val="28"/>
          <w:szCs w:val="28"/>
        </w:rPr>
        <w:t xml:space="preserve">20. Определить, что субсидии, указанные в </w:t>
      </w:r>
      <w:hyperlink w:anchor="Par46">
        <w:r>
          <w:rPr>
            <w:sz w:val="28"/>
            <w:szCs w:val="28"/>
          </w:rPr>
          <w:t>пункте 18.</w:t>
        </w:r>
      </w:hyperlink>
      <w:r>
        <w:rPr>
          <w:sz w:val="28"/>
          <w:szCs w:val="28"/>
        </w:rPr>
        <w:t>9 предоставляются</w:t>
      </w:r>
      <w:r>
        <w:rPr>
          <w:color w:val="FF0000"/>
          <w:sz w:val="28"/>
          <w:szCs w:val="28"/>
        </w:rPr>
        <w:t xml:space="preserve"> </w:t>
      </w:r>
      <w:r>
        <w:rPr>
          <w:sz w:val="28"/>
          <w:szCs w:val="28"/>
        </w:rPr>
        <w:t>акционерному обществу «Кемеровская транспортная компания», акционерному обществу «Кемеровская электротранспортная компания».</w:t>
      </w:r>
    </w:p>
    <w:p w:rsidR="00D43FDD" w:rsidRDefault="007566AC">
      <w:pPr>
        <w:ind w:firstLine="709"/>
        <w:jc w:val="both"/>
        <w:rPr>
          <w:sz w:val="28"/>
          <w:szCs w:val="28"/>
        </w:rPr>
      </w:pPr>
      <w:r>
        <w:rPr>
          <w:sz w:val="28"/>
          <w:szCs w:val="28"/>
        </w:rPr>
        <w:t xml:space="preserve">21. Установить, что субсидии некоммерческим организациям, не являющимся государственными (муниципальными) учреждениями, предоставляются в случае и порядке, установленными нормативными правовыми актами администрации города Кемерово. </w:t>
      </w:r>
    </w:p>
    <w:p w:rsidR="00D43FDD" w:rsidRDefault="007566AC">
      <w:pPr>
        <w:ind w:firstLine="709"/>
        <w:jc w:val="both"/>
        <w:rPr>
          <w:sz w:val="28"/>
          <w:szCs w:val="28"/>
        </w:rPr>
      </w:pPr>
      <w:r>
        <w:rPr>
          <w:sz w:val="28"/>
          <w:szCs w:val="28"/>
        </w:rPr>
        <w:t xml:space="preserve">22. Утвердить </w:t>
      </w:r>
      <w:hyperlink r:id="rId16">
        <w:r>
          <w:rPr>
            <w:sz w:val="28"/>
            <w:szCs w:val="28"/>
          </w:rPr>
          <w:t>размер</w:t>
        </w:r>
      </w:hyperlink>
      <w:r>
        <w:rPr>
          <w:sz w:val="28"/>
          <w:szCs w:val="28"/>
        </w:rPr>
        <w:t xml:space="preserve"> субсидий для предоставления некоммерческим организациям, не являющимся государственными (муниципальными) учреждениями, на 2026 год и на плановый период 2027 и 2028 годов согласно приложению № 8 к настоящему решению.</w:t>
      </w:r>
    </w:p>
    <w:p w:rsidR="00D43FDD" w:rsidRDefault="007566AC">
      <w:pPr>
        <w:ind w:firstLine="709"/>
        <w:jc w:val="both"/>
        <w:rPr>
          <w:sz w:val="28"/>
          <w:szCs w:val="28"/>
        </w:rPr>
      </w:pPr>
      <w:r>
        <w:rPr>
          <w:sz w:val="28"/>
          <w:szCs w:val="28"/>
        </w:rPr>
        <w:t>23. С целью сокращения дефицита бюджета города Кемерово объявить мораторий на установление льгот по уплате местных налогов и сборов в бюджет города в 2026, 2027, 2028 годах, за исключением льгот, установленных решениями Кемеровского городского Совета народных депутатов, принятыми и официально опубликованными до 1 января 2026 года.</w:t>
      </w:r>
    </w:p>
    <w:p w:rsidR="00D43FDD" w:rsidRDefault="007566AC">
      <w:pPr>
        <w:pStyle w:val="af5"/>
        <w:spacing w:line="288" w:lineRule="atLeast"/>
        <w:ind w:firstLine="709"/>
        <w:jc w:val="both"/>
      </w:pPr>
      <w:r>
        <w:rPr>
          <w:sz w:val="28"/>
          <w:szCs w:val="28"/>
        </w:rPr>
        <w:t>24. Опубликовать настоящее решение в сетевом издании «Электронный бюллетень органов местного самоуправления города Кемерово» (доменное имя сайта в информационно-телекоммуникационной сети «Интернет» – pravo-kemerovo.ru).</w:t>
      </w:r>
    </w:p>
    <w:p w:rsidR="00D43FDD" w:rsidRDefault="007566AC">
      <w:pPr>
        <w:ind w:firstLine="709"/>
        <w:jc w:val="both"/>
        <w:rPr>
          <w:sz w:val="28"/>
          <w:szCs w:val="28"/>
        </w:rPr>
      </w:pPr>
      <w:r>
        <w:rPr>
          <w:sz w:val="28"/>
          <w:szCs w:val="28"/>
        </w:rPr>
        <w:t>25. Настоящее решение вступает в силу с 1 января 2026 года.</w:t>
      </w:r>
    </w:p>
    <w:p w:rsidR="00D43FDD" w:rsidRDefault="007566AC">
      <w:pPr>
        <w:ind w:firstLine="709"/>
        <w:jc w:val="both"/>
        <w:rPr>
          <w:sz w:val="28"/>
          <w:szCs w:val="28"/>
        </w:rPr>
      </w:pPr>
      <w:r>
        <w:rPr>
          <w:sz w:val="28"/>
          <w:szCs w:val="28"/>
        </w:rPr>
        <w:lastRenderedPageBreak/>
        <w:t>26. Контроль за исполнением данного решения возложить на комитеты Кемеровского городского Совета народных депутатов по развитию местного самоуправления и безопасности (Курасов А.А.), по развитию городского хозяйства (Колесников А.Я.), по развитию социальной сферы города (Гаврилова Н.Н.), по бюджету и развитию экономики (Сибиль К.В.).</w:t>
      </w:r>
    </w:p>
    <w:p w:rsidR="00D43FDD" w:rsidRDefault="00D43FDD">
      <w:pPr>
        <w:rPr>
          <w:sz w:val="28"/>
          <w:szCs w:val="28"/>
          <w:lang w:eastAsia="x-none"/>
        </w:rPr>
      </w:pPr>
    </w:p>
    <w:p w:rsidR="00D43FDD" w:rsidRDefault="00D43FDD">
      <w:pPr>
        <w:rPr>
          <w:lang w:eastAsia="x-none"/>
        </w:rPr>
      </w:pPr>
    </w:p>
    <w:p w:rsidR="00D43FDD" w:rsidRDefault="007566AC" w:rsidP="00A6076E">
      <w:pPr>
        <w:pStyle w:val="2"/>
        <w:ind w:right="-1931"/>
        <w:rPr>
          <w:szCs w:val="28"/>
        </w:rPr>
      </w:pPr>
      <w:r>
        <w:rPr>
          <w:szCs w:val="28"/>
        </w:rPr>
        <w:t xml:space="preserve">Председатель Кемеровского </w:t>
      </w:r>
    </w:p>
    <w:p w:rsidR="00D43FDD" w:rsidRDefault="007566AC" w:rsidP="00A6076E">
      <w:pPr>
        <w:pStyle w:val="2"/>
        <w:ind w:right="-1931"/>
        <w:rPr>
          <w:szCs w:val="28"/>
        </w:rPr>
      </w:pPr>
      <w:r>
        <w:rPr>
          <w:szCs w:val="28"/>
        </w:rPr>
        <w:t xml:space="preserve">городского Совета народных </w:t>
      </w:r>
    </w:p>
    <w:p w:rsidR="00D43FDD" w:rsidRDefault="007566AC" w:rsidP="00A6076E">
      <w:pPr>
        <w:pStyle w:val="2"/>
        <w:ind w:right="-1931"/>
      </w:pPr>
      <w:r>
        <w:rPr>
          <w:szCs w:val="28"/>
        </w:rPr>
        <w:t xml:space="preserve">депутатов </w:t>
      </w:r>
      <w:r>
        <w:rPr>
          <w:szCs w:val="28"/>
          <w:lang w:val="ru-RU"/>
        </w:rPr>
        <w:t xml:space="preserve">             </w:t>
      </w:r>
      <w:r>
        <w:rPr>
          <w:szCs w:val="28"/>
        </w:rPr>
        <w:t xml:space="preserve">      </w:t>
      </w:r>
      <w:r>
        <w:rPr>
          <w:szCs w:val="28"/>
          <w:lang w:val="ru-RU"/>
        </w:rPr>
        <w:t xml:space="preserve">                                                             </w:t>
      </w:r>
      <w:r w:rsidR="00A6076E">
        <w:rPr>
          <w:szCs w:val="28"/>
          <w:lang w:val="ru-RU"/>
        </w:rPr>
        <w:t xml:space="preserve">         </w:t>
      </w:r>
      <w:bookmarkStart w:id="1" w:name="_GoBack"/>
      <w:bookmarkEnd w:id="1"/>
      <w:r>
        <w:rPr>
          <w:szCs w:val="28"/>
          <w:lang w:val="ru-RU"/>
        </w:rPr>
        <w:t>Ю.А. Андреев</w:t>
      </w:r>
      <w:r>
        <w:rPr>
          <w:szCs w:val="28"/>
        </w:rPr>
        <w:t xml:space="preserve">  </w:t>
      </w:r>
    </w:p>
    <w:p w:rsidR="00D43FDD" w:rsidRDefault="00D43FDD">
      <w:pPr>
        <w:pStyle w:val="a4"/>
        <w:jc w:val="both"/>
        <w:rPr>
          <w:lang w:val="ru-RU"/>
        </w:rPr>
      </w:pPr>
    </w:p>
    <w:p w:rsidR="00D43FDD" w:rsidRDefault="00D43FDD">
      <w:pPr>
        <w:pStyle w:val="a4"/>
        <w:jc w:val="both"/>
        <w:rPr>
          <w:lang w:val="ru-RU"/>
        </w:rPr>
      </w:pPr>
    </w:p>
    <w:p w:rsidR="00D43FDD" w:rsidRDefault="007566AC" w:rsidP="00A6076E">
      <w:pPr>
        <w:pStyle w:val="a4"/>
        <w:jc w:val="both"/>
        <w:rPr>
          <w:lang w:val="ru-RU"/>
        </w:rPr>
        <w:sectPr w:rsidR="00D43FDD">
          <w:headerReference w:type="even" r:id="rId17"/>
          <w:headerReference w:type="default" r:id="rId18"/>
          <w:footerReference w:type="even" r:id="rId19"/>
          <w:footerReference w:type="default" r:id="rId20"/>
          <w:headerReference w:type="first" r:id="rId21"/>
          <w:footerReference w:type="first" r:id="rId22"/>
          <w:pgSz w:w="11906" w:h="16838"/>
          <w:pgMar w:top="926" w:right="1134" w:bottom="1134" w:left="1418" w:header="709" w:footer="709" w:gutter="0"/>
          <w:pgNumType w:start="90"/>
          <w:cols w:space="720"/>
          <w:formProt w:val="0"/>
          <w:docGrid w:linePitch="360"/>
        </w:sectPr>
      </w:pPr>
      <w:r>
        <w:rPr>
          <w:lang w:val="ru-RU"/>
        </w:rPr>
        <w:t xml:space="preserve">Глава города                                                                           </w:t>
      </w:r>
      <w:r w:rsidR="00A6076E">
        <w:rPr>
          <w:lang w:val="ru-RU"/>
        </w:rPr>
        <w:t xml:space="preserve">   </w:t>
      </w:r>
      <w:r>
        <w:rPr>
          <w:lang w:val="ru-RU"/>
        </w:rPr>
        <w:t>Д.В. Анисимов</w:t>
      </w:r>
    </w:p>
    <w:p w:rsidR="00D43FDD" w:rsidRDefault="007566AC">
      <w:pPr>
        <w:ind w:left="10828"/>
        <w:jc w:val="center"/>
        <w:rPr>
          <w:sz w:val="28"/>
          <w:szCs w:val="28"/>
        </w:rPr>
      </w:pPr>
      <w:r>
        <w:rPr>
          <w:sz w:val="28"/>
          <w:szCs w:val="28"/>
        </w:rPr>
        <w:lastRenderedPageBreak/>
        <w:t>ПРИЛОЖЕНИЕ № 1</w:t>
      </w:r>
    </w:p>
    <w:p w:rsidR="00D43FDD" w:rsidRDefault="007566AC">
      <w:pPr>
        <w:ind w:left="11452"/>
        <w:jc w:val="center"/>
        <w:rPr>
          <w:sz w:val="28"/>
          <w:szCs w:val="28"/>
        </w:rPr>
      </w:pPr>
      <w:r>
        <w:rPr>
          <w:sz w:val="28"/>
          <w:szCs w:val="28"/>
        </w:rPr>
        <w:t>к решению Кемеровского</w:t>
      </w:r>
    </w:p>
    <w:p w:rsidR="00D43FDD" w:rsidRDefault="007566AC">
      <w:pPr>
        <w:tabs>
          <w:tab w:val="left" w:pos="7830"/>
          <w:tab w:val="left" w:pos="8790"/>
        </w:tabs>
        <w:jc w:val="right"/>
        <w:rPr>
          <w:sz w:val="28"/>
          <w:szCs w:val="28"/>
        </w:rPr>
      </w:pPr>
      <w:r>
        <w:rPr>
          <w:sz w:val="28"/>
          <w:szCs w:val="28"/>
        </w:rPr>
        <w:t xml:space="preserve">городского Совета народных </w:t>
      </w:r>
    </w:p>
    <w:p w:rsidR="00D43FDD" w:rsidRDefault="007566AC">
      <w:pPr>
        <w:ind w:right="227"/>
        <w:jc w:val="right"/>
        <w:rPr>
          <w:sz w:val="28"/>
          <w:szCs w:val="28"/>
        </w:rPr>
      </w:pPr>
      <w:r>
        <w:rPr>
          <w:sz w:val="28"/>
          <w:szCs w:val="28"/>
        </w:rPr>
        <w:t>депутатов седьмого созыва</w:t>
      </w:r>
    </w:p>
    <w:p w:rsidR="00D43FDD" w:rsidRDefault="007566AC">
      <w:pPr>
        <w:ind w:right="1474"/>
        <w:jc w:val="right"/>
        <w:rPr>
          <w:sz w:val="28"/>
          <w:szCs w:val="28"/>
        </w:rPr>
      </w:pPr>
      <w:r>
        <w:rPr>
          <w:sz w:val="28"/>
          <w:szCs w:val="28"/>
        </w:rPr>
        <w:t xml:space="preserve">от 26.12.2025 № </w:t>
      </w:r>
      <w:r w:rsidR="00F470D8">
        <w:rPr>
          <w:sz w:val="28"/>
          <w:szCs w:val="28"/>
        </w:rPr>
        <w:t>390</w:t>
      </w:r>
    </w:p>
    <w:p w:rsidR="00D43FDD" w:rsidRDefault="007566AC">
      <w:pPr>
        <w:jc w:val="right"/>
        <w:rPr>
          <w:sz w:val="28"/>
          <w:szCs w:val="28"/>
        </w:rPr>
      </w:pPr>
      <w:r>
        <w:rPr>
          <w:sz w:val="28"/>
          <w:szCs w:val="28"/>
        </w:rPr>
        <w:t xml:space="preserve">  (пятьдесят шестое заседание) </w:t>
      </w:r>
    </w:p>
    <w:p w:rsidR="00D43FDD" w:rsidRDefault="00D43FDD">
      <w:pPr>
        <w:jc w:val="right"/>
        <w:rPr>
          <w:b/>
        </w:rPr>
      </w:pPr>
    </w:p>
    <w:p w:rsidR="00D43FDD" w:rsidRDefault="007566AC">
      <w:pPr>
        <w:jc w:val="center"/>
        <w:rPr>
          <w:sz w:val="28"/>
          <w:szCs w:val="28"/>
        </w:rPr>
      </w:pPr>
      <w:r>
        <w:rPr>
          <w:sz w:val="28"/>
          <w:szCs w:val="28"/>
        </w:rPr>
        <w:t xml:space="preserve">Поступления </w:t>
      </w:r>
    </w:p>
    <w:p w:rsidR="00D43FDD" w:rsidRDefault="007566AC">
      <w:pPr>
        <w:jc w:val="center"/>
        <w:rPr>
          <w:sz w:val="28"/>
          <w:szCs w:val="28"/>
        </w:rPr>
      </w:pPr>
      <w:r>
        <w:rPr>
          <w:sz w:val="28"/>
          <w:szCs w:val="28"/>
        </w:rPr>
        <w:t>доходов в бюджет города Кемерово на 2026 год и на плановый период 2027 и 2028 годов</w:t>
      </w:r>
    </w:p>
    <w:p w:rsidR="00D43FDD" w:rsidRDefault="007566AC">
      <w:pPr>
        <w:jc w:val="right"/>
        <w:rPr>
          <w:sz w:val="28"/>
          <w:szCs w:val="28"/>
        </w:rPr>
      </w:pPr>
      <w:r>
        <w:rPr>
          <w:sz w:val="28"/>
          <w:szCs w:val="28"/>
        </w:rPr>
        <w:t>(тыс. руб.)</w:t>
      </w:r>
    </w:p>
    <w:tbl>
      <w:tblPr>
        <w:tblW w:w="15735" w:type="dxa"/>
        <w:tblInd w:w="-2" w:type="dxa"/>
        <w:tblLayout w:type="fixed"/>
        <w:tblCellMar>
          <w:left w:w="28" w:type="dxa"/>
          <w:right w:w="28" w:type="dxa"/>
        </w:tblCellMar>
        <w:tblLook w:val="04A0" w:firstRow="1" w:lastRow="0" w:firstColumn="1" w:lastColumn="0" w:noHBand="0" w:noVBand="1"/>
      </w:tblPr>
      <w:tblGrid>
        <w:gridCol w:w="2983"/>
        <w:gridCol w:w="7641"/>
        <w:gridCol w:w="1707"/>
        <w:gridCol w:w="1701"/>
        <w:gridCol w:w="1703"/>
      </w:tblGrid>
      <w:tr w:rsidR="00D43FDD">
        <w:trPr>
          <w:trHeight w:val="930"/>
        </w:trPr>
        <w:tc>
          <w:tcPr>
            <w:tcW w:w="2983" w:type="dxa"/>
            <w:tcBorders>
              <w:top w:val="single" w:sz="2" w:space="0" w:color="000000"/>
              <w:left w:val="single" w:sz="2" w:space="0" w:color="000000"/>
              <w:bottom w:val="single" w:sz="2" w:space="0" w:color="000000"/>
            </w:tcBorders>
            <w:vAlign w:val="center"/>
          </w:tcPr>
          <w:p w:rsidR="00D43FDD" w:rsidRDefault="007566AC">
            <w:pPr>
              <w:widowControl w:val="0"/>
              <w:jc w:val="center"/>
              <w:rPr>
                <w:sz w:val="28"/>
                <w:szCs w:val="28"/>
              </w:rPr>
            </w:pPr>
            <w:r>
              <w:rPr>
                <w:sz w:val="28"/>
                <w:szCs w:val="28"/>
              </w:rPr>
              <w:t>Код</w:t>
            </w:r>
          </w:p>
        </w:tc>
        <w:tc>
          <w:tcPr>
            <w:tcW w:w="7641" w:type="dxa"/>
            <w:tcBorders>
              <w:top w:val="single" w:sz="2" w:space="0" w:color="000000"/>
              <w:left w:val="single" w:sz="2" w:space="0" w:color="000000"/>
              <w:bottom w:val="single" w:sz="2" w:space="0" w:color="000000"/>
            </w:tcBorders>
            <w:vAlign w:val="center"/>
          </w:tcPr>
          <w:p w:rsidR="00D43FDD" w:rsidRDefault="007566AC">
            <w:pPr>
              <w:widowControl w:val="0"/>
              <w:jc w:val="center"/>
              <w:rPr>
                <w:sz w:val="28"/>
                <w:szCs w:val="28"/>
              </w:rPr>
            </w:pPr>
            <w:r>
              <w:rPr>
                <w:sz w:val="28"/>
                <w:szCs w:val="28"/>
              </w:rPr>
              <w:t>Наименование кода поступлений в бюджет, группы, подгруппы, статьи, подстатьи, элемента, группы подвида, аналитической группы подвида доходов</w:t>
            </w:r>
          </w:p>
        </w:tc>
        <w:tc>
          <w:tcPr>
            <w:tcW w:w="1707" w:type="dxa"/>
            <w:tcBorders>
              <w:top w:val="single" w:sz="2" w:space="0" w:color="000000"/>
              <w:left w:val="single" w:sz="2" w:space="0" w:color="000000"/>
              <w:bottom w:val="single" w:sz="2" w:space="0" w:color="000000"/>
            </w:tcBorders>
            <w:vAlign w:val="center"/>
          </w:tcPr>
          <w:p w:rsidR="00D43FDD" w:rsidRDefault="007566AC">
            <w:pPr>
              <w:widowControl w:val="0"/>
              <w:jc w:val="center"/>
              <w:rPr>
                <w:sz w:val="28"/>
                <w:szCs w:val="28"/>
              </w:rPr>
            </w:pPr>
            <w:r>
              <w:rPr>
                <w:sz w:val="28"/>
                <w:szCs w:val="28"/>
              </w:rPr>
              <w:t>2026 год</w:t>
            </w:r>
          </w:p>
        </w:tc>
        <w:tc>
          <w:tcPr>
            <w:tcW w:w="1701" w:type="dxa"/>
            <w:tcBorders>
              <w:top w:val="single" w:sz="2" w:space="0" w:color="000000"/>
              <w:left w:val="single" w:sz="2" w:space="0" w:color="000000"/>
              <w:bottom w:val="single" w:sz="2" w:space="0" w:color="000000"/>
            </w:tcBorders>
            <w:vAlign w:val="center"/>
          </w:tcPr>
          <w:p w:rsidR="00D43FDD" w:rsidRDefault="007566AC">
            <w:pPr>
              <w:widowControl w:val="0"/>
              <w:jc w:val="center"/>
              <w:rPr>
                <w:sz w:val="28"/>
                <w:szCs w:val="28"/>
              </w:rPr>
            </w:pPr>
            <w:r>
              <w:rPr>
                <w:sz w:val="28"/>
                <w:szCs w:val="28"/>
              </w:rPr>
              <w:t>2027 год</w:t>
            </w:r>
          </w:p>
        </w:tc>
        <w:tc>
          <w:tcPr>
            <w:tcW w:w="1703" w:type="dxa"/>
            <w:tcBorders>
              <w:top w:val="single" w:sz="2" w:space="0" w:color="000000"/>
              <w:left w:val="single" w:sz="2" w:space="0" w:color="000000"/>
              <w:bottom w:val="single" w:sz="2" w:space="0" w:color="000000"/>
              <w:right w:val="single" w:sz="2" w:space="0" w:color="000000"/>
            </w:tcBorders>
            <w:vAlign w:val="center"/>
          </w:tcPr>
          <w:p w:rsidR="00D43FDD" w:rsidRDefault="007566AC">
            <w:pPr>
              <w:widowControl w:val="0"/>
              <w:jc w:val="center"/>
              <w:rPr>
                <w:sz w:val="28"/>
                <w:szCs w:val="28"/>
              </w:rPr>
            </w:pPr>
            <w:r>
              <w:rPr>
                <w:sz w:val="28"/>
                <w:szCs w:val="28"/>
              </w:rPr>
              <w:t>2028 год</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1 00 00000 00 0000 000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НАЛОГОВЫЕ И НЕНАЛОГОВЫЕ ДОХОДЫ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14 192 067,0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14 619 880,0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15 180 910,0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1 01 00000 00 0000 000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НАЛОГИ НА ПРИБЫЛЬ, ДОХОДЫ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9 299 300,0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9 742 100,0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10 185 000,0</w:t>
            </w:r>
          </w:p>
        </w:tc>
      </w:tr>
      <w:tr w:rsidR="00D43FDD">
        <w:trPr>
          <w:trHeight w:val="219"/>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1 01 02000 01 0000 110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 на доходы физических лиц</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9 299 300,0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9 742 100,0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10 185 000,0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1 01 02010 01 0000 110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Налог на доходы физических лиц с доходов, источником которых является налоговый агент, в части суммы налога, не превышающей 650 тысяч рублей за налоговые периоды до 1 января 2025 года, а также в части суммы налога, не превышающей 312 тысяч рублей за налоговые периоды после 1 января 2025 года (за исключением доходов, в отношении которых исчисление и уплата налога осуществляются в соответствии со статьями 227, 227.1 и 228 Налогового кодекса Российской Федерации, доходов от долевого участия в организации, полученных физическим лицом - налоговым резидентом Российской Федерации в виде дивидендов, доходов, относящихся к налоговым базам, указанным в пунктах 6.1 и 6.2 статьи 210 Налогового кодекса Российской Федерации), а также налог на доходы физических лиц в отношении доходов от долевого участия в организации, </w:t>
            </w:r>
            <w:r>
              <w:rPr>
                <w:sz w:val="28"/>
                <w:szCs w:val="28"/>
              </w:rPr>
              <w:lastRenderedPageBreak/>
              <w:t>полученных физическим лицом, не являющимся налоговым резидентом Российской Федерации, в виде дивидендов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6 511 880,0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6 831 030,0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7 147 380,0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1 01 02020 01 0000 110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 на доходы физических лиц с доходов, полученных от осуществления деятельности физическими лицами, зарегистрированными в качестве индивидуальных предпринимателей, нотариусов, занимающихся частной практикой, адвокатов, учредивших адвокатские кабинеты, и других лиц, занимающихся частной практикой в соответствии со статьей 227 Налогового кодекса Российской Федерации (в части суммы налога, не превышающей 650 тысяч рублей за налоговые периоды до 1 января 2025 года, а также в части суммы налога, не превышающей 312 тысяч рублей за налоговые периоды после 1 января 2025 года)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27 600,0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29 000,0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30 400,0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1 01 02021 01 0000 110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 на доходы физических лиц с доходов, полученных от осуществления деятельности физическими лицами, зарегистрированными в качестве индивидуальных предпринимателей, нотариусов, занимающихся частной практикой, адвокатов, учредивших адвокатские кабинеты, и других лиц, занимающихся частной практикой в соответствии со статьей 227 Налогового кодекса Российской Федерации (в части суммы налога, превышающей 312 тысяч рублей, относящейся к части налоговой базы, превышающей 2,4 миллиона рублей и составляющей не более 5 миллионов рублей)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4 600,0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4 900,0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5 100,0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1 01 02022 01 0000 110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Налог на доходы физических лиц с доходов, полученных от осуществления деятельности физическими лицами, зарегистрированными в качестве индивидуальных предпринимателей, нотариусов, занимающихся частной практикой, адвокатов, учредивших адвокатские кабинеты, и других лиц, занимающихся частной практикой в соответствии со статьей 227 Налогового кодекса Российской Федерации (в </w:t>
            </w:r>
            <w:r>
              <w:rPr>
                <w:sz w:val="28"/>
                <w:szCs w:val="28"/>
              </w:rPr>
              <w:lastRenderedPageBreak/>
              <w:t>части суммы налога, превышающей 702 тысячи рублей, относящейся к части налоговой базы, превышающей 5 миллионов рублей и составляющей не более 20 миллионов рублей)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10 300,0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10 800,0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11 300,0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1 01 02023 01 0000 110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 на доходы физических лиц с доходов, полученных от осуществления деятельности физическими лицами, зарегистрированными в качестве индивидуальных предпринимателей, нотариусов, занимающихся частной практикой, адвокатов, учредивших адвокатские кабинеты, и других лиц, занимающихся частной практикой в соответствии со статьей 227 Налогового кодекса Российской Федерации (в части суммы налога, превышающей 3 402 тысячи рублей, относящейся к части налоговой базы, превышающей 20 миллионов рублей и составляющей не более 50 миллионов рублей)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4 100,0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4 300,0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1 01 02024 01 0000 110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 на доходы физических лиц с доходов, полученных от осуществления деятельности физическими лицами, зарегистрированными в качестве индивидуальных предпринимателей, нотариусов, занимающихся частной практикой, адвокатов, учредивших адвокатские кабинеты, и других лиц, занимающихся частной практикой в соответствии со статьей 227 Налогового кодекса Российской Федерации (в части суммы налога, превышающей 9 402 тысячи рублей, относящейся к части налоговой базы, превышающей 50 миллионов рублей)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3 400,0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3 500,0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3 700,0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1 01 02030 01 0000 110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Налог на доходы физических лиц с доходов, полученных физическими лицами в соответствии со статьей 228 Налогового кодекса Российской Федерации (за исключением доходов от долевого участия в организации, полученных физическим лицом налоговым резидентом Российской Федерации в виде дивидендов) (в части суммы налога, не </w:t>
            </w:r>
            <w:r>
              <w:rPr>
                <w:sz w:val="28"/>
                <w:szCs w:val="28"/>
              </w:rPr>
              <w:lastRenderedPageBreak/>
              <w:t>превышающей 650 тысяч рублей за налоговые периоды до 1 января 2025 года, а также в части суммы налога, не превышающей 312 тысяч рублей за налоговые периоды после 1 января 2025 года)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116 500,0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122 300,0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128 000,0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1 01 02040 01 0000 110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 на доходы физических лиц в виде фиксированных авансовых платежей с доходов, полученных физическими лицами, являющимися иностранными гражданами, осуществляющими трудовую деятельность по найму на основании патента в соответствии со статьей 227.1 Налогового кодекса Российской Федерации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45 500,0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47 800,0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50 200,0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1 01 02080 01 0000 110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Налог на доходы физических лиц в части суммы налога, превышающей 650 тысяч рублей, относящейся к части налоговой базы, превышающей 5 миллионов рублей, за налоговые периоды до 1 января 2025 года (за исключением доходов с сумм прибыли контролируемой иностранной компании, в том числе фиксированной прибыли контролируемой иностранной компании, и доходов от долевого участия в организации, полученных физическим лицом - налоговым резидентом Российской Федерации в виде дивидендов), а также налог на доходы физических лиц в части суммы налога, превышающей 312 тысяч рублей, относящейся к части налоговой базы, превышающей 2,4 миллиона рублей и составляющей не более 5 миллионов рублей, за налоговые периоды после 1 января 2025 года (за исключением налога на доходы физических лиц, уплачиваемого на основании налогового уведомления налогоплательщиками, для которых выполнено условие, предусмотренное абзацем восьмым пункта 6 статьи 228 Налогового кодекса Российской Федерации, доходов, относящихся к налоговым базам, указанным в пунктах 6, 6.1 и 6.2 статьи 210 Налогового кодекса Российской Федерации, доходов физических лиц, не </w:t>
            </w:r>
            <w:r>
              <w:rPr>
                <w:sz w:val="28"/>
                <w:szCs w:val="28"/>
              </w:rPr>
              <w:lastRenderedPageBreak/>
              <w:t>являющихся налоговыми резидентами Российской Федерации, указанных в абзаце девятом пункта 3 статьи 224 Налогового кодекса Российской Федерации)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210 100,0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220 350,0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230 900,0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1 01 02130 01 0000 110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 на доходы физических лиц в отношении доходов от долевого участия в организации, полученных физическим лицом - налоговым резидентом Российской Федерации в виде дивидендов (в части суммы налога, не превышающей 650 тысяч рублей за налоговые периоды до 1 января 2025 года, а также в части суммы налога, не превышающей 312 тысяч рублей за налоговые периоды после 1 января 2025 года)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137 100,0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143 800,0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150 700,0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1 01 02140 01 0000 110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 на доходы физических лиц в отношении доходов от долевого участия в организации, полученных физическим лицом - налоговым резидентом Российской Федерации в виде дивидендов (в части суммы налога, превышающей 650 тысяч рублей за налоговые периоды до 1 января 2025 года, а также в части суммы налога, превышающей 312 тысяч рублей за налоговые периоды после 1 января 2025 года)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564 000,0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591 700,0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620 000,0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1 01 02150 01 0000 110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Налог на доходы физических лиц в части суммы налога, превышающей 702 тысячи рублей, относящейся к части налоговой базы, превышающей 5 миллионов рублей и составляющей не более 20 миллионов рублей (за исключением налога на доходы физических лиц в отношении доходов, указанных в абзаце тридцать девятом статьи 50 Бюджетного кодекса Российской Федерации, налога на доходы физических лиц в части суммы налога, превышающей 312 тысяч рублей, относящейся к сумме налоговых баз, указанных в пункте 6 статьи 210 Налогового кодекса Российской Федерации, превышающей 2,4 миллиона рублей (за исключением налога на доходы физических лиц в отношении доходов, указанных в абзацах тридцать пятом и тридцать шестом статьи 50 Бюджетного кодекса Российской Федерации), а также налога </w:t>
            </w:r>
            <w:r>
              <w:rPr>
                <w:sz w:val="28"/>
                <w:szCs w:val="28"/>
              </w:rPr>
              <w:lastRenderedPageBreak/>
              <w:t>на доходы физических лиц в отношении доходов физических лиц, не являющихся налоговыми резидентами Российской Федерации, указанных в абзаце девятом пункта 3 статьи 224 Налогового кодекса Российской Федерации, в части суммы налога, превышающей 312 тысяч рублей, относящейся к части налоговой базы, превышающей 2,4 миллиона рублей)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125 000,0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125 000,0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125 300,0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1 01 02160 01 0000 110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 на доходы физических лиц в части суммы налога, превышающей 3 402 тысячи рублей, относящейся к части налоговой базы, превышающей 20 миллионов рублей и составляющей не более 50 миллионов рублей (за исключением налога на доходы физических лиц в отношении доходов, указанных в абзаце тридцать девятом статьи 50 Бюджетного кодекса Российской Федерации, налога на доходы физических лиц в части суммы налога, превышающей 312 тысяч рублей, относящейся к сумме налоговых баз, указанных в пункте 6 статьи 210 Налогового кодекса Российской Федерации, превышающей 2,4 миллиона рублей (за исключением налога на доходы физических лиц в отношении доходов, указанных в абзацах тридцать пятом и тридцать шестом статьи 50 Бюджетного кодекса Российской Федерации), а также налога на доходы физических лиц в отношении доходов физических лиц, не являющихся налоговыми резидентами Российской Федерации, указанных в абзаце девятом пункта 3 статьи 224 Налогового кодекса Российской Федерации, в части суммы налога, превышающей 312 тысяч рублей, относящейся к части налоговой базы, превышающей 2,4 миллиона рублей)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34 400,0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34 500,0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34 600,0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1 01 02170 01 0000 110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Налог на доходы физических лиц в части суммы налога, превышающей 9 402 тысячи рублей, относящейся к части налоговой базы, превышающей 50 миллионов рублей (за исключением налога на доходы физических лиц в отношении доходов, указанных в абзаце тридцать девятом статьи 50 </w:t>
            </w:r>
            <w:r>
              <w:rPr>
                <w:sz w:val="28"/>
                <w:szCs w:val="28"/>
              </w:rPr>
              <w:lastRenderedPageBreak/>
              <w:t>Бюджетного кодекса Российской Федерации, налога на доходы физических лиц в части суммы налога, превышающей 312 тысяч рублей, относящейся к сумме налоговых баз, указанных в пункте 6 статьи 210 Налогового кодекса Российской Федерации, превышающей 2,4 миллиона рублей (за исключением налога на доходы физических лиц в отношении доходов, указанных в абзацах тридцать пятом и тридцать шестом статьи 50 Бюджетного кодекса Российской Федерации), а также налога на доходы физических лиц в отношении доходов физических лиц, не являющихся налоговыми резидентами Российской Федерации, указанных в абзаце девятом пункта 3 статьи 224 Налогового кодекса Российской Федерации, в части суммы налога, превышающей 312 тысяч рублей, относящейся к части налоговой базы, превышающей 2,4 миллиона рублей)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115 300,0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115 400,0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115 800,0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1 01 02180 01 0000 110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 на доходы физических лиц в части суммы налога, превышающей 312 тысяч рублей, относящейся к сумме налоговых баз, указанных в пункте 6 статьи 210 Налогового кодекса Российской Федерации, превышающей 2,4 миллиона рублей (за исключением налога на доходы физических лиц в отношении доходов, указанных в абзацах тридцать пятом и тридцать шестом статьи 50 Бюджетного кодекса Российской Федерации, а также налога на доходы физических лиц в отношении доходов от долевого участия в организации, полученных физическим лицом налоговым резидентом Российской Федерации в виде дивидендов (в части суммы налога, превышающей 312 тысяч рублей)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16 200,0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17 000,0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17 800,0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1 01 02200 01 0000 110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Налог на доходы физических лиц в части суммы налога, относящейся к сумме налоговых баз, указанных в пункте 6.1 статьи 210 Налогового кодекса Российской Федерации, не превышающей 5 миллионов рублей, за налоговые периоды </w:t>
            </w:r>
            <w:r>
              <w:rPr>
                <w:sz w:val="28"/>
                <w:szCs w:val="28"/>
              </w:rPr>
              <w:lastRenderedPageBreak/>
              <w:t>после 1 января 2025 года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16,0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16,0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16,0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1 01 02210 01 0000 110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 на доходы физических лиц в части суммы налога, относящейся к налоговой базе, указанной в пункте 6.2 статьи 210 Налогового кодекса Российской Федерации, не превышающей 5 миллионов рублей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1 371 000,0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1 438 400,0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1 506 800,0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1 01 02220 01 0000 110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 на доходы физических лиц в части суммы налога, превышающей 650 тысяч рублей, относящейся к налоговой базе, указанной в пункте 6.1 статьи 210 Налогового кодекса Российской Федерации, превышающей 5 миллионов рублей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1 01 02230 01 0000 110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 на доходы физических лиц в части суммы налога, превышающей 650 тысяч рублей, относящейся к налоговой базе, указанной в пункте 6.2 статьи 210 Налогового кодекса Российской Федерации, превышающей 5 миллионов рублей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2 400,0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2 500,0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2 700,0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1 03 00000 00 0000 000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НАЛОГИ НА ТОВАРЫ (РАБОТЫ, УСЛУГИ), РЕАЛИЗУЕМЫЕ НА ТЕРРИТОРИИ РОССИЙСКОЙ ФЕДЕРАЦИИ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108 890,0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132 150,0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149 780,0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1 03 02000 01 0000 110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Акцизы по подакцизным товарам (продукции), производимым на территории Российской Федерации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79 490,0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79 950,0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76 480,0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1 03 02230 01 0000 110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уплаты акцизов на дизельное топливо,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40 400,0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40 650,0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38 900,0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1 03 02231 01 0000 110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уплаты акцизов на дизельное топливо,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(по нормативам, установленным федеральным законом о федеральном бюджете в целях формирования дорожных фондов субъектов Российской Федерации)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40 400,0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40 650,0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38 900,0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1 03 02240 01 0000 110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Доходы от уплаты акцизов на моторные масла для дизельных </w:t>
            </w:r>
            <w:r>
              <w:rPr>
                <w:sz w:val="28"/>
                <w:szCs w:val="28"/>
              </w:rPr>
              <w:lastRenderedPageBreak/>
              <w:t>и (или) карбюраторных (инжекторных) двигателей,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220,0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220,0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210,0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1 03 02241 01 0000 110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уплаты акцизов на моторные масла для дизельных и (или) карбюраторных (инжекторных) двигателей,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(по нормативам, установленным федеральным законом о федеральном бюджете в целях формирования дорожных фондов субъектов Российской Федерации)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220,0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220,0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210,0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1 03 02250 01 0000 110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уплаты акцизов на автомобильный бензин,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42 170,0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42 400,0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40 540,0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1 03 02251 01 0000 110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уплаты акцизов на автомобильный бензин,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(по нормативам, установленным федеральным законом о федеральном бюджете в целях формирования дорожных фондов субъектов Российской Федерации)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42 170,0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42 400,0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40 540,0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1 03 02260 01 0000 110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Доходы от уплаты акцизов на прямогонный бензин,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w:t>
            </w:r>
            <w:r>
              <w:rPr>
                <w:sz w:val="28"/>
                <w:szCs w:val="28"/>
              </w:rPr>
              <w:lastRenderedPageBreak/>
              <w:t>в местные бюджеты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-3 300,0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-3 320,0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-3 170,0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1 03 02261 01 0000 110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уплаты акцизов на прямогонный бензин, подлежащие распределению между бюджетами субъектов Российской Федерации и местными бюджетами с учетом установленных дифференцированных нормативов отчислений в местные бюджеты (по нормативам, установленным федеральным законом о федеральном бюджете в целях формирования дорожных фондов субъектов Российской Федерации)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-3 300,0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-3 320,0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-3 170,0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1 03 03000 01 0000 110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Туристический налог</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29 400,0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52 200,0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73 300,0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1 05 00000 00 0000 000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НАЛОГИ НА СОВОКУПНЫЙ ДОХОД</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1 663 000,0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1 716 500,0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1 781 800,0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1 05 01000 00 0000 110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 взимаемый в связи с применением упрощенной системы налогообложения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1 463 000,0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1 516 500,0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1 581 800,0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1 05 01010 01 0000 110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 взимаемый с налогоплательщиков, выбравших в качестве объекта налогообложения доходы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1 075 850,0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1 115 200,0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1 163 200,0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1 05 01011 01 0000 110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 взимаемый с налогоплательщиков, выбравших в качестве объекта налогообложения доходы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1 075 850,0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1 115 200,0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1 163 200,0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1 05 01020 01 0000 110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 взимаемый с налогоплательщиков, выбравших в качестве объекта налогообложения доходы, уменьшенные на величину расходов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387 150,0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401 300,0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418 600,0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1 05 01021 01 0000 110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 взимаемый с налогоплательщиков, выбравших в качестве объекта налогообложения доходы, уменьшенные на величину расходов (в том числе минимальный налог, зачисляемый в бюджеты субъектов Российской Федерации)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387 150,0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401 300,0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418 600,0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1 05 03000 01 0000 110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Единый сельскохозяйственный налог</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7 700,0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7 700,0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7 700,0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1 05 03010 01 0000 110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Единый сельскохозяйственный налог</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7 700,0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7 700,0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7 700,0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1 05 04000 02 0000 110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 взимаемый в связи с применением патентной системы налогообложения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192 300,0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192 300,0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192 300,0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1 05 04010 02 0000 110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 взимаемый в связи с применением патентной системы налогообложения, зачисляемый в бюджеты городских округов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192 300,0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192 300,0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192 300,0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1 06 00000 00 0000 000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НАЛОГИ НА ИМУЩЕСТВО</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1 036 100,0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1 082 300,0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1 110 200,0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1 06 01000 00 0000 110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 на имущество физических лиц</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464 300,0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507 800,0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533 200,0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1 06 01020 04 0000 110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Налог на имущество физических лиц, взимаемый по ставкам, применяемым к объектам налогообложения, расположенным в границах городских округов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464 300,0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507 800,0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533 200,0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1 06 04000 02 0000 110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Транспортный налог</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41 800,0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44 500,0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47 000,0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1 06 04011 02 0000 110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Транспортный налог с организаций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12 800,0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14 000,0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15 000,0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1 06 04012 02 0000 110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Транспортный налог с физических лиц</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29 000,0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30 500,0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32 000,0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1 06 06000 00 0000 110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Земельный налог</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530 000,0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530 000,0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530 000,0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1 06 06030 00 0000 110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Земельный налог с организаций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453 200,0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453 200,0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453 200,0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1 06 06032 04 0000 110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Земельный налог с организаций, обладающих земельным участком, расположенным в границах городских округов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453 200,0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453 200,0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453 200,0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1 06 06040 00 0000 110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Земельный налог с физических лиц</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76 800,0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76 800,0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76 800,0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1 06 06042 04 0000 110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Земельный налог с физических лиц, обладающих земельным участком, расположенным в границах городских округов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76 800,0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76 800,0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76 800,0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1 08 00000 00 0000 000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ГОСУДАРСТВЕННАЯ ПОШЛИНА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549 000,0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549 000,0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549 000,0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1 08 03000 01 0000 110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Государственная пошлина по делам, рассматриваемым в судах общей юрисдикции, мировыми судьями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548 700,0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548 700,0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548 700,0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1 08 03010 01 0000 110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Государственная пошлина по делам, рассматриваемым в судах общей юрисдикции, мировыми судьями (за исключением Верховного Суда Российской Федерации)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548 700,0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548 700,0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548 700,0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1 08 03010 01 1050 110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Государственная пошлина по делам, рассматриваемым в судах общей юрисдикции, мировыми судьями (за исключением Верховного Суда Российской Федерации) (государственная пошлина, уплачиваемая при обращении в суды)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528 300,0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528 300,0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528 300,0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1 08 03010 01 1060 110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Государственная пошлина по делам, рассматриваемым в судах общей юрисдикции, мировыми судьями (за исключением Верховного Суда Российской Федерации) (государственная пошлина, уплачиваемая на основании судебных актов по результатам рассмотрения дел по существу)</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20 400,0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20 400,0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20 400,0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1 08 07000 01 0000 110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Государственная пошлина за государственную регистрацию, а также за совершение прочих юридически значимых действий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1 08 07150 01 0000 110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Государственная пошлина за выдачу разрешения на установку рекламной конструкции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1 11 00000 00 0000 000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ИСПОЛЬЗОВАНИЯ ИМУЩЕСТВА, НАХОДЯЩЕГОСЯ В ГОСУДАРСТВЕННОЙ И МУНИЦИПАЛЬНОЙ СОБСТВЕННОСТИ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780 700,0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733 400,0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739 200,0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1 11 05000 00 0000 120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получаемые в виде арендной либо иной платы за передачу в возмездное пользование государственного и муниципального имущества (за исключением имущества бюджетных и автономных учреждений, а также имущества государственных и муниципальных унитарных предприятий, в том числе казенных)</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703 300,0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655 500,0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661 300,0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1 11 05010 00 0000 120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получаемые в виде арендной платы за земельные участки, государственная собственность на которые не разграничена, а также средства от продажи права на заключение договоров аренды указанных земельных участков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351 200,0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351 200,0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351 200,0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1 11 05012 04 0000 120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получаемые в виде арендной платы за земельные участки, государственная собственность на которые не разграничена и которые расположены в границах городских округов, а также средства от продажи права на заключение договоров аренды указанных земельных участков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351 200,0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351 200,0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351 200,0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1 11 05020 00 0000 120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получаемые в виде арендной платы за земли после разграничения государственной собственности на землю, а также средства от продажи права на заключение договоров аренды указанных земельных участков (за исключением земельных участков бюджетных и автономных учреждений)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96 400,0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96 400,0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96 400,0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1 11 05024 04 0000 120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Доходы, получаемые в виде арендной платы, а также средства от продажи права на заключение договоров аренды за земли, находящиеся в собственности городских округов (за исключением земельных участков муниципальных </w:t>
            </w:r>
            <w:r>
              <w:rPr>
                <w:sz w:val="28"/>
                <w:szCs w:val="28"/>
              </w:rPr>
              <w:lastRenderedPageBreak/>
              <w:t>бюджетных и автономных учреждений)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96 400,0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96 400,0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96 400,0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1 11 05030 00 0000 120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сдачи в аренду имущества, находящегося в оперативном управлении органов государственной власти, органов местного самоуправления, органов управления государственными внебюджетными фондами и созданных ими учреждений (за исключением имущества бюджетных и автономных учреждений)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6 100,0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6 100,0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6 100,0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1 11 05034 04 0000 120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сдачи в аренду имущества, находящегося в оперативном управлении органов управления городских округов и созданных ими учреждений (за исключением имущества муниципальных бюджетных и автономных учреждений)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6 100,0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6 100,0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6 100,0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1 11 05070 00 0000 120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сдачи в аренду имущества, составляющего государственную (муниципальную) казну (за исключением земельных участков)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249 600,0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201 800,0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207 600,0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1 11 05074 04 0000 120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сдачи в аренду имущества, составляющего казну городских округов (за исключением земельных участков)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249 600,0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201 800,0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207 600,0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1 11 05300 00 0000 120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Плата по соглашениям об установлении сервитута в отношении земельных участков, находящихся в государственной или муниципальной собственности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1 650,0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800,0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800,0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1 11 05310 00 0000 120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Плата по соглашениям об установлении сервитута в отношении земельных участков, государственная собственность на которые не разграничена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1 500,0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650,0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650,0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1 11 05312 04 0000 120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Плата по соглашениям об установлении сервитута, заключенным органами местного самоуправления городских округов, государственными или муниципальными предприятиями либо государственными или муниципальными учреждениями в отношении земельных участков, государственная собственность на которые не разграничена и которые расположены в границах городских округов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1 500,0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650,0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650,0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1 11 05320 00 0000 120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Плата по соглашениям об установлении сервитута в </w:t>
            </w:r>
            <w:r>
              <w:rPr>
                <w:sz w:val="28"/>
                <w:szCs w:val="28"/>
              </w:rPr>
              <w:lastRenderedPageBreak/>
              <w:t>отношении земельных участков после разграничения государственной собственности на землю</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150,0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1 11 05324 04 0000 120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Плата по соглашениям об установлении сервитута, заключенным органами местного самоуправления городских округов, государственными или муниципальными предприятиями либо государственными или муниципальными учреждениями в отношении земельных участков, находящихся в собственности городских округов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150,0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1 11 05400 00 0000 120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Плата за публичный сервитут, предусмотренная решением уполномоченного органа об установлении публичного сервитута в отношении земельных участков, находящихся в государственной или муниципальной собственности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950,0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950,0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950,0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1 11 05410 00 0000 120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Плата за публичный сервитут, предусмотренная решением уполномоченного органа об установлении публичного сервитута в отношении земельных участков, государственная собственность на которые не разграничена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850,0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850,0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850,0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1 11 05410 04 0000 120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Плата за публичный сервитут, предусмотренная решением уполномоченного органа об установлении публичного сервитута в отношении земельных участков, государственная собственность на которые не разграничена и которые расположены в границах городских округов и не предоставленных гражданам или юридическим лицам (за исключением органов государственной власти (государственных органов), органов местного самоуправления (муниципальных органов), органов управления государственными внебюджетными фондами и казенных учреждений)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850,0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850,0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850,0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1 11 05420 00 0000 120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Плата за публичный сервитут, предусмотренная решением уполномоченного органа об установлении публичного сервитута в отношении земельных участков после разграничения государственной собственности на землю</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1 11 05420 04 0000 120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Плата за публичный сервитут, предусмотренная решением уполномоченного органа об установлении публичного сервитута в отношении земельных участков, находящихся в собственности городских округов и не предоставленных гражданам или юридическим лицам (за исключением органов государственной власти (государственных органов), органов местного самоуправления (муниципальных органов), органов управления государственными внебюджетными фондами и казенных учреждений)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1 11 09000 00 0000 120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доходы от использования имущества и прав, находящихся в государственной и муниципальной собственности (за исключением имущества бюджетных и автономных учреждений, а также имущества государственных и муниципальных унитарных предприятий, в том числе казенных)</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74 800,0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76 150,0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76 150,0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1 11 09040 00 0000 120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поступления от использования имущества, находящегося в государственной и муниципальной собственности (за исключением имущества бюджетных и автономных учреждений, а также имущества государственных и муниципальных унитарных предприятий, в том числе казенных)</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53 300,0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54 400,0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54 400,0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1 11 09044 04 0000 120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поступления от использования имущества, находящегося в собственности городских округов (за исключением имущества муниципальных бюджетных и автономных учреждений, а также имущества муниципальных унитарных предприятий, в том числе казенных)</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53 300,0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54 400,0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54 400,0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1 11 09044 04 0400 120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Прочие поступления от использования имущества, находящегося в собственности городских округов (за исключением имущества муниципальных бюджетных и автономных учреждений, а также имущества муниципальных унитарных предприятий, в том числе казенных) (поступления </w:t>
            </w:r>
            <w:r>
              <w:rPr>
                <w:sz w:val="28"/>
                <w:szCs w:val="28"/>
              </w:rPr>
              <w:lastRenderedPageBreak/>
              <w:t>по договорам коммерческого найма)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5 800,0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5 800,0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5 800,0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1 11 09044 04 0600 120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поступления от использования имущества, находящегося в собственности городских округов (за исключением имущества муниципальных бюджетных и автономных учреждений, а также имущества муниципальных унитарных предприятий, в том числе казенных) (поступления по договорам краткосрочного найма)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15 700,0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15 700,0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15 700,0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1 11 09044 04 0610 120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поступления от использования имущества, находящегося в собственности городских округов (за исключением имущества муниципальных бюджетных и автономных учреждений, а также имущества муниципальных унитарных предприятий, в том числе казенных) (поступления по договорам найма жилых помещений жилищного фонда социального использования)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2 900,0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2 900,0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2 900,0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1 11 09044 04 0700 120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поступления от использования имущества, находящегося в собственности городских округов (за исключением имущества муниципальных бюджетных и автономных учреждений, а также имущества муниципальных унитарных предприятий, в том числе казенных) (поступления по договорам социального найма)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28 000,0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29 100,0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29 100,0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1 11 09044 04 0900 120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поступления от использования имущества, находящегося в собственности городских округов (за исключением имущества муниципальных бюджетных и автономных учреждений, а также имущества муниципальных унитарных предприятий, в том числе казенных) (прочие доходы)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900,0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900,0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900,0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1 11 09080 00 0000 120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Плата, поступившая в рамках договора за предоставление права на размещение и эксплуатацию нестационарного торгового объекта, установку и эксплуатацию рекламных конструкций на землях или земельных участках, находящихся в государственной или муниципальной собственности, и на </w:t>
            </w:r>
            <w:r>
              <w:rPr>
                <w:sz w:val="28"/>
                <w:szCs w:val="28"/>
              </w:rPr>
              <w:lastRenderedPageBreak/>
              <w:t>землях или земельных участках, государственная собственность на которые не разграничена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21 500,0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21 750,0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21 750,0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1 11 09080 04 0000 120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Плата, поступившая в рамках договора за предоставление права на размещение и эксплуатацию нестационарного торгового объекта, установку и эксплуатацию рекламных конструкций на землях или земельных участках, находящихся в собственности городских округов, и на землях или земельных участках, государственная собственность на которые не разграничена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21 500,0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21 750,0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21 750,0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1 11 09080 04 0800 120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Плата, поступившая в рамках договора за предоставление права на размещение и эксплуатацию нестационарного торгового объекта, установку и эксплуатацию рекламных конструкций на землях или земельных участках, находящихся в собственности городских округов, и на землях или земельных участках, государственная собственность на которые не разграничена (доходы, получаемые в виде платы по договору за предоставление права на размещение и эксплуатацию нестационарного торгового объекта)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1 11 09080 04 0810 120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Плата, поступившая в рамках договора за предоставление права на размещение и эксплуатацию нестационарного торгового объекта, установку и эксплуатацию рекламных конструкций на землях или земельных участках, находящихся в собственности городских округов, и на землях или земельных участках, государственная собственность на которые не разграничена (доходы, получаемые в виде платы по договору на установку и эксплуатацию рекламной конструкции, а также платы за право на заключение договора на установку и эксплуатацию рекламной конструкции)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20 500,0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20 750,0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20 750,0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1 13 00000 00 0000 000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ОКАЗАНИЯ ПЛАТНЫХ УСЛУГ И КОМПЕНСАЦИИ ЗАТРАТ ГОСУДАРСТВА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36 100,0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37 000,0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37 900,0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1 13 01000 00 0000 130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оказания платных услуг (работ)</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19 400,0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20 150,0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20 950,0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1 13 01990 00 0000 130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доходы от оказания платных услуг (работ)</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19 400,0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20 150,0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20 950,0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1 13 01994 04 0000 130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доходы от оказания платных услуг (работ) получателями средств бюджетов городских округов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19 400,0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20 150,0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20 950,0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1 13 01994 04 0710 130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доходы от оказания платных услуг (работ) получателями средств бюджетов городских округов (средства, полученные от организации и проведения публичных слушаний по вопросам предоставления разрешения на условно разрешенный вид использования земельного участка или объекта капитального строительства и разрешения на отклонение от предельных параметров разрешенного строительства)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1 260,0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1 310,0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1 360,0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1 13 01994 04 0720 130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доходы от оказания платных услуг (работ) получателями средств бюджетов городских округов (плата за предоставление сведений, выдачу копий документов, содержащихся в информационной системе обеспечения градостроительной деятельности)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1 900,0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2 050,0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2 100,0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1 13 01994 04 0750 130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доходы от оказания платных услуг (работ) получателями средств бюджетов городских округов (средства, поступающие за сверхнормативное закрепление участков земли)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11 800,0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12 200,0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12 700,0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1 13 01994 04 0770 130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доходы от оказания платных услуг (работ) получателями средств бюджетов городских округов (возмещение восстановительной стоимости за снос зеленых насаждений)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4 200,0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4 350,0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4 550,0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1 13 01994 04 0900 130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доходы от оказания платных услуг (работ) получателями средств бюджетов городских округов (прочие доходы)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240,0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240,0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240,0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1 13 02000 00 0000 130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компенсации затрат государства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16 700,0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16 850,0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16 950,0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1 13 02060 00 0000 130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поступающие в порядке возмещения расходов, понесенных в связи с эксплуатацией имущества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10 200,0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10 350,0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10 450,0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1 13 02064 04 0000 130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Доходы, поступающие в порядке возмещения расходов, </w:t>
            </w:r>
            <w:r>
              <w:rPr>
                <w:sz w:val="28"/>
                <w:szCs w:val="28"/>
              </w:rPr>
              <w:lastRenderedPageBreak/>
              <w:t>понесенных в связи с эксплуатацией имущества городских округов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10 200,0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10 350,0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10 450,0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1 13 02990 00 0000 130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доходы от компенсации затрат государства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6 500,0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6 500,0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6 500,0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1 13 02994 04 0000 130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доходы от компенсации затрат бюджетов городских округов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6 500,0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6 500,0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6 500,0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1 13 02994 04 0500 130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доходы от компенсации затрат бюджетов городских округов (возврат дебиторской задолженности прошлых лет)</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3 100,0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3 100,0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3 100,0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1 13 02994 04 0900 130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доходы от компенсации затрат бюджетов городских округов (прочие доходы)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3 400,0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3 400,0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3 400,0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1 14 00000 00 0000 000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ПРОДАЖИ МАТЕРИАЛЬНЫХ И НЕМАТЕРИАЛЬНЫХ АКТИВОВ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60 500,0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44 500,0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43 500,0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1 14 01000 00 0000 410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продажи квартир</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3 500,0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3 500,0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3 500,0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1 14 01040 04 0000 410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продажи квартир, находящихся в собственности городских округов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3 500,0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3 500,0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3 500,0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1 14 06000 00 0000 430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продажи земельных участков, находящихся в государственной и муниципальной собственности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23 000,0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22 000,0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21 000,0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1 14 06010 00 0000 430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продажи земельных участков, государственная собственность на которые не разграничена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20 000,0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20 000,0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20 000,0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1 14 06012 04 0000 430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продажи земельных участков, государственная собственность на которые не разграничена и которые расположены в границах городских округов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20 000,0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20 000,0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20 000,0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1 14 06020 00 0000 430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продажи земельных участков, государственная собственность на которые разграничена (за исключением земельных участков бюджетных и автономных учреждений)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1 14 06024 04 0000 430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продажи земельных участков, находящихся в собственности городских округов (за исключением земельных участков муниципальных бюджетных и автономных учреждений)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1 14 06300 00 0000 430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Плата за увеличение площади земельных участков, находящихся в частной собственности, в результате перераспределения таких земельных участков и земель (или) </w:t>
            </w:r>
            <w:r>
              <w:rPr>
                <w:sz w:val="28"/>
                <w:szCs w:val="28"/>
              </w:rPr>
              <w:lastRenderedPageBreak/>
              <w:t>земельных участков, находящихся в государственной или муниципальной собственности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3 800,0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3 800,0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3 800,0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1 14 06310 00 0000 430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Плата за увеличение площади земельных участков, находящихся в частной собственности, в результате перераспределения таких земельных участков и земель (или) земельных участков, государственная собственность на которые не разграничена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1 14 06312 04 0000 430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Плата за увеличение площади земельных участков, находящихся в частной собственности, в результате перераспределения таких земельных участков и земель (или) земельных участков, государственная собственность на которые не разграничена и которые расположены в границах городских округов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1 14 06320 00 0000 430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Плата за увеличение площади земельных участков, находящихся в частной собственности, в результате перераспределения таких земельных участков и земельных участков после разграничения государственной собственности на землю</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1 800,0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1 800,0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1 800,0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1 14 06324 04 0000 430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Плата за увеличение площади земельных участков, находящихся в частной собственности, в результате перераспределения таких земельных участков и земельных участков, находящихся в собственности городских округов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1 800,0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1 800,0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1 800,0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1 14 13000 00 0000 000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приватизации имущества, находящегося в государственной и муниципальной собственности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30 200,0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15 200,0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15 200,0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1 14 13040 04 0000 410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приватизации имущества, находящегося в собственности городских округов, в части приватизации нефинансовых активов имущества казны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30 200,0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15 200,0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15 200,0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1 14 13040 04 0830 410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приватизации имущества, находящегося в собственности городских округов, в части приватизации нефинансовых активов имущества казны (доходы от приватизации движимого имущества)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1 14 13040 04 0840 410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приватизации имущества, находящегося в собственности городских округов, в части приватизации нефинансовых активов имущества казны (доходы от приватизации недвижимого имущества)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30 000,0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15 000,0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15 000,0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1 16 00000 00 0000 000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ШТРАФЫ, САНКЦИИ, ВОЗМЕЩЕНИЕ УЩЕРБА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41 500,0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43 200,0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44 800,0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1 16 01000 01 0000 140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Кодексом Российской Федерации об административных правонарушениях</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10 400,0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10 800,0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11 200,0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1 16 01050 01 0000 140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главой 5 Кодекса Российской Федерации об административных правонарушениях, за административные правонарушения, посягающие на права граждан</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140,0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170,0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180,0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1 16 01053 01 0000 140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главой 5 Кодекса Российской Федерации об административных правонарушениях, за административные правонарушения, посягающие на права граждан, налагаемые мировыми судьями, комиссиями по делам несовершеннолетних и защите их прав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140,0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170,0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180,0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1 16 01060 01 0000 140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главой 6 Кодекса Российской Федерации об административных правонарушениях, за административные правонарушения, посягающие на здоровье, санитарно-эпидемиологическое благополучие населения и общественную нравственность</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1 16 01063 01 0000 140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главой 6 Кодекса Российской Федерации об административных правонарушениях, за административные правонарушения, посягающие на здоровье, санитарно-эпидемиологическое благополучие населения и общественную нравственность, налагаемые мировыми судьями, комиссиями по делам несовершеннолетних и защите их прав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1 16 01070 01 0000 140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Административные штрафы, установленные главой 7 Кодекса </w:t>
            </w:r>
            <w:r>
              <w:rPr>
                <w:sz w:val="28"/>
                <w:szCs w:val="28"/>
              </w:rPr>
              <w:lastRenderedPageBreak/>
              <w:t>Российской Федерации об административных правонарушениях, за административные правонарушения в области охраны собственности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2 000,0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2 100,0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1 16 01073 01 0000 140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главой 7 Кодекса Российской Федерации об административных правонарушениях, за административные правонарушения в области охраны собственности, налагаемые мировыми судьями, комиссиями по делам несовершеннолетних и защите их прав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2 100,0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1 16 01080 01 0000 140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главой 8 Кодекса Российской Федерации об административных правонарушениях, за административные правонарушения в области охраны окружающей среды, природопользования и обращения с животными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25,0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1 16 01083 01 0000 140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главой 8 Кодекса Российской Федерации об административных правонарушениях, за административные правонарушения в области охраны окружающей среды, природопользования и обращения с животными, налагаемые мировыми судьями, комиссиями по делам несовершеннолетних и защите их прав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25,0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1 16 01090 01 0000 140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главой 9 Кодекса Российской Федерации об административных правонарушениях, за административные правонарушения в промышленности, строительстве и энергетике</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120,0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120,0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130,0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1 16 01093 01 0000 140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главой 9 Кодекса Российской Федерации об административных правонарушениях, за административные правонарушения в промышленности, строительстве и энергетике, налагаемые мировыми судьями, комиссиями по делам несовершеннолетних и защите их прав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120,0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120,0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130,0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1 16 01130 01 0000 140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Административные штрафы, установленные главой 13 </w:t>
            </w:r>
            <w:r>
              <w:rPr>
                <w:sz w:val="28"/>
                <w:szCs w:val="28"/>
              </w:rPr>
              <w:lastRenderedPageBreak/>
              <w:t>Кодекса Российской Федерации об административных правонарушениях, за административные правонарушения в области связи и информации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200,0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220,0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1 16 01133 01 0000 140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главой 13 Кодекса Российской Федерации об административных правонарушениях, за административные правонарушения в области связи и информации, налагаемые мировыми судьями, комиссиями по делам несовершеннолетних и защите их прав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220,0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1 16 01140 01 0000 140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главой 14 Кодекса Российской Федерации об административных правонарушениях, за административные правонарушения в области предпринимательской деятельности и деятельности саморегулируемых организаций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1 750,0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1 800,0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1 800,0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1 16 01143 01 0000 140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главой 14 Кодекса Российской Федерации об административных правонарушениях, за административные правонарушения в области предпринимательской деятельности и деятельности саморегулируемых организаций, налагаемые мировыми судьями, комиссиями по делам несовершеннолетних и защите их прав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1 750,0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1 800,0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1 800,0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1 16 01150 01 0000 140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главой 15 Кодекса Российской Федерации об административных правонарушениях, за административные правонарушения в области финансов, налогов и сборов, страхования, рынка ценных бумаг, добычи, производства, использования и обращения драгоценных металлов и драгоценных камней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447,0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489,0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545,0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1 16 01153 01 0000 140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Административные штрафы, установленные главой 15 Кодекса Российской Федерации об административных правонарушениях, за административные правонарушения в области финансов, налогов и сборов, страхования, рынка ценных бумаг, добычи, производства, использования и </w:t>
            </w:r>
            <w:r>
              <w:rPr>
                <w:sz w:val="28"/>
                <w:szCs w:val="28"/>
              </w:rPr>
              <w:lastRenderedPageBreak/>
              <w:t>обращения драгоценных металлов и драгоценных камней (за исключением штрафов, указанных в пункте 6 статьи 46 Бюджетного кодекса Российской Федерации), налагаемые мировыми судьями, комиссиями по делам несовершеннолетних и защите их прав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400,0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450,0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1 16 01154 01 0000 140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главой 15 Кодекса Российской Федерации об административных правонарушениях, за административные правонарушения в области финансов, налогов и сборов, страхования, рынка ценных бумаг, добычи, производства, использования и обращения драгоценных металлов и драгоценных камней (за исключением штрафов, указанных в пункте 6 статьи 46 Бюджетного кодекса Российской Федерации), выявленные должностными лицами органов муниципального контроля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27,0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19,0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25,0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1 16 01157 01 0000 140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главой 15 Кодекса Российской Федерации об административных правонарушениях, за административные правонарушения в области финансов, связанные с нецелевым использованием бюджетных средств, невозвратом либо несвоевременным возвратом бюджетного кредита, неперечислением либо несвоевременным перечислением платы за пользование бюджетным кредитом, нарушением условий предоставления бюджетного кредита, нарушением порядка и (или) условий предоставления (расходования) межбюджетных трансфертов, нарушением условий предоставления бюджетных инвестиций, субсидий юридическим лицам, индивидуальным предпринимателям и физическим лицам, подлежащие зачислению в бюджет муниципального образования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1 16 01160 01 0000 140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Административные штрафы, установленные главой 16 Кодекса Российской Федерации об административных правонарушениях, за административные правонарушения в </w:t>
            </w:r>
            <w:r>
              <w:rPr>
                <w:sz w:val="28"/>
                <w:szCs w:val="28"/>
              </w:rPr>
              <w:lastRenderedPageBreak/>
              <w:t>области таможенного дела (нарушение таможенных правил)</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53,0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61,0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1 16 01163 01 0000 140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главой 16 Кодекса Российской Федерации об административных правонарушениях, за административные правонарушения в области таможенного дела (нарушение таможенных правил), налагаемые мировыми судьями, комиссиями по делам несовершеннолетних и защите их прав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53,0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61,0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1 16 01170 01 0000 140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главой 17 Кодекса Российской Федерации об административных правонарушениях, за административные правонарушения, посягающие на институты государственной власти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70,0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90,0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1 16 01173 01 0000 140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главой 17 Кодекса Российской Федерации об административных правонарушениях, за административные правонарушения, посягающие на институты государственной власти, налагаемые мировыми судьями, комиссиями по делам несовершеннолетних и защите их прав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70,0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90,0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1 16 01190 01 0000 140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главой 19 Кодекса Российской Федерации об административных правонарушениях, за административные правонарушения против порядка управления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2 100,0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2 100,0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1 16 01193 01 0000 140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главой 19 Кодекса Российской Федерации об административных правонарушениях, за административные правонарушения против порядка управления, налагаемые мировыми судьями, комиссиями по делам несовершеннолетних и защите их прав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2 100,0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2 100,0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1 16 01200 01 0000 140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главой 20 Кодекса Российской Федерации об административных правонарушениях, за административные правонарушения, посягающие на общественный порядок и общественную безопасность</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3 200,0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3 300,0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3 400,0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1 16 01203 01 0000 140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главой 20 Кодекса Российской Федерации об административных правонарушениях, за административные правонарушения, посягающие на общественный порядок и общественную безопасность, налагаемые мировыми судьями, комиссиями по делам несовершеннолетних и защите их прав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3 200,0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3 300,0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3 400,0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1 16 02000 02 0000 140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законами субъектов Российской Федерации об административных правонарушениях</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7 800,0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8 100,0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8 150,0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1 16 02010 02 0000 140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законами субъектов Российской Федерации об административных правонарушениях, за нарушение законов и иных нормативных правовых актов субъектов Российской Федерации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340,0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340,0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340,0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1 16 02010 02 0002 140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законами субъектов Российской Федерации об административных правонарушениях, за нарушение законов и иных нормативных правовых актов субъектов Российской Федерации (штрафы, налагаемые административными комиссиями)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340,0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340,0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340,0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1 16 02020 02 0000 140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7 460,0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7 760,0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7 810,0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1 16 02020 02 0910 140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Заводского района города Кемерово)</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900,0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900,0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900,0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1 16 02020 02 0920 140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w:t>
            </w:r>
            <w:r>
              <w:rPr>
                <w:sz w:val="28"/>
                <w:szCs w:val="28"/>
              </w:rPr>
              <w:lastRenderedPageBreak/>
              <w:t>комиссией Центрального района города Кемерово)</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1 400,0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1 400,0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1 400,0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1 16 02020 02 0930 140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Ленинского района города Кемерово)</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1 500,0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1 500,0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1 500,0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1 16 02020 02 0940 140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Рудничного района города Кемерово)</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480,0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480,0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480,0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1 16 02020 02 0950 140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Кировского района города Кемерово)</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490,0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490,0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490,0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1 16 02020 02 0960 140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жилого района Лесная поляна города Кемерово)</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35,0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35,0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35,0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1 16 02020 02 0970 140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жилых районов Ягуновский, Пионер города Кемерово)</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1 16 02020 02 0980 140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w:t>
            </w:r>
            <w:r>
              <w:rPr>
                <w:sz w:val="28"/>
                <w:szCs w:val="28"/>
              </w:rPr>
              <w:lastRenderedPageBreak/>
              <w:t>комиссией жилых районов Кедровка, Промышленновский города Кемерово)</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15,0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15,0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15,0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1 16 02020 02 0990 140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Административные штрафы, установленные законами субъектов Российской Федерации об административных правонарушениях, за нарушение муниципальных правовых актов (по делам, рассматриваемым административной комиссией, образованной согласно п. 1.9 постановления администрации г. Кемерово от 22.06.2012 № 897 «Об образовании административных комиссий в городе Кемерово»)</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2 600,0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2 900,0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2 950,0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1 16 07000 00 0000 140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Штрафы, неустойки, пени, уплаченные в соответствии с законом или договором в случае неисполнения или ненадлежащего исполнения обязательств перед государственным (муниципальным) органом, органом управления государственным внебюджетным фондом, казенным учреждением, Центральным банком Российской Федерации, иной организацией, действующей от имени Российской Федерации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17 100,0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18 200,0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19 500,0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1 16 07010 00 0000 140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Штрафы, неустойки, пени, уплаченные в случае просрочки исполнения поставщиком (подрядчиком, исполнителем) обязательств, предусмотренных государственным (муниципальным) контрактом</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6 000,0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6 000,0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6 000,0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1 16 07010 04 0000 140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Штрафы, неустойки, пени, уплаченные в случае просрочки исполнения поставщиком (подрядчиком, исполнителем) обязательств, предусмотренных муниципальным контрактом, заключенным муниципальным органом, казенным учреждением городского округа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6 000,0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6 000,0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6 000,0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1 16 07010 04 0370 140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Штрафы, неустойки, пени, уплаченные в случае просрочки исполнения поставщиком (подрядчиком, исполнителем) обязательств, предусмотренных муниципальным контрактом, заключенным муниципальным органом, казенным </w:t>
            </w:r>
            <w:r>
              <w:rPr>
                <w:sz w:val="28"/>
                <w:szCs w:val="28"/>
              </w:rPr>
              <w:lastRenderedPageBreak/>
              <w:t>учреждением городского округа (за исключением муниципального контракта, финансируемого за счет средств муниципального дорожного фонда)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3 000,0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1 16 07010 04 0380 140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Штрафы, неустойки, пени, уплаченные в случае просрочки исполнения поставщиком (подрядчиком, исполнителем) обязательств, предусмотренных муниципальным контрактом, заключенным муниципальным органом, казенным учреждением городского округа (по муниципальному контракту, финансируемому за счет средств муниципального дорожного фонда)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1 16 07090 00 0000 140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Иные штрафы, неустойки, пени, уплаченные в соответствии с законом или договором в случае неисполнения или ненадлежащего исполнения обязательств перед государственным (муниципальным) органом, казенным учреждением, Центральным банком Российской Федерации, государственной корпорацией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11 100,0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12 200,0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13 500,0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1 16 07090 04 0000 140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Иные штрафы, неустойки, пени, уплаченные в соответствии с законом или договором в случае неисполнения или ненадлежащего исполнения обязательств перед муниципальным органом (муниципальным казенным учреждением) городского округа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11 100,0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12 200,0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13 500,0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1 16 07090 04 0310 140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Иные штрафы, неустойки, пени, уплаченные в соответствии с законом или договором в случае неисполнения или ненадлежащего исполнения обязательств перед муниципальным органом (муниципальным казенным учреждением) городского округа (по аренде за земли, находящиеся в собственности городских округов)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1 400,0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1 700,0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1 16 07090 04 0330 140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Иные штрафы, неустойки, пени, уплаченные в соответствии с законом или договором в случае неисполнения или ненадлежащего исполнения обязательств перед муниципальным органом (муниципальным казенным </w:t>
            </w:r>
            <w:r>
              <w:rPr>
                <w:sz w:val="28"/>
                <w:szCs w:val="28"/>
              </w:rPr>
              <w:lastRenderedPageBreak/>
              <w:t>учреждением) городского округа (по аренде муниципального имущества)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3 600,0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3 900,0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4 100,0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1 16 07090 04 0340 140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Иные штрафы, неустойки, пени, уплаченные в соответствии с законом или договором в случае неисполнения или ненадлежащего исполнения обязательств перед муниципальным органом (муниципальным казенным учреждением) городского округа (по приватизации муниципального имущества)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1 16 07090 04 0360 140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Иные штрафы, неустойки, пени, уплаченные в соответствии с законом или договором в случае неисполнения или ненадлежащего исполнения обязательств перед муниципальным органом (муниципальным казенным учреждением) городского округа (по договору, финансируемому за счет средств муниципального дорожного фонда)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600,0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1 16 07090 04 0900 140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Иные штрафы, неустойки, пени, уплаченные в соответствии с законом или договором в случае неисполнения или ненадлежащего исполнения обязательств перед муниципальным органом (муниципальным казенным учреждением) городского округа (прочие доходы)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5 500,0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5 800,0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6 400,0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1 16 10000 00 0000 140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Платежи в целях возмещения причиненного ущерба (убытков)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600,0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700,0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700,0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1 16 10100 00 0000 140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Денежные взыскания, налагаемые в возмещение ущерба, причиненного в результате незаконного или нецелевого использования бюджетных средств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1 16 10100 04 0000 140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Денежные взыскания, налагаемые в возмещение ущерба, причиненного в результате незаконного или нецелевого использования бюджетных средств (в части бюджетов городских округов)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1 16 10120 00 0000 140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Доходы от денежных взысканий (штрафов), поступающие в счет погашения задолженности, образовавшейся до 1 января 2020 года, подлежащие зачислению в бюджеты бюджетной </w:t>
            </w:r>
            <w:r>
              <w:rPr>
                <w:sz w:val="28"/>
                <w:szCs w:val="28"/>
              </w:rPr>
              <w:lastRenderedPageBreak/>
              <w:t>системы Российской Федерации по нормативам, действовавшим в 2019 году</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200,0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1 16 10123 01 0000 140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денежных взысканий (штрафов), поступающие в счет погашения задолженности, образовавшейся до 1 января 2020 года, подлежащие зачислению в бюджет муниципального образования по нормативам, действовавшим в 2019 году</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1 16 10123 01 0041 140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Доходы от денежных взысканий (штрафов), поступающие в счет погашения задолженности, образовавшейся до 1 января 2020 года, подлежащие зачислению в бюджет муниципального образования по нормативам, действовавшим в 2019 году (доходы бюджетов городских округов за исключением доходов, направляемых на формирование муниципального дорожного фонда, а также иных платежей в случае принятия решения финансовым органом муниципального образования о раздельном учете задолженности)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1 16 11000 01 0000 140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Платежи, уплачиваемые в целях возмещения вреда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5 600,0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5 400,0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5 250,0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1 16 11050 01 0000 140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Платежи по искам о возмещении вреда, причиненного окружающей среде, а также платежи, уплачиваемые при добровольном возмещении вреда, причиненного окружающей среде (за исключением вреда, причиненного окружающей среде на особо охраняемых природных территориях, вреда, причиненного водным объектам, водным биологическим ресурсам, атмосферному воздуху, почвам, недрам, объектам животного мира, занесенным в Красную книгу Российской Федерации, а также иным объектам животного мира, не относящимся к объектам охоты и рыболовства и среде их обитания), подлежащие зачислению в бюджет муниципального образования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600,0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600,0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600,0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1 16 11060 01 0000 140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Платежи, уплачиваемые в целях возмещения вреда, причиняемого автомобильным дорогам</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5 000,0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4 800,0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4 650,0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1 16 11064 01 0000 140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Платежи, уплачиваемые в целях возмещения вреда, </w:t>
            </w:r>
            <w:r>
              <w:rPr>
                <w:sz w:val="28"/>
                <w:szCs w:val="28"/>
              </w:rPr>
              <w:lastRenderedPageBreak/>
              <w:t>причиняемого автомобильным дорогам местного значения тяжеловесными транспортными средствами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5 000,0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4 800,0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4 650,0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1 16 11064 01 0100 140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Платежи, уплачиваемые в целях возмещения вреда, причиняемого автомобильным дорогам местного значения тяжеловесными транспортными средствами (за исключением периода введения временного ограничения движения)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5 000,0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4 800,0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4 650,0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1 17 00000 00 0000 000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НЕНАЛОГОВЫЕ ДОХОДЫ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616 977,0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539 730,0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539 730,0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1 17 05000 00 0000 180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неналоговые доходы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615 960,0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539 730,0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539 730,0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1 17 05040 04 0000 180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неналоговые доходы бюджетов городских округов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615 960,0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539 730,0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539 730,0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1 17 15000 00 0000 150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Инициативные платежи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1 017,0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1 17 15020 04 0000 150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Инициативные платежи, зачисляемые в бюджеты городских округов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1 017,0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1 17 15020 04 0525 150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Инициативные платежи, зачисляемые в бюджеты городских округов (реализация проектов инициативного бюджетирования «Твой Кузбасс - твоя инициатива» (благоустройство спортивной площадки (текущий ремонт) МБОУ «СОШ № 48»)</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470,0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1 17 15020 04 0526 150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Инициативные платежи, зачисляемые в бюджеты городских округов (реализация проектов инициативного бюджетирования «Твой Кузбасс - твоя инициатива» (благоустройство спортивной площадки (текущий ремонт) МБОУ «Средняя общеобразовательная школа № 37»)</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220,0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1 17 15020 04 0527 150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Инициативные платежи, зачисляемые в бюджеты городских округов (реализация проектов инициативного бюджетирования «Твой Кузбасс - твоя инициатива» (благоустройство кабинета психологической разгрузки «Пространство гармонии» (текущий ремонт) МБОУ «СОШ № 52 имени Е.А. Кремлева»)</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160,0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1 17 15020 04 0528 150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Инициативные платежи, зачисляемые в бюджеты городских округов (реализация проектов инициативного бюджетирования «Твой Кузбасс - твоя инициатива» </w:t>
            </w:r>
            <w:r>
              <w:rPr>
                <w:sz w:val="28"/>
                <w:szCs w:val="28"/>
              </w:rPr>
              <w:lastRenderedPageBreak/>
              <w:t>(благоустройство (текущий ремонт) площадки для выгула и дрессировки собак «Дружелюбный парк для четвероногих»)</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167,0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2 00 00000 00 0000 000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БЕЗВОЗМЕЗДНЫЕ ПОСТУПЛЕНИЯ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14 334 664,0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14 953 734,1</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13 815 449,4</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2 02 00000 00 0000 000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БЕЗВОЗМЕЗДНЫЕ ПОСТУПЛЕНИЯ ОТ ДРУГИХ БЮДЖЕТОВ БЮДЖЕТНОЙ СИСТЕМЫ РОССИЙСКОЙ ФЕДЕРАЦИИ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14 324 664,0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14 943 734,1</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13 805 449,4</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2 02 10000 00 0000 150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Дотации бюджетам бюджетной системы Российской Федерации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230 674,0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526 960,0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2 02 15001 00 0000 150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Дотации на выравнивание бюджетной обеспеченности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230 674,0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526 960,0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2 02 15001 04 0000 150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Дотации бюджетам городских округов на выравнивание бюджетной обеспеченности из бюджета субъекта Российской Федерации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230 674,0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526 960,0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2 02 20000 00 0000 150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бюджетной системы Российской Федерации (межбюджетные субсидии)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4 287 355,6</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4 494 501,2</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3 888 712,3</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2 02 20041 00 0000 150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на строительство, модернизацию, ремонт и содержание автомобильных дорог общего пользования, в том числе дорог в поселениях (за исключением автомобильных дорог федерального значения)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82 518,3</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2 02 20041 04 0000 150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городских округов на строительство, модернизацию, ремонт и содержание автомобильных дорог общего пользования, в том числе дорог в поселениях (за исключением автомобильных дорог федерального значения)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82 518,3</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2 02 20077 00 0000 150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на софинансирование капитальных вложений в объекты муниципальной собственности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1 724 771,8</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2 009 011,0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1 000 969,0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2 02 20077 04 0000 150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городских округов на софинансирование капитальных вложений в объекты муниципальной собственности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1 724 771,8</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2 009 011,0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1 000 969,0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2 02 20299 00 0000 150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Субсидии бюджетам муниципальных образований на обеспечение мероприятий по переселению граждан из аварийного жилищного фонда, в том числе переселению граждан из аварийного жилищного фонда с учетом </w:t>
            </w:r>
            <w:r>
              <w:rPr>
                <w:sz w:val="28"/>
                <w:szCs w:val="28"/>
              </w:rPr>
              <w:lastRenderedPageBreak/>
              <w:t>необходимости развития малоэтажного жилищного строительства, за счет средств, поступивших от публично-правовой компании «Фонд развития территорий»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133 395,9</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2 02 20299 04 0000 150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городских округов на обеспечение мероприятий по переселению граждан из аварийного жилищного фонда, в том числе переселению граждан из аварийного жилищного фонда с учетом необходимости развития малоэтажного жилищного строительства, за счет средств, поступивших от публично-правовой компании «Фонд развития территорий»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133 395,9</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2 02 25163 00 0000 150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на создание системы долговременного ухода за гражданами пожилого возраста и инвалидами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56 767,1</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62 096,0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117 238,0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2 02 25163 04 0000 150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городских округов на создание системы долговременного ухода за гражданами пожилого возраста и инвалидами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56 767,1</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62 096,0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117 238,0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2 02 25179 00 0000 150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на проведение мероприятий по обеспечению деятельности советников директора по воспитанию и взаимодействию с детскими общественными объединениями в общеобразовательных организациях</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20 095,5</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25 323,7</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25 637,6</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2 02 25179 04 0000 150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городских округов на проведение мероприятий по обеспечению деятельности советников директора по воспитанию и взаимодействию с детскими общественными объединениями в общеобразовательных организациях</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20 095,5</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25 323,7</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25 637,6</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2 02 25304 00 0000 150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на организацию бесплатного горячего питания обучающихся, получающих начальное общее образование в государственных и муниципальных образовательных организациях</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412 824,9</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390 292,6</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368 470,2</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2 02 25304 04 0000 150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Субсидии бюджетам городских округов на организацию бесплатного горячего питания обучающихся, получающих начальное общее образование в государственных и </w:t>
            </w:r>
            <w:r>
              <w:rPr>
                <w:sz w:val="28"/>
                <w:szCs w:val="28"/>
              </w:rPr>
              <w:lastRenderedPageBreak/>
              <w:t>муниципальных образовательных организациях</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412 824,9</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390 292,6</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368 470,2</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2 02 25315 00 0000 150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на осуществление капитального ремонта и оснащение образовательных организаций, осуществляющих образовательную деятельность по образовательным программам дошкольного образования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53 865,1</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59 811,1</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2 02 25315 04 0000 150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городских округов на осуществление капитального ремонта и оснащение образовательных организаций, осуществляющих образовательную деятельность по образовательным программам дошкольного образования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53 865,1</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59 811,1</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2 02 25418 00 0000 150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на внедрение интеллектуальных транспортных систем, предусматривающих автоматизацию процессов управления дорожным движением в городских агломерациях, включающих города с населением свыше 300 тысяч человек</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42 820,5</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134 867,8</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136 306,9</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2 02 25418 04 0000 150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городских округов на внедрение интеллектуальных транспортных систем, предусматривающих автоматизацию процессов управления дорожным движением в городских агломерациях, включающих города с населением свыше 300 тысяч человек</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42 820,5</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134 867,8</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136 306,9</w:t>
            </w:r>
          </w:p>
        </w:tc>
      </w:tr>
      <w:tr w:rsidR="00D43FDD">
        <w:trPr>
          <w:trHeight w:val="248"/>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2 02 25441 00 0000 150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на реализацию мероприятий комплексных планов по снижению выбросов загрязняющих веществ в атмосферный воздух</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32 010,3</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31 453,6</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437 567,0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2 02 25441 04 0000 150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городских округов на реализацию мероприятий комплексных планов по снижению выбросов загрязняющих веществ в атмосферный воздух</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32 010,3</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31 453,6</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437 567,0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2 02 25447 00 0000 150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на развитие и приведение в нормативное состояние автомобильных дорог регионального или межмуниципального, местного значения, включающих искусственные дорожные сооружения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908 322,8</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1 315 137,7</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1 490 519,4</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2 02 25447 04 0000 150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Субсидии бюджетам городских округов на развитие и приведение в нормативное состояние автомобильных дорог </w:t>
            </w:r>
            <w:r>
              <w:rPr>
                <w:sz w:val="28"/>
                <w:szCs w:val="28"/>
              </w:rPr>
              <w:lastRenderedPageBreak/>
              <w:t>регионального или межмуниципального, местного значения, включающих искусственные дорожные сооружения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908 322,8</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1 315 137,7</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1 490 519,4</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2 02 25513 00 0000 150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на модернизацию региональных и (или) муниципальных учреждений культуры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65 089,0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2 02 25513 04 0000 150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городских округов на модернизацию муниципальных учреждений культуры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65 089,0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2 02 25517 00 0000 150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на поддержку творческой деятельности и (или) укрепление материально-технической базы детских и кукольных театров, а также театров, расположенных в населенных пунктах с численностью населения до 300 тысяч человек</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10 838,0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2 02 25517 04 0000 150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городских округов на поддержку творческой деятельности и (или) укрепление материально-технической базы детских и кукольных театров, а также театров, расположенных в населенных пунктах с численностью населения до 300 тысяч человек</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10 838,0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2 02 25519 00 0000 150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на поддержку отрасли культуры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11 015,0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2 02 25519 04 0000 150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городских округов на поддержку отрасли культуры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11 015,0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2 02 25555 00 0000 150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на реализацию программ формирования современной городской среды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207 437,0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201 158,0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203 413,6</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2 02 25555 04 0000 150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городских округов на реализацию программ формирования современной городской среды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207 437,0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201 158,0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203 413,6</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2 02 25750 00 0000 150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на реализацию мероприятий по модернизации школьных систем образования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110 785,4</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2 02 25750 04 0000 150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Субсидии бюджетам городских округов на реализацию мероприятий по модернизации школьных систем образования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110 785,4</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2 02 29999 00 0000 150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субсидии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414 799,0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265 349,7</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108 590,6</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2 02 29999 04 0000 150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субсидии бюджетам городских округов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414 799,0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265 349,7</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108 590,6</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2 02 30000 00 0000 150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Субвенции бюджетам бюджетной системы Российской Федерации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9 511 220,6</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9 632 615,8</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9 631 120,6</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2 02 30024 00 0000 150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Субвенции местным бюджетам на выполнение передаваемых полномочий субъектов Российской Федерации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9 305 639,7</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9 405 112,0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9 405 112,0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2 02 30024 04 0000 150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Субвенции бюджетам городских округов на выполнение передаваемых полномочий субъектов Российской Федерации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9 305 639,7</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9 405 112,0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9 405 112,0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2 02 30027 00 0000 150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Субвенции бюджетам на содержание ребенка, находящегося под опекой, попечительством, а также вознаграждение, причитающееся опекуну (попечителю), приемному родителю</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193 222,7</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210 467,0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210 467,0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2 02 30027 04 0000 150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Субвенции бюджетам городских округов на содержание ребенка, находящегося под опекой, попечительством, а также вознаграждение, причитающееся опекуну (попечителю), приемному родителю</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193 222,7</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210 467,0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210 467,0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2 02 30029 00 0000 150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Субвенции бюджетам на компенсацию части платы, взимаемой с родителей (законных представителей) за присмотр и уход за детьми, посещающими образовательные организации, реализующие образовательные программы дошкольного образования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7 493,6</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7 493,6</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7 493,6</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2 02 30029 04 0000 150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Субвенции бюджетам городских округов на компенсацию части платы, взимаемой с родителей (законных представителей) за присмотр и уход за детьми, посещающими образовательные организации, реализующие образовательные программы дошкольного образования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7 493,6</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7 493,6</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7 493,6</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2 02 35082 00 0000 150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Субвенции бюджетам муниципальных образований на обеспечение детей-сирот и детей, оставшихся без попечения родителей, лиц из числа детей-сирот и детей, оставшихся без попечения родителей, жилыми помещениями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3 392,1</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3 705,2</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3 705,2</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2 02 35082 04 0000 150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Субвенции бюджетам городских округов на обеспечение детей-сирот и детей, оставшихся без попечения родителей, лиц из числа детей-сирот и детей, оставшихся без попечения родителей, жилыми помещениями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3 392,1</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3 705,2</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3 705,2</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2 02 35120 00 0000 150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Субвенции бюджетам на осуществление полномочий по составлению (изменению) списков кандидатов в присяжные </w:t>
            </w:r>
            <w:r>
              <w:rPr>
                <w:sz w:val="28"/>
                <w:szCs w:val="28"/>
              </w:rPr>
              <w:lastRenderedPageBreak/>
              <w:t>заседатели федеральных судов общей юрисдикции в Российской Федерации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1 472,5</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87,3</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94,9</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2 02 35120 04 0000 150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Субвенции бюджетам городских округов на осуществление полномочий по составлению (изменению) списков кандидатов в присяжные заседатели федеральных судов общей юрисдикции в Российской Федерации</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1 472,5</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87,3</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94,9</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2 02 35135 00 0000 150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Субвенции бюджетам на осуществление полномочий по обеспечению жильем отдельных категорий граждан, установленных Федеральным законом от 12 января 1995 года № 5-ФЗ «О ветеранах»</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5 750,7</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4 247,9</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2 02 35135 04 0000 150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Субвенции бюджетам городских округов на осуществление полномочий по обеспечению жильем отдельных категорий граждан, установленных Федеральным законом от 12 января 1995 года № 5-ФЗ «О ветеранах»</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5 750,7</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4 247,9</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2 02 40000 00 0000 150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Иные межбюджетные трансферты</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295 413,8</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289 657,1</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285 616,5</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2 02 45050 00 0000 150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Межбюджетные трансферты, передаваемые бюджетам на обеспечение выплат ежемесячного денежного вознаграждения советникам директоров по воспитанию и взаимодействию с детскими общественными объединениями государственных общеобразовательных организаций, профессиональных образовательных организаций субъектов Российской Федерации, города Байконура и федеральной территории «Сириус», муниципальных общеобразовательных организаций и профессиональных образовательных организаций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8 470,5</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9 513,8</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9 473,2</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2 02 45050 04 0000 150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 xml:space="preserve">Межбюджетные трансферты, передаваемые бюджетам городских округов на обеспечение выплат ежемесячного денежного вознаграждения советникам директоров по воспитанию и взаимодействию с детскими общественными объединениями государственных общеобразовательных организаций, профессиональных образовательных организаций субъектов Российской Федерации, города </w:t>
            </w:r>
            <w:r>
              <w:rPr>
                <w:sz w:val="28"/>
                <w:szCs w:val="28"/>
              </w:rPr>
              <w:lastRenderedPageBreak/>
              <w:t>Байконура и федеральной территории «Сириус», муниципальных общеобразовательных организаций и профессиональных образовательных организаций</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lastRenderedPageBreak/>
              <w:t>8 470,5</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9 513,8</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9 473,2</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2 02 45303 00 0000 150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Межбюджетные трансферты, передаваемые бюджетам на ежемесячное денежное вознаграждение за классное руководство педагогическим работникам государственных и муниципальных образовательных организаций, реализующих образовательные программы начального общего образования, образовательные программы основного общего образования, образовательные программы среднего общего образования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286 443,3</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279 643,3</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275 643,3</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2 02 45303 04 0000 150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Межбюджетные трансферты, передаваемые бюджетам городских округов на ежемесячное денежное вознаграждение за классное руководство педагогическим работникам государственных и муниципальных образовательных организаций, реализующих образовательные программы начального общего образования, образовательные программы основного общего образования, образовательные программы среднего общего образования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286 443,3</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279 643,3</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275 643,3</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2 02 49999 00 0000 150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межбюджетные трансферты, передаваемые бюджетам</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500,0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2 02 49999 04 0000 150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межбюджетные трансферты, передаваемые бюджетам городских округов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500,0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500,0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500,0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2 07 00000 00 0000 000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БЕЗВОЗМЕЗДНЫЕ ПОСТУПЛЕНИЯ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10 000,0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10 000,0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10 000,0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2 07 04000 04 0000 150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безвозмездные поступления в бюджеты городских округов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10 000,0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10 000,0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10 000,0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2 07 04050 04 0000 150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безвозмездные поступления в бюджеты городских округов</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10 000,0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10 000,0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10 000,0</w:t>
            </w:r>
          </w:p>
        </w:tc>
      </w:tr>
      <w:tr w:rsidR="00D43FDD">
        <w:trPr>
          <w:trHeight w:val="375"/>
        </w:trPr>
        <w:tc>
          <w:tcPr>
            <w:tcW w:w="2983" w:type="dxa"/>
            <w:tcBorders>
              <w:left w:val="single" w:sz="2" w:space="0" w:color="000000"/>
              <w:bottom w:val="single" w:sz="2" w:space="0" w:color="000000"/>
            </w:tcBorders>
          </w:tcPr>
          <w:p w:rsidR="00D43FDD" w:rsidRDefault="007566AC">
            <w:pPr>
              <w:widowControl w:val="0"/>
              <w:rPr>
                <w:sz w:val="28"/>
                <w:szCs w:val="28"/>
              </w:rPr>
            </w:pPr>
            <w:r>
              <w:rPr>
                <w:sz w:val="28"/>
                <w:szCs w:val="28"/>
              </w:rPr>
              <w:t>2 07 04050 04 0730 150</w:t>
            </w: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Прочие безвозмездные поступления в бюджеты городских округов (прочие поступления)</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10 000,0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10 000,0</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10 000,0</w:t>
            </w:r>
          </w:p>
        </w:tc>
      </w:tr>
      <w:tr w:rsidR="00D43FDD">
        <w:trPr>
          <w:trHeight w:val="375"/>
        </w:trPr>
        <w:tc>
          <w:tcPr>
            <w:tcW w:w="2983" w:type="dxa"/>
            <w:tcBorders>
              <w:left w:val="single" w:sz="2" w:space="0" w:color="000000"/>
              <w:bottom w:val="single" w:sz="2" w:space="0" w:color="000000"/>
            </w:tcBorders>
          </w:tcPr>
          <w:p w:rsidR="00D43FDD" w:rsidRDefault="00D43FDD">
            <w:pPr>
              <w:widowControl w:val="0"/>
              <w:rPr>
                <w:sz w:val="28"/>
                <w:szCs w:val="28"/>
              </w:rPr>
            </w:pPr>
          </w:p>
        </w:tc>
        <w:tc>
          <w:tcPr>
            <w:tcW w:w="7641" w:type="dxa"/>
            <w:tcBorders>
              <w:left w:val="single" w:sz="2" w:space="0" w:color="000000"/>
              <w:bottom w:val="single" w:sz="2" w:space="0" w:color="000000"/>
            </w:tcBorders>
          </w:tcPr>
          <w:p w:rsidR="00D43FDD" w:rsidRDefault="007566AC">
            <w:pPr>
              <w:widowControl w:val="0"/>
              <w:rPr>
                <w:sz w:val="28"/>
                <w:szCs w:val="28"/>
              </w:rPr>
            </w:pPr>
            <w:r>
              <w:rPr>
                <w:sz w:val="28"/>
                <w:szCs w:val="28"/>
              </w:rPr>
              <w:t>ИТОГО</w:t>
            </w:r>
          </w:p>
        </w:tc>
        <w:tc>
          <w:tcPr>
            <w:tcW w:w="1707" w:type="dxa"/>
            <w:tcBorders>
              <w:left w:val="single" w:sz="2" w:space="0" w:color="000000"/>
              <w:bottom w:val="single" w:sz="2" w:space="0" w:color="000000"/>
            </w:tcBorders>
          </w:tcPr>
          <w:p w:rsidR="00D43FDD" w:rsidRDefault="007566AC">
            <w:pPr>
              <w:widowControl w:val="0"/>
              <w:rPr>
                <w:sz w:val="28"/>
                <w:szCs w:val="28"/>
              </w:rPr>
            </w:pPr>
            <w:r>
              <w:rPr>
                <w:sz w:val="28"/>
                <w:szCs w:val="28"/>
              </w:rPr>
              <w:t>28 526 731,0</w:t>
            </w:r>
          </w:p>
        </w:tc>
        <w:tc>
          <w:tcPr>
            <w:tcW w:w="1701" w:type="dxa"/>
            <w:tcBorders>
              <w:left w:val="single" w:sz="2" w:space="0" w:color="000000"/>
              <w:bottom w:val="single" w:sz="2" w:space="0" w:color="000000"/>
            </w:tcBorders>
          </w:tcPr>
          <w:p w:rsidR="00D43FDD" w:rsidRDefault="007566AC">
            <w:pPr>
              <w:widowControl w:val="0"/>
              <w:rPr>
                <w:sz w:val="28"/>
                <w:szCs w:val="28"/>
              </w:rPr>
            </w:pPr>
            <w:r>
              <w:rPr>
                <w:sz w:val="28"/>
                <w:szCs w:val="28"/>
              </w:rPr>
              <w:t>29 573 614,1</w:t>
            </w:r>
          </w:p>
        </w:tc>
        <w:tc>
          <w:tcPr>
            <w:tcW w:w="1703" w:type="dxa"/>
            <w:tcBorders>
              <w:left w:val="single" w:sz="2" w:space="0" w:color="000000"/>
              <w:bottom w:val="single" w:sz="2" w:space="0" w:color="000000"/>
              <w:right w:val="single" w:sz="2" w:space="0" w:color="000000"/>
            </w:tcBorders>
          </w:tcPr>
          <w:p w:rsidR="00D43FDD" w:rsidRDefault="007566AC">
            <w:pPr>
              <w:widowControl w:val="0"/>
              <w:rPr>
                <w:sz w:val="28"/>
                <w:szCs w:val="28"/>
              </w:rPr>
            </w:pPr>
            <w:r>
              <w:rPr>
                <w:sz w:val="28"/>
                <w:szCs w:val="28"/>
              </w:rPr>
              <w:t>28 996 359,4</w:t>
            </w:r>
          </w:p>
        </w:tc>
      </w:tr>
    </w:tbl>
    <w:p w:rsidR="00D43FDD" w:rsidRDefault="00D43FDD">
      <w:pPr>
        <w:rPr>
          <w:rFonts w:ascii="PT Astra Serif" w:hAnsi="PT Astra Serif"/>
          <w:sz w:val="28"/>
          <w:szCs w:val="28"/>
        </w:rPr>
      </w:pPr>
    </w:p>
    <w:p w:rsidR="00D43FDD" w:rsidRDefault="00D43FDD">
      <w:pPr>
        <w:rPr>
          <w:rFonts w:ascii="PT Astra Serif" w:hAnsi="PT Astra Serif"/>
          <w:sz w:val="28"/>
          <w:szCs w:val="28"/>
        </w:rPr>
      </w:pPr>
    </w:p>
    <w:p w:rsidR="00D43FDD" w:rsidRDefault="00D43FDD">
      <w:pPr>
        <w:rPr>
          <w:rFonts w:ascii="PT Astra Serif" w:hAnsi="PT Astra Serif"/>
          <w:sz w:val="28"/>
          <w:szCs w:val="28"/>
        </w:rPr>
      </w:pPr>
    </w:p>
    <w:tbl>
      <w:tblPr>
        <w:tblW w:w="15795" w:type="dxa"/>
        <w:tblLayout w:type="fixed"/>
        <w:tblCellMar>
          <w:left w:w="30" w:type="dxa"/>
          <w:right w:w="30" w:type="dxa"/>
        </w:tblCellMar>
        <w:tblLook w:val="04A0" w:firstRow="1" w:lastRow="0" w:firstColumn="1" w:lastColumn="0" w:noHBand="0" w:noVBand="1"/>
      </w:tblPr>
      <w:tblGrid>
        <w:gridCol w:w="7350"/>
        <w:gridCol w:w="1034"/>
        <w:gridCol w:w="1005"/>
        <w:gridCol w:w="2041"/>
        <w:gridCol w:w="2039"/>
        <w:gridCol w:w="2326"/>
      </w:tblGrid>
      <w:tr w:rsidR="00D43FDD">
        <w:trPr>
          <w:trHeight w:val="300"/>
        </w:trPr>
        <w:tc>
          <w:tcPr>
            <w:tcW w:w="7349" w:type="dxa"/>
            <w:vAlign w:val="center"/>
          </w:tcPr>
          <w:p w:rsidR="00D43FDD" w:rsidRDefault="00D43FDD">
            <w:pPr>
              <w:widowControl w:val="0"/>
              <w:jc w:val="center"/>
              <w:rPr>
                <w:b/>
                <w:sz w:val="28"/>
                <w:szCs w:val="28"/>
              </w:rPr>
            </w:pPr>
          </w:p>
        </w:tc>
        <w:tc>
          <w:tcPr>
            <w:tcW w:w="1034" w:type="dxa"/>
            <w:vAlign w:val="center"/>
          </w:tcPr>
          <w:p w:rsidR="00D43FDD" w:rsidRDefault="00D43FDD">
            <w:pPr>
              <w:widowControl w:val="0"/>
              <w:jc w:val="center"/>
              <w:rPr>
                <w:b/>
                <w:sz w:val="28"/>
                <w:szCs w:val="28"/>
              </w:rPr>
            </w:pPr>
          </w:p>
        </w:tc>
        <w:tc>
          <w:tcPr>
            <w:tcW w:w="1005" w:type="dxa"/>
            <w:vAlign w:val="center"/>
          </w:tcPr>
          <w:p w:rsidR="00D43FDD" w:rsidRDefault="00D43FDD">
            <w:pPr>
              <w:widowControl w:val="0"/>
              <w:jc w:val="center"/>
              <w:rPr>
                <w:b/>
                <w:sz w:val="28"/>
                <w:szCs w:val="28"/>
              </w:rPr>
            </w:pPr>
          </w:p>
        </w:tc>
        <w:tc>
          <w:tcPr>
            <w:tcW w:w="2041" w:type="dxa"/>
            <w:vAlign w:val="center"/>
          </w:tcPr>
          <w:p w:rsidR="00D43FDD" w:rsidRDefault="00D43FDD">
            <w:pPr>
              <w:widowControl w:val="0"/>
              <w:jc w:val="center"/>
              <w:rPr>
                <w:b/>
                <w:sz w:val="28"/>
                <w:szCs w:val="28"/>
              </w:rPr>
            </w:pPr>
          </w:p>
        </w:tc>
        <w:tc>
          <w:tcPr>
            <w:tcW w:w="4365" w:type="dxa"/>
            <w:gridSpan w:val="2"/>
            <w:vAlign w:val="center"/>
          </w:tcPr>
          <w:p w:rsidR="00D43FDD" w:rsidRDefault="007566AC">
            <w:pPr>
              <w:widowControl w:val="0"/>
              <w:rPr>
                <w:sz w:val="28"/>
                <w:szCs w:val="28"/>
              </w:rPr>
            </w:pPr>
            <w:r>
              <w:rPr>
                <w:sz w:val="28"/>
                <w:szCs w:val="28"/>
              </w:rPr>
              <w:t>ПРИЛОЖЕНИЕ № 2</w:t>
            </w:r>
          </w:p>
        </w:tc>
      </w:tr>
      <w:tr w:rsidR="00D43FDD">
        <w:trPr>
          <w:trHeight w:val="300"/>
        </w:trPr>
        <w:tc>
          <w:tcPr>
            <w:tcW w:w="7349" w:type="dxa"/>
            <w:vAlign w:val="center"/>
          </w:tcPr>
          <w:p w:rsidR="00D43FDD" w:rsidRDefault="00D43FDD">
            <w:pPr>
              <w:widowControl w:val="0"/>
              <w:jc w:val="center"/>
              <w:rPr>
                <w:b/>
                <w:sz w:val="28"/>
                <w:szCs w:val="28"/>
              </w:rPr>
            </w:pPr>
          </w:p>
        </w:tc>
        <w:tc>
          <w:tcPr>
            <w:tcW w:w="1034" w:type="dxa"/>
            <w:vAlign w:val="center"/>
          </w:tcPr>
          <w:p w:rsidR="00D43FDD" w:rsidRDefault="00D43FDD">
            <w:pPr>
              <w:widowControl w:val="0"/>
              <w:jc w:val="center"/>
              <w:rPr>
                <w:b/>
                <w:sz w:val="28"/>
                <w:szCs w:val="28"/>
              </w:rPr>
            </w:pPr>
          </w:p>
        </w:tc>
        <w:tc>
          <w:tcPr>
            <w:tcW w:w="1005" w:type="dxa"/>
            <w:vAlign w:val="center"/>
          </w:tcPr>
          <w:p w:rsidR="00D43FDD" w:rsidRDefault="00D43FDD">
            <w:pPr>
              <w:widowControl w:val="0"/>
              <w:jc w:val="center"/>
              <w:rPr>
                <w:b/>
                <w:sz w:val="28"/>
                <w:szCs w:val="28"/>
              </w:rPr>
            </w:pPr>
          </w:p>
        </w:tc>
        <w:tc>
          <w:tcPr>
            <w:tcW w:w="2041" w:type="dxa"/>
            <w:vAlign w:val="center"/>
          </w:tcPr>
          <w:p w:rsidR="00D43FDD" w:rsidRDefault="00D43FDD">
            <w:pPr>
              <w:widowControl w:val="0"/>
              <w:jc w:val="center"/>
              <w:rPr>
                <w:b/>
                <w:sz w:val="28"/>
                <w:szCs w:val="28"/>
              </w:rPr>
            </w:pPr>
          </w:p>
        </w:tc>
        <w:tc>
          <w:tcPr>
            <w:tcW w:w="4365" w:type="dxa"/>
            <w:gridSpan w:val="2"/>
            <w:vAlign w:val="center"/>
          </w:tcPr>
          <w:p w:rsidR="00D43FDD" w:rsidRDefault="007566AC">
            <w:pPr>
              <w:widowControl w:val="0"/>
              <w:rPr>
                <w:sz w:val="28"/>
                <w:szCs w:val="28"/>
              </w:rPr>
            </w:pPr>
            <w:r>
              <w:rPr>
                <w:sz w:val="28"/>
                <w:szCs w:val="28"/>
              </w:rPr>
              <w:t>к решению Кемеровского</w:t>
            </w:r>
          </w:p>
        </w:tc>
      </w:tr>
      <w:tr w:rsidR="00D43FDD">
        <w:trPr>
          <w:trHeight w:val="270"/>
        </w:trPr>
        <w:tc>
          <w:tcPr>
            <w:tcW w:w="7349" w:type="dxa"/>
            <w:vAlign w:val="center"/>
          </w:tcPr>
          <w:p w:rsidR="00D43FDD" w:rsidRDefault="00D43FDD">
            <w:pPr>
              <w:widowControl w:val="0"/>
              <w:jc w:val="center"/>
              <w:rPr>
                <w:b/>
                <w:sz w:val="28"/>
                <w:szCs w:val="28"/>
              </w:rPr>
            </w:pPr>
          </w:p>
        </w:tc>
        <w:tc>
          <w:tcPr>
            <w:tcW w:w="1034" w:type="dxa"/>
            <w:vAlign w:val="center"/>
          </w:tcPr>
          <w:p w:rsidR="00D43FDD" w:rsidRDefault="00D43FDD">
            <w:pPr>
              <w:widowControl w:val="0"/>
              <w:jc w:val="center"/>
              <w:rPr>
                <w:b/>
                <w:sz w:val="28"/>
                <w:szCs w:val="28"/>
              </w:rPr>
            </w:pPr>
          </w:p>
        </w:tc>
        <w:tc>
          <w:tcPr>
            <w:tcW w:w="1005" w:type="dxa"/>
            <w:vAlign w:val="center"/>
          </w:tcPr>
          <w:p w:rsidR="00D43FDD" w:rsidRDefault="00D43FDD">
            <w:pPr>
              <w:widowControl w:val="0"/>
              <w:jc w:val="center"/>
              <w:rPr>
                <w:b/>
                <w:sz w:val="28"/>
                <w:szCs w:val="28"/>
              </w:rPr>
            </w:pPr>
          </w:p>
        </w:tc>
        <w:tc>
          <w:tcPr>
            <w:tcW w:w="2041" w:type="dxa"/>
            <w:vAlign w:val="center"/>
          </w:tcPr>
          <w:p w:rsidR="00D43FDD" w:rsidRDefault="00D43FDD">
            <w:pPr>
              <w:widowControl w:val="0"/>
              <w:jc w:val="center"/>
              <w:rPr>
                <w:b/>
                <w:sz w:val="28"/>
                <w:szCs w:val="28"/>
              </w:rPr>
            </w:pPr>
          </w:p>
        </w:tc>
        <w:tc>
          <w:tcPr>
            <w:tcW w:w="4365" w:type="dxa"/>
            <w:gridSpan w:val="2"/>
            <w:vAlign w:val="center"/>
          </w:tcPr>
          <w:p w:rsidR="00D43FDD" w:rsidRDefault="007566AC">
            <w:pPr>
              <w:widowControl w:val="0"/>
              <w:rPr>
                <w:sz w:val="28"/>
                <w:szCs w:val="28"/>
              </w:rPr>
            </w:pPr>
            <w:r>
              <w:rPr>
                <w:sz w:val="28"/>
                <w:szCs w:val="28"/>
              </w:rPr>
              <w:t>городского Совета народных</w:t>
            </w:r>
          </w:p>
        </w:tc>
      </w:tr>
      <w:tr w:rsidR="00D43FDD">
        <w:trPr>
          <w:trHeight w:val="429"/>
        </w:trPr>
        <w:tc>
          <w:tcPr>
            <w:tcW w:w="7349" w:type="dxa"/>
            <w:vAlign w:val="center"/>
          </w:tcPr>
          <w:p w:rsidR="00D43FDD" w:rsidRDefault="00D43FDD">
            <w:pPr>
              <w:widowControl w:val="0"/>
              <w:jc w:val="center"/>
              <w:rPr>
                <w:b/>
                <w:sz w:val="28"/>
                <w:szCs w:val="28"/>
              </w:rPr>
            </w:pPr>
          </w:p>
        </w:tc>
        <w:tc>
          <w:tcPr>
            <w:tcW w:w="1034" w:type="dxa"/>
            <w:vAlign w:val="center"/>
          </w:tcPr>
          <w:p w:rsidR="00D43FDD" w:rsidRDefault="00D43FDD">
            <w:pPr>
              <w:widowControl w:val="0"/>
              <w:jc w:val="center"/>
              <w:rPr>
                <w:b/>
                <w:sz w:val="28"/>
                <w:szCs w:val="28"/>
              </w:rPr>
            </w:pPr>
          </w:p>
        </w:tc>
        <w:tc>
          <w:tcPr>
            <w:tcW w:w="1005" w:type="dxa"/>
            <w:vAlign w:val="center"/>
          </w:tcPr>
          <w:p w:rsidR="00D43FDD" w:rsidRDefault="00D43FDD">
            <w:pPr>
              <w:widowControl w:val="0"/>
              <w:jc w:val="center"/>
              <w:rPr>
                <w:b/>
                <w:sz w:val="28"/>
                <w:szCs w:val="28"/>
              </w:rPr>
            </w:pPr>
          </w:p>
        </w:tc>
        <w:tc>
          <w:tcPr>
            <w:tcW w:w="2041" w:type="dxa"/>
            <w:vAlign w:val="center"/>
          </w:tcPr>
          <w:p w:rsidR="00D43FDD" w:rsidRDefault="00D43FDD">
            <w:pPr>
              <w:widowControl w:val="0"/>
              <w:jc w:val="center"/>
              <w:rPr>
                <w:b/>
                <w:sz w:val="28"/>
                <w:szCs w:val="28"/>
              </w:rPr>
            </w:pPr>
          </w:p>
        </w:tc>
        <w:tc>
          <w:tcPr>
            <w:tcW w:w="4365" w:type="dxa"/>
            <w:gridSpan w:val="2"/>
            <w:vAlign w:val="center"/>
          </w:tcPr>
          <w:p w:rsidR="00D43FDD" w:rsidRDefault="007566AC">
            <w:pPr>
              <w:widowControl w:val="0"/>
              <w:rPr>
                <w:sz w:val="28"/>
                <w:szCs w:val="28"/>
              </w:rPr>
            </w:pPr>
            <w:r>
              <w:rPr>
                <w:sz w:val="28"/>
                <w:szCs w:val="28"/>
              </w:rPr>
              <w:t>депутатов седьмого созыва</w:t>
            </w:r>
          </w:p>
        </w:tc>
      </w:tr>
      <w:tr w:rsidR="00D43FDD">
        <w:trPr>
          <w:trHeight w:val="255"/>
        </w:trPr>
        <w:tc>
          <w:tcPr>
            <w:tcW w:w="15794" w:type="dxa"/>
            <w:gridSpan w:val="6"/>
            <w:vAlign w:val="center"/>
          </w:tcPr>
          <w:p w:rsidR="00D43FDD" w:rsidRDefault="007566AC">
            <w:pPr>
              <w:widowControl w:val="0"/>
              <w:ind w:right="2381"/>
              <w:jc w:val="right"/>
              <w:rPr>
                <w:sz w:val="28"/>
                <w:szCs w:val="28"/>
              </w:rPr>
            </w:pPr>
            <w:r>
              <w:rPr>
                <w:sz w:val="28"/>
                <w:szCs w:val="28"/>
              </w:rPr>
              <w:t>от 26.12.2025 №</w:t>
            </w:r>
            <w:r w:rsidR="00F470D8">
              <w:rPr>
                <w:sz w:val="28"/>
                <w:szCs w:val="28"/>
              </w:rPr>
              <w:t xml:space="preserve"> 390</w:t>
            </w:r>
          </w:p>
          <w:p w:rsidR="00D43FDD" w:rsidRDefault="007566AC">
            <w:pPr>
              <w:widowControl w:val="0"/>
              <w:ind w:right="794"/>
              <w:jc w:val="right"/>
              <w:rPr>
                <w:rFonts w:ascii="PT Astra Serif" w:hAnsi="PT Astra Serif"/>
                <w:b/>
                <w:sz w:val="28"/>
                <w:szCs w:val="28"/>
              </w:rPr>
            </w:pPr>
            <w:r>
              <w:rPr>
                <w:sz w:val="28"/>
                <w:szCs w:val="28"/>
              </w:rPr>
              <w:t>(пятьдесят шестое заседание)</w:t>
            </w:r>
          </w:p>
        </w:tc>
      </w:tr>
      <w:tr w:rsidR="00D43FDD">
        <w:trPr>
          <w:trHeight w:val="195"/>
        </w:trPr>
        <w:tc>
          <w:tcPr>
            <w:tcW w:w="15794" w:type="dxa"/>
            <w:gridSpan w:val="6"/>
            <w:vAlign w:val="center"/>
          </w:tcPr>
          <w:p w:rsidR="00D43FDD" w:rsidRDefault="00D43FDD">
            <w:pPr>
              <w:widowControl w:val="0"/>
              <w:jc w:val="center"/>
              <w:rPr>
                <w:b/>
                <w:sz w:val="28"/>
                <w:szCs w:val="28"/>
              </w:rPr>
            </w:pPr>
          </w:p>
        </w:tc>
      </w:tr>
      <w:tr w:rsidR="00D43FDD">
        <w:trPr>
          <w:trHeight w:val="705"/>
        </w:trPr>
        <w:tc>
          <w:tcPr>
            <w:tcW w:w="15794" w:type="dxa"/>
            <w:gridSpan w:val="6"/>
          </w:tcPr>
          <w:p w:rsidR="00D43FDD" w:rsidRDefault="007566AC">
            <w:pPr>
              <w:widowControl w:val="0"/>
              <w:jc w:val="center"/>
              <w:rPr>
                <w:sz w:val="28"/>
                <w:szCs w:val="28"/>
              </w:rPr>
            </w:pPr>
            <w:r>
              <w:rPr>
                <w:b/>
                <w:sz w:val="28"/>
                <w:szCs w:val="28"/>
              </w:rPr>
              <w:t>Распределение бюджетных ассигнований бюджета города Кемерово по разделам, подразделам классификации расходов бюджетов на 2026 год</w:t>
            </w:r>
          </w:p>
        </w:tc>
      </w:tr>
      <w:tr w:rsidR="00D43FDD">
        <w:trPr>
          <w:trHeight w:val="315"/>
        </w:trPr>
        <w:tc>
          <w:tcPr>
            <w:tcW w:w="15794" w:type="dxa"/>
            <w:gridSpan w:val="6"/>
          </w:tcPr>
          <w:p w:rsidR="00D43FDD" w:rsidRDefault="00D43FDD">
            <w:pPr>
              <w:widowControl w:val="0"/>
              <w:jc w:val="center"/>
              <w:rPr>
                <w:sz w:val="28"/>
                <w:szCs w:val="28"/>
              </w:rPr>
            </w:pPr>
          </w:p>
        </w:tc>
      </w:tr>
      <w:tr w:rsidR="00D43FDD">
        <w:trPr>
          <w:trHeight w:val="255"/>
        </w:trPr>
        <w:tc>
          <w:tcPr>
            <w:tcW w:w="15794" w:type="dxa"/>
            <w:gridSpan w:val="6"/>
            <w:vAlign w:val="center"/>
          </w:tcPr>
          <w:p w:rsidR="00D43FDD" w:rsidRDefault="00D43FDD">
            <w:pPr>
              <w:widowControl w:val="0"/>
              <w:jc w:val="right"/>
              <w:rPr>
                <w:sz w:val="28"/>
                <w:szCs w:val="28"/>
              </w:rPr>
            </w:pPr>
          </w:p>
        </w:tc>
      </w:tr>
      <w:tr w:rsidR="00D43FDD">
        <w:trPr>
          <w:trHeight w:val="315"/>
        </w:trPr>
        <w:tc>
          <w:tcPr>
            <w:tcW w:w="15794" w:type="dxa"/>
            <w:gridSpan w:val="6"/>
          </w:tcPr>
          <w:p w:rsidR="00D43FDD" w:rsidRDefault="007566AC">
            <w:pPr>
              <w:widowControl w:val="0"/>
              <w:jc w:val="right"/>
              <w:rPr>
                <w:sz w:val="28"/>
                <w:szCs w:val="28"/>
              </w:rPr>
            </w:pPr>
            <w:r>
              <w:rPr>
                <w:sz w:val="28"/>
                <w:szCs w:val="28"/>
              </w:rPr>
              <w:t>(тыс. руб.)</w:t>
            </w:r>
          </w:p>
        </w:tc>
      </w:tr>
      <w:tr w:rsidR="00D43FDD">
        <w:trPr>
          <w:trHeight w:val="420"/>
        </w:trPr>
        <w:tc>
          <w:tcPr>
            <w:tcW w:w="7349" w:type="dxa"/>
            <w:tcBorders>
              <w:top w:val="single" w:sz="2" w:space="0" w:color="000000"/>
              <w:left w:val="single" w:sz="2" w:space="0" w:color="000000"/>
              <w:bottom w:val="single" w:sz="2" w:space="0" w:color="000000"/>
            </w:tcBorders>
            <w:tcMar>
              <w:left w:w="28" w:type="dxa"/>
              <w:right w:w="28" w:type="dxa"/>
            </w:tcMar>
          </w:tcPr>
          <w:p w:rsidR="00D43FDD" w:rsidRDefault="007566AC">
            <w:pPr>
              <w:widowControl w:val="0"/>
              <w:jc w:val="center"/>
              <w:rPr>
                <w:sz w:val="28"/>
                <w:szCs w:val="28"/>
              </w:rPr>
            </w:pPr>
            <w:r>
              <w:rPr>
                <w:sz w:val="28"/>
                <w:szCs w:val="28"/>
              </w:rPr>
              <w:t>Наименование</w:t>
            </w:r>
          </w:p>
        </w:tc>
        <w:tc>
          <w:tcPr>
            <w:tcW w:w="1034" w:type="dxa"/>
            <w:tcBorders>
              <w:top w:val="single" w:sz="2" w:space="0" w:color="000000"/>
              <w:left w:val="single" w:sz="2" w:space="0" w:color="000000"/>
              <w:bottom w:val="single" w:sz="2" w:space="0" w:color="000000"/>
            </w:tcBorders>
            <w:tcMar>
              <w:left w:w="28" w:type="dxa"/>
              <w:right w:w="28" w:type="dxa"/>
            </w:tcMar>
          </w:tcPr>
          <w:p w:rsidR="00D43FDD" w:rsidRDefault="007566AC">
            <w:pPr>
              <w:widowControl w:val="0"/>
              <w:jc w:val="center"/>
              <w:rPr>
                <w:sz w:val="28"/>
                <w:szCs w:val="28"/>
              </w:rPr>
            </w:pPr>
            <w:r>
              <w:rPr>
                <w:sz w:val="28"/>
                <w:szCs w:val="28"/>
              </w:rPr>
              <w:t>Раздел</w:t>
            </w:r>
          </w:p>
        </w:tc>
        <w:tc>
          <w:tcPr>
            <w:tcW w:w="1005" w:type="dxa"/>
            <w:tcBorders>
              <w:top w:val="single" w:sz="2" w:space="0" w:color="000000"/>
              <w:left w:val="single" w:sz="2" w:space="0" w:color="000000"/>
              <w:bottom w:val="single" w:sz="2" w:space="0" w:color="000000"/>
            </w:tcBorders>
            <w:tcMar>
              <w:left w:w="28" w:type="dxa"/>
              <w:right w:w="28" w:type="dxa"/>
            </w:tcMar>
          </w:tcPr>
          <w:p w:rsidR="00D43FDD" w:rsidRDefault="007566AC">
            <w:pPr>
              <w:widowControl w:val="0"/>
              <w:jc w:val="center"/>
              <w:rPr>
                <w:sz w:val="28"/>
                <w:szCs w:val="28"/>
              </w:rPr>
            </w:pPr>
            <w:r>
              <w:rPr>
                <w:sz w:val="28"/>
                <w:szCs w:val="28"/>
              </w:rPr>
              <w:t>Под-раздел</w:t>
            </w:r>
          </w:p>
        </w:tc>
        <w:tc>
          <w:tcPr>
            <w:tcW w:w="6406" w:type="dxa"/>
            <w:gridSpan w:val="3"/>
            <w:tcBorders>
              <w:top w:val="single" w:sz="2" w:space="0" w:color="000000"/>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2026 год</w:t>
            </w:r>
          </w:p>
        </w:tc>
      </w:tr>
      <w:tr w:rsidR="00D43FDD">
        <w:trPr>
          <w:trHeight w:val="1275"/>
        </w:trPr>
        <w:tc>
          <w:tcPr>
            <w:tcW w:w="7349"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34"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05"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2041" w:type="dxa"/>
            <w:tcBorders>
              <w:left w:val="single" w:sz="2" w:space="0" w:color="000000"/>
              <w:bottom w:val="single" w:sz="2" w:space="0" w:color="000000"/>
            </w:tcBorders>
            <w:tcMar>
              <w:left w:w="28" w:type="dxa"/>
              <w:right w:w="28" w:type="dxa"/>
            </w:tcMar>
          </w:tcPr>
          <w:p w:rsidR="00D43FDD" w:rsidRDefault="007566AC">
            <w:pPr>
              <w:widowControl w:val="0"/>
              <w:jc w:val="center"/>
              <w:rPr>
                <w:sz w:val="28"/>
                <w:szCs w:val="28"/>
              </w:rPr>
            </w:pPr>
            <w:r>
              <w:rPr>
                <w:sz w:val="28"/>
                <w:szCs w:val="28"/>
              </w:rPr>
              <w:t>Полномочия местного бюджета</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Межбюджетные трансферты, за исключением дотаций</w:t>
            </w:r>
          </w:p>
        </w:tc>
        <w:tc>
          <w:tcPr>
            <w:tcW w:w="2326" w:type="dxa"/>
            <w:tcBorders>
              <w:left w:val="single" w:sz="2" w:space="0" w:color="000000"/>
              <w:bottom w:val="single" w:sz="2" w:space="0" w:color="000000"/>
              <w:right w:val="single" w:sz="2" w:space="0" w:color="000000"/>
            </w:tcBorders>
            <w:tcMar>
              <w:left w:w="28" w:type="dxa"/>
              <w:right w:w="28" w:type="dxa"/>
            </w:tcMar>
          </w:tcPr>
          <w:p w:rsidR="00D43FDD" w:rsidRDefault="007566AC">
            <w:pPr>
              <w:widowControl w:val="0"/>
              <w:jc w:val="center"/>
              <w:rPr>
                <w:sz w:val="28"/>
                <w:szCs w:val="28"/>
              </w:rPr>
            </w:pPr>
            <w:r>
              <w:rPr>
                <w:sz w:val="28"/>
                <w:szCs w:val="28"/>
              </w:rPr>
              <w:t>Итого бюджет</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ОБЩЕГОСУДАРСТВЕННЫЕ ВОПРОСЫ</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2 346 785,8</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216 272,8</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2 563 058,6</w:t>
            </w:r>
          </w:p>
        </w:tc>
      </w:tr>
      <w:tr w:rsidR="00D43FDD">
        <w:trPr>
          <w:trHeight w:val="75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Функционирование высшего должностного лица субъекта Российской Федерации и муниципального образования</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10 109,8</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10 109,8</w:t>
            </w:r>
          </w:p>
        </w:tc>
      </w:tr>
      <w:tr w:rsidR="00D43FDD">
        <w:trPr>
          <w:trHeight w:val="1125"/>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Функционирование законодательных (представительных) органов государственной власти и представительных органов муниципальных образований</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15 074,3</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15 074,3</w:t>
            </w:r>
          </w:p>
        </w:tc>
      </w:tr>
      <w:tr w:rsidR="00D43FDD">
        <w:trPr>
          <w:trHeight w:val="1125"/>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Функционирование Правительства Российской Федерации, высших исполнительных органов субъектов Российской Федерации, местных администраций</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999 009,5</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214 800,3</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1 213 809,8</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Судебная система</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1 472,5</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1 472,5</w:t>
            </w:r>
          </w:p>
        </w:tc>
      </w:tr>
      <w:tr w:rsidR="00D43FDD">
        <w:trPr>
          <w:trHeight w:val="1125"/>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финансовых, налоговых и таможенных органов и органов финансового (финансово-бюджетного) надзора</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06</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137 893,9</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137 893,9</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Резервные фонды</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50 000,0</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50 000,0</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Другие общегосударственные вопросы</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1 134 698,3</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1 134 698,3</w:t>
            </w:r>
          </w:p>
        </w:tc>
      </w:tr>
      <w:tr w:rsidR="00D43FDD">
        <w:trPr>
          <w:trHeight w:val="75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НАЦИОНАЛЬНАЯ БЕЗОПАСНОСТЬ И ПРАВООХРАНИТЕЛЬНАЯ ДЕЯТЕЛЬНОСТЬ</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90 046,5</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90 046,5</w:t>
            </w:r>
          </w:p>
        </w:tc>
      </w:tr>
      <w:tr w:rsidR="00D43FDD">
        <w:trPr>
          <w:trHeight w:val="1125"/>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Защита населения и территории от чрезвычайных ситуаций природного и техногенного характера, пожарная безопасность</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90 046,5</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90 046,5</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НАЦИОНАЛЬНАЯ ЭКОНОМИКА</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3 499 524,5</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4 201 865,9</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7 701 390,4</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Топливно-энергетический комплекс</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3 585,8</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2 084 163,8</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2 087 749,6</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Транспорт</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1 387 968,8</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212 518,7</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1 600 487,5</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Дорожное хозяйство (дорожные фонды)</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2 057 986,1</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1 905 183,4</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3 963 169,5</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Другие вопросы в области национальной экономики</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49 983,8</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49 983,8</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ЖИЛИЩНО-КОММУНАЛЬНОЕ ХОЗЯЙСТВО</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1 720 083,9</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1 468 373,8</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3 188 457,7</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Жилищное хозяйство</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228 955,9</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133 395,9</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362 351,8</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Коммунальное хозяйство</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79 507,5</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1 066 665,9</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1 146 173,4</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Благоустройство</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1 191 143,2</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268 312,0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1 459 455,2</w:t>
            </w:r>
          </w:p>
        </w:tc>
      </w:tr>
      <w:tr w:rsidR="00D43FDD">
        <w:trPr>
          <w:trHeight w:val="75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Другие вопросы в области жилищно-коммунального хозяйства</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220 477,3</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220 477,3</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ОБРАЗОВАНИЕ</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5 583 729,5</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6 690 612,8</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12 274 342,3</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Дошкольное образование</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2 761 126,4</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2 548 145,4</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5 309 271,8</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Общее образование</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1 104 714,0</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3 692 019,5</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4 796 733,5</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Дополнительное образование детей</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1 128 868,7</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11 015,0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1 139 883,7</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Молодежная политика</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10 672,2</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10 672,2</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Другие вопросы в области образования</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578 348,2</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439 432,9</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1 017 781,1</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КУЛЬТУРА, КИНЕМАТОГРАФИЯ</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650 305,3</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84 677,0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734 982,3</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Культура</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594 705,3</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84 677,0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679 382,3</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Другие вопросы в области культуры, кинематографии</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55 600,0</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55 600,0</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СОЦИАЛЬНАЯ ПОЛИТИКА</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234 386,3</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1 342 187,7</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1 576 574,0</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Пенсионное обеспечение</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148 188,0</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148 188,0</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Социальное обслуживание населения</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4 509,1</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536 243,4</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540 752,5</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Социальное обеспечение населения</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61 355,3</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325 977,8</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387 333,1</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Охрана семьи и детства</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8 900,0</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423 199,4</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432 099,4</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Другие вопросы в области социальной политики</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06</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11 433,9</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56 767,1</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68 201,0</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ФИЗИЧЕСКАЯ КУЛЬТУРА И СПОРТ</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637 428,3</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90 000,0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727 428,3</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Физическая культура</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306 160,8</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306 160,8</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Массовый спорт</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15 882,4</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90 000,0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105 882,4</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Спорт высших достижений</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315 385,1</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315 385,1</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СРЕДСТВА МАССОВОЙ ИНФОРМАЦИИ</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12 480,9</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12 480,9</w:t>
            </w:r>
          </w:p>
        </w:tc>
      </w:tr>
      <w:tr w:rsidR="00D43FDD">
        <w:trPr>
          <w:trHeight w:val="36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Периодическая печать и издательства</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12 480,9</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12 480,9</w:t>
            </w:r>
          </w:p>
        </w:tc>
      </w:tr>
      <w:tr w:rsidR="00D43FDD">
        <w:trPr>
          <w:trHeight w:val="75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ОБСЛУЖИВАНИЕ ГОСУДАРСТВЕННОГО (МУНИЦИПАЛЬНОГО) ДОЛГА</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140 800,0</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140 800,0</w:t>
            </w:r>
          </w:p>
        </w:tc>
      </w:tr>
      <w:tr w:rsidR="00D43FDD">
        <w:trPr>
          <w:trHeight w:val="750"/>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Обслуживание государственного (муниципального) внутреннего долга</w:t>
            </w:r>
          </w:p>
        </w:tc>
        <w:tc>
          <w:tcPr>
            <w:tcW w:w="103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00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204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140 800,0</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140 800,0</w:t>
            </w:r>
          </w:p>
        </w:tc>
      </w:tr>
      <w:tr w:rsidR="00D43FDD">
        <w:trPr>
          <w:trHeight w:val="375"/>
        </w:trPr>
        <w:tc>
          <w:tcPr>
            <w:tcW w:w="7349"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ИТОГО</w:t>
            </w:r>
          </w:p>
        </w:tc>
        <w:tc>
          <w:tcPr>
            <w:tcW w:w="1034" w:type="dxa"/>
            <w:tcBorders>
              <w:left w:val="single" w:sz="2" w:space="0" w:color="000000"/>
              <w:bottom w:val="single" w:sz="2" w:space="0" w:color="000000"/>
            </w:tcBorders>
            <w:tcMar>
              <w:left w:w="28" w:type="dxa"/>
              <w:right w:w="28" w:type="dxa"/>
            </w:tcMar>
          </w:tcPr>
          <w:p w:rsidR="00D43FDD" w:rsidRDefault="00D43FDD">
            <w:pPr>
              <w:widowControl w:val="0"/>
              <w:rPr>
                <w:b/>
                <w:sz w:val="28"/>
                <w:szCs w:val="28"/>
              </w:rPr>
            </w:pPr>
          </w:p>
        </w:tc>
        <w:tc>
          <w:tcPr>
            <w:tcW w:w="1005" w:type="dxa"/>
            <w:tcBorders>
              <w:left w:val="single" w:sz="2" w:space="0" w:color="000000"/>
              <w:bottom w:val="single" w:sz="2" w:space="0" w:color="000000"/>
            </w:tcBorders>
            <w:tcMar>
              <w:left w:w="28" w:type="dxa"/>
              <w:right w:w="28" w:type="dxa"/>
            </w:tcMar>
          </w:tcPr>
          <w:p w:rsidR="00D43FDD" w:rsidRDefault="00D43FDD">
            <w:pPr>
              <w:widowControl w:val="0"/>
              <w:rPr>
                <w:b/>
                <w:sz w:val="28"/>
                <w:szCs w:val="28"/>
              </w:rPr>
            </w:pPr>
          </w:p>
        </w:tc>
        <w:tc>
          <w:tcPr>
            <w:tcW w:w="2041" w:type="dxa"/>
            <w:tcBorders>
              <w:left w:val="single" w:sz="2" w:space="0" w:color="000000"/>
              <w:bottom w:val="single" w:sz="2" w:space="0" w:color="000000"/>
            </w:tcBorders>
            <w:tcMar>
              <w:left w:w="28" w:type="dxa"/>
              <w:right w:w="28" w:type="dxa"/>
            </w:tcMar>
          </w:tcPr>
          <w:p w:rsidR="00D43FDD" w:rsidRDefault="007566AC">
            <w:pPr>
              <w:widowControl w:val="0"/>
              <w:jc w:val="right"/>
              <w:rPr>
                <w:sz w:val="28"/>
                <w:szCs w:val="28"/>
              </w:rPr>
            </w:pPr>
            <w:r>
              <w:rPr>
                <w:b/>
                <w:sz w:val="28"/>
                <w:szCs w:val="28"/>
              </w:rPr>
              <w:t>14 915 571,0</w:t>
            </w:r>
          </w:p>
        </w:tc>
        <w:tc>
          <w:tcPr>
            <w:tcW w:w="2039"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14 093 990,0</w:t>
            </w:r>
          </w:p>
        </w:tc>
        <w:tc>
          <w:tcPr>
            <w:tcW w:w="2326"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29 009 561,0</w:t>
            </w:r>
          </w:p>
        </w:tc>
      </w:tr>
    </w:tbl>
    <w:p w:rsidR="00D43FDD" w:rsidRDefault="00D43FDD"/>
    <w:p w:rsidR="00D43FDD" w:rsidRDefault="00D43FDD">
      <w:pPr>
        <w:rPr>
          <w:rFonts w:ascii="PT Astra Serif" w:hAnsi="PT Astra Serif"/>
          <w:sz w:val="28"/>
          <w:szCs w:val="28"/>
        </w:rPr>
      </w:pPr>
    </w:p>
    <w:p w:rsidR="00D43FDD" w:rsidRDefault="00D43FDD">
      <w:pPr>
        <w:rPr>
          <w:rFonts w:ascii="PT Astra Serif" w:hAnsi="PT Astra Serif"/>
          <w:sz w:val="28"/>
          <w:szCs w:val="28"/>
        </w:rPr>
      </w:pPr>
    </w:p>
    <w:p w:rsidR="00D43FDD" w:rsidRDefault="00D43FDD">
      <w:pPr>
        <w:rPr>
          <w:rFonts w:ascii="PT Astra Serif" w:hAnsi="PT Astra Serif"/>
          <w:sz w:val="28"/>
          <w:szCs w:val="28"/>
        </w:rPr>
      </w:pPr>
    </w:p>
    <w:p w:rsidR="00D43FDD" w:rsidRDefault="00D43FDD">
      <w:pPr>
        <w:rPr>
          <w:rFonts w:ascii="PT Astra Serif" w:hAnsi="PT Astra Serif"/>
          <w:sz w:val="28"/>
          <w:szCs w:val="28"/>
        </w:rPr>
      </w:pPr>
    </w:p>
    <w:p w:rsidR="00D43FDD" w:rsidRDefault="00D43FDD">
      <w:pPr>
        <w:rPr>
          <w:rFonts w:ascii="PT Astra Serif" w:hAnsi="PT Astra Serif"/>
          <w:sz w:val="28"/>
          <w:szCs w:val="28"/>
        </w:rPr>
      </w:pPr>
    </w:p>
    <w:p w:rsidR="00D43FDD" w:rsidRDefault="00D43FDD">
      <w:pPr>
        <w:rPr>
          <w:rFonts w:ascii="PT Astra Serif" w:hAnsi="PT Astra Serif"/>
          <w:sz w:val="28"/>
          <w:szCs w:val="28"/>
        </w:rPr>
      </w:pPr>
    </w:p>
    <w:p w:rsidR="00D43FDD" w:rsidRDefault="00D43FDD">
      <w:pPr>
        <w:rPr>
          <w:rFonts w:ascii="PT Astra Serif" w:hAnsi="PT Astra Serif"/>
          <w:sz w:val="28"/>
          <w:szCs w:val="28"/>
        </w:rPr>
      </w:pPr>
    </w:p>
    <w:p w:rsidR="00D43FDD" w:rsidRDefault="00D43FDD">
      <w:pPr>
        <w:rPr>
          <w:rFonts w:ascii="PT Astra Serif" w:hAnsi="PT Astra Serif"/>
          <w:sz w:val="28"/>
          <w:szCs w:val="28"/>
        </w:rPr>
      </w:pPr>
    </w:p>
    <w:p w:rsidR="00D43FDD" w:rsidRDefault="00D43FDD">
      <w:pPr>
        <w:rPr>
          <w:rFonts w:ascii="PT Astra Serif" w:hAnsi="PT Astra Serif"/>
          <w:sz w:val="28"/>
          <w:szCs w:val="28"/>
        </w:rPr>
      </w:pPr>
    </w:p>
    <w:tbl>
      <w:tblPr>
        <w:tblW w:w="15765" w:type="dxa"/>
        <w:tblLayout w:type="fixed"/>
        <w:tblCellMar>
          <w:left w:w="30" w:type="dxa"/>
          <w:right w:w="30" w:type="dxa"/>
        </w:tblCellMar>
        <w:tblLook w:val="04A0" w:firstRow="1" w:lastRow="0" w:firstColumn="1" w:lastColumn="0" w:noHBand="0" w:noVBand="1"/>
      </w:tblPr>
      <w:tblGrid>
        <w:gridCol w:w="4520"/>
        <w:gridCol w:w="780"/>
        <w:gridCol w:w="749"/>
        <w:gridCol w:w="1575"/>
        <w:gridCol w:w="1592"/>
        <w:gridCol w:w="1652"/>
        <w:gridCol w:w="1753"/>
        <w:gridCol w:w="1564"/>
        <w:gridCol w:w="1580"/>
      </w:tblGrid>
      <w:tr w:rsidR="00D43FDD">
        <w:trPr>
          <w:trHeight w:val="300"/>
        </w:trPr>
        <w:tc>
          <w:tcPr>
            <w:tcW w:w="4518" w:type="dxa"/>
            <w:vAlign w:val="center"/>
          </w:tcPr>
          <w:p w:rsidR="00D43FDD" w:rsidRDefault="00D43FDD">
            <w:pPr>
              <w:widowControl w:val="0"/>
              <w:jc w:val="center"/>
              <w:rPr>
                <w:b/>
                <w:sz w:val="28"/>
                <w:szCs w:val="28"/>
              </w:rPr>
            </w:pPr>
          </w:p>
        </w:tc>
        <w:tc>
          <w:tcPr>
            <w:tcW w:w="780" w:type="dxa"/>
            <w:vAlign w:val="center"/>
          </w:tcPr>
          <w:p w:rsidR="00D43FDD" w:rsidRDefault="00D43FDD">
            <w:pPr>
              <w:widowControl w:val="0"/>
              <w:jc w:val="center"/>
              <w:rPr>
                <w:b/>
                <w:sz w:val="28"/>
                <w:szCs w:val="28"/>
              </w:rPr>
            </w:pPr>
          </w:p>
        </w:tc>
        <w:tc>
          <w:tcPr>
            <w:tcW w:w="749" w:type="dxa"/>
            <w:vAlign w:val="center"/>
          </w:tcPr>
          <w:p w:rsidR="00D43FDD" w:rsidRDefault="00D43FDD">
            <w:pPr>
              <w:widowControl w:val="0"/>
              <w:jc w:val="center"/>
              <w:rPr>
                <w:b/>
                <w:sz w:val="28"/>
                <w:szCs w:val="28"/>
              </w:rPr>
            </w:pPr>
          </w:p>
        </w:tc>
        <w:tc>
          <w:tcPr>
            <w:tcW w:w="1575" w:type="dxa"/>
            <w:vAlign w:val="center"/>
          </w:tcPr>
          <w:p w:rsidR="00D43FDD" w:rsidRDefault="00D43FDD">
            <w:pPr>
              <w:widowControl w:val="0"/>
              <w:jc w:val="center"/>
              <w:rPr>
                <w:b/>
                <w:sz w:val="28"/>
                <w:szCs w:val="28"/>
              </w:rPr>
            </w:pPr>
          </w:p>
        </w:tc>
        <w:tc>
          <w:tcPr>
            <w:tcW w:w="1592" w:type="dxa"/>
            <w:vAlign w:val="center"/>
          </w:tcPr>
          <w:p w:rsidR="00D43FDD" w:rsidRDefault="00D43FDD">
            <w:pPr>
              <w:widowControl w:val="0"/>
              <w:jc w:val="center"/>
              <w:rPr>
                <w:b/>
                <w:sz w:val="28"/>
                <w:szCs w:val="28"/>
              </w:rPr>
            </w:pPr>
          </w:p>
        </w:tc>
        <w:tc>
          <w:tcPr>
            <w:tcW w:w="1652" w:type="dxa"/>
            <w:vAlign w:val="center"/>
          </w:tcPr>
          <w:p w:rsidR="00D43FDD" w:rsidRDefault="00D43FDD">
            <w:pPr>
              <w:widowControl w:val="0"/>
              <w:jc w:val="center"/>
              <w:rPr>
                <w:b/>
                <w:sz w:val="28"/>
                <w:szCs w:val="28"/>
              </w:rPr>
            </w:pPr>
          </w:p>
        </w:tc>
        <w:tc>
          <w:tcPr>
            <w:tcW w:w="4897" w:type="dxa"/>
            <w:gridSpan w:val="3"/>
            <w:vAlign w:val="center"/>
          </w:tcPr>
          <w:p w:rsidR="00D43FDD" w:rsidRDefault="007566AC">
            <w:pPr>
              <w:widowControl w:val="0"/>
              <w:ind w:left="737" w:right="57"/>
              <w:rPr>
                <w:sz w:val="28"/>
                <w:szCs w:val="28"/>
              </w:rPr>
            </w:pPr>
            <w:r>
              <w:rPr>
                <w:sz w:val="28"/>
                <w:szCs w:val="28"/>
              </w:rPr>
              <w:t>ПРИЛОЖЕНИЕ № 3</w:t>
            </w:r>
          </w:p>
        </w:tc>
      </w:tr>
      <w:tr w:rsidR="00D43FDD">
        <w:trPr>
          <w:trHeight w:val="300"/>
        </w:trPr>
        <w:tc>
          <w:tcPr>
            <w:tcW w:w="4518" w:type="dxa"/>
            <w:vAlign w:val="center"/>
          </w:tcPr>
          <w:p w:rsidR="00D43FDD" w:rsidRDefault="00D43FDD">
            <w:pPr>
              <w:widowControl w:val="0"/>
              <w:jc w:val="center"/>
              <w:rPr>
                <w:b/>
                <w:sz w:val="28"/>
                <w:szCs w:val="28"/>
              </w:rPr>
            </w:pPr>
          </w:p>
        </w:tc>
        <w:tc>
          <w:tcPr>
            <w:tcW w:w="780" w:type="dxa"/>
            <w:vAlign w:val="center"/>
          </w:tcPr>
          <w:p w:rsidR="00D43FDD" w:rsidRDefault="00D43FDD">
            <w:pPr>
              <w:widowControl w:val="0"/>
              <w:jc w:val="center"/>
              <w:rPr>
                <w:b/>
                <w:sz w:val="28"/>
                <w:szCs w:val="28"/>
              </w:rPr>
            </w:pPr>
          </w:p>
        </w:tc>
        <w:tc>
          <w:tcPr>
            <w:tcW w:w="749" w:type="dxa"/>
            <w:vAlign w:val="center"/>
          </w:tcPr>
          <w:p w:rsidR="00D43FDD" w:rsidRDefault="00D43FDD">
            <w:pPr>
              <w:widowControl w:val="0"/>
              <w:jc w:val="center"/>
              <w:rPr>
                <w:b/>
                <w:sz w:val="28"/>
                <w:szCs w:val="28"/>
              </w:rPr>
            </w:pPr>
          </w:p>
        </w:tc>
        <w:tc>
          <w:tcPr>
            <w:tcW w:w="1575" w:type="dxa"/>
            <w:vAlign w:val="center"/>
          </w:tcPr>
          <w:p w:rsidR="00D43FDD" w:rsidRDefault="00D43FDD">
            <w:pPr>
              <w:widowControl w:val="0"/>
              <w:jc w:val="center"/>
              <w:rPr>
                <w:b/>
                <w:sz w:val="28"/>
                <w:szCs w:val="28"/>
              </w:rPr>
            </w:pPr>
          </w:p>
        </w:tc>
        <w:tc>
          <w:tcPr>
            <w:tcW w:w="1592" w:type="dxa"/>
            <w:vAlign w:val="center"/>
          </w:tcPr>
          <w:p w:rsidR="00D43FDD" w:rsidRDefault="00D43FDD">
            <w:pPr>
              <w:widowControl w:val="0"/>
              <w:jc w:val="center"/>
              <w:rPr>
                <w:b/>
                <w:sz w:val="28"/>
                <w:szCs w:val="28"/>
              </w:rPr>
            </w:pPr>
          </w:p>
        </w:tc>
        <w:tc>
          <w:tcPr>
            <w:tcW w:w="1652" w:type="dxa"/>
            <w:vAlign w:val="center"/>
          </w:tcPr>
          <w:p w:rsidR="00D43FDD" w:rsidRDefault="00D43FDD">
            <w:pPr>
              <w:widowControl w:val="0"/>
              <w:jc w:val="center"/>
              <w:rPr>
                <w:b/>
                <w:sz w:val="28"/>
                <w:szCs w:val="28"/>
              </w:rPr>
            </w:pPr>
          </w:p>
        </w:tc>
        <w:tc>
          <w:tcPr>
            <w:tcW w:w="4897" w:type="dxa"/>
            <w:gridSpan w:val="3"/>
            <w:vAlign w:val="center"/>
          </w:tcPr>
          <w:p w:rsidR="00D43FDD" w:rsidRDefault="007566AC">
            <w:pPr>
              <w:widowControl w:val="0"/>
              <w:ind w:left="737" w:right="113"/>
              <w:rPr>
                <w:sz w:val="28"/>
                <w:szCs w:val="28"/>
              </w:rPr>
            </w:pPr>
            <w:r>
              <w:rPr>
                <w:sz w:val="28"/>
                <w:szCs w:val="28"/>
              </w:rPr>
              <w:t>к решению Кемеровского</w:t>
            </w:r>
          </w:p>
        </w:tc>
      </w:tr>
      <w:tr w:rsidR="00D43FDD">
        <w:trPr>
          <w:trHeight w:val="241"/>
        </w:trPr>
        <w:tc>
          <w:tcPr>
            <w:tcW w:w="4518" w:type="dxa"/>
            <w:vAlign w:val="center"/>
          </w:tcPr>
          <w:p w:rsidR="00D43FDD" w:rsidRDefault="00D43FDD">
            <w:pPr>
              <w:widowControl w:val="0"/>
              <w:jc w:val="center"/>
              <w:rPr>
                <w:b/>
                <w:sz w:val="28"/>
                <w:szCs w:val="28"/>
              </w:rPr>
            </w:pPr>
          </w:p>
        </w:tc>
        <w:tc>
          <w:tcPr>
            <w:tcW w:w="780" w:type="dxa"/>
            <w:vAlign w:val="center"/>
          </w:tcPr>
          <w:p w:rsidR="00D43FDD" w:rsidRDefault="00D43FDD">
            <w:pPr>
              <w:widowControl w:val="0"/>
              <w:jc w:val="center"/>
              <w:rPr>
                <w:b/>
                <w:sz w:val="28"/>
                <w:szCs w:val="28"/>
              </w:rPr>
            </w:pPr>
          </w:p>
        </w:tc>
        <w:tc>
          <w:tcPr>
            <w:tcW w:w="749" w:type="dxa"/>
            <w:vAlign w:val="center"/>
          </w:tcPr>
          <w:p w:rsidR="00D43FDD" w:rsidRDefault="00D43FDD">
            <w:pPr>
              <w:widowControl w:val="0"/>
              <w:jc w:val="center"/>
              <w:rPr>
                <w:b/>
                <w:sz w:val="28"/>
                <w:szCs w:val="28"/>
              </w:rPr>
            </w:pPr>
          </w:p>
        </w:tc>
        <w:tc>
          <w:tcPr>
            <w:tcW w:w="1575" w:type="dxa"/>
            <w:vAlign w:val="center"/>
          </w:tcPr>
          <w:p w:rsidR="00D43FDD" w:rsidRDefault="00D43FDD">
            <w:pPr>
              <w:widowControl w:val="0"/>
              <w:jc w:val="center"/>
              <w:rPr>
                <w:b/>
                <w:sz w:val="28"/>
                <w:szCs w:val="28"/>
              </w:rPr>
            </w:pPr>
          </w:p>
        </w:tc>
        <w:tc>
          <w:tcPr>
            <w:tcW w:w="1592" w:type="dxa"/>
            <w:vAlign w:val="center"/>
          </w:tcPr>
          <w:p w:rsidR="00D43FDD" w:rsidRDefault="00D43FDD">
            <w:pPr>
              <w:widowControl w:val="0"/>
              <w:jc w:val="center"/>
              <w:rPr>
                <w:b/>
                <w:sz w:val="28"/>
                <w:szCs w:val="28"/>
              </w:rPr>
            </w:pPr>
          </w:p>
        </w:tc>
        <w:tc>
          <w:tcPr>
            <w:tcW w:w="1652" w:type="dxa"/>
            <w:vAlign w:val="center"/>
          </w:tcPr>
          <w:p w:rsidR="00D43FDD" w:rsidRDefault="00D43FDD">
            <w:pPr>
              <w:widowControl w:val="0"/>
              <w:jc w:val="center"/>
              <w:rPr>
                <w:b/>
                <w:sz w:val="28"/>
                <w:szCs w:val="28"/>
              </w:rPr>
            </w:pPr>
          </w:p>
        </w:tc>
        <w:tc>
          <w:tcPr>
            <w:tcW w:w="4897" w:type="dxa"/>
            <w:gridSpan w:val="3"/>
            <w:vAlign w:val="center"/>
          </w:tcPr>
          <w:p w:rsidR="00D43FDD" w:rsidRDefault="007566AC">
            <w:pPr>
              <w:widowControl w:val="0"/>
              <w:ind w:left="737" w:right="57"/>
              <w:rPr>
                <w:sz w:val="28"/>
                <w:szCs w:val="28"/>
              </w:rPr>
            </w:pPr>
            <w:r>
              <w:rPr>
                <w:sz w:val="28"/>
                <w:szCs w:val="28"/>
              </w:rPr>
              <w:t>городского Совета народных</w:t>
            </w:r>
          </w:p>
        </w:tc>
      </w:tr>
      <w:tr w:rsidR="00D43FDD">
        <w:trPr>
          <w:trHeight w:val="272"/>
        </w:trPr>
        <w:tc>
          <w:tcPr>
            <w:tcW w:w="4518" w:type="dxa"/>
            <w:vAlign w:val="center"/>
          </w:tcPr>
          <w:p w:rsidR="00D43FDD" w:rsidRDefault="00D43FDD">
            <w:pPr>
              <w:widowControl w:val="0"/>
              <w:jc w:val="center"/>
              <w:rPr>
                <w:b/>
                <w:sz w:val="28"/>
                <w:szCs w:val="28"/>
              </w:rPr>
            </w:pPr>
          </w:p>
        </w:tc>
        <w:tc>
          <w:tcPr>
            <w:tcW w:w="780" w:type="dxa"/>
            <w:vAlign w:val="center"/>
          </w:tcPr>
          <w:p w:rsidR="00D43FDD" w:rsidRDefault="00D43FDD">
            <w:pPr>
              <w:widowControl w:val="0"/>
              <w:jc w:val="center"/>
              <w:rPr>
                <w:b/>
                <w:sz w:val="28"/>
                <w:szCs w:val="28"/>
              </w:rPr>
            </w:pPr>
          </w:p>
        </w:tc>
        <w:tc>
          <w:tcPr>
            <w:tcW w:w="749" w:type="dxa"/>
            <w:vAlign w:val="center"/>
          </w:tcPr>
          <w:p w:rsidR="00D43FDD" w:rsidRDefault="00D43FDD">
            <w:pPr>
              <w:widowControl w:val="0"/>
              <w:jc w:val="center"/>
              <w:rPr>
                <w:b/>
                <w:sz w:val="28"/>
                <w:szCs w:val="28"/>
              </w:rPr>
            </w:pPr>
          </w:p>
        </w:tc>
        <w:tc>
          <w:tcPr>
            <w:tcW w:w="1575" w:type="dxa"/>
            <w:vAlign w:val="center"/>
          </w:tcPr>
          <w:p w:rsidR="00D43FDD" w:rsidRDefault="00D43FDD">
            <w:pPr>
              <w:widowControl w:val="0"/>
              <w:jc w:val="center"/>
              <w:rPr>
                <w:b/>
                <w:sz w:val="28"/>
                <w:szCs w:val="28"/>
              </w:rPr>
            </w:pPr>
          </w:p>
        </w:tc>
        <w:tc>
          <w:tcPr>
            <w:tcW w:w="1592" w:type="dxa"/>
            <w:vAlign w:val="center"/>
          </w:tcPr>
          <w:p w:rsidR="00D43FDD" w:rsidRDefault="00D43FDD">
            <w:pPr>
              <w:widowControl w:val="0"/>
              <w:jc w:val="center"/>
              <w:rPr>
                <w:b/>
                <w:sz w:val="28"/>
                <w:szCs w:val="28"/>
              </w:rPr>
            </w:pPr>
          </w:p>
        </w:tc>
        <w:tc>
          <w:tcPr>
            <w:tcW w:w="1652" w:type="dxa"/>
            <w:vAlign w:val="center"/>
          </w:tcPr>
          <w:p w:rsidR="00D43FDD" w:rsidRDefault="00D43FDD">
            <w:pPr>
              <w:widowControl w:val="0"/>
              <w:jc w:val="center"/>
              <w:rPr>
                <w:b/>
                <w:sz w:val="28"/>
                <w:szCs w:val="28"/>
              </w:rPr>
            </w:pPr>
          </w:p>
        </w:tc>
        <w:tc>
          <w:tcPr>
            <w:tcW w:w="4897" w:type="dxa"/>
            <w:gridSpan w:val="3"/>
            <w:vAlign w:val="center"/>
          </w:tcPr>
          <w:p w:rsidR="00D43FDD" w:rsidRDefault="007566AC">
            <w:pPr>
              <w:widowControl w:val="0"/>
              <w:ind w:left="737" w:right="680"/>
              <w:rPr>
                <w:sz w:val="28"/>
                <w:szCs w:val="28"/>
              </w:rPr>
            </w:pPr>
            <w:r>
              <w:rPr>
                <w:sz w:val="28"/>
                <w:szCs w:val="28"/>
              </w:rPr>
              <w:t>депутатов седьмого созыва</w:t>
            </w:r>
          </w:p>
        </w:tc>
      </w:tr>
      <w:tr w:rsidR="00D43FDD">
        <w:trPr>
          <w:trHeight w:val="255"/>
        </w:trPr>
        <w:tc>
          <w:tcPr>
            <w:tcW w:w="15763" w:type="dxa"/>
            <w:gridSpan w:val="9"/>
            <w:vAlign w:val="center"/>
          </w:tcPr>
          <w:p w:rsidR="00D43FDD" w:rsidRDefault="007566AC">
            <w:pPr>
              <w:widowControl w:val="0"/>
              <w:ind w:right="2154"/>
              <w:jc w:val="right"/>
              <w:rPr>
                <w:sz w:val="28"/>
                <w:szCs w:val="28"/>
              </w:rPr>
            </w:pPr>
            <w:r>
              <w:rPr>
                <w:sz w:val="28"/>
                <w:szCs w:val="28"/>
              </w:rPr>
              <w:t>от 26.12.2025 №</w:t>
            </w:r>
            <w:r w:rsidR="00F470D8">
              <w:rPr>
                <w:sz w:val="28"/>
                <w:szCs w:val="28"/>
              </w:rPr>
              <w:t xml:space="preserve"> 390</w:t>
            </w:r>
          </w:p>
          <w:p w:rsidR="00D43FDD" w:rsidRDefault="007566AC">
            <w:pPr>
              <w:widowControl w:val="0"/>
              <w:ind w:right="567"/>
              <w:jc w:val="right"/>
              <w:rPr>
                <w:rFonts w:ascii="PT Astra Serif" w:hAnsi="PT Astra Serif"/>
                <w:b/>
                <w:sz w:val="28"/>
                <w:szCs w:val="28"/>
              </w:rPr>
            </w:pPr>
            <w:r>
              <w:rPr>
                <w:sz w:val="28"/>
                <w:szCs w:val="28"/>
              </w:rPr>
              <w:t>(пятьдесят шестое заседание)</w:t>
            </w:r>
          </w:p>
        </w:tc>
      </w:tr>
      <w:tr w:rsidR="00D43FDD">
        <w:trPr>
          <w:trHeight w:val="255"/>
        </w:trPr>
        <w:tc>
          <w:tcPr>
            <w:tcW w:w="15763" w:type="dxa"/>
            <w:gridSpan w:val="9"/>
            <w:vAlign w:val="center"/>
          </w:tcPr>
          <w:p w:rsidR="00D43FDD" w:rsidRDefault="00D43FDD">
            <w:pPr>
              <w:widowControl w:val="0"/>
              <w:jc w:val="center"/>
              <w:rPr>
                <w:b/>
                <w:sz w:val="28"/>
                <w:szCs w:val="28"/>
              </w:rPr>
            </w:pPr>
          </w:p>
        </w:tc>
      </w:tr>
      <w:tr w:rsidR="00D43FDD">
        <w:trPr>
          <w:trHeight w:val="810"/>
        </w:trPr>
        <w:tc>
          <w:tcPr>
            <w:tcW w:w="15763" w:type="dxa"/>
            <w:gridSpan w:val="9"/>
          </w:tcPr>
          <w:p w:rsidR="00D43FDD" w:rsidRDefault="007566AC">
            <w:pPr>
              <w:widowControl w:val="0"/>
              <w:jc w:val="center"/>
              <w:rPr>
                <w:sz w:val="28"/>
                <w:szCs w:val="28"/>
              </w:rPr>
            </w:pPr>
            <w:r>
              <w:rPr>
                <w:b/>
                <w:sz w:val="28"/>
                <w:szCs w:val="28"/>
              </w:rPr>
              <w:t>Распределение бюджетных ассигнований бюджета города Кемерово по разделам, подразделам классификации расходов бюджетов на плановый период 2027 и 2028 годов</w:t>
            </w:r>
          </w:p>
        </w:tc>
      </w:tr>
      <w:tr w:rsidR="00D43FDD">
        <w:trPr>
          <w:trHeight w:val="255"/>
        </w:trPr>
        <w:tc>
          <w:tcPr>
            <w:tcW w:w="15763" w:type="dxa"/>
            <w:gridSpan w:val="9"/>
            <w:vAlign w:val="center"/>
          </w:tcPr>
          <w:p w:rsidR="00D43FDD" w:rsidRDefault="00D43FDD">
            <w:pPr>
              <w:widowControl w:val="0"/>
              <w:jc w:val="right"/>
              <w:rPr>
                <w:sz w:val="28"/>
                <w:szCs w:val="28"/>
              </w:rPr>
            </w:pPr>
          </w:p>
        </w:tc>
      </w:tr>
      <w:tr w:rsidR="00D43FDD">
        <w:trPr>
          <w:trHeight w:val="315"/>
        </w:trPr>
        <w:tc>
          <w:tcPr>
            <w:tcW w:w="15763" w:type="dxa"/>
            <w:gridSpan w:val="9"/>
          </w:tcPr>
          <w:p w:rsidR="00D43FDD" w:rsidRDefault="007566AC">
            <w:pPr>
              <w:widowControl w:val="0"/>
              <w:jc w:val="right"/>
              <w:rPr>
                <w:sz w:val="28"/>
                <w:szCs w:val="28"/>
              </w:rPr>
            </w:pPr>
            <w:r>
              <w:rPr>
                <w:sz w:val="28"/>
                <w:szCs w:val="28"/>
              </w:rPr>
              <w:t>(тыс. руб.)</w:t>
            </w:r>
          </w:p>
        </w:tc>
      </w:tr>
      <w:tr w:rsidR="00D43FDD">
        <w:trPr>
          <w:trHeight w:val="305"/>
        </w:trPr>
        <w:tc>
          <w:tcPr>
            <w:tcW w:w="4518" w:type="dxa"/>
            <w:tcBorders>
              <w:top w:val="single" w:sz="2" w:space="0" w:color="000000"/>
              <w:left w:val="single" w:sz="2" w:space="0" w:color="000000"/>
              <w:bottom w:val="single" w:sz="2" w:space="0" w:color="000000"/>
            </w:tcBorders>
            <w:tcMar>
              <w:left w:w="28" w:type="dxa"/>
              <w:right w:w="28" w:type="dxa"/>
            </w:tcMar>
          </w:tcPr>
          <w:p w:rsidR="00D43FDD" w:rsidRDefault="007566AC">
            <w:pPr>
              <w:widowControl w:val="0"/>
              <w:jc w:val="center"/>
              <w:rPr>
                <w:sz w:val="28"/>
                <w:szCs w:val="28"/>
              </w:rPr>
            </w:pPr>
            <w:r>
              <w:rPr>
                <w:sz w:val="28"/>
                <w:szCs w:val="28"/>
              </w:rPr>
              <w:t>Наименование</w:t>
            </w:r>
          </w:p>
        </w:tc>
        <w:tc>
          <w:tcPr>
            <w:tcW w:w="780" w:type="dxa"/>
            <w:tcBorders>
              <w:top w:val="single" w:sz="2" w:space="0" w:color="000000"/>
              <w:left w:val="single" w:sz="2" w:space="0" w:color="000000"/>
              <w:bottom w:val="single" w:sz="2" w:space="0" w:color="000000"/>
            </w:tcBorders>
            <w:tcMar>
              <w:left w:w="28" w:type="dxa"/>
              <w:right w:w="28" w:type="dxa"/>
            </w:tcMar>
          </w:tcPr>
          <w:p w:rsidR="00D43FDD" w:rsidRDefault="007566AC">
            <w:pPr>
              <w:widowControl w:val="0"/>
              <w:jc w:val="center"/>
              <w:rPr>
                <w:sz w:val="28"/>
                <w:szCs w:val="28"/>
              </w:rPr>
            </w:pPr>
            <w:r>
              <w:rPr>
                <w:sz w:val="28"/>
                <w:szCs w:val="28"/>
              </w:rPr>
              <w:t>Рз</w:t>
            </w:r>
          </w:p>
        </w:tc>
        <w:tc>
          <w:tcPr>
            <w:tcW w:w="749" w:type="dxa"/>
            <w:tcBorders>
              <w:top w:val="single" w:sz="2" w:space="0" w:color="000000"/>
              <w:left w:val="single" w:sz="2" w:space="0" w:color="000000"/>
              <w:bottom w:val="single" w:sz="2" w:space="0" w:color="000000"/>
            </w:tcBorders>
            <w:tcMar>
              <w:left w:w="28" w:type="dxa"/>
              <w:right w:w="28" w:type="dxa"/>
            </w:tcMar>
          </w:tcPr>
          <w:p w:rsidR="00D43FDD" w:rsidRDefault="007566AC">
            <w:pPr>
              <w:widowControl w:val="0"/>
              <w:jc w:val="center"/>
              <w:rPr>
                <w:sz w:val="28"/>
                <w:szCs w:val="28"/>
              </w:rPr>
            </w:pPr>
            <w:r>
              <w:rPr>
                <w:sz w:val="28"/>
                <w:szCs w:val="28"/>
              </w:rPr>
              <w:t>ПР</w:t>
            </w:r>
          </w:p>
        </w:tc>
        <w:tc>
          <w:tcPr>
            <w:tcW w:w="4819" w:type="dxa"/>
            <w:gridSpan w:val="3"/>
            <w:tcBorders>
              <w:top w:val="single" w:sz="2" w:space="0" w:color="000000"/>
              <w:left w:val="single" w:sz="2" w:space="0" w:color="000000"/>
              <w:bottom w:val="single" w:sz="2" w:space="0" w:color="000000"/>
            </w:tcBorders>
            <w:tcMar>
              <w:left w:w="28" w:type="dxa"/>
              <w:right w:w="28" w:type="dxa"/>
            </w:tcMar>
          </w:tcPr>
          <w:p w:rsidR="00D43FDD" w:rsidRDefault="007566AC">
            <w:pPr>
              <w:widowControl w:val="0"/>
              <w:jc w:val="center"/>
              <w:rPr>
                <w:sz w:val="28"/>
                <w:szCs w:val="28"/>
              </w:rPr>
            </w:pPr>
            <w:r>
              <w:rPr>
                <w:sz w:val="28"/>
                <w:szCs w:val="28"/>
              </w:rPr>
              <w:t>2027 год</w:t>
            </w:r>
          </w:p>
        </w:tc>
        <w:tc>
          <w:tcPr>
            <w:tcW w:w="4897" w:type="dxa"/>
            <w:gridSpan w:val="3"/>
            <w:tcBorders>
              <w:top w:val="single" w:sz="2" w:space="0" w:color="000000"/>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2028 год</w:t>
            </w:r>
          </w:p>
        </w:tc>
      </w:tr>
      <w:tr w:rsidR="00D43FDD">
        <w:trPr>
          <w:trHeight w:val="1737"/>
        </w:trPr>
        <w:tc>
          <w:tcPr>
            <w:tcW w:w="451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780"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749"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575" w:type="dxa"/>
            <w:tcBorders>
              <w:left w:val="single" w:sz="2" w:space="0" w:color="000000"/>
              <w:bottom w:val="single" w:sz="2" w:space="0" w:color="000000"/>
            </w:tcBorders>
            <w:tcMar>
              <w:left w:w="28" w:type="dxa"/>
              <w:right w:w="28" w:type="dxa"/>
            </w:tcMar>
          </w:tcPr>
          <w:p w:rsidR="00D43FDD" w:rsidRDefault="007566AC">
            <w:pPr>
              <w:widowControl w:val="0"/>
              <w:jc w:val="center"/>
              <w:rPr>
                <w:sz w:val="28"/>
                <w:szCs w:val="28"/>
              </w:rPr>
            </w:pPr>
            <w:r>
              <w:rPr>
                <w:sz w:val="28"/>
                <w:szCs w:val="28"/>
              </w:rPr>
              <w:t>Полномочия местного бюджета</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Межбюд-жетные трансферты, за исключе-нием дотаций</w:t>
            </w:r>
          </w:p>
        </w:tc>
        <w:tc>
          <w:tcPr>
            <w:tcW w:w="1652" w:type="dxa"/>
            <w:tcBorders>
              <w:left w:val="single" w:sz="2" w:space="0" w:color="000000"/>
              <w:bottom w:val="single" w:sz="2" w:space="0" w:color="000000"/>
            </w:tcBorders>
            <w:tcMar>
              <w:left w:w="28" w:type="dxa"/>
              <w:right w:w="28" w:type="dxa"/>
            </w:tcMar>
          </w:tcPr>
          <w:p w:rsidR="00D43FDD" w:rsidRDefault="007566AC">
            <w:pPr>
              <w:widowControl w:val="0"/>
              <w:jc w:val="center"/>
              <w:rPr>
                <w:sz w:val="28"/>
                <w:szCs w:val="28"/>
              </w:rPr>
            </w:pPr>
            <w:r>
              <w:rPr>
                <w:sz w:val="28"/>
                <w:szCs w:val="28"/>
              </w:rPr>
              <w:t>Итого бюджет</w:t>
            </w:r>
          </w:p>
        </w:tc>
        <w:tc>
          <w:tcPr>
            <w:tcW w:w="1753" w:type="dxa"/>
            <w:tcBorders>
              <w:left w:val="single" w:sz="2" w:space="0" w:color="000000"/>
              <w:bottom w:val="single" w:sz="2" w:space="0" w:color="000000"/>
            </w:tcBorders>
            <w:tcMar>
              <w:left w:w="28" w:type="dxa"/>
              <w:right w:w="28" w:type="dxa"/>
            </w:tcMar>
          </w:tcPr>
          <w:p w:rsidR="00D43FDD" w:rsidRDefault="007566AC">
            <w:pPr>
              <w:widowControl w:val="0"/>
              <w:jc w:val="center"/>
              <w:rPr>
                <w:sz w:val="28"/>
                <w:szCs w:val="28"/>
              </w:rPr>
            </w:pPr>
            <w:r>
              <w:rPr>
                <w:sz w:val="28"/>
                <w:szCs w:val="28"/>
              </w:rPr>
              <w:t>Полномочия местного бюджета</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Межбюдже-тные трансферты, за исключе-нием дотаций</w:t>
            </w:r>
          </w:p>
        </w:tc>
        <w:tc>
          <w:tcPr>
            <w:tcW w:w="1580" w:type="dxa"/>
            <w:tcBorders>
              <w:left w:val="single" w:sz="2" w:space="0" w:color="000000"/>
              <w:bottom w:val="single" w:sz="2" w:space="0" w:color="000000"/>
              <w:right w:val="single" w:sz="2" w:space="0" w:color="000000"/>
            </w:tcBorders>
            <w:tcMar>
              <w:left w:w="28" w:type="dxa"/>
              <w:right w:w="28" w:type="dxa"/>
            </w:tcMar>
          </w:tcPr>
          <w:p w:rsidR="00D43FDD" w:rsidRDefault="007566AC">
            <w:pPr>
              <w:widowControl w:val="0"/>
              <w:jc w:val="center"/>
              <w:rPr>
                <w:sz w:val="28"/>
                <w:szCs w:val="28"/>
              </w:rPr>
            </w:pPr>
            <w:r>
              <w:rPr>
                <w:sz w:val="28"/>
                <w:szCs w:val="28"/>
              </w:rPr>
              <w:t>Итого бюджет</w:t>
            </w:r>
          </w:p>
        </w:tc>
      </w:tr>
      <w:tr w:rsidR="00D43FDD">
        <w:trPr>
          <w:trHeight w:val="69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ОБЩЕГОСУДАРСТВЕННЫЕ ВОПРОСЫ</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2 697 499,7</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214 887,6</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2 912 387,3</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2 653 049,3</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214 895,2</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2 867 944,5</w:t>
            </w:r>
          </w:p>
        </w:tc>
      </w:tr>
      <w:tr w:rsidR="00D43FDD">
        <w:trPr>
          <w:trHeight w:val="122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Функционирование высшего должностного лица субъекта Российской Федерации и муниципального образования</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10 109,8</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10 109,8</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10 109,8</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10 109,8</w:t>
            </w:r>
          </w:p>
        </w:tc>
      </w:tr>
      <w:tr w:rsidR="00D43FDD">
        <w:trPr>
          <w:trHeight w:val="1965"/>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Функционирование законодательных (представительных) органов государственной власти и представительных органов муниципальных образований</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15 074,3</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15 074,3</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15 074,3</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15 074,3</w:t>
            </w:r>
          </w:p>
        </w:tc>
      </w:tr>
      <w:tr w:rsidR="00D43FDD">
        <w:trPr>
          <w:trHeight w:val="2265"/>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Функционирование Правительства Российской Федерации, высших исполнительных органов субъектов Российской Федерации, местных администраций</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953 206,8</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214 800,3</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1 168 007,1</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953 206,8</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214 800,3</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1 168 007,1</w:t>
            </w:r>
          </w:p>
        </w:tc>
      </w:tr>
      <w:tr w:rsidR="00D43FDD">
        <w:trPr>
          <w:trHeight w:val="36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Судебная система</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87,3</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87,3</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94,9</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94,9</w:t>
            </w:r>
          </w:p>
        </w:tc>
      </w:tr>
      <w:tr w:rsidR="00D43FDD">
        <w:trPr>
          <w:trHeight w:val="156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финансовых, налоговых и таможенных органов и органов финансового (финансово-бюджетного) надзора</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06</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137 065,8</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137 065,8</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137 065,8</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137 065,8</w:t>
            </w:r>
          </w:p>
        </w:tc>
      </w:tr>
      <w:tr w:rsidR="00D43FDD">
        <w:trPr>
          <w:trHeight w:val="36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Резервные фонды</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50 000,0</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50 000,0</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50 000,0</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50 000,0</w:t>
            </w:r>
          </w:p>
        </w:tc>
      </w:tr>
      <w:tr w:rsidR="00D43FDD">
        <w:trPr>
          <w:trHeight w:val="60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Другие общегосударственные вопросы</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1 532 043,0</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1 532 043,0</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1 487 592,6</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1 487 592,6</w:t>
            </w:r>
          </w:p>
        </w:tc>
      </w:tr>
      <w:tr w:rsidR="00D43FDD">
        <w:trPr>
          <w:trHeight w:val="126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НАЦИОНАЛЬНАЯ БЕЗОПАСНОСТЬ И ПРАВООХРАНИТЕЛЬНАЯ ДЕЯТЕЛЬНОСТЬ</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76 858,4</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76 858,4</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76 858,4</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76 858,4</w:t>
            </w:r>
          </w:p>
        </w:tc>
      </w:tr>
      <w:tr w:rsidR="00D43FDD">
        <w:trPr>
          <w:trHeight w:val="156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Защита населения и территории от чрезвычайных ситуаций природного и техногенного характера, пожарная безопасность</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76 858,4</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76 858,4</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76 858,4</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76 858,4</w:t>
            </w:r>
          </w:p>
        </w:tc>
      </w:tr>
      <w:tr w:rsidR="00D43FDD">
        <w:trPr>
          <w:trHeight w:val="75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НАЦИОНАЛЬНАЯ ЭКОНОМИКА</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4 042 203,8</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4 580 054,6</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8 622 258,4</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3 970 003,9</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4 006 875,4</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7 976 879,3</w:t>
            </w:r>
          </w:p>
        </w:tc>
      </w:tr>
      <w:tr w:rsidR="00D43FDD">
        <w:trPr>
          <w:trHeight w:val="645"/>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Топливно-энергетический комплекс</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3 585,8</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2 167 530,4</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2 171 116,2</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3 585,8</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2 167 530,4</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2 171 116,2</w:t>
            </w:r>
          </w:p>
        </w:tc>
      </w:tr>
      <w:tr w:rsidR="00D43FDD">
        <w:trPr>
          <w:trHeight w:val="36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Транспорт</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1 631 686,7</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212 518,7</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1 844 205,4</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1 631 686,7</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212 518,7</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1 844 205,4</w:t>
            </w:r>
          </w:p>
        </w:tc>
      </w:tr>
      <w:tr w:rsidR="00D43FDD">
        <w:trPr>
          <w:trHeight w:val="75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Дорожное хозяйство (дорожные фонды)</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2 357 377,5</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2 200 005,5</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4 557 383,0</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2 285 177,6</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1 626 826,3</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3 912 003,9</w:t>
            </w:r>
          </w:p>
        </w:tc>
      </w:tr>
      <w:tr w:rsidR="00D43FDD">
        <w:trPr>
          <w:trHeight w:val="75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Другие вопросы в области национальной экономики</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49 553,8</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49 553,8</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49 553,8</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49 553,8</w:t>
            </w:r>
          </w:p>
        </w:tc>
      </w:tr>
      <w:tr w:rsidR="00D43FDD">
        <w:trPr>
          <w:trHeight w:val="1125"/>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ЖИЛИЩНО-КОММУНАЛЬНОЕ ХОЗЯЙСТВО</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1 102 201,6</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1 623 300,9</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2 725 502,5</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1 206 003,1</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1 818 751,6</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3 024 754,7</w:t>
            </w:r>
          </w:p>
        </w:tc>
      </w:tr>
      <w:tr w:rsidR="00D43FDD">
        <w:trPr>
          <w:trHeight w:val="36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Жилищное хозяйство</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218 167,1</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218 167,1</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218 167,1</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218 167,1</w:t>
            </w:r>
          </w:p>
        </w:tc>
      </w:tr>
      <w:tr w:rsidR="00D43FDD">
        <w:trPr>
          <w:trHeight w:val="36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Коммунальное хозяйство</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5 809,6</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1 415 642,9</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1 421 452,5</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5 809,6</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1 608 838,0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1 614 647,6</w:t>
            </w:r>
          </w:p>
        </w:tc>
      </w:tr>
      <w:tr w:rsidR="00D43FDD">
        <w:trPr>
          <w:trHeight w:val="36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Благоустройство</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661 747,6</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207 658,0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869 405,6</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765 549,1</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209 913,6</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975 462,7</w:t>
            </w:r>
          </w:p>
        </w:tc>
      </w:tr>
      <w:tr w:rsidR="00D43FDD">
        <w:trPr>
          <w:trHeight w:val="975"/>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Другие вопросы в области жилищно-коммунального хозяйства</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216 477,3</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216 477,3</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216 477,3</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216 477,3</w:t>
            </w:r>
          </w:p>
        </w:tc>
      </w:tr>
      <w:tr w:rsidR="00D43FDD">
        <w:trPr>
          <w:trHeight w:val="36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ОБРАЗОВАНИЕ</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5 140 056,5</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6 607 530,7</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11 747 587,2</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5 093 875,3</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6 320 287,7</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11 414 163,0</w:t>
            </w:r>
          </w:p>
        </w:tc>
      </w:tr>
      <w:tr w:rsidR="00D43FDD">
        <w:trPr>
          <w:trHeight w:val="36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Дошкольное образование</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2 598 759,9</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2 559 673,9</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5 158 433,8</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2 592 088,4</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2 521 868,3</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5 113 956,7</w:t>
            </w:r>
          </w:p>
        </w:tc>
      </w:tr>
      <w:tr w:rsidR="00D43FDD">
        <w:trPr>
          <w:trHeight w:val="36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Общее образование</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850 258,3</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3 630 956,2</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4 481 214,5</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810 748,6</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3 403 341,2</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4 214 089,8</w:t>
            </w:r>
          </w:p>
        </w:tc>
      </w:tr>
      <w:tr w:rsidR="00D43FDD">
        <w:trPr>
          <w:trHeight w:val="57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Дополнительное образование детей</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1 107 360,7</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1 107 360,7</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1 107 360,7</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1 107 360,7</w:t>
            </w:r>
          </w:p>
        </w:tc>
      </w:tr>
      <w:tr w:rsidR="00D43FDD">
        <w:trPr>
          <w:trHeight w:val="36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Молодежная политика</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6 938,5</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6 938,5</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6 938,5</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6 938,5</w:t>
            </w:r>
          </w:p>
        </w:tc>
      </w:tr>
      <w:tr w:rsidR="00D43FDD">
        <w:trPr>
          <w:trHeight w:val="585"/>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Другие вопросы в области образования</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576 739,1</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416 900,6</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993 639,7</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576 739,1</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395 078,2</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971 817,3</w:t>
            </w:r>
          </w:p>
        </w:tc>
      </w:tr>
      <w:tr w:rsidR="00D43FDD">
        <w:trPr>
          <w:trHeight w:val="54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КУЛЬТУРА, КИНЕМАТОГРАФИЯ</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621 412,6</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8 750,0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630 162,6</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621 412,6</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8 750,0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630 162,6</w:t>
            </w:r>
          </w:p>
        </w:tc>
      </w:tr>
      <w:tr w:rsidR="00D43FDD">
        <w:trPr>
          <w:trHeight w:val="36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Культура</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566 312,6</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8 750,0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575 062,6</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566 312,6</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8 750,0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575 062,6</w:t>
            </w:r>
          </w:p>
        </w:tc>
      </w:tr>
      <w:tr w:rsidR="00D43FDD">
        <w:trPr>
          <w:trHeight w:val="69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Другие вопросы в области культуры, кинематографии</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55 100,0</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55 100,0</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55 100,0</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55 100,0</w:t>
            </w:r>
          </w:p>
        </w:tc>
      </w:tr>
      <w:tr w:rsidR="00D43FDD">
        <w:trPr>
          <w:trHeight w:val="33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СОЦИАЛЬНАЯ ПОЛИТИКА</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209 676,2</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1 382 250,3</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1 591 926,5</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209 676,2</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1 435 889,5</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1 645 565,7</w:t>
            </w:r>
          </w:p>
        </w:tc>
      </w:tr>
      <w:tr w:rsidR="00D43FDD">
        <w:trPr>
          <w:trHeight w:val="36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Пенсионное обеспечение</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148 188,0</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148 188,0</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148 188,0</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148 188,0</w:t>
            </w:r>
          </w:p>
        </w:tc>
      </w:tr>
      <w:tr w:rsidR="00D43FDD">
        <w:trPr>
          <w:trHeight w:val="615"/>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Социальное обслуживание населения</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4 417,1</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488 926,1</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493 343,2</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4 417,1</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488 926,1</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493 343,2</w:t>
            </w:r>
          </w:p>
        </w:tc>
      </w:tr>
      <w:tr w:rsidR="00D43FDD">
        <w:trPr>
          <w:trHeight w:val="66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Социальное обеспечение населения</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36 737,2</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359 942,5</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396 679,7</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36 737,2</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358 439,7</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395 176,9</w:t>
            </w:r>
          </w:p>
        </w:tc>
      </w:tr>
      <w:tr w:rsidR="00D43FDD">
        <w:trPr>
          <w:trHeight w:val="36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Охрана семьи и детства</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8 900,0</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471 285,7</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480 185,7</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8 900,0</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471 285,7</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480 185,7</w:t>
            </w:r>
          </w:p>
        </w:tc>
      </w:tr>
      <w:tr w:rsidR="00D43FDD">
        <w:trPr>
          <w:trHeight w:val="75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Другие вопросы в области социальной политики</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06</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11 433,9</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62 096,0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73 529,9</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11 433,9</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117 238,0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128 671,9</w:t>
            </w:r>
          </w:p>
        </w:tc>
      </w:tr>
      <w:tr w:rsidR="00D43FDD">
        <w:trPr>
          <w:trHeight w:val="66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ФИЗИЧЕСКАЯ КУЛЬТУРА И СПОРТ</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637 500,3</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637 500,3</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638 000,3</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638 000,3</w:t>
            </w:r>
          </w:p>
        </w:tc>
      </w:tr>
      <w:tr w:rsidR="00D43FDD">
        <w:trPr>
          <w:trHeight w:val="36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Физическая культура</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320 193,6</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320 193,6</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320 193,6</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320 193,6</w:t>
            </w:r>
          </w:p>
        </w:tc>
      </w:tr>
      <w:tr w:rsidR="00D43FDD">
        <w:trPr>
          <w:trHeight w:val="36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Массовый спорт</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Спорт высших достижений</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317 306,7</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317 306,7</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317 806,7</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317 806,7</w:t>
            </w:r>
          </w:p>
        </w:tc>
      </w:tr>
      <w:tr w:rsidR="00D43FDD">
        <w:trPr>
          <w:trHeight w:val="48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СРЕДСТВА МАССОВОЙ ИНФОРМАЦИИ</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12 480,9</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12 480,9</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12 480,9</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12 480,9</w:t>
            </w:r>
          </w:p>
        </w:tc>
      </w:tr>
      <w:tr w:rsidR="00D43FDD">
        <w:trPr>
          <w:trHeight w:val="60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Периодическая печать и издательства</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12 480,9</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12 480,9</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12 480,9</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12 480,9</w:t>
            </w:r>
          </w:p>
        </w:tc>
      </w:tr>
      <w:tr w:rsidR="00D43FDD">
        <w:trPr>
          <w:trHeight w:val="855"/>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ОБСЛУЖИВАНИЕ ГОСУДАРСТВЕННОГО (МУНИЦИПАЛЬНОГО) ДОЛГА</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103 700,0</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103 700,0</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2 600,0</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2 600,0</w:t>
            </w:r>
          </w:p>
        </w:tc>
      </w:tr>
      <w:tr w:rsidR="00D43FDD">
        <w:trPr>
          <w:trHeight w:val="975"/>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Обслуживание государственного (муниципального) внутреннего долга</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103 700,0</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103 700,0</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2 600,0</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2 600,0</w:t>
            </w:r>
          </w:p>
        </w:tc>
      </w:tr>
      <w:tr w:rsidR="00D43FDD">
        <w:trPr>
          <w:trHeight w:val="676"/>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УСЛОВНО УТВЕРЖДЕННЫЕ РАСХОДЫ</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99</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1 290 000,0</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1 290 000,0</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930 000,0</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930 000,0</w:t>
            </w:r>
          </w:p>
        </w:tc>
      </w:tr>
      <w:tr w:rsidR="00D43FDD">
        <w:trPr>
          <w:trHeight w:val="390"/>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Условно утвержденные расходы</w:t>
            </w:r>
          </w:p>
        </w:tc>
        <w:tc>
          <w:tcPr>
            <w:tcW w:w="780"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99</w:t>
            </w:r>
          </w:p>
        </w:tc>
        <w:tc>
          <w:tcPr>
            <w:tcW w:w="74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99</w:t>
            </w:r>
          </w:p>
        </w:tc>
        <w:tc>
          <w:tcPr>
            <w:tcW w:w="15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1 290 000,0</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1 290 000,0</w:t>
            </w:r>
          </w:p>
        </w:tc>
        <w:tc>
          <w:tcPr>
            <w:tcW w:w="1753"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930 000,0</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930 000,0</w:t>
            </w:r>
          </w:p>
        </w:tc>
      </w:tr>
      <w:tr w:rsidR="00D43FDD">
        <w:trPr>
          <w:trHeight w:val="375"/>
        </w:trPr>
        <w:tc>
          <w:tcPr>
            <w:tcW w:w="4518"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ИТОГО</w:t>
            </w:r>
          </w:p>
        </w:tc>
        <w:tc>
          <w:tcPr>
            <w:tcW w:w="780" w:type="dxa"/>
            <w:tcBorders>
              <w:left w:val="single" w:sz="2" w:space="0" w:color="000000"/>
              <w:bottom w:val="single" w:sz="2" w:space="0" w:color="000000"/>
            </w:tcBorders>
            <w:tcMar>
              <w:left w:w="28" w:type="dxa"/>
              <w:right w:w="28" w:type="dxa"/>
            </w:tcMar>
          </w:tcPr>
          <w:p w:rsidR="00D43FDD" w:rsidRDefault="00D43FDD">
            <w:pPr>
              <w:widowControl w:val="0"/>
              <w:rPr>
                <w:b/>
                <w:sz w:val="28"/>
                <w:szCs w:val="28"/>
              </w:rPr>
            </w:pPr>
          </w:p>
        </w:tc>
        <w:tc>
          <w:tcPr>
            <w:tcW w:w="749" w:type="dxa"/>
            <w:tcBorders>
              <w:left w:val="single" w:sz="2" w:space="0" w:color="000000"/>
              <w:bottom w:val="single" w:sz="2" w:space="0" w:color="000000"/>
            </w:tcBorders>
            <w:tcMar>
              <w:left w:w="28" w:type="dxa"/>
              <w:right w:w="28" w:type="dxa"/>
            </w:tcMar>
          </w:tcPr>
          <w:p w:rsidR="00D43FDD" w:rsidRDefault="00D43FDD">
            <w:pPr>
              <w:widowControl w:val="0"/>
              <w:rPr>
                <w:b/>
                <w:sz w:val="28"/>
                <w:szCs w:val="28"/>
              </w:rPr>
            </w:pPr>
          </w:p>
        </w:tc>
        <w:tc>
          <w:tcPr>
            <w:tcW w:w="1575" w:type="dxa"/>
            <w:tcBorders>
              <w:left w:val="single" w:sz="2" w:space="0" w:color="000000"/>
              <w:bottom w:val="single" w:sz="2" w:space="0" w:color="000000"/>
            </w:tcBorders>
            <w:tcMar>
              <w:left w:w="28" w:type="dxa"/>
              <w:right w:w="28" w:type="dxa"/>
            </w:tcMar>
          </w:tcPr>
          <w:p w:rsidR="00D43FDD" w:rsidRDefault="007566AC">
            <w:pPr>
              <w:widowControl w:val="0"/>
              <w:jc w:val="right"/>
              <w:rPr>
                <w:sz w:val="28"/>
                <w:szCs w:val="28"/>
              </w:rPr>
            </w:pPr>
            <w:r>
              <w:rPr>
                <w:b/>
                <w:sz w:val="28"/>
                <w:szCs w:val="28"/>
              </w:rPr>
              <w:t>15 933 590,0</w:t>
            </w:r>
          </w:p>
        </w:tc>
        <w:tc>
          <w:tcPr>
            <w:tcW w:w="159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14 416 774,1</w:t>
            </w:r>
          </w:p>
        </w:tc>
        <w:tc>
          <w:tcPr>
            <w:tcW w:w="165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30 350 364,1</w:t>
            </w:r>
          </w:p>
        </w:tc>
        <w:tc>
          <w:tcPr>
            <w:tcW w:w="1753" w:type="dxa"/>
            <w:tcBorders>
              <w:left w:val="single" w:sz="2" w:space="0" w:color="000000"/>
              <w:bottom w:val="single" w:sz="2" w:space="0" w:color="000000"/>
            </w:tcBorders>
            <w:tcMar>
              <w:left w:w="28" w:type="dxa"/>
              <w:right w:w="28" w:type="dxa"/>
            </w:tcMar>
          </w:tcPr>
          <w:p w:rsidR="00D43FDD" w:rsidRDefault="007566AC">
            <w:pPr>
              <w:widowControl w:val="0"/>
              <w:jc w:val="right"/>
              <w:rPr>
                <w:sz w:val="28"/>
                <w:szCs w:val="28"/>
              </w:rPr>
            </w:pPr>
            <w:r>
              <w:rPr>
                <w:b/>
                <w:sz w:val="28"/>
                <w:szCs w:val="28"/>
              </w:rPr>
              <w:t>15 413 960,0</w:t>
            </w:r>
          </w:p>
        </w:tc>
        <w:tc>
          <w:tcPr>
            <w:tcW w:w="1564"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13 805 449,4</w:t>
            </w:r>
          </w:p>
        </w:tc>
        <w:tc>
          <w:tcPr>
            <w:tcW w:w="1580"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29 219 409,4</w:t>
            </w:r>
          </w:p>
        </w:tc>
      </w:tr>
    </w:tbl>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tbl>
      <w:tblPr>
        <w:tblW w:w="15705" w:type="dxa"/>
        <w:tblLayout w:type="fixed"/>
        <w:tblCellMar>
          <w:left w:w="30" w:type="dxa"/>
          <w:right w:w="30" w:type="dxa"/>
        </w:tblCellMar>
        <w:tblLook w:val="04A0" w:firstRow="1" w:lastRow="0" w:firstColumn="1" w:lastColumn="0" w:noHBand="0" w:noVBand="1"/>
      </w:tblPr>
      <w:tblGrid>
        <w:gridCol w:w="6379"/>
        <w:gridCol w:w="691"/>
        <w:gridCol w:w="839"/>
        <w:gridCol w:w="978"/>
        <w:gridCol w:w="1093"/>
        <w:gridCol w:w="828"/>
        <w:gridCol w:w="1622"/>
        <w:gridCol w:w="1591"/>
        <w:gridCol w:w="1684"/>
      </w:tblGrid>
      <w:tr w:rsidR="00D43FDD">
        <w:trPr>
          <w:trHeight w:val="345"/>
        </w:trPr>
        <w:tc>
          <w:tcPr>
            <w:tcW w:w="6377" w:type="dxa"/>
            <w:vAlign w:val="center"/>
          </w:tcPr>
          <w:p w:rsidR="00D43FDD" w:rsidRDefault="00D43FDD">
            <w:pPr>
              <w:widowControl w:val="0"/>
              <w:jc w:val="center"/>
              <w:rPr>
                <w:b/>
              </w:rPr>
            </w:pPr>
          </w:p>
        </w:tc>
        <w:tc>
          <w:tcPr>
            <w:tcW w:w="691" w:type="dxa"/>
            <w:vAlign w:val="center"/>
          </w:tcPr>
          <w:p w:rsidR="00D43FDD" w:rsidRDefault="00D43FDD">
            <w:pPr>
              <w:widowControl w:val="0"/>
              <w:jc w:val="center"/>
              <w:rPr>
                <w:b/>
                <w:sz w:val="28"/>
                <w:szCs w:val="28"/>
              </w:rPr>
            </w:pPr>
          </w:p>
        </w:tc>
        <w:tc>
          <w:tcPr>
            <w:tcW w:w="839" w:type="dxa"/>
            <w:vAlign w:val="center"/>
          </w:tcPr>
          <w:p w:rsidR="00D43FDD" w:rsidRDefault="00D43FDD">
            <w:pPr>
              <w:widowControl w:val="0"/>
              <w:jc w:val="center"/>
              <w:rPr>
                <w:b/>
                <w:sz w:val="28"/>
                <w:szCs w:val="28"/>
              </w:rPr>
            </w:pPr>
          </w:p>
        </w:tc>
        <w:tc>
          <w:tcPr>
            <w:tcW w:w="978" w:type="dxa"/>
            <w:vAlign w:val="center"/>
          </w:tcPr>
          <w:p w:rsidR="00D43FDD" w:rsidRDefault="00D43FDD">
            <w:pPr>
              <w:widowControl w:val="0"/>
              <w:jc w:val="center"/>
              <w:rPr>
                <w:b/>
                <w:sz w:val="28"/>
                <w:szCs w:val="28"/>
              </w:rPr>
            </w:pPr>
          </w:p>
        </w:tc>
        <w:tc>
          <w:tcPr>
            <w:tcW w:w="1093" w:type="dxa"/>
          </w:tcPr>
          <w:p w:rsidR="00D43FDD" w:rsidRDefault="00D43FDD">
            <w:pPr>
              <w:widowControl w:val="0"/>
              <w:rPr>
                <w:sz w:val="28"/>
                <w:szCs w:val="28"/>
              </w:rPr>
            </w:pPr>
          </w:p>
        </w:tc>
        <w:tc>
          <w:tcPr>
            <w:tcW w:w="828" w:type="dxa"/>
          </w:tcPr>
          <w:p w:rsidR="00D43FDD" w:rsidRDefault="00D43FDD">
            <w:pPr>
              <w:widowControl w:val="0"/>
              <w:rPr>
                <w:sz w:val="28"/>
                <w:szCs w:val="28"/>
              </w:rPr>
            </w:pPr>
          </w:p>
        </w:tc>
        <w:tc>
          <w:tcPr>
            <w:tcW w:w="4897" w:type="dxa"/>
            <w:gridSpan w:val="3"/>
          </w:tcPr>
          <w:p w:rsidR="00D43FDD" w:rsidRDefault="007566AC">
            <w:pPr>
              <w:widowControl w:val="0"/>
              <w:rPr>
                <w:sz w:val="28"/>
                <w:szCs w:val="28"/>
              </w:rPr>
            </w:pPr>
            <w:r>
              <w:rPr>
                <w:sz w:val="28"/>
                <w:szCs w:val="28"/>
              </w:rPr>
              <w:t>ПРИЛОЖЕНИЕ № 4</w:t>
            </w:r>
          </w:p>
        </w:tc>
      </w:tr>
      <w:tr w:rsidR="00D43FDD">
        <w:trPr>
          <w:trHeight w:val="315"/>
        </w:trPr>
        <w:tc>
          <w:tcPr>
            <w:tcW w:w="6377" w:type="dxa"/>
            <w:vAlign w:val="center"/>
          </w:tcPr>
          <w:p w:rsidR="00D43FDD" w:rsidRDefault="00D43FDD">
            <w:pPr>
              <w:widowControl w:val="0"/>
              <w:jc w:val="center"/>
              <w:rPr>
                <w:b/>
                <w:sz w:val="28"/>
                <w:szCs w:val="28"/>
              </w:rPr>
            </w:pPr>
          </w:p>
        </w:tc>
        <w:tc>
          <w:tcPr>
            <w:tcW w:w="691" w:type="dxa"/>
            <w:vAlign w:val="center"/>
          </w:tcPr>
          <w:p w:rsidR="00D43FDD" w:rsidRDefault="00D43FDD">
            <w:pPr>
              <w:widowControl w:val="0"/>
              <w:jc w:val="center"/>
              <w:rPr>
                <w:b/>
                <w:sz w:val="28"/>
                <w:szCs w:val="28"/>
              </w:rPr>
            </w:pPr>
          </w:p>
        </w:tc>
        <w:tc>
          <w:tcPr>
            <w:tcW w:w="839" w:type="dxa"/>
            <w:vAlign w:val="center"/>
          </w:tcPr>
          <w:p w:rsidR="00D43FDD" w:rsidRDefault="00D43FDD">
            <w:pPr>
              <w:widowControl w:val="0"/>
              <w:jc w:val="center"/>
              <w:rPr>
                <w:b/>
                <w:sz w:val="28"/>
                <w:szCs w:val="28"/>
              </w:rPr>
            </w:pPr>
          </w:p>
        </w:tc>
        <w:tc>
          <w:tcPr>
            <w:tcW w:w="978" w:type="dxa"/>
            <w:vAlign w:val="center"/>
          </w:tcPr>
          <w:p w:rsidR="00D43FDD" w:rsidRDefault="00D43FDD">
            <w:pPr>
              <w:widowControl w:val="0"/>
              <w:jc w:val="center"/>
              <w:rPr>
                <w:b/>
                <w:sz w:val="28"/>
                <w:szCs w:val="28"/>
              </w:rPr>
            </w:pPr>
          </w:p>
        </w:tc>
        <w:tc>
          <w:tcPr>
            <w:tcW w:w="1093" w:type="dxa"/>
          </w:tcPr>
          <w:p w:rsidR="00D43FDD" w:rsidRDefault="00D43FDD">
            <w:pPr>
              <w:widowControl w:val="0"/>
              <w:rPr>
                <w:sz w:val="28"/>
                <w:szCs w:val="28"/>
              </w:rPr>
            </w:pPr>
          </w:p>
        </w:tc>
        <w:tc>
          <w:tcPr>
            <w:tcW w:w="828" w:type="dxa"/>
          </w:tcPr>
          <w:p w:rsidR="00D43FDD" w:rsidRDefault="00D43FDD">
            <w:pPr>
              <w:widowControl w:val="0"/>
              <w:rPr>
                <w:sz w:val="28"/>
                <w:szCs w:val="28"/>
              </w:rPr>
            </w:pPr>
          </w:p>
        </w:tc>
        <w:tc>
          <w:tcPr>
            <w:tcW w:w="4897" w:type="dxa"/>
            <w:gridSpan w:val="3"/>
          </w:tcPr>
          <w:p w:rsidR="00D43FDD" w:rsidRDefault="007566AC">
            <w:pPr>
              <w:widowControl w:val="0"/>
              <w:rPr>
                <w:sz w:val="28"/>
                <w:szCs w:val="28"/>
              </w:rPr>
            </w:pPr>
            <w:r>
              <w:rPr>
                <w:sz w:val="28"/>
                <w:szCs w:val="28"/>
              </w:rPr>
              <w:t>к решению Кемеровского</w:t>
            </w:r>
          </w:p>
        </w:tc>
      </w:tr>
      <w:tr w:rsidR="00D43FDD">
        <w:trPr>
          <w:trHeight w:val="330"/>
        </w:trPr>
        <w:tc>
          <w:tcPr>
            <w:tcW w:w="6377" w:type="dxa"/>
            <w:vAlign w:val="center"/>
          </w:tcPr>
          <w:p w:rsidR="00D43FDD" w:rsidRDefault="00D43FDD">
            <w:pPr>
              <w:widowControl w:val="0"/>
              <w:jc w:val="center"/>
              <w:rPr>
                <w:b/>
                <w:sz w:val="28"/>
                <w:szCs w:val="28"/>
              </w:rPr>
            </w:pPr>
          </w:p>
        </w:tc>
        <w:tc>
          <w:tcPr>
            <w:tcW w:w="691" w:type="dxa"/>
            <w:vAlign w:val="center"/>
          </w:tcPr>
          <w:p w:rsidR="00D43FDD" w:rsidRDefault="00D43FDD">
            <w:pPr>
              <w:widowControl w:val="0"/>
              <w:jc w:val="center"/>
              <w:rPr>
                <w:b/>
                <w:sz w:val="28"/>
                <w:szCs w:val="28"/>
              </w:rPr>
            </w:pPr>
          </w:p>
        </w:tc>
        <w:tc>
          <w:tcPr>
            <w:tcW w:w="839" w:type="dxa"/>
            <w:vAlign w:val="center"/>
          </w:tcPr>
          <w:p w:rsidR="00D43FDD" w:rsidRDefault="00D43FDD">
            <w:pPr>
              <w:widowControl w:val="0"/>
              <w:jc w:val="center"/>
              <w:rPr>
                <w:b/>
                <w:sz w:val="28"/>
                <w:szCs w:val="28"/>
              </w:rPr>
            </w:pPr>
          </w:p>
        </w:tc>
        <w:tc>
          <w:tcPr>
            <w:tcW w:w="978" w:type="dxa"/>
            <w:vAlign w:val="center"/>
          </w:tcPr>
          <w:p w:rsidR="00D43FDD" w:rsidRDefault="00D43FDD">
            <w:pPr>
              <w:widowControl w:val="0"/>
              <w:jc w:val="center"/>
              <w:rPr>
                <w:b/>
                <w:sz w:val="28"/>
                <w:szCs w:val="28"/>
              </w:rPr>
            </w:pPr>
          </w:p>
        </w:tc>
        <w:tc>
          <w:tcPr>
            <w:tcW w:w="1093" w:type="dxa"/>
          </w:tcPr>
          <w:p w:rsidR="00D43FDD" w:rsidRDefault="00D43FDD">
            <w:pPr>
              <w:widowControl w:val="0"/>
              <w:rPr>
                <w:sz w:val="28"/>
                <w:szCs w:val="28"/>
              </w:rPr>
            </w:pPr>
          </w:p>
        </w:tc>
        <w:tc>
          <w:tcPr>
            <w:tcW w:w="828" w:type="dxa"/>
          </w:tcPr>
          <w:p w:rsidR="00D43FDD" w:rsidRDefault="00D43FDD">
            <w:pPr>
              <w:widowControl w:val="0"/>
              <w:rPr>
                <w:sz w:val="28"/>
                <w:szCs w:val="28"/>
              </w:rPr>
            </w:pPr>
          </w:p>
        </w:tc>
        <w:tc>
          <w:tcPr>
            <w:tcW w:w="4897" w:type="dxa"/>
            <w:gridSpan w:val="3"/>
          </w:tcPr>
          <w:p w:rsidR="00D43FDD" w:rsidRDefault="007566AC">
            <w:pPr>
              <w:widowControl w:val="0"/>
              <w:rPr>
                <w:sz w:val="28"/>
                <w:szCs w:val="28"/>
              </w:rPr>
            </w:pPr>
            <w:r>
              <w:rPr>
                <w:sz w:val="28"/>
                <w:szCs w:val="28"/>
              </w:rPr>
              <w:t>городского Совета народных</w:t>
            </w:r>
          </w:p>
        </w:tc>
      </w:tr>
      <w:tr w:rsidR="00D43FDD">
        <w:trPr>
          <w:trHeight w:val="330"/>
        </w:trPr>
        <w:tc>
          <w:tcPr>
            <w:tcW w:w="6377" w:type="dxa"/>
            <w:vAlign w:val="center"/>
          </w:tcPr>
          <w:p w:rsidR="00D43FDD" w:rsidRDefault="00D43FDD">
            <w:pPr>
              <w:widowControl w:val="0"/>
              <w:jc w:val="center"/>
              <w:rPr>
                <w:b/>
                <w:sz w:val="28"/>
                <w:szCs w:val="28"/>
              </w:rPr>
            </w:pPr>
          </w:p>
        </w:tc>
        <w:tc>
          <w:tcPr>
            <w:tcW w:w="691" w:type="dxa"/>
            <w:vAlign w:val="center"/>
          </w:tcPr>
          <w:p w:rsidR="00D43FDD" w:rsidRDefault="00D43FDD">
            <w:pPr>
              <w:widowControl w:val="0"/>
              <w:jc w:val="center"/>
              <w:rPr>
                <w:b/>
                <w:sz w:val="28"/>
                <w:szCs w:val="28"/>
              </w:rPr>
            </w:pPr>
          </w:p>
        </w:tc>
        <w:tc>
          <w:tcPr>
            <w:tcW w:w="839" w:type="dxa"/>
            <w:vAlign w:val="center"/>
          </w:tcPr>
          <w:p w:rsidR="00D43FDD" w:rsidRDefault="00D43FDD">
            <w:pPr>
              <w:widowControl w:val="0"/>
              <w:jc w:val="center"/>
              <w:rPr>
                <w:b/>
                <w:sz w:val="28"/>
                <w:szCs w:val="28"/>
              </w:rPr>
            </w:pPr>
          </w:p>
        </w:tc>
        <w:tc>
          <w:tcPr>
            <w:tcW w:w="978" w:type="dxa"/>
            <w:vAlign w:val="center"/>
          </w:tcPr>
          <w:p w:rsidR="00D43FDD" w:rsidRDefault="00D43FDD">
            <w:pPr>
              <w:widowControl w:val="0"/>
              <w:jc w:val="center"/>
              <w:rPr>
                <w:b/>
                <w:sz w:val="28"/>
                <w:szCs w:val="28"/>
              </w:rPr>
            </w:pPr>
          </w:p>
        </w:tc>
        <w:tc>
          <w:tcPr>
            <w:tcW w:w="1093" w:type="dxa"/>
          </w:tcPr>
          <w:p w:rsidR="00D43FDD" w:rsidRDefault="00D43FDD">
            <w:pPr>
              <w:widowControl w:val="0"/>
              <w:rPr>
                <w:sz w:val="28"/>
                <w:szCs w:val="28"/>
              </w:rPr>
            </w:pPr>
          </w:p>
        </w:tc>
        <w:tc>
          <w:tcPr>
            <w:tcW w:w="828" w:type="dxa"/>
          </w:tcPr>
          <w:p w:rsidR="00D43FDD" w:rsidRDefault="00D43FDD">
            <w:pPr>
              <w:widowControl w:val="0"/>
              <w:rPr>
                <w:sz w:val="28"/>
                <w:szCs w:val="28"/>
              </w:rPr>
            </w:pPr>
          </w:p>
        </w:tc>
        <w:tc>
          <w:tcPr>
            <w:tcW w:w="4897" w:type="dxa"/>
            <w:gridSpan w:val="3"/>
          </w:tcPr>
          <w:p w:rsidR="00D43FDD" w:rsidRDefault="007566AC">
            <w:pPr>
              <w:widowControl w:val="0"/>
              <w:rPr>
                <w:sz w:val="28"/>
                <w:szCs w:val="28"/>
              </w:rPr>
            </w:pPr>
            <w:r>
              <w:rPr>
                <w:sz w:val="28"/>
                <w:szCs w:val="28"/>
              </w:rPr>
              <w:t>депутатов седьмого созыва</w:t>
            </w:r>
          </w:p>
        </w:tc>
      </w:tr>
      <w:tr w:rsidR="00D43FDD">
        <w:trPr>
          <w:trHeight w:val="255"/>
        </w:trPr>
        <w:tc>
          <w:tcPr>
            <w:tcW w:w="15703" w:type="dxa"/>
            <w:gridSpan w:val="9"/>
          </w:tcPr>
          <w:p w:rsidR="00D43FDD" w:rsidRDefault="007566AC">
            <w:pPr>
              <w:widowControl w:val="0"/>
              <w:ind w:right="2948"/>
              <w:jc w:val="right"/>
              <w:rPr>
                <w:sz w:val="28"/>
                <w:szCs w:val="28"/>
              </w:rPr>
            </w:pPr>
            <w:r>
              <w:rPr>
                <w:sz w:val="28"/>
                <w:szCs w:val="28"/>
              </w:rPr>
              <w:t>от 26.12.2025 №</w:t>
            </w:r>
            <w:r w:rsidR="00F470D8">
              <w:rPr>
                <w:sz w:val="28"/>
                <w:szCs w:val="28"/>
              </w:rPr>
              <w:t xml:space="preserve"> 390</w:t>
            </w:r>
          </w:p>
          <w:p w:rsidR="00D43FDD" w:rsidRDefault="007566AC">
            <w:pPr>
              <w:widowControl w:val="0"/>
              <w:ind w:right="1417"/>
              <w:jc w:val="right"/>
              <w:rPr>
                <w:rFonts w:ascii="PT Astra Serif" w:hAnsi="PT Astra Serif"/>
                <w:b/>
                <w:sz w:val="28"/>
                <w:szCs w:val="28"/>
              </w:rPr>
            </w:pPr>
            <w:r>
              <w:rPr>
                <w:sz w:val="28"/>
                <w:szCs w:val="28"/>
              </w:rPr>
              <w:t>(пятьдесят шестое заседание)</w:t>
            </w:r>
          </w:p>
        </w:tc>
      </w:tr>
      <w:tr w:rsidR="00D43FDD">
        <w:trPr>
          <w:trHeight w:val="255"/>
        </w:trPr>
        <w:tc>
          <w:tcPr>
            <w:tcW w:w="15703" w:type="dxa"/>
            <w:gridSpan w:val="9"/>
          </w:tcPr>
          <w:p w:rsidR="00D43FDD" w:rsidRDefault="00D43FDD">
            <w:pPr>
              <w:widowControl w:val="0"/>
              <w:jc w:val="center"/>
              <w:rPr>
                <w:b/>
                <w:sz w:val="28"/>
                <w:szCs w:val="28"/>
              </w:rPr>
            </w:pPr>
          </w:p>
        </w:tc>
      </w:tr>
      <w:tr w:rsidR="00D43FDD">
        <w:trPr>
          <w:trHeight w:val="300"/>
        </w:trPr>
        <w:tc>
          <w:tcPr>
            <w:tcW w:w="15703" w:type="dxa"/>
            <w:gridSpan w:val="9"/>
          </w:tcPr>
          <w:p w:rsidR="00D43FDD" w:rsidRDefault="007566AC">
            <w:pPr>
              <w:widowControl w:val="0"/>
              <w:jc w:val="center"/>
              <w:rPr>
                <w:sz w:val="28"/>
                <w:szCs w:val="28"/>
              </w:rPr>
            </w:pPr>
            <w:r>
              <w:rPr>
                <w:b/>
                <w:sz w:val="28"/>
                <w:szCs w:val="28"/>
              </w:rPr>
              <w:t>Распределение бюджетных ассигнований бюджета города Кемерово</w:t>
            </w:r>
          </w:p>
        </w:tc>
      </w:tr>
      <w:tr w:rsidR="00D43FDD">
        <w:trPr>
          <w:trHeight w:val="330"/>
        </w:trPr>
        <w:tc>
          <w:tcPr>
            <w:tcW w:w="15703" w:type="dxa"/>
            <w:gridSpan w:val="9"/>
          </w:tcPr>
          <w:p w:rsidR="00D43FDD" w:rsidRDefault="007566AC">
            <w:pPr>
              <w:widowControl w:val="0"/>
              <w:jc w:val="center"/>
              <w:rPr>
                <w:sz w:val="28"/>
                <w:szCs w:val="28"/>
              </w:rPr>
            </w:pPr>
            <w:r>
              <w:rPr>
                <w:b/>
                <w:sz w:val="28"/>
                <w:szCs w:val="28"/>
              </w:rPr>
              <w:t>по целевым статьям (муниципальным программам и непрограммным направлениям деятельности),</w:t>
            </w:r>
          </w:p>
        </w:tc>
      </w:tr>
      <w:tr w:rsidR="00D43FDD">
        <w:trPr>
          <w:trHeight w:val="360"/>
        </w:trPr>
        <w:tc>
          <w:tcPr>
            <w:tcW w:w="15703" w:type="dxa"/>
            <w:gridSpan w:val="9"/>
          </w:tcPr>
          <w:p w:rsidR="00D43FDD" w:rsidRDefault="007566AC">
            <w:pPr>
              <w:widowControl w:val="0"/>
              <w:jc w:val="center"/>
              <w:rPr>
                <w:sz w:val="28"/>
                <w:szCs w:val="28"/>
              </w:rPr>
            </w:pPr>
            <w:r>
              <w:rPr>
                <w:b/>
                <w:sz w:val="28"/>
                <w:szCs w:val="28"/>
              </w:rPr>
              <w:t>группам и подгруппам видов расходов классификации расходов бюджетов на 2026 год и на плановый период 2027 и 2028 годов</w:t>
            </w:r>
          </w:p>
        </w:tc>
      </w:tr>
      <w:tr w:rsidR="00D43FDD">
        <w:trPr>
          <w:trHeight w:val="255"/>
        </w:trPr>
        <w:tc>
          <w:tcPr>
            <w:tcW w:w="15703" w:type="dxa"/>
            <w:gridSpan w:val="9"/>
            <w:vAlign w:val="center"/>
          </w:tcPr>
          <w:p w:rsidR="00D43FDD" w:rsidRDefault="00D43FDD">
            <w:pPr>
              <w:widowControl w:val="0"/>
              <w:jc w:val="right"/>
              <w:rPr>
                <w:sz w:val="28"/>
                <w:szCs w:val="28"/>
              </w:rPr>
            </w:pPr>
          </w:p>
        </w:tc>
      </w:tr>
      <w:tr w:rsidR="00D43FDD">
        <w:trPr>
          <w:trHeight w:val="255"/>
        </w:trPr>
        <w:tc>
          <w:tcPr>
            <w:tcW w:w="15703" w:type="dxa"/>
            <w:gridSpan w:val="9"/>
            <w:vAlign w:val="center"/>
          </w:tcPr>
          <w:p w:rsidR="00D43FDD" w:rsidRDefault="007566AC">
            <w:pPr>
              <w:widowControl w:val="0"/>
              <w:jc w:val="right"/>
              <w:rPr>
                <w:sz w:val="28"/>
                <w:szCs w:val="28"/>
              </w:rPr>
            </w:pPr>
            <w:r>
              <w:rPr>
                <w:sz w:val="28"/>
                <w:szCs w:val="28"/>
              </w:rPr>
              <w:t>(тыс. руб.)</w:t>
            </w:r>
          </w:p>
        </w:tc>
      </w:tr>
      <w:tr w:rsidR="00D43FDD">
        <w:trPr>
          <w:trHeight w:val="1530"/>
        </w:trPr>
        <w:tc>
          <w:tcPr>
            <w:tcW w:w="6377" w:type="dxa"/>
            <w:tcBorders>
              <w:top w:val="single" w:sz="2" w:space="0" w:color="000000"/>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Наименование</w:t>
            </w:r>
          </w:p>
        </w:tc>
        <w:tc>
          <w:tcPr>
            <w:tcW w:w="3601" w:type="dxa"/>
            <w:gridSpan w:val="4"/>
            <w:tcBorders>
              <w:top w:val="single" w:sz="2" w:space="0" w:color="000000"/>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Целевая статья расходов</w:t>
            </w:r>
          </w:p>
        </w:tc>
        <w:tc>
          <w:tcPr>
            <w:tcW w:w="828" w:type="dxa"/>
            <w:tcBorders>
              <w:top w:val="single" w:sz="2" w:space="0" w:color="000000"/>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Вид расходов</w:t>
            </w:r>
          </w:p>
        </w:tc>
        <w:tc>
          <w:tcPr>
            <w:tcW w:w="1622" w:type="dxa"/>
            <w:tcBorders>
              <w:top w:val="single" w:sz="2" w:space="0" w:color="000000"/>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2026 год</w:t>
            </w:r>
          </w:p>
        </w:tc>
        <w:tc>
          <w:tcPr>
            <w:tcW w:w="1591" w:type="dxa"/>
            <w:tcBorders>
              <w:top w:val="single" w:sz="2" w:space="0" w:color="000000"/>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2027 год</w:t>
            </w:r>
          </w:p>
        </w:tc>
        <w:tc>
          <w:tcPr>
            <w:tcW w:w="1684" w:type="dxa"/>
            <w:tcBorders>
              <w:top w:val="single" w:sz="2" w:space="0" w:color="000000"/>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2028 год</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Муниципальная программа «Развитие субъектов малого и среднего предпринимательства в городе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02</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21 127,6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21 127,6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21 127,6</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21 127,6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21 127,6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21 127,6</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«Финансовая поддержка субъектов малого и среднего предпринимательства»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7 788,7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7 788,7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7 788,7</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Поддержка субъектов малого и среднего предпринимательства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7 788,7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7 788,7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7 788,7</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Возмещение части затрат при осуществлении предпринимательской деятельности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10271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7 512,8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7 512,8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7 512,8</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10271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7 512,8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7 512,8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7 512,8</w:t>
            </w:r>
          </w:p>
        </w:tc>
      </w:tr>
      <w:tr w:rsidR="00D43FDD">
        <w:trPr>
          <w:trHeight w:val="3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Популяризация семейного бизнеса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10272</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275,9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275,9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275,9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Премии и гранты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10272</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275,9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275,9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275,9</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«Создание условий для легкого старта и комфортного ведения бизнеса»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13 338,9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13 338,9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13 338,9</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«Центр поддержки предпринимательства»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13 338,9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13 338,9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13 338,9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13 338,9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13 338,9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13 338,9</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Муниципальная программа «Управление муниципальными финансами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03</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140 800,0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103 700,0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2 600,0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140 800,0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103 700,0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2 600,0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«Управление муниципальным долгом»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140 800,0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103 700,0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2 600,0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исполнения обязательств по обслуживанию муниципального долга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17000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140 800,0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103 700,0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2 600,0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Обслуживание муниципального долга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17000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730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140 800,0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103 700,0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2 600,0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Муниципальная программа «Социальная поддержка населения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958 181,5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896 193,1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951 335,1</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Комплекс процессных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958 181,5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896 193,1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951 335,1</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«Реализация мер социальной поддержки отдельных категорий граждан»</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290 397,1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290 397,1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290 397,1</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мер социальной поддержки ветеранов труда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70010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Социальные выплаты гражданам, кроме публичных нормативных социальных выплат</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70010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мер социальной поддержки отдельных категорий граждан</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70080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Социальные выплаты гражданам, кроме публичных нормативных социальных выплат</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70080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мер социальной поддержки по оплате проезда отдельными видами транспорта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70110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281 925,7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281 925,7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281 925,7</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70110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281 925,7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281 925,7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281 925,7</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Выплата социального пособия на погребение и возмещение расходов по гарантированному перечню услуг по погребению</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80110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7 841,4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7 841,4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7 841,4</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80110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Публичные нормативные социальные выплаты гражданам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80110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6 391,4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6 391,4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6 391,4</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80110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1 300,0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Комплекс процессных мероприятий  «Развитие социального обслуживания населения»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540 631,6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493 314,3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493 314,3</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учреждений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4 417,1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4 417,1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4 417,1</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4 215,1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4 215,1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4 215,1</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202,0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202,0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202,0</w:t>
            </w:r>
          </w:p>
        </w:tc>
      </w:tr>
      <w:tr w:rsidR="00D43FDD">
        <w:trPr>
          <w:trHeight w:val="22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(оказание услуг) специализированных учреждений для несовершеннолетних, нуждающихся в социальной реабилитации, иных учреждений и служб, предоставляющих социальные услуги несовершеннолетним и их семьям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70170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47 317,3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61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(оказание услуг) специализированных учреждений для несовершеннолетних, нуждающихся в социальной реабилитации, иных учреждений и служб, предоставляющих социальные услуги несовершеннолетним и их семьям (муниципальные учреждения)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70172</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47 317,3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70172</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47 317,3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Предоставление меры стимулирования работников муниципальных учреждений социального обслуживания в виде пособий и компенсации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70190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выплаты персоналу казенных учреждений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70190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45,0</w:t>
            </w:r>
          </w:p>
        </w:tc>
      </w:tr>
      <w:tr w:rsidR="00D43FDD">
        <w:trPr>
          <w:trHeight w:val="30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73880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488 852,2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488 852,2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488 852,2</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выплаты персоналу казенных учреждений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73880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15 261,9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15 261,9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15 261,9</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73880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968,7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968,7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968,7</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73880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401 350,2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401 350,2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401 350,2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73880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71 269,3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71 269,3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71 269,3</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Уплата налогов, сборов и иных платежей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73880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«Реализация дополнительных мероприятий, направленных на повышение качества жизни населения»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39 495,4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19 495,4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19 495,4</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выполнения публичных обязательств органов местного самоуправления в области социальной политики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11020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39 495,4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19 495,4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19 495,4</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11020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Социальные выплаты гражданам, кроме публичных нормативных социальных выплат</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11020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39 115,4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19 115,4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19 115,4</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11020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Региональный проект «Многодетная семья»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Я2</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30 890,3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30 890,3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30 890,3</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мер социальной поддержки многодетных семей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Я2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70050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30 890,3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30 890,3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30 890,3</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Социальные выплаты гражданам, кроме публичных нормативных социальных выплат</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Я2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70050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30 890,3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30 890,3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30 890,3</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Региональный проект «Старшее поколение»</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Я4</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56 767,1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62 096,0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117 238,0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Создание системы долговременного ухода за гражданами пожилого возраста и инвалидами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Я4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51630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56 767,1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62 096,0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117 238,0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Я4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51630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49 026,1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53 628,4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101 251,0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Я4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51630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7 741,0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8 467,6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15 987,0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Муниципальная программа «Культура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1 043 898,6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1 013 045,3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1 013 045,3</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1 043 898,6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1 013 045,3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1 013 045,3</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«Создание условий для развития деятельности муниципальных учреждений культуры»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1 013 223,9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996 029,5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996 029,5</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Поддержка социально ориентированных некоммерческих организаций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1 250,0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630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1 250,0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культурных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6 970,0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6 970,0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6 970,0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6 970,0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6 970,0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6 970,0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учреждений дополнительного образования в сфере культуры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454 030,2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454 030,2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454 030,2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454 030,2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454 030,2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454 030,2</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учреждений досугового типа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247 513,4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247 513,4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247 513,4</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13150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247 513,4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247 513,4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247 513,4</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музеев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32 320,0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32 320,0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32 320,0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32 320,0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32 320,0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32 320,0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библиотечных систем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158 054,1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155 360,3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155 360,3</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158 054,1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155 360,3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155 360,3</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театров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49 664,6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49 664,6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49 664,6</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49 664,6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49 664,6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49 664,6</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учреждений, оказывающих бухгалтерские услуги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50 171,0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49 671,0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49 671,0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50 171,0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49 671,0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49 671,0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Средства для компенсации затрат города Кемерово, связанных с осуществлением им функций административного центра Кемеровской области - Кузбасса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79020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79020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500,0</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Поддержка творческой деятельности и (или) укрепление материально-технической базы детских и кукольных театров, а также театров, расположенных в населенных пунктах с численностью населения до 300 тысяч человек</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L5170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12 750,6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L5170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12 750,6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Комплекс процессных мероприятий «Предоставление мер поддержки отдельным категориям граждан в сфере культуры»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14 085,8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14 085,8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14 085,8</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Меры социальной поддержки отдельных категорий работников культуры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70430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46,6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46,6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46,6</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Публичные нормативные социальные выплаты гражданам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70430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46,6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46,6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46,6</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Социальная поддержка работников образовательных организаций и участников образовательного процесса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72010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4 333,3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4 333,3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4 333,3</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Публичные нормативные социальные выплаты гражданам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72010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4 333,3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4 333,3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4 333,3</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Ежемесячные выплаты стимулирующего характера работникам муниципальных библиотек, музеев и культурно-досуговых учреждений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S0420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9 705,9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9 705,9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9 705,9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S0420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9 705,9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9 705,9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9 705,9</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«Укрепление единства российской нации, формирование общероссийской гражданской идентичности и этнокультурное развитие народов Кемеровской области - Кузбасса»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1 980,0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1 980,0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1 980,0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мероприятий, направленных на укрепление общероссийского национального единства, межнациональное и межконфессиональное согласие</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11110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1 980,0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1 980,0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1 980,0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11110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1 980,0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1 980,0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1 980,0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Комплекс процессных мероприятий «Создание условий для туристической привлекательности»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1 650,0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Поддержка социально ориентированных некоммерческих организаций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630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мероприятий по культурному обслуживанию граждан</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11120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205,0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205,0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205,0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11120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205,0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205,0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205,0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Осуществление формирования и обеспечение доступности информационно-методической базы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11130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445,0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445,0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445,0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11130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445,0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445,0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445,0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«Дирекция развития городских территорий»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Региональный проект «Семейные ценности и инфраструктура культуры»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Я5</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12 958,9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Государственная поддержка отрасли культуры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Я5</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55190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12 958,9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2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Государственная поддержка отрасли культуры (оснащение образовательных учреждений в сфере культуры (детские школы искусств по видам искусств и училищ) музыкальными инструментами, оборудованием и учебными материалами)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Я5</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55191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12 958,9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Я5</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55191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12 958,9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Муниципальная программа «Молодежь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07</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7 827,8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6 085,8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6 085,8</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7 827,8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6 085,8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6 085,8</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«Развитие системы поддержки молодежи «Молодежь Кемерова»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7 827,8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6 085,8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6 085,8</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Поддержка социально ориентированных некоммерческих организаций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442,0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630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442,0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мероприятий по приоритетным направлениям молодежной политики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12110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2 208,5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2 208,5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2 208,5</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12110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2 208,5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2 208,5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2 208,5</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Оказание  поддержки активным молодым людям муниципальными стипендиями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14110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489,7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489,7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489,7</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Публичные нормативные выплаты гражданам несоциального характера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14110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330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489,7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489,7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489,7</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организаций, осуществляющих организационно-воспитательную работу с молодежью</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3 387,6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3 387,6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3 387,6</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трудоустройства молодых людей в городские молодежные профильные отряды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19271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2 152,9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2 152,9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2 152,9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19271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2 152,9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2 152,9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2 152,9</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Организация трудоустройства несовершеннолетних  в городской подростковый трудовой отряд, в том числе состоящих на профилактических видах учета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19272</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1 234,7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1 234,7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1 234,7</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19272</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1 234,7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1 234,7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1 234,7</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социальных проектов и программ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630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Муниципальная программа «Спорт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08</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556 244,8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566 573,2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567 073,2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556 244,8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566 573,2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567 073,2</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«Создание условий для развития спорта в городе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556 244,8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566 573,2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567 073,2</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Поддержка социально ориентированных некоммерческих организаций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1 859,7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630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1 859,7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исполнения судебных решений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6 788,2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6 788,2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физкультурно-спортивных учреждений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214 675,8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228 955,1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228 955,1</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обеспечение деятельности физкультурно-спортивных учреждений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19411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214 254,6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228 533,9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228 533,9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19411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214 254,6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228 533,9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228 533,9</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физкультурно-спортивных учреждений на проведение официальных физкультурных мероприятий и спортивных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19413</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421,2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421,2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421,2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19413</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421,2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421,2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421,2</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Меры по обеспечению деятельности спортивных организаций по месту жительства граждан</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57 766,9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58 115,5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58 115,5</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обеспечение деятельности спортивных организаций по месту жительства граждан</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19431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57 766,9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58 115,5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58 115,5</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19431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57 766,9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58 115,5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58 115,5</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Меры по обеспечению деятельности учреждений, реализующих дополнительные образовательные программы спортивной подготовки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275 154,2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279 502,6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280 002,6</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обеспечение деятельности учреждений, реализующих дополнительные образовательные программы спортивной подготовки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19491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265 554,2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272 902,6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273 402,6</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19491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13 970,0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13 970,0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13 970,0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19491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251 584,2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258 932,6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259 432,6</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связанные с участием и проведением спортивных соревнований и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19492</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9 600,0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6 600,0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6 600,0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19492</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1 500,0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19492</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7 100,0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5 100,0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5 100,0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Муниципальная программа «Образование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11 027 184,3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10 663 188,3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10 637 639,2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11 027 184,3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10 663 188,3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10 637 639,2</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Комплекс процессных мероприятий «Обеспечение функционирования и развития системы образования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10 394 054,9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10 013 343,1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9 991 520,7</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23 272,2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23 272,2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23 272,2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18 785,3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18 785,3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18 785,3</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4 486,9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4 486,9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4 486,9</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217 360,9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217 360,9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217 360,9</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выплаты персоналу казенных учреждений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20 467,0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20 467,0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20 467,0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514,4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514,4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514,4</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88 052,1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88 052,1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88 052,1</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108 325,4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108 325,4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108 325,4</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Уплата налогов, сборов и иных платежей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научно-методического сопровождения деятельности муниципальных образовательных организаций города Кемерово, созданных в форме учреждений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45 385,2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45 385,2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45 385,2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45 385,2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45 385,2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45 385,2</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«Централизованная бухгалтерия управления образования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277 727,9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277 727,9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277 727,9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277 727,9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277 727,9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277 727,9</w:t>
            </w:r>
          </w:p>
        </w:tc>
      </w:tr>
      <w:tr w:rsidR="00D43FDD">
        <w:trPr>
          <w:trHeight w:val="3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767 723,8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720 830,7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720 830,7</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587 666,1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541 001,8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541 001,8</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180 057,7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179 828,9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179 828,9</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образовательных организаций города Кемерово, созданных в форме учреждений дополнительного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589 578,1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589 532,5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589 532,5</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526 901,7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526 901,7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526 901,7</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62 676,4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62 630,8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62 630,8</w:t>
            </w:r>
          </w:p>
        </w:tc>
      </w:tr>
      <w:tr w:rsidR="00D43FDD">
        <w:trPr>
          <w:trHeight w:val="261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2 269 885,3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2 189 782,0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2 189 782,0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1 262 123,2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1 182 019,9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1 182 019,9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1 007 762,1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1 007 762,1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1 007 762,1</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исполнения судебных решений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150 000,0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108 804,3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41 195,7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государственных гарантий реализации прав граждан на получение общедоступного и бесплатного дошкольного образования в муниципальных дошкольных образовательных организациях</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71800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2 493 939,6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2 493 939,6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2 493 939,6</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71800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1 279 598,3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1 279 598,3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1 279 598,3</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71800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1 214 341,3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1 214 341,3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1 214 341,3</w:t>
            </w:r>
          </w:p>
        </w:tc>
      </w:tr>
      <w:tr w:rsidR="00D43FDD">
        <w:trPr>
          <w:trHeight w:val="261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государственных гарантий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в муниципальных общеобразовательных организациях</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71830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3 060 758,8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3 060 758,8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3 060 758,8</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71830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2 527 352,4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2 527 352,4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2 527 352,4</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71830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533 406,4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533 406,4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533 406,4</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образовательной деятельности образовательных организаций по адаптированным общеобразовательным программам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71840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4 460,7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4 460,7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4 460,7</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71840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4 460,7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4 460,7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4 460,7</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бесплатного горячего питания обучающихся, получающих начальное общее образование в государственных и муниципальных образовательных организациях</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L3040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412 824,9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390 292,6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368 470,2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L3040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2 339,8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2 339,8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2 339,8</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L3040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410 485,1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387 952,8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366 130,4</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мероприятий по оснащению образовательных организаций Кемеровской области - Кузбасса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S3750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81 137,5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S3750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81 137,5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«Обеспечение отдыха, оздоровления, временной трудовой занятости воспитанников, обучающихся муниципальных образовательных организаций в каникулярное время»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59 772,6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59 772,6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59 772,6</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Оздоровление детей и организация отдыха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30 759,0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30 759,0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30 759,0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30 759,0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30 759,0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30 759,0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круглогодичного отдыха, оздоровления и занятости обучающихся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71940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29 013,6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29 013,6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29 013,6</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71940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566,6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566,6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566,6</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71940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28 447,0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28 447,0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28 447,0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Комплекс процессных мероприятий «Социальные направления в системе образования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250 853,9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268 098,2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268 098,2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Содержание ребенка в приемной семье</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19020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8 900,0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8 900,0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8 900,0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Публичные нормативные социальные выплаты гражданам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19020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8 900,0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8 900,0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8 900,0</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Предоставление бесплатного двухразового питания детям-инвалидам, не имеющим ограниченных возможностей здоровья, обучающимся в муниципальных общеобразовательных организациях</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71020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8 049,4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8 049,4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8 049,4</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Социальные выплаты гражданам, кроме публичных нормативных социальных выплат</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71020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8 049,4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8 049,4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8 049,4</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Социальная поддержка работников образовательных организаций и участников образовательного процесса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72010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7 000,0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7 000,0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Публичные нормативные социальные выплаты гражданам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72010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7 000,0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7 000,0</w:t>
            </w:r>
          </w:p>
        </w:tc>
      </w:tr>
      <w:tr w:rsidR="00D43FDD">
        <w:trPr>
          <w:trHeight w:val="3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Предоставление членам семей участников специальной военной операции, указанным в подпункте 2 статьи 2 Закона Кемеровской области - Кузбасса «О мерах социальной поддержки семей граждан, принимающих участие в специальной военной операции», обучающимся в пятых - одиннадцатых классах муниципальных общеобразовательных организаций, бесплатного одноразового горячего питания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72140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6 354,0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6 354,0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6 354,0</w:t>
            </w:r>
          </w:p>
        </w:tc>
      </w:tr>
      <w:tr w:rsidR="00D43FDD">
        <w:trPr>
          <w:trHeight w:val="411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Предоставление членам семей участников специальной военной операции, указанным в подпункте 2 статьи 2 Закона Кемеровской области - Кузбасса «О мерах социальной поддержки семей граждан, принимающих участие в специальной военной операции», обучающимся в пятых - одиннадцатых классах муниципальных общеобразовательных организаций, бесплатного одноразового горячего питания (расходы, связанные с проведением специальной военной операции)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7214W</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6 354,0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6 354,0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6 354,0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Социальные выплаты гражданам, кроме публичных нормативных социальных выплат</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7214W</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6 354,0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6 354,0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6 354,0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Предоставление бесплатного проезда отдельным категориям обучающихся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73050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23 235,8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23 235,8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23 235,8</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73050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23 235,8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23 235,8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23 235,8</w:t>
            </w:r>
          </w:p>
        </w:tc>
      </w:tr>
      <w:tr w:rsidR="00D43FDD">
        <w:trPr>
          <w:trHeight w:val="30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Адресная социальная поддержка в сфере организации и обеспечения отдыха и оздоровления членов семей, указанных в подпункте 2 статьи 2 Закона Кемеровской области - Кузбасса «О мерах социальной поддержки семей граждан, принимающих участие в специальной военной операции», в возрасте от 6 лет до достижения ими 18 лет</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73850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1 168,7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1 168,7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1 168,7</w:t>
            </w:r>
          </w:p>
        </w:tc>
      </w:tr>
      <w:tr w:rsidR="00D43FDD">
        <w:trPr>
          <w:trHeight w:val="3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Адресная социальная поддержка в сфере организации и обеспечения отдыха и оздоровления членов семей, указанных в подпункте 2 статьи 2 Закона Кемеровской области - Кузбасса «О мерах социальной поддержки семей граждан, принимающих участие в специальной военной операции», в возрасте от 6 лет до достижения ими 18 лет (расходы, связанные с проведением специальной военной операции)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7385W</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1 168,7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1 168,7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1 168,7</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7385W</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1 168,7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1 168,7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1 168,7</w:t>
            </w:r>
          </w:p>
        </w:tc>
      </w:tr>
      <w:tr w:rsidR="00D43FDD">
        <w:trPr>
          <w:trHeight w:val="411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Осуществление назначения и выплаты денежных средств семьям, взявшим на воспитание детей-сирот и детей, оставшихся без попечения родителей, предоставление им мер социальной поддержки, осуществление назначения и выплаты денежных средств лицам, находившимся под попечительством, лицам, являвшимся приемными родителями, в соответствии с Законом Кемеровской области от 14 декабря 2010 года № 124-ОЗ «О некоторых вопросах в сфере опеки и попечительства несовершеннолетних»</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80130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193 222,7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210 467,0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210 467,0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Публичные нормативные социальные выплаты гражданам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80130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193 222,7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210 467,0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210 467,0</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Осуществление назначения и выплаты единовременного государственного пособия гражданам, усыновившим (удочерившим) детей-сирот и детей, оставшихся без попечения родителей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80140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Публичные нормативные социальные выплаты гражданам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80140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Адресная социальная поддержка участников образовательного процесса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S2000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2 123,3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2 123,3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2 123,3</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S2000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1 889,5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1 889,5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1 889,5</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S2000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233,8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233,8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233,8</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«Социальная поддержка отдельных категорий граждан»</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7 493,6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7 493,6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7 493,6</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Компенсация части платы за присмотр и уход, взимаемой с родителей (законных представителей) детей, осваивающих образовательные программы дошкольного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71810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7 493,6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7 493,6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7 493,6</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Социальные выплаты гражданам, кроме публичных нормативных социальных выплат</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71810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7 493,6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7 493,6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7 493,6</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Региональный проект «Педагоги и наставники (Кемеровская область - Кузбасс)»</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Ю6</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315 009,3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314 480,8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310 754,1</w:t>
            </w:r>
          </w:p>
        </w:tc>
      </w:tr>
      <w:tr w:rsidR="00D43FDD">
        <w:trPr>
          <w:trHeight w:val="411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выплат ежемесячного денежного вознаграждения советникам директоров по воспитанию и взаимодействию с детскими общественными объединениями государственных общеобразовательных организаций, профессиональных образовательных организаций субъектов Российской Федерации, города Байконура и федеральной территории «Сириус», муниципальных общеобразовательных организаций и профессиональных образовательных организаций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Ю6</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50500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8 470,5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9 513,8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9 473,2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Ю6</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50500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7 567,0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8 610,3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8 569,7</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Ю6</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50500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903,5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903,5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903,5</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мероприятий по обеспечению деятельности советников директора по воспитанию и взаимодействию с детскими общественными объединениями в общеобразовательных организациях</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Ю6</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51790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20 095,5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25 323,7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25 637,6</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Ю6</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51790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17 583,5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22 811,8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23 125,7</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Ю6</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51790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2 512,0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2 511,9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2 511,9</w:t>
            </w:r>
          </w:p>
        </w:tc>
      </w:tr>
      <w:tr w:rsidR="00D43FDD">
        <w:trPr>
          <w:trHeight w:val="30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Ежемесячное денежное вознаграждение за классное руководство педагогическим работникам государственных и муниципальных образовательных организаций, реализующих образовательные программы начального общего образования, образовательные программы основного общего образования, образовательные программы среднего общего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Ю6</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53030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286 443,3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279 643,3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275 643,3</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Ю6</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53030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233 000,0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226 200,0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222 200,0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Ю6</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53030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53 443,3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53 443,3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53 443,3</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Муниципальная программа «Информационное обеспечение деятельности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10</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15 192,9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15 192,9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15 192,9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15 192,9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15 192,9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15 192,9</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«Обеспечение информационной открытости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15 192,9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15 192,9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15 192,9</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автономного учреждения «Редакция газеты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12 480,9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12 480,9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12 480,9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12 480,9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12 480,9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12 480,9</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Информационное освещение деятельности администрации города Кемерово посредством телевидения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2 232,0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2 232,0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2 232,0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2 232,0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2 232,0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2 232,0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Мониторинг средств массовой информации и соцмедиа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Муниципальная программа «Развитие инвестиционной и инновационной деятельности в городе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12</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1 176,0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1 176,0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1 176,0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1 176,0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1 176,0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1 176,0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«Создание благоприятных условий для развития инвестиционной и инновационной деятельности в городе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1 176,0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1 176,0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1 176,0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Выполнение других обязательств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1 176,0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1 176,0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1 176,0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Инвестиционные и инновационные проекты и продукция предприятий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19613</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176,0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176,0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176,0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19613</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176,0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176,0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176,0</w:t>
            </w:r>
          </w:p>
        </w:tc>
      </w:tr>
      <w:tr w:rsidR="00D43FDD">
        <w:trPr>
          <w:trHeight w:val="261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Подготовка и издание презентационной продукции, макетов инвестиционных и инновационных проектов, приобретение и изготовление сувенирной продукции, публикация имиджевых статей, посвященных инвестиционной и инновационной деятельности в городе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19614</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19614</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технического и информационного сопровождения инвестиционного портала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19617</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19617</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конкурса «Лучший городской инновационный проект»</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19618</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19618</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Муниципальная программа «Обеспечение жилыми помещениями отдельных категорий граждан на территории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343 860,1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271 617,8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270 115,0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Муниципальный проект, входящий в состав национального проекта, регионального проекта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133 395,9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Региональный проект «Жилье»</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И2</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133 395,9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устойчивого сокращения непригодного для проживания жилого фонда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И2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67480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133 395,9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0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устойчивого сокращения непригодного для проживания жилого фонда (за счет средств бюджетов субъектов Российской Федерации (за исключением средств, высвобождаемых в результате списания задолженности субъектов Российской Федерации по бюджетным кредитам, предоставленным субъектам Российской Федерации из федерального бюджета)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И2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67484</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133 395,9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И2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67484</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133 395,9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210 464,2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271 617,8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270 115,0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«Улучшение жилищных условий горожан»</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210 464,2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271 617,8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270 115,0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Мероприятия в области жилищного хозяйства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11 914,9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11 914,9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11 914,9</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11 914,9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11 914,9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11 914,9</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Улучшение жилищных условий граждан, признанных в установленном порядке нуждающимися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20 301,3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15 683,2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15 683,2</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Улучшение жилищных условий граждан, признанных в установленном порядке нуждающимися (малоимущие)</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10261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5 470,3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2 524,8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2 524,8</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10261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5 470,3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2 524,8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2 524,8</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Улучшение жилищных условий граждан, признанных в установленном порядке нуждающимися (прочие категории граждан)</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10262</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14 831,0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13 158,4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13 158,4</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Социальные выплаты гражданам, кроме публичных нормативных социальных выплат</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10262</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14 831,0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13 158,4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13 158,4</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жильем социальных категорий граждан за счет средств бюджета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11660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1 858,6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1 858,6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1 858,6</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11660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1 858,6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1 858,6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1 858,6</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Осуществление полномочий по обеспечению жильем отдельных категорий граждан, установленных федеральным законом от 12.01.1995 № 5-ФЗ «О ветеранах»</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51350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5 750,7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4 247,9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51350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5 750,7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4 247,9</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жильем социальных категорий граждан, установленных законодательством Кемеровской области - Кузбасса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71660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29 179,0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29 179,0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71660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29 179,0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29 179,0</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детей-сирот и детей, оставшихся без попечения родителей, лиц из числа детей-сирот и детей, оставшихся без попечения родителей, жилыми помещениями за счет средств областного бюджета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71850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172 997,3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203 526,2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203 526,2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71850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172 997,3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203 526,2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203 526,2</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детей-сирот и детей, оставшихся без попечения родителей, лиц из числа детей-сирот и детей, оставшихся без попечения родителей, жилыми помещениями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R0820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3 392,1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3 705,2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3 705,2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R0820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3 392,1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3 705,2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3 705,2</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lastRenderedPageBreak/>
              <w:t>Муниципальная программа «Жилищная и социальная инфраструктура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3 410 960,1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2 866 351,2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1 504 843,2</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Муниципальный проект, не входящий в состав национального проекта, регионального проекта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924 022,6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503 874,2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503 874,2</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Муниципальный проект «Комплексное развитие территорий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10 210,0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10 180,0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Мероприятия в области архитектуры и градостроительства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180,0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Проектирование, строительство, реконструкция автомобильных дорог общего пользования местного значения и искусственных дорожных сооружений на них</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9Д010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10 000,0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9Д010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10 000,0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Муниципальный проект «Обеспечение функционирования и развития жилищно - коммунального и дорожного комплекса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459 698,5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493 594,2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503 594,2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Мероприятия в области коммунального хозяйства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10200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74 697,9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Мероприятия в области коммунального хозяйства (за счет средств бюджета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10201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10201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1 000,0</w:t>
            </w:r>
          </w:p>
        </w:tc>
      </w:tr>
      <w:tr w:rsidR="00D43FDD">
        <w:trPr>
          <w:trHeight w:val="22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Мероприятия в области коммунального хозяйства (обеспечение реструктуризации по бюджетным кредитам, предоставленным из областного бюджета в 2022 году за счет средств федерального бюджета для погашения долговых обязательств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1020R</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74 697,9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1020R</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74 697,9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Проектирование, строительство, реконструкция автомобильных дорог общего пользования местного значения и искусственных дорожных сооружений на них</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9Д010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138 620,3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492 594,2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495 511,5</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9Д010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138 620,3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492 594,2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495 511,5</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Проектирование, капитальный ремонт автомобильных дорог общего пользования местного значения и искусственных дорожных сооружений на них</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9Д030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235 281,1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7 082,7</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9Д030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235 281,1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7 082,7</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Проектирование, строительство, реконструкция, капитальный ремонт, ремонт и содержание автомобильных дорог общего пользования и искусственных дорожных сооружений на них (обеспечение исполнения судебных решений)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9Д060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11 099,2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9Д060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11 099,2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Муниципальный проект «Обеспечение развития современного благоустройства территорий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375 776,7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Прочие мероприятия по благоустройству</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375 776,7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Прочие мероприятия по благоустройству (отраслевые подразделения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10251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375 776,7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10251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20 623,0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10251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355 153,7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Муниципальный проект «Обеспечение развития объектов социальной инфраструктуры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78 337,4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78 337,4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78 337,4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Муниципальный проект,  входящий в состав национального проекта, регионального проекта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2 486 937,5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2 362 477,0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1 000 969,0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Муниципальный проект «Комплексное развитие территорий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1 796 354,8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2 009 011,0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1 000 969,0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Строительство коллектора и канализационно-насосной станции (канализационно-насосная станция и камера гашения напора) для комплексного развития территории в г.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97530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270 144,0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971 011,0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1 000 969,0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97530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270 144,0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971 011,0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1 000 969,0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земельных участков инженерной инфраструктурой в целях строительства объектов жилищного и социального назначения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S1720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71 583,0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земельных участков инженерной инфраструктурой в целях строительства объектов жилищного и социального назначения (субсидии муниципальным образованиям)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S1721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71 583,0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S1721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71 583,0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Строительство инженерных сетей и автомобильных дорог для развития застроенных территорий Центрального района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К8010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1 454 627,8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1 038 000,0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2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Строительство инженерных сетей и автомобильных дорог для развития застроенных территорий Центрального района города Кемерово (сети электроснабжения новых микрорайонов центральной части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К8011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125 157,2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К8011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125 157,2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2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Строительство инженерных сетей и автомобильных дорог для развития застроенных территорий Центрального района города Кемерово (сети теплоснабжения новых микрорайонов центральной части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К8012</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115 490,6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К8012</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115 490,6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2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Строительство инженерных сетей и автомобильных дорог для развития застроенных территорий Центрального района города Кемерово (сети водоснабжения новых микрорайонов центральной части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К8013</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82 896,8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К8013</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82 896,8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2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Строительство инженерных сетей и автомобильных дорог для развития застроенных территорий Центрального района города Кемерово (сети хоз. фекальной канализации новых микрорайонов центральной части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К8014</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52 827,4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К8014</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52 827,4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2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Строительство инженерных сетей и автомобильных дорог для развития застроенных территорий Центрального района города Кемерово (сети ливневой канализации новых микрорайонов центральной части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К8015</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267 579,6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128 000,0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К8015</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267 579,6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128 000,0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Строительство инженерных сетей и автомобильных дорог для развития застроенных территорий Центрального района города Кемерово (реконструкция ул. Гагарина)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К8016</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48 833,1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К8016</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48 833,1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Строительство инженерных сетей и автомобильных дорог для развития застроенных территорий Центрального района города Кемерово (реконструкция ул. Сибиряков-Гвардейцев)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К8017</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702 863,8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К8017</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702 863,8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2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Строительство инженерных сетей и автомобильных дорог для развития застроенных территорий Центрального района города Кемерово (проезд от ул. Соборная до микрорайона 60 Заводского района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К8018</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58 979,3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250 000,0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К8018</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58 979,3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250 000,0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Муниципальный проект «Обеспечение функционирования и развития жилищно - коммунального и дорожного комплекса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97 080,4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D43FDD">
            <w:pPr>
              <w:widowControl w:val="0"/>
              <w:rPr>
                <w:sz w:val="28"/>
                <w:szCs w:val="28"/>
              </w:rPr>
            </w:pP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97 080,4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дорожной деятельности в отношении автомобильных дорог общего пользования местного значения и искусственных дорожных сооружений на них (за счет средств областного бюджета)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SД101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97 080,4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SД101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97 080,4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Муниципальный проект «Обеспечение развития современного благоустройства территорий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63 970,6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Обустройство общественных территорий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S1150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63 970,6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S1150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63 970,6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Муниципальный проект «Обеспечение развития объектов социальной инфраструктуры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259 250,0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283 100,0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Строительство, реконструкция и капитальный ремонт объектов физической культуры и спорта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S1110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105 882,4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Строительство, реконструкция и капитальный ремонт объектов физической культуры и спорта (субсидии муниципальным образованиям)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S1111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105 882,4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S1111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52 941,2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S1111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52 941,2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Строительство, реконструкция и капитальный ремонт образовательных организаций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S1770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149 411,8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283 100,0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Строительство, реконструкция и капитальный ремонт образовательных организаций (субсидии муниципальным образованиям)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S1771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149 411,8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283 100,0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S1771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149 411,8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283 100,0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проектов инициативного бюджетирования «Твой Кузбасс - твоя инициатива»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S3420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3 955,8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0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проектов инициативного бюджетирования «Твой Кузбасс - твоя инициатива» (Благоустройство спортивной площадки (текущий ремонт) МБОУ «Средняя общеобразовательная школа № 37», расположенной по адресу: 650024, Кемеровская область – Кузбасс, г. Кемерово, Заводский район, ул. Веры Волошиной, 21)</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S342А</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694,3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S342А</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694,3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61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Реализация проектов инициативного бюджетирования «Твой Кузбасс - твоя инициатива» (Благоустройство спортивной площадки (текущий ремонт) МБОУ «СОШ № 48», расположенной по адресу: 650065, Кемеровская область – Кузбасс, г. Кемерово, Ленинский район, просп. Московский, 25А)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S342Б</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2 675,4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S342Б</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2 675,4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0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проектов инициативного бюджетирования «Твой Кузбасс - твоя инициатива» (Благоустройство кабинета психологической разгрузки «Пространство гармонии» (текущий ремонт) МБОУ «СОШ № 52 имени Е.А.Кремлева», расположенного по адресу: 650906, Кемеровская область - Кузбасс, г. Кемерово, Рудничный район, ул. Каракумская, 14)</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S342В</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586,1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S342В</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586,1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Региональный проект «Все лучшее детям (Кемеровская область – Кузбасс)»</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Ю4</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130 335,7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мероприятий по модернизации школьных систем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Ю4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57500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130 335,7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Ю4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57500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130 335,7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Региональный проект «Поддержка семьи»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Я1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63 370,7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70 366,0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Капитальный ремонт и оснащение образовательных организаций, осуществляющих образовательную деятельность по образовательным программам дошкольного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Я1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53150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63 370,7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70 366,0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Я1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53150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63 370,7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70 366,0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Региональный проект «Семейные ценности и инфраструктура культуры»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Я5</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76 575,3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Модернизация региональных и (или) муниципальных учреждений культуры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Я5</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55130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76 575,3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Я5</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55130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76 575,3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Муниципальная программа «Жилищно-коммунальный комплекс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2 666 001,9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2 742 665,0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3 193 902,1</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2 666 001,9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2 742 665,0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3 193 902,1</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«Капитальный ремонт многоквартирных домов»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27 540,1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20 775,0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20 775,0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Капитальный ремонт  многоквартирных домов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10110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27 540,1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20 775,0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20 775,0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10110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20 775,0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20 775,0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20 775,0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10110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6 765,1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«Поддержание и развитие инфраструктуры жилищно-коммунального хозяйства г.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2 602 894,8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2 686 941,5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2 686 941,5</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Мероприятия в области жилищного хозяйства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1 300,0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500,0</w:t>
            </w:r>
          </w:p>
        </w:tc>
      </w:tr>
      <w:tr w:rsidR="00D43FDD">
        <w:trPr>
          <w:trHeight w:val="22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Возмещение недополученных доходов и (или) возмещение затрат организациям, предоставляющим населению услуги по содержанию и ремонту общего имущества многоквартирных домов по ценам, не обеспечивающим возмещение издержек</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10140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128 935,5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128 935,5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128 935,5</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10140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128 935,5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128 935,5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128 935,5</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Мероприятия в области коммунального хозяйства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10200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90,2</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10200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90,2</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«Кемеровская служба спасения» администрации г.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218 933,7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214 933,7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214 933,7</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218 933,7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214 933,7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214 933,7</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«Жилкомцентр»</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19900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52 468,3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52 468,3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52 468,3</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19900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52 468,3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52 468,3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52 468,3</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Компенсация (возмещение) выпадающих доходов организаций, осуществляющих холодное водоснабжение и (или) водоотведение, реализацию сжиженного газа, возникающих при применении льготных цен (тарифов)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72570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117 003,3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121 683,4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121 683,4</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72570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117 003,3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121 683,4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121 683,4</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Компенсация (возмещение) выпадающих доходов теплоснабжающих организаций, организаций, осуществляющих горячее водоснабжение, реализацию твердого топлива, возникающих при применении льготных цен (тарифов)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9Т010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2 084 163,8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2 167 530,4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2 167 530,4</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9Т010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2 084 163,8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2 167 530,4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2 167 530,4</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Региональный проект "Чистый воздух"</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Ч4</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35 567,0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34 948,5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486 185,6</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мероприятий комплексных планов по снижению выбросов загрязняющих веществ в атмосферный воздух</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Ч4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54410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32 010,3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31 453,6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437 567,0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Ч4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54410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32 010,3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31 453,6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437 567,0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мероприятий комплексных планов по снижению выбросов загрязняющих веществ в атмосферный воздух</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Ч4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А4410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3 556,7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3 494,9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48 618,6</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Ч4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А4410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3 556,7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3 494,9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48 618,6</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Муниципальная программа «Повышение эффективности управления муниципальной собственностью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269 724,4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67 178,0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67 178,0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Комплекс процессных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269 724,4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67 178,0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67 178,0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«Обеспечение функционирования Комитета по управлению муниципальным имуществом города Кемерово и его подведомственного учреждения»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269 724,4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67 178,0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67 178,0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мероприятий по землеустройству и землепользованию</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Приобретение пассажирского транспорта для муниципальных нужд (в том числе лизинговые платежи)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11600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195 412,5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61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Приобретение пассажирского транспорта для муниципальных нужд (обеспечение реструктуризации по бюджетным кредитам, предоставленным из областного бюджета в 2022 году за счет средств федерального бюджета для погашения долговых обязательств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1160R</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195 412,5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1160R</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195 412,5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исполнения судебных решений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Организация и проведение оценки объектов движимого и недвижимого имущества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19390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256,0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256,0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256,0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19390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256,0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256,0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256,0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мероприятий по содержанию муниципальной собственности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19500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35 781,9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29 557,0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29 557,0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19500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32 926,9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26 702,0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26 702,0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Уплата налогов, сборов и иных платежей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19500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2 855,0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2 855,0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2 855,0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технической инвентаризации и паспортизации муниципальной собственности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19540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19540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капитального ремонта объектов муниципальной собственности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19550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2 403,0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2 403,0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2 403,0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19550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2 403,0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2 403,0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2 403,0</w:t>
            </w:r>
          </w:p>
        </w:tc>
      </w:tr>
      <w:tr w:rsidR="00D43FDD">
        <w:trPr>
          <w:trHeight w:val="261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Выполнение других обязательств муниципального образования по содержанию имущества (текущее содержание, охрана, возмещение коммунальных и налоговых платежей) в отношении принятого в безвозмездное пользование движимого и недвижимого имущества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509,0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509,0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технической инвентаризации и паспортизации бесхозяйных объектов недвижимого имущества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19800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113,0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113,0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113,0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19800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113,0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113,0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113,0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«Казна»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34 139,0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34 139,0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34 139,0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34 139,0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34 139,0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34 139,0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Муниципальная программа «Развитие общественных инициатив в городе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17</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71 741,8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71 741,8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71 741,8</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71 741,8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71 741,8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71 741,8</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«Повышение эффективности взаимодействия органов местного самоуправления с органами ТОС в решении вопросов местного значения»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71 741,8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71 741,8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71 741,8</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Выполнение других обязательств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1 677,0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1 677,0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1 677,0</w:t>
            </w:r>
          </w:p>
        </w:tc>
      </w:tr>
      <w:tr w:rsidR="00D43FDD">
        <w:trPr>
          <w:trHeight w:val="3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ежегодных конкурсов для населения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19615</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1 677,0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1 677,0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1 677,0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Премии и гранты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19615</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1 677,0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1 677,0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1 677,0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казенного учреждения «Центры по работе с населением»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67 972,8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67 972,8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67 972,8</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выплаты персоналу казенных учреждений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62 748,5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62 748,5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62 748,5</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4 848,8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4 848,8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4 848,8</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Уплата налогов, сборов и иных платежей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375,5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375,5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375,5</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и осуществление деятельности муниципального казенного учреждения «Центры по работе с населением»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2 092,0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2 092,0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2 092,0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19750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2 092,0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2 092,0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2 092,0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Муниципальная программа «Организация транспортного обслуживания населения и создание условий для обеспечения жителей города Кемерово услугами связи»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18</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1 405 098,2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1 844 228,6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1 844 228,6</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1 405 098,2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1 844 228,6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1 844 228,6</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«Развитие общественного транспорта»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1 405 075,0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1 844 205,4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1 844 205,4</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Осуществление регулярных перевозок пассажиров и багажа автомобильным транспортом и городским наземным электрическим транспортом по регулируемым тарифам и маршрутам регулярных перевозок</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1 118 769,6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1 557 900,0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1 557 900,0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1 118 769,6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1 557 900,0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1 557 900,0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Предоставление субсидии отдельным организациям, осуществляющим регулярные перевозки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10150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34 200,0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34 200,0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34 200,0</w:t>
            </w:r>
          </w:p>
        </w:tc>
      </w:tr>
      <w:tr w:rsidR="00D43FDD">
        <w:trPr>
          <w:trHeight w:val="22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Предоставление субсидии отдельным организациям, осуществляющим регулярные перевозки, в целях выполнения  бесплатных перевозок обучающихся общеобразовательных организаций школьными автобусами и транспортного обеспечения прочих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10152</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34 200,0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34 200,0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34 200,0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10152</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34 200,0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34 200,0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34 200,0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отдельных мероприятий в сфере транспорта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10160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10160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муниципального бюджетного учреждения «Управление единого заказчика транспортных услуг»</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39 536,7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39 536,7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39 536,7</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39 536,7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39 536,7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39 536,7</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Осуществление отдельных полномочий в сфере организации регулярных перевозок пассажиров и багажа общественным транспортом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71620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212 518,7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212 518,7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212 518,7</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71620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212 518,7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212 518,7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212 518,7</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«Создание условий для обеспечения жителей муниципального образования услугами связи»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жителей города услугами связи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10170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23,2</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18</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10170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23,2</w:t>
            </w:r>
          </w:p>
        </w:tc>
      </w:tr>
      <w:tr w:rsidR="00D43FDD">
        <w:trPr>
          <w:trHeight w:val="22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Муниципальная программа «Организация благоустройства территории города Кемерово, дорожная деятельность в отношении автомобильных дорог местного значения и обеспечение безопасности дорожного движения»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3 330 693,1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3 903 637,3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4 111 661,7</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Муниципальный проект, входящий в состав национального проекта, регионального проекта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1 068 615,1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1 547 220,9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1 753 552,2</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Региональный проект «Региональная и местная дорожная сеть (Кемеровская область - Кузбасс)»</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И8</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1 068 615,1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1 547 220,9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1 753 552,2</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Развитие и приведение в нормативное состояние автомобильных дорог регионального или межмуниципального, местного значения, включающих искусственные дорожные сооружения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И8</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54470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1 068 615,1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1 547 220,9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1 753 552,2</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И8</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54470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1 068 615,1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1 547 220,9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1 753 552,2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2 262 078,0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2 356 416,4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2 358 109,5</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«Дорожная деятельность, обеспечение безопасности дорожного движения»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1 472 038,5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1 601 101,3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1 497 697,8</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«Кемеровские автодороги»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4 719,4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4 719,4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4 719,4</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19850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4 719,4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4 719,4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4 719,4</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Ремонт и содержание автомобильных дорог общего пользования, элементов обустройства автомобильных дорог общего пользования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9Д020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1 194 104,3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1 388 650,8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1 290 003,8</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Ремонт и содержание автомобильных дорог общего пользования, элементов обустройства автомобильных дорог общего пользования (за счет средств бюджета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9Д021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1 094 104,3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1 285 247,3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1 290 003,8</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9Д021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1 094 104,3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1 285 247,3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1 290 003,8</w:t>
            </w:r>
          </w:p>
        </w:tc>
      </w:tr>
      <w:tr w:rsidR="00D43FDD">
        <w:trPr>
          <w:trHeight w:val="30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Ремонт и содержание автомобильных дорог общего пользования, элементов обустройства автомобильных дорог общего пользования (обеспечение реструктуризации по бюджетным кредитам, предоставленным из областного бюджета в 2022 году за счет средств федерального бюджета для погашения долговых обязательств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9Д02R</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100 000,0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103 403,5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9Д02R</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100 000,0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103 403,5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Ремонт и содержание искусственных дорожных сооружений на автомобильных дорогах общего пользования местного значения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9Д040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65 669,2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70 427,6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65 671,1</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9Д040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65 669,2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70 427,6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65 671,1</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Безопасность дорожного движения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9Д050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11 000,0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5 000,0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9Д050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11 000,0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5 000,0</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Проектирование, строительство, реконструкция, капитальный ремонт, ремонт и содержание автомобильных дорог общего пользования и искусственных дорожных сооружений на них (обеспечение исполнения судебных решений)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9Д060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64 242,1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9Д060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64 242,1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Административно-хозяйственные расходы в рамках осуществления дорожной деятельности (Обеспечение деятельности муниципального бюджетного учреждения «Кемеровские автодороги»)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9Д610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37 931,1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37 931,1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37 931,1</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9Д610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37 931,1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37 931,1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37 931,1</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Административно-хозяйственные расходы в рамках осуществления дорожной деятельности (Обеспечение деятельности муниципального бюджетного учреждения «Центр организации дорожного движения»)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9Д620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94 372,4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94 372,4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94 372,4</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9Д620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94 372,4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94 372,4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94 372,4</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«Благоустройство территории»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739 662,4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596 647,1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700 050,6</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Ремонт и содержание объектов освещения, уличное освещение города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137 399,8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137 399,8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137 399,8</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137 399,8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137 399,8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137 399,8</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Ремонт и содержание объектов озеленения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290 633,6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207 230,1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270 633,6</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Ремонт и содержание объектов озеленения (отраслевые подразделения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10231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288 094,3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204 690,8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268 094,3</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10231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288 094,3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204 690,8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268 094,3</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Ремонт и содержание объектов озеленения (территориальные управления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10233</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2 539,3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2 539,3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2 539,3</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10233</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2 539,3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2 539,3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2 539,3</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Ремонт и содержание объектов инфраструктуры городских кладбищ</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35 893,1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24 868,1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24 868,1</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35 893,1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24 868,1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24 868,1</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Прочие мероприятия по благоустройству</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187 786,9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143 292,0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183 292,0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Прочие мероприятия по благоустройству (отраслевые подразделения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10251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158 742,0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117 992,0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157 992,0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10251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158 742,0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117 992,0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157 992,0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Прочие мероприятия по благоустройству (территориальные управления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10253</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29 044,9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25 300,0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25 300,0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10253</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29 044,9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25 300,0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25 300,0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исполнения судебных решений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3 500,0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3 500,0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«Спецбюро»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15 280,3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15 280,3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15 280,3</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15 280,3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15 280,3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15 280,3</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«Дирекция развития городских территорий»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68 576,8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68 576,8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68 576,8</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68 576,8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68 576,8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68 576,8</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проектов инициативного бюджетирования «Твой Кузбасс - твоя инициатива»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S3420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591,9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Реализация проектов инициативного бюджетирования «Твой Кузбасс - твоя инициатива» (Благоустройство (текущий ремонт) площадки  для выгула и дрессировки собак «Дружелюбный парк для четвероногих», расположенной по адресу: 650000, Кемеровская область - Кузбасс, г. Кемерово, Центральный район, северо-западнее дома № 1А по ул. Притомская Набережная)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S342Г</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591,9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S342Г</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591,9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Региональный проект «Общесистемные меры развития дорожного хозяйства»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И9</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50 377,1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158 668,0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160 361,1</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Внедрение интеллектуальных транспортных систем, предусматривающих автоматизацию процессов управления дорожным движением в городских агломерациях, включающих города с населением свыше 300 тысяч человек</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И9</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54180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50 377,1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158 668,0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160 361,1</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И9</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54180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50 377,1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158 668,0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160 361,1</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Муниципальная программа «Совершенствование гражданской обороны и защиты населения от чрезвычайных ситуаций в городе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130 002,9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112 393,4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138 282,3</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130 002,9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112 393,4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138 282,3</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Комплекс процессных мероприятий «Обеспечение функционирования инфраструктуры в сфере защиты населения и территории от чрезвычайных ситуаций различного характера»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80 193,0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76 799,4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76 799,4</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создания резервов материальных ресурсов для ликвидации чрезвычайных ситуаций и нужд гражданской обороны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17180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3 031,6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17180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2 494,0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17180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537,6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«Управление по делам гражданской обороны и чрезвычайным ситуациям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19510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77 161,4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76 799,4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76 799,4</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19510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77 161,4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76 799,4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76 799,4</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«Предупреждение чрезвычайных ситуаций природного характера и обеспечение безопасности жизнедеятельности населения»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9 824,5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«Управление по делам гражданской обороны и чрезвычайным ситуациям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19510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9 824,5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19510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9 824,5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Комплекс процессных мероприятий «Повышение пожарной безопасности»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39 985,4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35 564,0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61 452,9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Ремонт и содержание объектов озеленения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5 618,7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5 618,7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5 618,7</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Ремонт и содержание объектов озеленения (отраслевые подразделения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10231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2 600,0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10231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2 600,0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Ремонт и содержание объектов озеленения (территориальные управления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10233</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3 018,7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3 018,7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3 018,7</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10233</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3 018,7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3 018,7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3 018,7</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учреждений дополнительного образования в сфере культуры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952,2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952,2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952,2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952,2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952,2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952,2</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учреждений досугового типа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10 795,9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795,9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795,9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13150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10 795,9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795,9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795,9</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музеев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97,0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97,0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97,0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97,0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97,0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97,0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библиотечных систем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651,2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651,2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651,2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651,2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651,2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651,2</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муниципальных театров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учреждений, оказывающих бухгалтерские услуги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27,9</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474,4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474,4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474,4</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358,1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358,1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358,1</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116,3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116,3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116,3</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исполнительно- распорядительного органа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878,2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878,2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878,2</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347,2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347,2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347,2</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347,2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347,2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347,2</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функциональных подразделений администрации города Кемерово со статусом юридического лица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19152</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83,0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83,0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83,0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19152</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83,0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83,0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83,0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территориальных управлений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19153</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448,0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448,0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448,0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19153</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448,0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448,0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448,0</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46,6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46,6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46,6</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46,6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46,6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46,6</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научно-методического сопровождения деятельности муниципальных образовательных организаций города Кемерово, созданных в форме учреждений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«Централизованная бухгалтерия управления образования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110,9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110,9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110,9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110,9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110,9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110,9</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контрольно- счетного органа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w:t>
            </w:r>
          </w:p>
        </w:tc>
      </w:tr>
      <w:tr w:rsidR="00D43FDD">
        <w:trPr>
          <w:trHeight w:val="3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5 170,9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5 170,9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5 170,9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4 520,7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4 520,7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4 520,7</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650,2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650,2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650,2</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образовательных организаций города Кемерово, созданных в форме учреждений дополнительного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968,4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968,4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968,4</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779,4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779,4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779,4</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189,0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189,0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189,0</w:t>
            </w:r>
          </w:p>
        </w:tc>
      </w:tr>
      <w:tr w:rsidR="00D43FDD">
        <w:trPr>
          <w:trHeight w:val="261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8 828,8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8 828,8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8 828,8</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5 159,3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5 159,3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5 159,3</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3 669,5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3 669,5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3 669,5</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физкультурно-спортивных учреждений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754,1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754,1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754,1</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754,1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754,1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754,1</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Меры по обеспечению деятельности спортивных организаций по месту жительства граждан</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308,5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308,5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308,5</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308,5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308,5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308,5</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Меры по обеспечению деятельности учреждений, реализующих дополнительные образовательные программы спортивной подготовки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907,5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883,5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883,5</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обеспечение деятельности учреждений, реализующих дополнительные образовательные программы спортивной подготовки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19491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907,5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883,5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883,5</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19491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56,0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56,0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56,0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19491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851,5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827,5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827,5</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«Управление по делам гражданской обороны и чрезвычайным ситуациям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19510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19510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казенного учреждения «Центры по работе с населением»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1 695,2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1 695,2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1 695,2</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1 695,2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1 695,2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1 695,2</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муниципального казенного учреждения «Кемавто»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«Центр поддержки предпринимательства»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14,6</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14,6</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«Геоинформационный центр»</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8,1</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8,1</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«Городской центр градостроительства и землеустройства»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«Жилкомцентр»</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19900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47,0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47,0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47,0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19900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47,0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47,0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47,0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«Казна»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«Кемеровский городской архив»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90,2</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муниципального бюджетного учреждения «Дирекция развития городских территорий»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Социальная поддержка и социальное обслуживание населения в части содержания органов местного самоуправления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70280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7,4</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70280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7,4</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Социальная поддержка отдельных категорий семей в форме оснащения жилых помещений автономными дымовыми пожарными извещателями и (или) датчиками (извещателями) угарного газа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71510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965,0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71510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965,0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0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73880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19,6</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73880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19,6</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Административно-хозяйственные расходы в рамках осуществления дорожной деятельности (Обеспечение деятельности муниципального бюджетного учреждения «Центр организации дорожного движения»)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9Д620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9Д620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мероприятий по обеспечению пожарной безопасности в муниципальных образовательных организациях Кемеровской области - Кузбасса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S1480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6 567,6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32 456,5</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S1480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6 567,6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32 456,5</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Муниципальная программа «Энергосбережение и повышение энергетической эффективности на территории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5 556,9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4 094,9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4 094,9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5 556,9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4 094,9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4 094,9</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«Обеспечение рационального использования топливно-энергетических ресурсов за счет реализации энергосберегающих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5 556,9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4 094,9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4 094,9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Оздоровление детей и организация отдыха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135,1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135,1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135,1</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135,1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135,1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135,1</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учреждений дополнительного образования в сфере культуры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784,0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84,0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84,0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784,0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84,0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84,0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учреждений досугового типа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138,6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138,6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138,6</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13150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138,6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138,6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138,6</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музеев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37,2</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библиотечных систем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428,0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78,0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78,0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428,0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78,0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78,0</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102,3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102,3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102,3</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75,4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75,4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75,4</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26,9</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исполнительно- распорядительного органа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функциональных подразделений администрации города Кемерово со статусом юридического лица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19152</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19152</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12,1</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12,1</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научно-методического сопровождения деятельности муниципальных образовательных организаций города Кемерово, созданных в форме учреждений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33,7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33,7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33,7</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33,7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33,7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33,7</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«Централизованная бухгалтерия управления образования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12,7</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12,7</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контрольно- счетного органа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1 181,4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1 181,4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1 181,4</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1 056,0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1 056,0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1 056,0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125,4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125,4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125,4</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образовательных организаций города Кемерово, созданных в форме учреждений дополнительного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191,8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191,8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191,8</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191,8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191,8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191,8</w:t>
            </w:r>
          </w:p>
        </w:tc>
      </w:tr>
      <w:tr w:rsidR="00D43FDD">
        <w:trPr>
          <w:trHeight w:val="261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1 808,9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1 808,9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1 808,9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958,9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958,9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958,9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850,0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850,0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850,0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физкультурно-спортивных учреждений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82,9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82,9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82,9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82,9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82,9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82,9</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Меры по обеспечению деятельности спортивных организаций по месту жительства граждан</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Меры по обеспечению деятельности учреждений, реализующих дополнительные образовательные программы спортивной подготовки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454,9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104,9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104,9</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обеспечение деятельности учреждений, реализующих дополнительные образовательные программы спортивной подготовки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19491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454,9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104,9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104,9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19491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454,9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104,9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104,9</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мероприятий по содержанию муниципальной собственности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19500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19500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«Кемеровский городской архив»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54,0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54,0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54,0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54,0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54,0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54,0</w:t>
            </w:r>
          </w:p>
        </w:tc>
      </w:tr>
      <w:tr w:rsidR="00D43FDD">
        <w:trPr>
          <w:trHeight w:val="30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73880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3,3</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73880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3,3</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Муниципальная программа «Формирование современной городской среды в городе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22</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244 043,5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236 656,5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239 310,1</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Муниципальный проект, входящий в состав национального проекта, регионального проекта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244 043,5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236 656,5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239 310,1</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Региональный проект «Формирование комфортной городской среды»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И4</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244 043,5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236 656,5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239 310,1</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программ формирования современной городской среды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И4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55550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244 043,5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236 656,5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239 310,1</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22</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И4</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55550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244 043,5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236 656,5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239 310,1</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Муниципальная программа «Профилактика терроризма и экстремизма на территории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329 065,4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265 376,0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285 078,0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329 065,4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265 376,0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285 078,0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Комплекс процессных мероприятий «Антитеррористическая безопасность на территории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329 065,4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265 376,0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285 078,0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Оздоровление детей и организация отдыха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146,8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146,8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146,8</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146,8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146,8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146,8</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учреждений дополнительного образования в сфере культуры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6 227,8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6 227,8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6 227,8</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6 227,8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6 227,8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6 227,8</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учреждений досугового типа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10 212,8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10 212,8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10 212,8</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13150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10 212,8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10 212,8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10 212,8</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музеев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5 053,3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5 053,3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5 053,3</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5 053,3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5 053,3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5 053,3</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библиотечных систем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2 879,3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2 879,3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2 879,3</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2 879,3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2 879,3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2 879,3</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театров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87,9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87,9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87,9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87,9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87,9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87,9</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учреждений, оказывающих бухгалтерские услуги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93,6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93,6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93,6</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13190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93,6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93,6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93,6</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4 182,2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4 182,2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4 182,2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4 053,0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4 053,0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4 053,0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129,2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129,2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129,2</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исполнительно- распорядительного органа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1 382,0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808,0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808,0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1 069,1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495,1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495,1</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1 069,1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495,1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495,1</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территориальных управлений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19153</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312,9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312,9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312,9</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19153</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312,9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312,9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312,9</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1 453,7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1 105,2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1 105,2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1 453,7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1 105,2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1 105,2</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научно-методического сопровождения деятельности муниципальных образовательных организаций города Кемерово, созданных в форме учреждений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53,2</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«Централизованная бухгалтерия управления образования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3 892,4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2 631,8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2 631,8</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3 892,4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2 631,8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2 631,8</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контрольно- счетного органа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1 554,0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898,0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898,0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1 554,0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898,0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898,0</w:t>
            </w:r>
          </w:p>
        </w:tc>
      </w:tr>
      <w:tr w:rsidR="00D43FDD">
        <w:trPr>
          <w:trHeight w:val="3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84 748,7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51 275,6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51 275,6</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71 583,3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42 651,1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42 651,1</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13 165,4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8 624,5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8 624,5</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муниципальных образовательных организаций города Кемерово, созданных в форме учреждений дополнительного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5 550,4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5 179,9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5 179,9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5 173,0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4 802,5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4 802,5</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377,4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377,4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377,4</w:t>
            </w:r>
          </w:p>
        </w:tc>
      </w:tr>
      <w:tr w:rsidR="00D43FDD">
        <w:trPr>
          <w:trHeight w:val="261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120 374,5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86 800,2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86 800,2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66 304,7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48 839,5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48 839,5</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19240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54 069,8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37 960,7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37 960,7</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физкультурно-спортивных учреждений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8 931,2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8 931,2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8 931,2</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8 931,2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8 931,2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8 931,2</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Меры по обеспечению деятельности спортивных организаций по месту жительства граждан</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1 664,0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1 664,0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1 664,0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1 664,0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1 664,0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1 664,0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Меры по обеспечению деятельности учреждений, реализующих дополнительные образовательные программы спортивной подготовки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7 836,5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7 836,5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7 836,5</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Расходы на обеспечение деятельности учреждений, реализующих дополнительные образовательные программы спортивной подготовки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19491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7 836,5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7 836,5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7 836,5</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19491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7 836,5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7 836,5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7 836,5</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мероприятий по содержанию муниципальной собственности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19500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19500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Выполнение других обязательств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24 749,5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24 749,5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24 749,5</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Выполнение иных обязательств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19619</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24 749,5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24 749,5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24 749,5</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19619</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22 749,5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22 749,5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22 749,5</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Премии и гранты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19619</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2 000,0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казенного учреждения «Центры по работе с населением»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«Кемеровская служба спасения» администрации г.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1 543,6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1 543,6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1 543,6</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1 543,6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1 543,6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1 543,6</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«Городской центр градостроительства и землеустройства»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118,8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118,8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118,8</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118,8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118,8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118,8</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«Жилкомцентр»</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19900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426,4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426,4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426,4</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19900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426,4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426,4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426,4</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«Кемеровский городской архив»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«Дирекция развития городских территорий»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30 964,5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30 964,5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30 964,5</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30 964,5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30 964,5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30 964,5</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Социальная поддержка и социальное обслуживание населения в части содержания органов местного самоуправления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70280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85,3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85,3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85,3</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70280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85,3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85,3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85,3</w:t>
            </w:r>
          </w:p>
        </w:tc>
      </w:tr>
      <w:tr w:rsidR="00D43FDD">
        <w:trPr>
          <w:trHeight w:val="411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Организация и осуществление деятельности по опеке и попечительству, осуществление контроля за использованием и сохранностью жилых помещений, нанимателями или членами семей нанимателей по договорам социального найма либо собственниками которых являются дети-сироты и дети, оставшиеся без попечения родителей, за обеспечением надлежащего санитарного и технического состояния жилых помещений, а также осуществление контроля за распоряжением ими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72070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1 320,0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1 320,0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1 320,0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72070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1 320,0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1 320,0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1 320,0</w:t>
            </w:r>
          </w:p>
        </w:tc>
      </w:tr>
      <w:tr w:rsidR="00D43FDD">
        <w:trPr>
          <w:trHeight w:val="30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73880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73880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транспортной безопасности объектов дорожного хозяйства (Обеспечение деятельности муниципального бюджетного учреждения «Кемеровские автодороги»)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9Д410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1 108,0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1 108,0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1 108,0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9Д410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1 108,0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1 108,0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1 108,0</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Административно-хозяйственные расходы в рамках осуществления дорожной деятельности (Обеспечение деятельности муниципального бюджетного учреждения «Центр организации дорожного движения»)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9Д620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1 370,0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1 370,0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1 370,0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9Д620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1 370,0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1 370,0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1 370,0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мероприятий по обеспечению антитеррористической защищенности в муниципальных образовательных организациях Кемеровской области - Кузбасса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S1390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6 567,6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26 269,6</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S1390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6 567,6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26 269,6</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Муниципальная программа «Профилактика незаконного оборота и потребления наркотических средств и психотропных веществ в городе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24</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3 497,5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1 080,9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1 080,9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3 497,5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1 080,9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1 080,9</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«Снижение незаконного оборота наркотических средств и психотропных веществ и предупреждение совершения правонарушений и преступлений в городе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3 497,5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1 080,9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1 080,9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мониторинга интернет-ресурсов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12120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1 591,7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12120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1 591,7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Осуществление профилактической работы по незаконному обороту наркотических средств и психотропных веществ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12130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1 087,0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662,1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662,1</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12130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92,0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Премии и гранты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12130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32,1</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12130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285,0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12130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630,0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630,0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630,0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мер по повышению ценности здорового образа жизни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12140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188,8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188,8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188,8</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12140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188,8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188,8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188,8</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действий по выявлению и ликвидации надписей в городе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12150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автономным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12150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Ликвидация очагов произрастания дикорастущих растений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12160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12160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социальных проектов и программ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5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19470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630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lastRenderedPageBreak/>
              <w:t>Муниципальная программа «Обеспечение деятельности органов местного самоуправления»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1 672 712,1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1 688 248,0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1 688 248,0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1 672 712,1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1 688 248,0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1 688 248,0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«Кадровый потенциал органов местного самоуправления»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1 346 440,0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1 344 853,7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1 344 859,3</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Глава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19030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10 109,8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10 109,8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10 109,8</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выплаты персоналу государственных (муниципальных) органов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19030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10 109,8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10 109,8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10 109,8</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Председатель представительного органа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4 120,8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4 120,8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4 120,8</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выплаты персоналу государственных (муниципальных) органов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4 120,8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4 120,8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4 120,8</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Депутаты представительного органа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19120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9 435,2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9 435,2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9 435,2</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выплаты персоналу государственных (муниципальных) органов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19120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9 435,2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9 435,2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9 435,2</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исполнительно- распорядительного органа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1 095 420,9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1 093 834,6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1 093 840,2</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618 721,3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617 140,6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617 140,6</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выплаты персоналу государственных (муниципальных) органов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616 506,3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616 506,3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616 506,3</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2 215,0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634,3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634,3</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функциональных подразделений администрации города Кемерово со статусом юридического лица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19152</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191 484,0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191 478,4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191 484,0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выплаты персоналу государственных (муниципальных) органов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19152</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190 489,4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190 489,4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190 489,4</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19152</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994,6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989,0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994,6</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территориальных управлений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19153</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285 215,6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285 215,6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285 215,6</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выплаты персоналу государственных (муниципальных) органов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19153</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285 215,6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285 215,6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285 215,6</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контрольно- счетного органа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20 083,7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20 083,7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20 083,7</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выплаты персоналу государственных (муниципальных) органов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20 009,0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20 009,0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20 009,0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74,7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74,7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74,7</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Социальная поддержка и социальное обслуживание населения в части содержания органов местного самоуправления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70280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155 953,8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155 953,8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155 953,8</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выплаты персоналу государственных (муниципальных) органов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70280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155 953,8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155 953,8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155 953,8</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Создание и функционирование комиссий по делам несовершеннолетних и защите их прав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71960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7 664,8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7 664,8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7 664,8</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Расходы на выплаты персоналу государственных (муниципальных) органов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71960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7 664,8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7 664,8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7 664,8</w:t>
            </w:r>
          </w:p>
        </w:tc>
      </w:tr>
      <w:tr w:rsidR="00D43FDD">
        <w:trPr>
          <w:trHeight w:val="411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и осуществление деятельности по опеке и попечительству, осуществление контроля за использованием и сохранностью жилых помещений, нанимателями или членами семей нанимателей по договорам социального найма либо собственниками которых являются дети-сироты и дети, оставшиеся без попечения родителей, за обеспечением надлежащего санитарного и технического состояния жилых помещений, а также осуществление контроля за распоряжением ими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72070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43 622,6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43 622,6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43 622,6</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выплаты персоналу государственных (муниципальных) органов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72070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43 622,6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43 622,6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43 622,6</w:t>
            </w:r>
          </w:p>
        </w:tc>
      </w:tr>
      <w:tr w:rsidR="00D43FDD">
        <w:trPr>
          <w:trHeight w:val="187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Осуществление государственных полномочий Кемеровской области - Кузбасса по хранению, комплектованию, учету и использованию архивных документов, относящихся к собственности Кемеровской области - Кузбасса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79050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28,4</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выплаты персоналу государственных (муниципальных) органов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79050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28,4</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«Материально- техническое обеспечение деятельности органов местного самоуправления»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296 572,4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322 239,5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322 233,9</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Выполнение других обязательств представительного органа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4 623,3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64 623,3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64 623,3</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1 853,3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61 853,3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61 853,3</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Премии и гранты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2 770,0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2 770,0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2 770,0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исполнительно- распорядительного органа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78 562,1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43 319,7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43 314,1</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59 801,2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24 553,2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24 553,2</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57 165,8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21 917,8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21 917,8</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Уплата налогов, сборов и иных платежей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2 635,4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2 635,4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2 635,4</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функциональных подразделений администрации города Кемерово со статусом юридического лица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19152</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4 711,7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4 717,3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4 711,7</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выплаты персоналу государственных (муниципальных) органов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19152</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19152</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4 213,9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4 219,5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4 213,9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Уплата налогов, сборов и иных платежей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19152</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444,8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444,8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444,8</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территориальных управлений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19153</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14 049,2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14 049,2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14 049,2</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19153</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14 049,2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14 049,2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14 049,2</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контрольно- счетного органа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421,8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402,6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402,6</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421,8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402,6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402,6</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Выполнение других обязательств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53 723,2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54 651,9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54 651,9</w:t>
            </w:r>
          </w:p>
        </w:tc>
      </w:tr>
      <w:tr w:rsidR="00D43FDD">
        <w:trPr>
          <w:trHeight w:val="300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Выполнение других обязательств муниципального образования при проведении социально-значимых, культурно-досуговых, спортивных мероприятий, мероприятий с участием студентов и молодежи, представителей молодежных общественных организаций и объединений, культурной и спортивной общественности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6 500,0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Премии и гранты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6 500,0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Выполнение иных обязательств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19619</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47 223,2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48 151,9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48 151,9</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19619</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19 936,1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20 864,8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20 864,8</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Публичные нормативные выплаты гражданам несоциального характера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19619</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330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1 166,7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1 166,7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1 166,7</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Премии и гранты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19619</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22 500,0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22 500,0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22 500,0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Уплата налогов, сборов и иных платежей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19619</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3 620,4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3 620,4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3 620,4</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казенного учреждения «Кемавто»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115 676,5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115 676,5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115 676,5</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выплаты персоналу казенных учреждений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95 316,2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95 316,2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95 316,2</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19 714,0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19 714,0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19 714,0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Уплата налогов, сборов и иных платежей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646,3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646,3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646,3</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казенного учреждения «Кемхозсервис»</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30 033,9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30 033,9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30 033,9</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выплаты персоналу казенных учреждений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28 676,3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28 676,3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28 676,3</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1 357,6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1 357,6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1 357,6</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и осуществление деятельности муниципального казенного учреждения «Кемавто»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2 292,0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2 292,0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2 292,0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19760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2 292,0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2 292,0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2 292,0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общегородских мероприятий (праздничное оформление территории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7 609,1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7 609,1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7 609,1</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7 609,1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7 609,1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7 609,1</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Социальная поддержка и социальное обслуживание населения в части содержания органов местного самоуправления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70280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2 217,7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2 217,7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2 217,7</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70280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2 217,7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2 217,7</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2 217,7</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Создание и функционирование комиссий по делам несовершеннолетних и защите их прав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71960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171,1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171,1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171,1</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71960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171,1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171,1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171,1</w:t>
            </w:r>
          </w:p>
        </w:tc>
      </w:tr>
      <w:tr w:rsidR="00D43FDD">
        <w:trPr>
          <w:trHeight w:val="411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и осуществление деятельности по опеке и попечительству, осуществление контроля за использованием и сохранностью жилых помещений, нанимателями или членами семей нанимателей по договорам социального найма либо собственниками которых являются дети-сироты и дети, оставшиеся без попечения родителей, за обеспечением надлежащего санитарного и технического состояния жилых помещений, а также осуществление контроля за распоряжением ими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72070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993,2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993,2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993,2</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72070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993,2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993,2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993,2</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Создание и функционирование административных комиссий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79060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248,5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248,5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248,5</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79060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248,5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248,5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248,5</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«Внедрение информационных технологий в деятельность органов местного самоуправления»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29 699,7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21 154,8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21 154,8</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исполнительно- распорядительного органа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25 934,5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17 530,5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17 530,5</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19151</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18 979,0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10 579,0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10 579,0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19151</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18 979,0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10 579,0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10 579,0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функциональных подразделений администрации города Кемерово со статусом юридического лица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19152</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5 371,2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5 367,2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5 367,2</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19152</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5 371,2</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5 367,2</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5 367,2</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территориальных управлений администрации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19153</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1 584,3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1 584,3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1 584,3</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19153</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1 584,3</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1 584,3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1 584,3</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контрольно- счетного органа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787,9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647,0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647,0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19190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787,9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647,0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647,0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Выполнение других обязательств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489,8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489,8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489,8</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Выполнение иных обязательств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19619</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489,8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489,8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489,8</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19619</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489,8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489,8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489,8</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Социальная поддержка и социальное обслуживание населения в части содержания органов местного самоуправления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70280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1 611,6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1 611,6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1 611,6</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70280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1 611,6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1 611,6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1 611,6</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Создание и функционирование комиссий по делам несовершеннолетних и защите их прав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71960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142,9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142,9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142,9</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71960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142,9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142,9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142,9</w:t>
            </w:r>
          </w:p>
        </w:tc>
      </w:tr>
      <w:tr w:rsidR="00D43FDD">
        <w:trPr>
          <w:trHeight w:val="331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Организация и осуществление деятельности по опеке и попечительству, осуществление контроля за использованием и сохранностью жилых помещений, нанимателями или членами семей нанимателей по договорам социального найма либо собственниками которых являются дети-сироты и дети, оставшиеся без попечения родителей, за обеспечением надлежащего санитарного и технического состояния жилых помещений, а также осуществление контроля за распоряжением ими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72070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725,0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725,0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725,0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72070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725,0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725,0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725,0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Создание и функционирование административных комиссий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79060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79060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Муниципальная программа «Архитектура и градостроительство города Кемерово»</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27</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49 997,6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49 897,6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49 897,6</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49 997,6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49 897,6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49 897,6</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Комплекс процессных мероприятий «Градостроительное развитие города»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49 997,6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49 897,6</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49 897,6</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Архитектурно-художественный облик города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10050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20 500,0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20 500,0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20 500,0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10050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20 500,0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20 500,0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20 500,0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Мероприятия в области архитектуры и градостроительства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10070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7 000,0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7 000,0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10070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7 000,0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7 000,0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Мероприятия по землеустройству и землепользованию</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2 000,0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2 000,0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Выполнение других обязательств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1 900,0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1 900,0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Выполнение иных обязательств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19619</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1 900,0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1 900,0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19619</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1 900,0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1 900,0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«Геоинформационный центр»</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19880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14 023,5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14 023,5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14 023,5</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19880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14 023,5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14 023,5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14 023,5</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«Городской центр градостроительства и землеустройства»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19890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4 474,1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4 474,1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4 474,1</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27</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19890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4 474,1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4 474,1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4 474,1</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Непрограммные направления расходов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1 304 972,0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2 938 914,9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2 534 472,1</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Доплаты к пенсиям, дополнительное пенсионное обеспечение</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148 188,0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148 188,0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148 188,0</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693,0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693,0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693,0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Публичные нормативные социальные выплаты гражданам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10010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147 495,0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147 495,0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147 495,0</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Поддержка социально ориентированных некоммерческих организаций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10030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12 303,9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12 303,9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12 303,9</w:t>
            </w:r>
          </w:p>
        </w:tc>
      </w:tr>
      <w:tr w:rsidR="00D43FDD">
        <w:trPr>
          <w:trHeight w:val="1278"/>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10030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630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12 303,9</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12 303,9</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12 303,9</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Мероприятия в топливно-энергетической области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10040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3 585,8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3 585,8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3 585,8</w:t>
            </w:r>
          </w:p>
        </w:tc>
      </w:tr>
      <w:tr w:rsidR="00D43FDD">
        <w:trPr>
          <w:trHeight w:val="93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10040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3 585,8</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3 585,8</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3 585,8</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Резервные фонды местных администраций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15000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50 000,0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50 000,0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Резервные средства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15000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870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50 000,0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50 000,0</w:t>
            </w:r>
          </w:p>
        </w:tc>
      </w:tr>
      <w:tr w:rsidR="00D43FDD">
        <w:trPr>
          <w:trHeight w:val="54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Выполнение других обязательств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1 068 535,4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1 413 863,5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1 369 413,1</w:t>
            </w:r>
          </w:p>
        </w:tc>
      </w:tr>
      <w:tr w:rsidR="00D43FDD">
        <w:trPr>
          <w:trHeight w:val="112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Средства на обеспечение деятельности муниципальных учреждений, жизнеобеспечение города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19616</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1 062 211,7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1 411 563,5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1 367 113,1</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Резервные средства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19616</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870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1 062 211,7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1 411 563,5</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1 367 113,1</w:t>
            </w:r>
          </w:p>
        </w:tc>
      </w:tr>
      <w:tr w:rsidR="00D43FDD">
        <w:trPr>
          <w:trHeight w:val="75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Выполнение иных обязательств муниципального образования</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19619</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6 323,7</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2 300,0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2 300,0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Бюджетные инвестиции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19619</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3 894,1</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Уплата налогов, сборов и иных платежей</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19619</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129,6</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Резервные средства</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19619</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870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2 300,0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2 300,0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2 300,0</w:t>
            </w:r>
          </w:p>
        </w:tc>
      </w:tr>
      <w:tr w:rsidR="00D43FDD">
        <w:trPr>
          <w:trHeight w:val="9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«Кемеровский городской архив»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14 386,4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14 386,4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14 386,4</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Субсидии бюджетным учреждениям</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19960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14 386,4</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14 386,4</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14 386,4</w:t>
            </w:r>
          </w:p>
        </w:tc>
      </w:tr>
      <w:tr w:rsidR="00D43FDD">
        <w:trPr>
          <w:trHeight w:val="133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Осуществление полномочий по составлению (изменению) списков кандидатов в присяжные заседатели федеральных судов общей юрисдикции в Российской Федерации</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51200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1 472,5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87,3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94,9</w:t>
            </w:r>
          </w:p>
        </w:tc>
      </w:tr>
      <w:tr w:rsidR="00D43FDD">
        <w:trPr>
          <w:trHeight w:val="91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51200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1 472,5</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87,3</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94,9</w:t>
            </w:r>
          </w:p>
        </w:tc>
      </w:tr>
      <w:tr w:rsidR="00D43FDD">
        <w:trPr>
          <w:trHeight w:val="938"/>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мероприятий при осуществлении деятельности по обращению с животными без владельцев</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70860</w:t>
            </w:r>
          </w:p>
        </w:tc>
        <w:tc>
          <w:tcPr>
            <w:tcW w:w="82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6 500,0</w:t>
            </w:r>
          </w:p>
        </w:tc>
      </w:tr>
      <w:tr w:rsidR="00D43FDD">
        <w:trPr>
          <w:trHeight w:val="885"/>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Иные закупки товаров, работ и услуг для обеспечения государственных (муниципальных) нужд</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w:t>
            </w:r>
          </w:p>
        </w:tc>
        <w:tc>
          <w:tcPr>
            <w:tcW w:w="9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00</w:t>
            </w:r>
          </w:p>
        </w:tc>
        <w:tc>
          <w:tcPr>
            <w:tcW w:w="1093"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70860</w:t>
            </w:r>
          </w:p>
        </w:tc>
        <w:tc>
          <w:tcPr>
            <w:tcW w:w="82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6 500,0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6 500,0</w:t>
            </w:r>
          </w:p>
        </w:tc>
      </w:tr>
      <w:tr w:rsidR="00D43FDD">
        <w:trPr>
          <w:trHeight w:val="360"/>
        </w:trPr>
        <w:tc>
          <w:tcPr>
            <w:tcW w:w="6377" w:type="dxa"/>
            <w:tcBorders>
              <w:top w:val="single" w:sz="2" w:space="0" w:color="000000"/>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Условно утвержденные расходы</w:t>
            </w:r>
          </w:p>
        </w:tc>
        <w:tc>
          <w:tcPr>
            <w:tcW w:w="691" w:type="dxa"/>
            <w:tcBorders>
              <w:top w:val="single" w:sz="2" w:space="0" w:color="000000"/>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top w:val="single" w:sz="2" w:space="0" w:color="000000"/>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978" w:type="dxa"/>
            <w:tcBorders>
              <w:top w:val="single" w:sz="2" w:space="0" w:color="000000"/>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top w:val="single" w:sz="2" w:space="0" w:color="000000"/>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top w:val="single" w:sz="2" w:space="0" w:color="000000"/>
              <w:left w:val="single" w:sz="2" w:space="0" w:color="000000"/>
              <w:bottom w:val="single" w:sz="2" w:space="0" w:color="000000"/>
              <w:right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1 290 000,0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930 000,0</w:t>
            </w:r>
          </w:p>
        </w:tc>
      </w:tr>
      <w:tr w:rsidR="00D43FDD">
        <w:trPr>
          <w:trHeight w:val="360"/>
        </w:trPr>
        <w:tc>
          <w:tcPr>
            <w:tcW w:w="637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Специальные расходы</w:t>
            </w:r>
          </w:p>
        </w:tc>
        <w:tc>
          <w:tcPr>
            <w:tcW w:w="691"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w:t>
            </w:r>
          </w:p>
        </w:tc>
        <w:tc>
          <w:tcPr>
            <w:tcW w:w="839"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9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093"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828" w:type="dxa"/>
            <w:tcBorders>
              <w:left w:val="single" w:sz="2" w:space="0" w:color="000000"/>
              <w:bottom w:val="single" w:sz="2" w:space="0" w:color="000000"/>
              <w:right w:val="single" w:sz="2" w:space="0" w:color="000000"/>
            </w:tcBorders>
            <w:tcMar>
              <w:left w:w="28" w:type="dxa"/>
              <w:right w:w="28" w:type="dxa"/>
            </w:tcMar>
            <w:vAlign w:val="center"/>
          </w:tcPr>
          <w:p w:rsidR="00D43FDD" w:rsidRDefault="00D43FDD">
            <w:pPr>
              <w:widowControl w:val="0"/>
              <w:jc w:val="center"/>
              <w:rPr>
                <w:sz w:val="28"/>
                <w:szCs w:val="28"/>
              </w:rPr>
            </w:pP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1 290 000,0</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930 000,0</w:t>
            </w:r>
          </w:p>
        </w:tc>
      </w:tr>
      <w:tr w:rsidR="00D43FDD">
        <w:trPr>
          <w:trHeight w:val="345"/>
        </w:trPr>
        <w:tc>
          <w:tcPr>
            <w:tcW w:w="10806" w:type="dxa"/>
            <w:gridSpan w:val="6"/>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ИТОГО</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29 009 561,0</w:t>
            </w:r>
          </w:p>
        </w:tc>
        <w:tc>
          <w:tcPr>
            <w:tcW w:w="1591"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30 350 364,1</w:t>
            </w:r>
          </w:p>
        </w:tc>
        <w:tc>
          <w:tcPr>
            <w:tcW w:w="1684"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29 219 409,4</w:t>
            </w:r>
          </w:p>
        </w:tc>
      </w:tr>
    </w:tbl>
    <w:p w:rsidR="00D43FDD" w:rsidRDefault="00D43FDD">
      <w:pPr>
        <w:rPr>
          <w:rFonts w:ascii="Liberation Serif" w:hAnsi="Liberation Serif"/>
        </w:rPr>
      </w:pPr>
    </w:p>
    <w:p w:rsidR="00D43FDD" w:rsidRDefault="00D43FDD">
      <w:pPr>
        <w:rPr>
          <w:rFonts w:ascii="Liberation Serif" w:hAnsi="Liberation Serif"/>
        </w:rPr>
      </w:pPr>
    </w:p>
    <w:p w:rsidR="00D43FDD" w:rsidRDefault="00D43FDD">
      <w:pPr>
        <w:rPr>
          <w:rFonts w:ascii="Liberation Serif" w:hAnsi="Liberation Serif"/>
        </w:rPr>
      </w:pPr>
    </w:p>
    <w:p w:rsidR="00D43FDD" w:rsidRDefault="00D43FDD">
      <w:pPr>
        <w:rPr>
          <w:rFonts w:ascii="Liberation Serif" w:hAnsi="Liberation Serif"/>
        </w:rPr>
      </w:pPr>
    </w:p>
    <w:p w:rsidR="00D43FDD" w:rsidRDefault="00D43FDD">
      <w:pPr>
        <w:rPr>
          <w:rFonts w:ascii="Liberation Serif" w:hAnsi="Liberation Serif"/>
        </w:rPr>
      </w:pPr>
    </w:p>
    <w:p w:rsidR="00D43FDD" w:rsidRDefault="00D43FDD">
      <w:pPr>
        <w:rPr>
          <w:rFonts w:ascii="Liberation Serif" w:hAnsi="Liberation Serif"/>
        </w:rPr>
      </w:pPr>
    </w:p>
    <w:p w:rsidR="00D43FDD" w:rsidRDefault="00D43FDD">
      <w:pPr>
        <w:rPr>
          <w:rFonts w:ascii="Liberation Serif" w:hAnsi="Liberation Serif"/>
        </w:rPr>
      </w:pPr>
    </w:p>
    <w:p w:rsidR="00D43FDD" w:rsidRDefault="00D43FDD">
      <w:pPr>
        <w:rPr>
          <w:rFonts w:ascii="Liberation Serif" w:hAnsi="Liberation Serif"/>
        </w:rPr>
      </w:pPr>
    </w:p>
    <w:p w:rsidR="00D43FDD" w:rsidRDefault="00D43FDD">
      <w:pPr>
        <w:rPr>
          <w:rFonts w:ascii="Liberation Serif" w:hAnsi="Liberation Serif"/>
        </w:rPr>
      </w:pPr>
    </w:p>
    <w:p w:rsidR="00D43FDD" w:rsidRDefault="00D43FDD">
      <w:pPr>
        <w:rPr>
          <w:rFonts w:ascii="Liberation Serif" w:hAnsi="Liberation Serif"/>
        </w:rPr>
      </w:pPr>
    </w:p>
    <w:p w:rsidR="00D43FDD" w:rsidRDefault="00D43FDD">
      <w:pPr>
        <w:rPr>
          <w:rFonts w:ascii="Liberation Serif" w:hAnsi="Liberation Serif"/>
        </w:rPr>
      </w:pPr>
    </w:p>
    <w:p w:rsidR="00D43FDD" w:rsidRDefault="00D43FDD">
      <w:pPr>
        <w:rPr>
          <w:rFonts w:ascii="Liberation Serif" w:hAnsi="Liberation Serif"/>
        </w:rPr>
      </w:pPr>
    </w:p>
    <w:tbl>
      <w:tblPr>
        <w:tblW w:w="15900" w:type="dxa"/>
        <w:tblLayout w:type="fixed"/>
        <w:tblCellMar>
          <w:left w:w="30" w:type="dxa"/>
          <w:right w:w="30" w:type="dxa"/>
        </w:tblCellMar>
        <w:tblLook w:val="04A0" w:firstRow="1" w:lastRow="0" w:firstColumn="1" w:lastColumn="0" w:noHBand="0" w:noVBand="1"/>
      </w:tblPr>
      <w:tblGrid>
        <w:gridCol w:w="5929"/>
        <w:gridCol w:w="855"/>
        <w:gridCol w:w="678"/>
        <w:gridCol w:w="672"/>
        <w:gridCol w:w="1862"/>
        <w:gridCol w:w="784"/>
        <w:gridCol w:w="1875"/>
        <w:gridCol w:w="1622"/>
        <w:gridCol w:w="1623"/>
      </w:tblGrid>
      <w:tr w:rsidR="00D43FDD">
        <w:trPr>
          <w:trHeight w:val="300"/>
        </w:trPr>
        <w:tc>
          <w:tcPr>
            <w:tcW w:w="5927" w:type="dxa"/>
            <w:vAlign w:val="center"/>
          </w:tcPr>
          <w:p w:rsidR="00D43FDD" w:rsidRDefault="00D43FDD">
            <w:pPr>
              <w:widowControl w:val="0"/>
              <w:jc w:val="center"/>
              <w:rPr>
                <w:b/>
                <w:sz w:val="28"/>
                <w:szCs w:val="28"/>
              </w:rPr>
            </w:pPr>
          </w:p>
        </w:tc>
        <w:tc>
          <w:tcPr>
            <w:tcW w:w="855" w:type="dxa"/>
            <w:vAlign w:val="center"/>
          </w:tcPr>
          <w:p w:rsidR="00D43FDD" w:rsidRDefault="00D43FDD">
            <w:pPr>
              <w:widowControl w:val="0"/>
              <w:jc w:val="center"/>
              <w:rPr>
                <w:b/>
                <w:sz w:val="28"/>
                <w:szCs w:val="28"/>
              </w:rPr>
            </w:pPr>
          </w:p>
        </w:tc>
        <w:tc>
          <w:tcPr>
            <w:tcW w:w="678" w:type="dxa"/>
            <w:vAlign w:val="center"/>
          </w:tcPr>
          <w:p w:rsidR="00D43FDD" w:rsidRDefault="00D43FDD">
            <w:pPr>
              <w:widowControl w:val="0"/>
              <w:jc w:val="center"/>
              <w:rPr>
                <w:b/>
                <w:sz w:val="28"/>
                <w:szCs w:val="28"/>
              </w:rPr>
            </w:pPr>
          </w:p>
        </w:tc>
        <w:tc>
          <w:tcPr>
            <w:tcW w:w="672" w:type="dxa"/>
            <w:vAlign w:val="center"/>
          </w:tcPr>
          <w:p w:rsidR="00D43FDD" w:rsidRDefault="00D43FDD">
            <w:pPr>
              <w:widowControl w:val="0"/>
              <w:jc w:val="center"/>
              <w:rPr>
                <w:b/>
                <w:sz w:val="28"/>
                <w:szCs w:val="28"/>
              </w:rPr>
            </w:pPr>
          </w:p>
        </w:tc>
        <w:tc>
          <w:tcPr>
            <w:tcW w:w="1862" w:type="dxa"/>
            <w:vAlign w:val="center"/>
          </w:tcPr>
          <w:p w:rsidR="00D43FDD" w:rsidRDefault="00D43FDD">
            <w:pPr>
              <w:widowControl w:val="0"/>
              <w:jc w:val="center"/>
              <w:rPr>
                <w:sz w:val="28"/>
                <w:szCs w:val="28"/>
              </w:rPr>
            </w:pPr>
          </w:p>
        </w:tc>
        <w:tc>
          <w:tcPr>
            <w:tcW w:w="784" w:type="dxa"/>
            <w:vAlign w:val="center"/>
          </w:tcPr>
          <w:p w:rsidR="00D43FDD" w:rsidRDefault="00D43FDD">
            <w:pPr>
              <w:widowControl w:val="0"/>
              <w:jc w:val="center"/>
              <w:rPr>
                <w:sz w:val="28"/>
                <w:szCs w:val="28"/>
              </w:rPr>
            </w:pPr>
          </w:p>
        </w:tc>
        <w:tc>
          <w:tcPr>
            <w:tcW w:w="5120" w:type="dxa"/>
            <w:gridSpan w:val="3"/>
            <w:vAlign w:val="center"/>
          </w:tcPr>
          <w:p w:rsidR="00D43FDD" w:rsidRDefault="007566AC">
            <w:pPr>
              <w:widowControl w:val="0"/>
              <w:rPr>
                <w:sz w:val="28"/>
                <w:szCs w:val="28"/>
              </w:rPr>
            </w:pPr>
            <w:r>
              <w:rPr>
                <w:sz w:val="28"/>
                <w:szCs w:val="28"/>
              </w:rPr>
              <w:t>ПРИЛОЖЕНИЕ № 5</w:t>
            </w:r>
          </w:p>
        </w:tc>
      </w:tr>
      <w:tr w:rsidR="00D43FDD">
        <w:trPr>
          <w:trHeight w:val="300"/>
        </w:trPr>
        <w:tc>
          <w:tcPr>
            <w:tcW w:w="5927" w:type="dxa"/>
            <w:vAlign w:val="center"/>
          </w:tcPr>
          <w:p w:rsidR="00D43FDD" w:rsidRDefault="00D43FDD">
            <w:pPr>
              <w:widowControl w:val="0"/>
              <w:jc w:val="center"/>
              <w:rPr>
                <w:b/>
                <w:sz w:val="28"/>
                <w:szCs w:val="28"/>
              </w:rPr>
            </w:pPr>
          </w:p>
        </w:tc>
        <w:tc>
          <w:tcPr>
            <w:tcW w:w="855" w:type="dxa"/>
            <w:vAlign w:val="center"/>
          </w:tcPr>
          <w:p w:rsidR="00D43FDD" w:rsidRDefault="00D43FDD">
            <w:pPr>
              <w:widowControl w:val="0"/>
              <w:jc w:val="center"/>
              <w:rPr>
                <w:b/>
                <w:sz w:val="28"/>
                <w:szCs w:val="28"/>
              </w:rPr>
            </w:pPr>
          </w:p>
        </w:tc>
        <w:tc>
          <w:tcPr>
            <w:tcW w:w="678" w:type="dxa"/>
            <w:vAlign w:val="center"/>
          </w:tcPr>
          <w:p w:rsidR="00D43FDD" w:rsidRDefault="00D43FDD">
            <w:pPr>
              <w:widowControl w:val="0"/>
              <w:jc w:val="center"/>
              <w:rPr>
                <w:b/>
                <w:sz w:val="28"/>
                <w:szCs w:val="28"/>
              </w:rPr>
            </w:pPr>
          </w:p>
        </w:tc>
        <w:tc>
          <w:tcPr>
            <w:tcW w:w="672" w:type="dxa"/>
            <w:vAlign w:val="center"/>
          </w:tcPr>
          <w:p w:rsidR="00D43FDD" w:rsidRDefault="00D43FDD">
            <w:pPr>
              <w:widowControl w:val="0"/>
              <w:jc w:val="center"/>
              <w:rPr>
                <w:b/>
                <w:sz w:val="28"/>
                <w:szCs w:val="28"/>
              </w:rPr>
            </w:pPr>
          </w:p>
        </w:tc>
        <w:tc>
          <w:tcPr>
            <w:tcW w:w="1862" w:type="dxa"/>
            <w:vAlign w:val="center"/>
          </w:tcPr>
          <w:p w:rsidR="00D43FDD" w:rsidRDefault="00D43FDD">
            <w:pPr>
              <w:widowControl w:val="0"/>
              <w:jc w:val="center"/>
              <w:rPr>
                <w:sz w:val="28"/>
                <w:szCs w:val="28"/>
              </w:rPr>
            </w:pPr>
          </w:p>
        </w:tc>
        <w:tc>
          <w:tcPr>
            <w:tcW w:w="784" w:type="dxa"/>
            <w:vAlign w:val="center"/>
          </w:tcPr>
          <w:p w:rsidR="00D43FDD" w:rsidRDefault="00D43FDD">
            <w:pPr>
              <w:widowControl w:val="0"/>
              <w:jc w:val="center"/>
              <w:rPr>
                <w:sz w:val="28"/>
                <w:szCs w:val="28"/>
              </w:rPr>
            </w:pPr>
          </w:p>
        </w:tc>
        <w:tc>
          <w:tcPr>
            <w:tcW w:w="5120" w:type="dxa"/>
            <w:gridSpan w:val="3"/>
            <w:vAlign w:val="center"/>
          </w:tcPr>
          <w:p w:rsidR="00D43FDD" w:rsidRDefault="007566AC">
            <w:pPr>
              <w:widowControl w:val="0"/>
              <w:rPr>
                <w:sz w:val="28"/>
                <w:szCs w:val="28"/>
              </w:rPr>
            </w:pPr>
            <w:r>
              <w:rPr>
                <w:sz w:val="28"/>
                <w:szCs w:val="28"/>
              </w:rPr>
              <w:t>к решению Кемеровского</w:t>
            </w:r>
          </w:p>
        </w:tc>
      </w:tr>
      <w:tr w:rsidR="00D43FDD">
        <w:trPr>
          <w:trHeight w:val="270"/>
        </w:trPr>
        <w:tc>
          <w:tcPr>
            <w:tcW w:w="5927" w:type="dxa"/>
            <w:vAlign w:val="center"/>
          </w:tcPr>
          <w:p w:rsidR="00D43FDD" w:rsidRDefault="00D43FDD">
            <w:pPr>
              <w:widowControl w:val="0"/>
              <w:jc w:val="center"/>
              <w:rPr>
                <w:b/>
                <w:sz w:val="28"/>
                <w:szCs w:val="28"/>
              </w:rPr>
            </w:pPr>
          </w:p>
        </w:tc>
        <w:tc>
          <w:tcPr>
            <w:tcW w:w="855" w:type="dxa"/>
            <w:vAlign w:val="center"/>
          </w:tcPr>
          <w:p w:rsidR="00D43FDD" w:rsidRDefault="00D43FDD">
            <w:pPr>
              <w:widowControl w:val="0"/>
              <w:jc w:val="center"/>
              <w:rPr>
                <w:b/>
                <w:sz w:val="28"/>
                <w:szCs w:val="28"/>
              </w:rPr>
            </w:pPr>
          </w:p>
        </w:tc>
        <w:tc>
          <w:tcPr>
            <w:tcW w:w="678" w:type="dxa"/>
            <w:vAlign w:val="center"/>
          </w:tcPr>
          <w:p w:rsidR="00D43FDD" w:rsidRDefault="00D43FDD">
            <w:pPr>
              <w:widowControl w:val="0"/>
              <w:jc w:val="center"/>
              <w:rPr>
                <w:b/>
                <w:sz w:val="28"/>
                <w:szCs w:val="28"/>
              </w:rPr>
            </w:pPr>
          </w:p>
        </w:tc>
        <w:tc>
          <w:tcPr>
            <w:tcW w:w="672" w:type="dxa"/>
            <w:vAlign w:val="center"/>
          </w:tcPr>
          <w:p w:rsidR="00D43FDD" w:rsidRDefault="00D43FDD">
            <w:pPr>
              <w:widowControl w:val="0"/>
              <w:jc w:val="center"/>
              <w:rPr>
                <w:b/>
                <w:sz w:val="28"/>
                <w:szCs w:val="28"/>
              </w:rPr>
            </w:pPr>
          </w:p>
        </w:tc>
        <w:tc>
          <w:tcPr>
            <w:tcW w:w="1862" w:type="dxa"/>
            <w:vAlign w:val="center"/>
          </w:tcPr>
          <w:p w:rsidR="00D43FDD" w:rsidRDefault="00D43FDD">
            <w:pPr>
              <w:widowControl w:val="0"/>
              <w:jc w:val="center"/>
              <w:rPr>
                <w:sz w:val="28"/>
                <w:szCs w:val="28"/>
              </w:rPr>
            </w:pPr>
          </w:p>
        </w:tc>
        <w:tc>
          <w:tcPr>
            <w:tcW w:w="784" w:type="dxa"/>
            <w:vAlign w:val="center"/>
          </w:tcPr>
          <w:p w:rsidR="00D43FDD" w:rsidRDefault="00D43FDD">
            <w:pPr>
              <w:widowControl w:val="0"/>
              <w:jc w:val="center"/>
              <w:rPr>
                <w:sz w:val="28"/>
                <w:szCs w:val="28"/>
              </w:rPr>
            </w:pPr>
          </w:p>
        </w:tc>
        <w:tc>
          <w:tcPr>
            <w:tcW w:w="5120" w:type="dxa"/>
            <w:gridSpan w:val="3"/>
            <w:vAlign w:val="center"/>
          </w:tcPr>
          <w:p w:rsidR="00D43FDD" w:rsidRDefault="007566AC">
            <w:pPr>
              <w:widowControl w:val="0"/>
              <w:rPr>
                <w:sz w:val="28"/>
                <w:szCs w:val="28"/>
              </w:rPr>
            </w:pPr>
            <w:r>
              <w:rPr>
                <w:sz w:val="28"/>
                <w:szCs w:val="28"/>
              </w:rPr>
              <w:t>городского Совета народных</w:t>
            </w:r>
          </w:p>
        </w:tc>
      </w:tr>
      <w:tr w:rsidR="00D43FDD">
        <w:trPr>
          <w:trHeight w:val="300"/>
        </w:trPr>
        <w:tc>
          <w:tcPr>
            <w:tcW w:w="5927" w:type="dxa"/>
            <w:vAlign w:val="center"/>
          </w:tcPr>
          <w:p w:rsidR="00D43FDD" w:rsidRDefault="00D43FDD">
            <w:pPr>
              <w:widowControl w:val="0"/>
              <w:jc w:val="center"/>
              <w:rPr>
                <w:b/>
                <w:sz w:val="28"/>
                <w:szCs w:val="28"/>
              </w:rPr>
            </w:pPr>
          </w:p>
        </w:tc>
        <w:tc>
          <w:tcPr>
            <w:tcW w:w="855" w:type="dxa"/>
            <w:vAlign w:val="center"/>
          </w:tcPr>
          <w:p w:rsidR="00D43FDD" w:rsidRDefault="00D43FDD">
            <w:pPr>
              <w:widowControl w:val="0"/>
              <w:jc w:val="center"/>
              <w:rPr>
                <w:b/>
                <w:sz w:val="28"/>
                <w:szCs w:val="28"/>
              </w:rPr>
            </w:pPr>
          </w:p>
        </w:tc>
        <w:tc>
          <w:tcPr>
            <w:tcW w:w="678" w:type="dxa"/>
            <w:vAlign w:val="center"/>
          </w:tcPr>
          <w:p w:rsidR="00D43FDD" w:rsidRDefault="00D43FDD">
            <w:pPr>
              <w:widowControl w:val="0"/>
              <w:jc w:val="center"/>
              <w:rPr>
                <w:b/>
                <w:sz w:val="28"/>
                <w:szCs w:val="28"/>
              </w:rPr>
            </w:pPr>
          </w:p>
        </w:tc>
        <w:tc>
          <w:tcPr>
            <w:tcW w:w="672" w:type="dxa"/>
            <w:vAlign w:val="center"/>
          </w:tcPr>
          <w:p w:rsidR="00D43FDD" w:rsidRDefault="00D43FDD">
            <w:pPr>
              <w:widowControl w:val="0"/>
              <w:jc w:val="center"/>
              <w:rPr>
                <w:b/>
                <w:sz w:val="28"/>
                <w:szCs w:val="28"/>
              </w:rPr>
            </w:pPr>
          </w:p>
        </w:tc>
        <w:tc>
          <w:tcPr>
            <w:tcW w:w="1862" w:type="dxa"/>
            <w:vAlign w:val="center"/>
          </w:tcPr>
          <w:p w:rsidR="00D43FDD" w:rsidRDefault="00D43FDD">
            <w:pPr>
              <w:widowControl w:val="0"/>
              <w:jc w:val="center"/>
              <w:rPr>
                <w:sz w:val="28"/>
                <w:szCs w:val="28"/>
              </w:rPr>
            </w:pPr>
          </w:p>
        </w:tc>
        <w:tc>
          <w:tcPr>
            <w:tcW w:w="784" w:type="dxa"/>
            <w:vAlign w:val="center"/>
          </w:tcPr>
          <w:p w:rsidR="00D43FDD" w:rsidRDefault="00D43FDD">
            <w:pPr>
              <w:widowControl w:val="0"/>
              <w:jc w:val="center"/>
              <w:rPr>
                <w:sz w:val="28"/>
                <w:szCs w:val="28"/>
              </w:rPr>
            </w:pPr>
          </w:p>
        </w:tc>
        <w:tc>
          <w:tcPr>
            <w:tcW w:w="5120" w:type="dxa"/>
            <w:gridSpan w:val="3"/>
            <w:vAlign w:val="center"/>
          </w:tcPr>
          <w:p w:rsidR="00D43FDD" w:rsidRDefault="007566AC">
            <w:pPr>
              <w:widowControl w:val="0"/>
              <w:rPr>
                <w:sz w:val="28"/>
                <w:szCs w:val="28"/>
              </w:rPr>
            </w:pPr>
            <w:r>
              <w:rPr>
                <w:sz w:val="28"/>
                <w:szCs w:val="28"/>
              </w:rPr>
              <w:t>депутатов седьмого созыва</w:t>
            </w:r>
          </w:p>
        </w:tc>
      </w:tr>
      <w:tr w:rsidR="00D43FDD">
        <w:trPr>
          <w:trHeight w:val="722"/>
        </w:trPr>
        <w:tc>
          <w:tcPr>
            <w:tcW w:w="15898" w:type="dxa"/>
            <w:gridSpan w:val="9"/>
            <w:vAlign w:val="center"/>
          </w:tcPr>
          <w:p w:rsidR="00D43FDD" w:rsidRDefault="007566AC">
            <w:pPr>
              <w:widowControl w:val="0"/>
              <w:tabs>
                <w:tab w:val="left" w:pos="12585"/>
              </w:tabs>
              <w:ind w:right="3118"/>
              <w:jc w:val="right"/>
              <w:rPr>
                <w:sz w:val="28"/>
                <w:szCs w:val="28"/>
              </w:rPr>
            </w:pPr>
            <w:r>
              <w:rPr>
                <w:sz w:val="28"/>
                <w:szCs w:val="28"/>
              </w:rPr>
              <w:t>от 26.12.2025 №</w:t>
            </w:r>
            <w:r w:rsidR="00F470D8">
              <w:rPr>
                <w:sz w:val="28"/>
                <w:szCs w:val="28"/>
              </w:rPr>
              <w:t xml:space="preserve"> 390</w:t>
            </w:r>
          </w:p>
          <w:p w:rsidR="00D43FDD" w:rsidRDefault="007566AC">
            <w:pPr>
              <w:widowControl w:val="0"/>
              <w:tabs>
                <w:tab w:val="left" w:pos="14010"/>
              </w:tabs>
              <w:ind w:right="1644"/>
              <w:jc w:val="right"/>
              <w:rPr>
                <w:rFonts w:ascii="PT Astra Serif" w:hAnsi="PT Astra Serif"/>
                <w:b/>
                <w:sz w:val="28"/>
                <w:szCs w:val="28"/>
              </w:rPr>
            </w:pPr>
            <w:r>
              <w:rPr>
                <w:sz w:val="28"/>
                <w:szCs w:val="28"/>
              </w:rPr>
              <w:t>(пятьдесят шестое заседание)</w:t>
            </w:r>
          </w:p>
        </w:tc>
      </w:tr>
      <w:tr w:rsidR="00D43FDD">
        <w:trPr>
          <w:trHeight w:val="255"/>
        </w:trPr>
        <w:tc>
          <w:tcPr>
            <w:tcW w:w="15898" w:type="dxa"/>
            <w:gridSpan w:val="9"/>
            <w:vAlign w:val="center"/>
          </w:tcPr>
          <w:p w:rsidR="00D43FDD" w:rsidRDefault="00D43FDD">
            <w:pPr>
              <w:widowControl w:val="0"/>
              <w:jc w:val="center"/>
              <w:rPr>
                <w:b/>
                <w:sz w:val="28"/>
                <w:szCs w:val="28"/>
              </w:rPr>
            </w:pPr>
          </w:p>
        </w:tc>
      </w:tr>
      <w:tr w:rsidR="00D43FDD">
        <w:trPr>
          <w:trHeight w:val="330"/>
        </w:trPr>
        <w:tc>
          <w:tcPr>
            <w:tcW w:w="15898" w:type="dxa"/>
            <w:gridSpan w:val="9"/>
          </w:tcPr>
          <w:p w:rsidR="00D43FDD" w:rsidRDefault="007566AC">
            <w:pPr>
              <w:widowControl w:val="0"/>
              <w:jc w:val="center"/>
              <w:rPr>
                <w:sz w:val="28"/>
                <w:szCs w:val="28"/>
              </w:rPr>
            </w:pPr>
            <w:r>
              <w:rPr>
                <w:b/>
                <w:sz w:val="28"/>
                <w:szCs w:val="28"/>
              </w:rPr>
              <w:t>Ведомственная структура расходов бюджета города Кемерово</w:t>
            </w:r>
          </w:p>
        </w:tc>
      </w:tr>
      <w:tr w:rsidR="00D43FDD">
        <w:trPr>
          <w:trHeight w:val="315"/>
        </w:trPr>
        <w:tc>
          <w:tcPr>
            <w:tcW w:w="15898" w:type="dxa"/>
            <w:gridSpan w:val="9"/>
          </w:tcPr>
          <w:p w:rsidR="00D43FDD" w:rsidRDefault="007566AC">
            <w:pPr>
              <w:widowControl w:val="0"/>
              <w:jc w:val="center"/>
              <w:rPr>
                <w:b/>
                <w:bCs/>
                <w:sz w:val="28"/>
                <w:szCs w:val="28"/>
              </w:rPr>
            </w:pPr>
            <w:r>
              <w:rPr>
                <w:b/>
                <w:bCs/>
                <w:sz w:val="28"/>
                <w:szCs w:val="28"/>
              </w:rPr>
              <w:t>на 2026 год и на плановый период 2027 и 2028 годов</w:t>
            </w:r>
          </w:p>
        </w:tc>
      </w:tr>
      <w:tr w:rsidR="00D43FDD">
        <w:trPr>
          <w:trHeight w:val="255"/>
        </w:trPr>
        <w:tc>
          <w:tcPr>
            <w:tcW w:w="15898" w:type="dxa"/>
            <w:gridSpan w:val="9"/>
            <w:vAlign w:val="center"/>
          </w:tcPr>
          <w:p w:rsidR="00D43FDD" w:rsidRDefault="00D43FDD">
            <w:pPr>
              <w:widowControl w:val="0"/>
              <w:jc w:val="right"/>
              <w:rPr>
                <w:sz w:val="28"/>
                <w:szCs w:val="28"/>
              </w:rPr>
            </w:pPr>
          </w:p>
        </w:tc>
      </w:tr>
      <w:tr w:rsidR="00D43FDD">
        <w:trPr>
          <w:trHeight w:val="255"/>
        </w:trPr>
        <w:tc>
          <w:tcPr>
            <w:tcW w:w="15898" w:type="dxa"/>
            <w:gridSpan w:val="9"/>
            <w:vAlign w:val="center"/>
          </w:tcPr>
          <w:p w:rsidR="00D43FDD" w:rsidRDefault="007566AC">
            <w:pPr>
              <w:widowControl w:val="0"/>
              <w:jc w:val="right"/>
              <w:rPr>
                <w:sz w:val="28"/>
                <w:szCs w:val="28"/>
              </w:rPr>
            </w:pPr>
            <w:r>
              <w:rPr>
                <w:sz w:val="28"/>
                <w:szCs w:val="28"/>
              </w:rPr>
              <w:t>(тыс. руб.)</w:t>
            </w:r>
          </w:p>
        </w:tc>
      </w:tr>
      <w:tr w:rsidR="00D43FDD">
        <w:trPr>
          <w:trHeight w:val="930"/>
        </w:trPr>
        <w:tc>
          <w:tcPr>
            <w:tcW w:w="5927" w:type="dxa"/>
            <w:tcBorders>
              <w:top w:val="single" w:sz="2" w:space="0" w:color="000000"/>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Наименование</w:t>
            </w:r>
          </w:p>
        </w:tc>
        <w:tc>
          <w:tcPr>
            <w:tcW w:w="855" w:type="dxa"/>
            <w:tcBorders>
              <w:top w:val="single" w:sz="2" w:space="0" w:color="000000"/>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Ведомство</w:t>
            </w:r>
          </w:p>
        </w:tc>
        <w:tc>
          <w:tcPr>
            <w:tcW w:w="678" w:type="dxa"/>
            <w:tcBorders>
              <w:top w:val="single" w:sz="2" w:space="0" w:color="000000"/>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Раздел</w:t>
            </w:r>
          </w:p>
        </w:tc>
        <w:tc>
          <w:tcPr>
            <w:tcW w:w="672" w:type="dxa"/>
            <w:tcBorders>
              <w:top w:val="single" w:sz="2" w:space="0" w:color="000000"/>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Подраздел</w:t>
            </w:r>
          </w:p>
        </w:tc>
        <w:tc>
          <w:tcPr>
            <w:tcW w:w="1862" w:type="dxa"/>
            <w:tcBorders>
              <w:top w:val="single" w:sz="2" w:space="0" w:color="000000"/>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Целевая статья расходов</w:t>
            </w:r>
          </w:p>
        </w:tc>
        <w:tc>
          <w:tcPr>
            <w:tcW w:w="784" w:type="dxa"/>
            <w:tcBorders>
              <w:top w:val="single" w:sz="2" w:space="0" w:color="000000"/>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Вид расходов</w:t>
            </w:r>
          </w:p>
        </w:tc>
        <w:tc>
          <w:tcPr>
            <w:tcW w:w="1875" w:type="dxa"/>
            <w:tcBorders>
              <w:top w:val="single" w:sz="2" w:space="0" w:color="000000"/>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2026 год</w:t>
            </w:r>
          </w:p>
        </w:tc>
        <w:tc>
          <w:tcPr>
            <w:tcW w:w="1622" w:type="dxa"/>
            <w:tcBorders>
              <w:top w:val="single" w:sz="2" w:space="0" w:color="000000"/>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2027 год</w:t>
            </w:r>
          </w:p>
        </w:tc>
        <w:tc>
          <w:tcPr>
            <w:tcW w:w="1623" w:type="dxa"/>
            <w:tcBorders>
              <w:top w:val="single" w:sz="2" w:space="0" w:color="000000"/>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2028 год</w:t>
            </w:r>
          </w:p>
        </w:tc>
      </w:tr>
      <w:tr w:rsidR="00D43FDD">
        <w:trPr>
          <w:trHeight w:val="36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Администрация города Кемерово</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67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6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784"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1 944 497,9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1 831 055,6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1 729 963,2</w:t>
            </w:r>
          </w:p>
        </w:tc>
      </w:tr>
      <w:tr w:rsidR="00D43FDD">
        <w:trPr>
          <w:trHeight w:val="109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Глава муниципального образования (расходы на выплаты персоналу государственных (муниципальных) органов)</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26 4 01 19030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10 109,8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10 109,8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10 109,8</w:t>
            </w:r>
          </w:p>
        </w:tc>
      </w:tr>
      <w:tr w:rsidR="00D43FDD">
        <w:trPr>
          <w:trHeight w:val="118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Председатель представительного органа муниципального образования (расходы на выплаты персоналу государственных (муниципальных) органов)</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26 4 01 19110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4 120,8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4 120,8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4 120,8</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Депутаты представительного органа муниципального образования (расходы на выплаты персоналу государственных (муниципальных) органов)</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26 4 01 19120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9 435,2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9 435,2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9 435,2</w:t>
            </w:r>
          </w:p>
        </w:tc>
      </w:tr>
      <w:tr w:rsidR="00D43FDD">
        <w:trPr>
          <w:trHeight w:val="139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администрации города Кемерово (расходы на выплаты персоналу государственных (муниципальных) органов)</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26 4 01 19151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150,0</w:t>
            </w:r>
          </w:p>
        </w:tc>
      </w:tr>
      <w:tr w:rsidR="00D43FDD">
        <w:trPr>
          <w:trHeight w:val="14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администрации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26 4 02 19151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888,3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888,3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888,3</w:t>
            </w:r>
          </w:p>
        </w:tc>
      </w:tr>
      <w:tr w:rsidR="00D43FDD">
        <w:trPr>
          <w:trHeight w:val="136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администрации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26 4 03 19151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480,0</w:t>
            </w:r>
          </w:p>
        </w:tc>
      </w:tr>
      <w:tr w:rsidR="00D43FDD">
        <w:trPr>
          <w:trHeight w:val="136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администрации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20 4 03 19151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347,2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347,2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347,2</w:t>
            </w:r>
          </w:p>
        </w:tc>
      </w:tr>
      <w:tr w:rsidR="00D43FDD">
        <w:trPr>
          <w:trHeight w:val="181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территориальных управлений администрации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20 4 03 19153</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448,0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448,0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448,0</w:t>
            </w:r>
          </w:p>
        </w:tc>
      </w:tr>
      <w:tr w:rsidR="00D43FDD">
        <w:trPr>
          <w:trHeight w:val="169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Социальная поддержка и социальное обслуживание населения в части содержания органов местного самоуправления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20 4 03 70280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7,4</w:t>
            </w:r>
          </w:p>
        </w:tc>
      </w:tr>
      <w:tr w:rsidR="00D43FDD">
        <w:trPr>
          <w:trHeight w:val="139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администрации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23 4 01 19151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1 069,1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495,1</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495,1</w:t>
            </w:r>
          </w:p>
        </w:tc>
      </w:tr>
      <w:tr w:rsidR="00D43FDD">
        <w:trPr>
          <w:trHeight w:val="163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территориальных управлений администрации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23 4 01 19153</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312,9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312,9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312,9</w:t>
            </w:r>
          </w:p>
        </w:tc>
      </w:tr>
      <w:tr w:rsidR="00D43FDD">
        <w:trPr>
          <w:trHeight w:val="159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Социальная поддержка и социальное обслуживание населения в части содержания органов местного самоуправления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23 4 01 70280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85,3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85,3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85,3</w:t>
            </w:r>
          </w:p>
        </w:tc>
      </w:tr>
      <w:tr w:rsidR="00D43FDD">
        <w:trPr>
          <w:trHeight w:val="417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и осуществление деятельности по опеке и попечительству, осуществление контроля за использованием и сохранностью жилых помещений, нанимателями или членами семей нанимателей по договорам социального найма либо собственниками которых являются дети-сироты и дети, оставшиеся без попечения родителей, за обеспечением надлежащего санитарного и технического состояния жилых помещений, а также осуществление контроля за распоряжением ими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23 4 01 72070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1 320,0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1 320,0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1 320,0</w:t>
            </w:r>
          </w:p>
        </w:tc>
      </w:tr>
      <w:tr w:rsidR="00D43FDD">
        <w:trPr>
          <w:trHeight w:val="12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администрации города Кемерово (расходы на выплаты персоналу государственных (муниципальных) органов)</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26 4 01 19151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616 356,3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616 356,3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616 356,3</w:t>
            </w:r>
          </w:p>
        </w:tc>
      </w:tr>
      <w:tr w:rsidR="00D43FDD">
        <w:trPr>
          <w:trHeight w:val="139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администрации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26 4 01 19151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2 215,0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634,3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634,3</w:t>
            </w:r>
          </w:p>
        </w:tc>
      </w:tr>
      <w:tr w:rsidR="00D43FDD">
        <w:trPr>
          <w:trHeight w:val="133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территориальных управлений администрации города Кемерово (расходы на выплаты персоналу государственных (муниципальных) органов)</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26 4 01 19153</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285 215,6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285 215,6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285 215,6</w:t>
            </w:r>
          </w:p>
        </w:tc>
      </w:tr>
      <w:tr w:rsidR="00D43FDD">
        <w:trPr>
          <w:trHeight w:val="163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Социальная поддержка и социальное обслуживание населения в части содержания органов местного самоуправления (расходы на выплаты персоналу государственных (муниципальных) органов)</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26 4 01 70280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155 953,8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155 953,8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155 953,8</w:t>
            </w:r>
          </w:p>
        </w:tc>
      </w:tr>
      <w:tr w:rsidR="00D43FDD">
        <w:trPr>
          <w:trHeight w:val="133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Создание и функционирование комиссий по делам несовершеннолетних и защите их прав (расходы на выплаты персоналу государственных (муниципальных) органов)</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26 4 01 71960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7 664,8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7 664,8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7 664,8</w:t>
            </w:r>
          </w:p>
        </w:tc>
      </w:tr>
      <w:tr w:rsidR="00D43FDD">
        <w:trPr>
          <w:trHeight w:val="42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и осуществление деятельности по опеке и попечительству, осуществление контроля за использованием и сохранностью жилых помещений, нанимателями или членами семей нанимателей по договорам социального найма либо собственниками которых являются дети-сироты и дети, оставшиеся без попечения родителей, за обеспечением надлежащего санитарного и технического состояния жилых помещений, а также осуществление контроля за распоряжением ими (расходы на выплаты персоналу государственных (муниципальных) органов)</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26 4 01 72070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43 622,6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43 622,6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43 622,6</w:t>
            </w:r>
          </w:p>
        </w:tc>
      </w:tr>
      <w:tr w:rsidR="00D43FDD">
        <w:trPr>
          <w:trHeight w:val="241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Осуществление государственных полномочий Кемеровской области - Кузбасса по хранению, комплектованию, учету и использованию архивных документов, относящихся к собственности Кемеровской области - Кузбасса (расходы на выплаты персоналу государственных (муниципальных) органов)</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26 4 01 79050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28,4</w:t>
            </w:r>
          </w:p>
        </w:tc>
      </w:tr>
      <w:tr w:rsidR="00D43FDD">
        <w:trPr>
          <w:trHeight w:val="13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администрации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26 4 02 19151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56 277,5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21 029,5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21 029,5</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администрации города Кемерово (уплата налогов, сборов и иных платежей)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26 4 02 19151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850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2 635,4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2 635,4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2 635,4</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территориальных управлений администрации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26 4 02 19153</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14 049,2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14 049,2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14 049,2</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Социальная поддержка и социальное обслуживание населения в части содержания органов местного самоуправления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26 4 02 70280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2 217,7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2 217,7</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2 217,7</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Создание и функционирование комиссий по делам несовершеннолетних и защите их прав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26 4 02 71960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171,1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171,1</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171,1</w:t>
            </w:r>
          </w:p>
        </w:tc>
      </w:tr>
      <w:tr w:rsidR="00D43FDD">
        <w:trPr>
          <w:trHeight w:val="418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и осуществление деятельности по опеке и попечительству, осуществление контроля за использованием и сохранностью жилых помещений, нанимателями или членами семей нанимателей по договорам социального найма либо собственниками которых являются дети-сироты и дети, оставшиеся без попечения родителей, за обеспечением надлежащего санитарного и технического состояния жилых помещений, а также осуществление контроля за распоряжением ими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26 4 02 72070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993,2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993,2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993,2</w:t>
            </w:r>
          </w:p>
        </w:tc>
      </w:tr>
      <w:tr w:rsidR="00D43FDD">
        <w:trPr>
          <w:trHeight w:val="1468"/>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Создание и функционирование административных комиссий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26 4 02 79060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248,5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248,5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248,5</w:t>
            </w:r>
          </w:p>
        </w:tc>
      </w:tr>
      <w:tr w:rsidR="00D43FDD">
        <w:trPr>
          <w:trHeight w:val="1408"/>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администрации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26 4 03 19151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18 499,0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10 099,0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10 099,0</w:t>
            </w:r>
          </w:p>
        </w:tc>
      </w:tr>
      <w:tr w:rsidR="00D43FDD">
        <w:trPr>
          <w:trHeight w:val="17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территориальных управлений администрации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26 4 03 19153</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1 584,3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1 584,3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1 584,3</w:t>
            </w:r>
          </w:p>
        </w:tc>
      </w:tr>
      <w:tr w:rsidR="00D43FDD">
        <w:trPr>
          <w:trHeight w:val="16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Социальная поддержка и социальное обслуживание населения в части содержания органов местного самоуправления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26 4 03 70280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1 611,6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1 611,6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1 611,6</w:t>
            </w:r>
          </w:p>
        </w:tc>
      </w:tr>
      <w:tr w:rsidR="00D43FDD">
        <w:trPr>
          <w:trHeight w:val="175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Создание и функционирование комиссий по делам несовершеннолетних и защите их прав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26 4 03 71960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142,9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142,9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142,9</w:t>
            </w:r>
          </w:p>
        </w:tc>
      </w:tr>
      <w:tr w:rsidR="00D43FDD">
        <w:trPr>
          <w:trHeight w:val="423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и осуществление деятельности по опеке и попечительству, осуществление контроля за использованием и сохранностью жилых помещений, нанимателями или членами семей нанимателей по договорам социального найма либо собственниками которых являются дети-сироты и дети, оставшиеся без попечения родителей, за обеспечением надлежащего санитарного и технического состояния жилых помещений, а также осуществление контроля за распоряжением ими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26 4 03 72070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725,0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725,0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725,0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Создание и функционирование административных комиссий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26 4 03 79060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w:t>
            </w:r>
          </w:p>
        </w:tc>
      </w:tr>
      <w:tr w:rsidR="00D43FDD">
        <w:trPr>
          <w:trHeight w:val="189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Осуществление полномочий по составлению (изменению) списков кандидатов в присяжные заседатели федеральных судов общей юрисдикции в Российской Федерации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55 0 00 51200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1 472,5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87,3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94,9</w:t>
            </w:r>
          </w:p>
        </w:tc>
      </w:tr>
      <w:tr w:rsidR="00D43FDD">
        <w:trPr>
          <w:trHeight w:val="7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Резервные фонды местных администраций (резервные средства)</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55 0 00 15000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870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50 000,0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50 000,0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50 000,0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Информационное освещение деятельности администрации города Кемерово посредством телевидения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10 4 01 19680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2 232,0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2 232,0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2 232,0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Мониторинг средств массовой информации и соцмедиа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10 4 01 19690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480,0</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Инвестиционные и инновационные проекты и продукция предприятий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12 4 01 19613</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176,0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176,0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176,0</w:t>
            </w:r>
          </w:p>
        </w:tc>
      </w:tr>
      <w:tr w:rsidR="00D43FDD">
        <w:trPr>
          <w:trHeight w:val="41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Подготовка и издание презентационной продукции, макетов инвестиционных и инновационных проектов, приобретение и изготовление сувенирной продукции, публикация имиджевых статей, посвященных инвестиционной и инновационной деятельности в городе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12 4 01 19614</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технического и информационного сопровождения инвестиционного портала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12 4 01 19617</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конкурса «Лучший городской инновационный проект»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12 4 01 19618</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700,0</w:t>
            </w:r>
          </w:p>
        </w:tc>
      </w:tr>
      <w:tr w:rsidR="00D43FDD">
        <w:trPr>
          <w:trHeight w:val="7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ежегодных конкурсов для населения (премии и гранты)</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17 4 01 19615</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350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1 677,0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1 677,0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1 677,0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муниципального казенного учреждения «Центры по работе с населением» (расходы на выплаты персоналу казенных учреждений)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17 4 01 19720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62 748,5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62 748,5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62 748,5</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казенного учреждения «Центры по работе с населением»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17 4 01 19720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4 848,8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4 848,8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4 848,8</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казенного учреждения «Центры по работе с населением» (уплата налогов, сборов и иных платежей)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17 4 01 19720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850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375,5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375,5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375,5</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и осуществление деятельности муниципального казенного учреждения «Центры по работе с населением»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17 4 01 19750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2 092,0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2 092,0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2 092,0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муниципального казенного учреждения «Центры по работе с населением»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20 4 03 19720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1 695,2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1 695,2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1 695,2</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казенного учреждения «Кемавто»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20 4 03 19730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«Кемеровский городской архив»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20 4 03 19960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90,2</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«Кемеровский городской архив»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21 4 01 19960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54,0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54,0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Выполнение иных обязательств муниципального образования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23 4 01 19619</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22 749,5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22 749,5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22 749,5</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Выполнение иных обязательств муниципального образования (премии и гранты)</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23 4 01 19619</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350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2 000,0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казенного учреждения «Центры по работе с населением»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23 4 01 19720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«Кемеровский городской архив»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23 4 01 19960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25,0</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Осуществление профилактической работы по незаконному обороту наркотических средств и психотропных веществ (премии и гранты)</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24 4 01 12130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350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32,1</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32,1</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Выполнение других обязательств представительного органа муниципального образования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26 4 02 19130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1 853,3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61 853,3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61 853,3</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Выполнение других обязательств представительного органа муниципального образования (премии и гранты)</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26 4 02 19130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350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2 770,0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2 770,0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2 770,0</w:t>
            </w:r>
          </w:p>
        </w:tc>
      </w:tr>
      <w:tr w:rsidR="00D43FDD">
        <w:trPr>
          <w:trHeight w:val="372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Выполнение других обязательств муниципального образования при проведении социально-значимых, культурно-досуговых, спортивных мероприятий, мероприятий с участием студентов и молодежи, представителей молодежных общественных организаций и объединений, культурной и спортивной общественности (премии и гранты)</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26 4 02 19611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350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6 500,0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Выполнение иных обязательств муниципального образования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26 4 02 19619</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19 936,1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20 864,8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20 864,8</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Выполнение иных обязательств муниципального образования (публичные нормативные выплаты гражданам несоциального характера)</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26 4 02 19619</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330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1 166,7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1 166,7</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1 166,7</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Выполнение иных обязательств муниципального образования (премии и гранты)</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26 4 02 19619</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350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22 500,0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22 500,0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22 500,0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Выполнение иных обязательств муниципального образования (уплата налогов, сборов и иных платежей)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26 4 02 19619</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850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3 620,4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3 620,4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3 620,4</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казенного учреждения «Кемавто» (расходы на выплаты персоналу казенных учреждений)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26 4 02 19730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95 316,2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95 316,2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95 316,2</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казенного учреждения «Кемавто»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26 4 02 19730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19 714,0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19 714,0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19 714,0</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казенного учреждения «Кемавто» (уплата налогов, сборов и иных платежей)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26 4 02 19730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850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646,3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646,3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646,3</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казенного учреждения «Кемхозсервис» (расходы на выплаты персоналу казенных учреждений)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26 4 02 19740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28 676,3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28 676,3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28 676,3</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казенного учреждения «Кемхозсервис»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26 4 02 19740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1 357,6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1 357,6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1 357,6</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Организация и осуществление деятельности муниципального казенного учреждения «Кемавто»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26 4 02 19760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2 292,0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2 292,0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2 292,0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Выполнение иных обязательств муниципального образования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26 4 03 19619</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489,8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489,8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489,8</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Выполнение иных обязательств муниципального образования (резервные средства)</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55 0 00 19619</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870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2 300,0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2 300,0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2 300,0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«Кемеровский городской архив»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55 0 00 19960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14 386,4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14 386,4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14 386,4</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создания резервов материальных ресурсов для ликвидации чрезвычайных ситуаций и нужд гражданской обороны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20 4 01 17180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2 494,0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Возмещение части затрат при осуществлении предпринимательской деятельности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02 4 01 10271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7 512,8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7 512,8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7 512,8</w:t>
            </w:r>
          </w:p>
        </w:tc>
      </w:tr>
      <w:tr w:rsidR="00D43FDD">
        <w:trPr>
          <w:trHeight w:val="7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Популяризация семейного бизнеса (премии и гранты)</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02 4 01 10272</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350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275,9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275,9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275,9</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«Центр поддержки предпринимательства»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02 4 02 19840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13 338,9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13 338,9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13 338,9</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«Центр поддержки предпринимательства»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20 4 03 19840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14,6</w:t>
            </w:r>
          </w:p>
        </w:tc>
      </w:tr>
      <w:tr w:rsidR="00D43FDD">
        <w:trPr>
          <w:trHeight w:val="372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устойчивого сокращения непригодного для проживания жилого фонда (за счет средств бюджетов субъектов Российской Федерации (за исключением средств, высвобождаемых в результате списания задолженности субъектов Российской Федерации по бюджетным кредитам, предоставленным субъектам Российской Федерации из федерального бюджета)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 2 И2 67484</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78 100,0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Мероприятия в области жилищного хозяйства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13 4 01 10090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11 914,9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11 914,9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11 914,9</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Выполнение иных обязательств муниципального образования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55 0 00 19619</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3 894,1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Выполнение иных обязательств муниципального образования (уплата налогов, сборов и иных платежей)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55 0 00 19619</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850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129,6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Ремонт и содержание объектов озеленения (территориальные управления администрации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19 4 02 10233</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2 539,3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2 539,3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2 539,3</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Прочие мероприятия по благоустройству (территориальные управления администрации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19 4 02 10253</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29 044,9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25 300,0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25 300,0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Ремонт и содержание объектов озеленения (территориальные управления администрации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20 4 03 10233</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3 018,7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3 018,7</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3 018,7</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Ликвидация очагов произрастания дикорастущих растений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24 4 01 12160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общегородских мероприятий (праздничное оформление территории муниципального образования)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26 4 02 19810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7 609,1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7 609,1</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7 609,1</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Улучшение жилищных условий граждан, признанных в установленном порядке нуждающимися (прочие категории граждан)  (социальные выплаты гражданам, кроме публичных нормативных социальных выплат)</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13 4 01 10262</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14 831,0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13 158,4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13 158,4</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автономного учреждения «Редакция газеты «Кемерово»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10 4 01 19420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12 480,9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12 480,9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12 480,9</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исполнения обязательств по обслуживанию муниципального долга города Кемерово (обслуживание муниципального долга)</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900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03 4 03 17000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730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140 800,0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103 700,0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2 600,0</w:t>
            </w:r>
          </w:p>
        </w:tc>
      </w:tr>
      <w:tr w:rsidR="00D43FDD">
        <w:trPr>
          <w:trHeight w:val="7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управление образования администрации города Кемерово</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67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6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784"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11 599 057,5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11 178 884,7</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11 198 926,5</w:t>
            </w:r>
          </w:p>
        </w:tc>
      </w:tr>
      <w:tr w:rsidR="00D43FDD">
        <w:trPr>
          <w:trHeight w:val="372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09 4 01 19240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1 262 123,2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1 182 019,9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1 182 019,9</w:t>
            </w:r>
          </w:p>
        </w:tc>
      </w:tr>
      <w:tr w:rsidR="00D43FDD">
        <w:trPr>
          <w:trHeight w:val="372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09 4 01 19240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1 007 762,1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1 007 762,1</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1 007 762,1</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исполнения судебных решений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09 4 01 19290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25 372,2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исполнения судебных решений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09 4 01 19290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25 351,1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государственных гарантий реализации прав граждан на получение общедоступного и бесплатного дошкольного образования в муниципальных дошкольных образовательных организациях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09 4 01 71800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1 279 598,3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1 279 598,3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1 279 598,3</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государственных гарантий реализации прав граждан на получение общедоступного и бесплатного дошкольного образования в муниципальных дошкольных образовательных организациях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09 4 01 71800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1 214 341,3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1 214 341,3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1 214 341,3</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круглогодичного отдыха, оздоровления и занятости обучающихся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09 4 02 71940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13,6</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круглогодичного отдыха, оздоровления и занятости обучающихся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09 4 02 71940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327,1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327,1</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327,1</w:t>
            </w:r>
          </w:p>
        </w:tc>
      </w:tr>
      <w:tr w:rsidR="00D43FDD">
        <w:trPr>
          <w:trHeight w:val="372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20 4 03 19240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5 159,3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5 159,3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5 159,3</w:t>
            </w:r>
          </w:p>
        </w:tc>
      </w:tr>
      <w:tr w:rsidR="00D43FDD">
        <w:trPr>
          <w:trHeight w:val="372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20 4 03 19240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3 669,5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3 669,5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3 669,5</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мероприятий по обеспечению пожарной безопасности в муниципальных образовательных организациях Кемеровской области - Кузбасса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S1480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6 567,6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32 456,5</w:t>
            </w:r>
          </w:p>
        </w:tc>
      </w:tr>
      <w:tr w:rsidR="00D43FDD">
        <w:trPr>
          <w:trHeight w:val="372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21 4 01 19240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958,9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958,9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958,9</w:t>
            </w:r>
          </w:p>
        </w:tc>
      </w:tr>
      <w:tr w:rsidR="00D43FDD">
        <w:trPr>
          <w:trHeight w:val="372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21 4 01 19240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850,0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850,0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850,0</w:t>
            </w:r>
          </w:p>
        </w:tc>
      </w:tr>
      <w:tr w:rsidR="00D43FDD">
        <w:trPr>
          <w:trHeight w:val="372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23 4 01 19240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66 304,7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48 839,5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48 839,5</w:t>
            </w:r>
          </w:p>
        </w:tc>
      </w:tr>
      <w:tr w:rsidR="00D43FDD">
        <w:trPr>
          <w:trHeight w:val="372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дошкольных 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образования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23 4 01 19240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54 069,8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37 960,7</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37 960,7</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Средства на обеспечение деятельности муниципальных учреждений, жизнеобеспечение города (резервные средства)</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55 0 00 19616</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870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300 000,0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300 000,0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300 000,0</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09 4 01 19140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18 785,3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18 785,3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18 785,3</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09 4 01 19140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4 486,9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4 486,9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4 486,9</w:t>
            </w:r>
          </w:p>
        </w:tc>
      </w:tr>
      <w:tr w:rsidR="00D43FDD">
        <w:trPr>
          <w:trHeight w:val="447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09 4 01 19220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587 666,1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541 001,8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541 001,8</w:t>
            </w:r>
          </w:p>
        </w:tc>
      </w:tr>
      <w:tr w:rsidR="00D43FDD">
        <w:trPr>
          <w:trHeight w:val="447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09 4 01 19220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180 057,7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179 828,9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179 828,9</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исполнения судебных решений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09 4 01 19290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78 678,7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исполнения судебных решений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09 4 01 19290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2 150,0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36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государственных гарантий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в муниципальных общеобразовательных организациях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09 4 01 71830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2 527 352,4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2 527 352,4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2 527 352,4</w:t>
            </w:r>
          </w:p>
        </w:tc>
      </w:tr>
      <w:tr w:rsidR="00D43FDD">
        <w:trPr>
          <w:trHeight w:val="336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государственных гарантий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в муниципальных общеобразовательных организациях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09 4 01 71830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533 406,4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533 406,4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533 406,4</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образовательной деятельности образовательных организаций по адаптированным общеобразовательным программам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09 4 01 71840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4 460,7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4 460,7</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4 460,7</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Организация бесплатного горячего питания обучающихся, получающих начальное общее образование в государственных и муниципальных образовательных организациях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L3040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2 339,8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2 339,8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2 339,8</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бесплатного горячего питания обучающихся, получающих начальное общее образование в государственных и муниципальных образовательных организациях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L3040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340,8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340,8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340,8</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мероприятий по оснащению образовательных организаций Кемеровской области - Кузбасса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S3750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81 137,5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круглогодичного отдыха, оздоровления и занятости обучающихся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09 4 02 71940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553,0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553,0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553,0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Адресная социальная поддержка участников образовательного процесса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03 S2000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1 889,5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1 889,5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1 889,5</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Адресная социальная поддержка участников образовательного процесса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03 S2000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233,8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233,8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233,8</w:t>
            </w:r>
          </w:p>
        </w:tc>
      </w:tr>
      <w:tr w:rsidR="00D43FDD">
        <w:trPr>
          <w:trHeight w:val="559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выплат ежемесячного денежного вознаграждения советникам директоров по воспитанию и взаимодействию с детскими общественными объединениями государственных общеобразовательных организаций, профессиональных образовательных организаций субъектов Российской Федерации, города Байконура и федеральной территории «Сириус», муниципальных общеобразовательных организаций и профессиональных образовательных организаций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Ю6 50500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7 567,0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8 610,3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8 569,7</w:t>
            </w:r>
          </w:p>
        </w:tc>
      </w:tr>
      <w:tr w:rsidR="00D43FDD">
        <w:trPr>
          <w:trHeight w:val="559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выплат ежемесячного денежного вознаграждения советникам директоров по воспитанию и взаимодействию с детскими общественными объединениями государственных общеобразовательных организаций, профессиональных образовательных организаций субъектов Российской Федерации, города Байконура и федеральной территории «Сириус», муниципальных общеобразовательных организаций и профессиональных образовательных организаций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Ю6 50500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903,5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903,5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903,5</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мероприятий по обеспечению деятельности советников директора по воспитанию и взаимодействию с детскими общественными объединениями в общеобразовательных организациях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Ю6 51790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17 583,5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22 811,8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23 125,7</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Проведение мероприятий по обеспечению деятельности советников директора по воспитанию и взаимодействию с детскими общественными объединениями в общеобразовательных организациях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Ю6 51790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2 512,0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2 511,9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2 511,9</w:t>
            </w:r>
          </w:p>
        </w:tc>
      </w:tr>
      <w:tr w:rsidR="00D43FDD">
        <w:trPr>
          <w:trHeight w:val="447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Ежемесячное денежное вознаграждение за классное руководство педагогическим работникам государственных и муниципальных образовательных организаций, реализующих образовательные программы начального общего образования, образовательные программы основного общего образования, образовательные программы среднего общего образования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Ю6 53030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233 000,0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226 200,0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222 200,0</w:t>
            </w:r>
          </w:p>
        </w:tc>
      </w:tr>
      <w:tr w:rsidR="00D43FDD">
        <w:trPr>
          <w:trHeight w:val="447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Ежемесячное денежное вознаграждение за классное руководство педагогическим работникам государственных и муниципальных образовательных организаций, реализующих образовательные программы начального общего образования, образовательные программы основного общего образования, образовательные программы среднего общего образования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Ю6 53030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53 443,3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53 443,3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53 443,3</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20 4 03 19140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358,1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358,1</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358,1</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20 4 03 19140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116,3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116,3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116,3</w:t>
            </w:r>
          </w:p>
        </w:tc>
      </w:tr>
      <w:tr w:rsidR="00D43FDD">
        <w:trPr>
          <w:trHeight w:val="447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20 4 03 19220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4 520,7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4 520,7</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4 520,7</w:t>
            </w:r>
          </w:p>
        </w:tc>
      </w:tr>
      <w:tr w:rsidR="00D43FDD">
        <w:trPr>
          <w:trHeight w:val="447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20 4 03 19220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650,2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650,2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650,2</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21 4 01 19140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75,4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75,4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75,4</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21 4 01 19140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26,9</w:t>
            </w:r>
          </w:p>
        </w:tc>
      </w:tr>
      <w:tr w:rsidR="00D43FDD">
        <w:trPr>
          <w:trHeight w:val="447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21 4 01 19220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1 056,0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1 056,0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1 056,0</w:t>
            </w:r>
          </w:p>
        </w:tc>
      </w:tr>
      <w:tr w:rsidR="00D43FDD">
        <w:trPr>
          <w:trHeight w:val="447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21 4 01 19220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125,4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125,4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125,4</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23 4 01 19140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4 053,0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4 053,0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4 053,0</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муниципальных образовательных организаций города Кемерово, созданных в форме учреждений, осуществляющих образовательную деятельность по адаптированным программам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23 4 01 19140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129,2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129,2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129,2</w:t>
            </w:r>
          </w:p>
        </w:tc>
      </w:tr>
      <w:tr w:rsidR="00D43FDD">
        <w:trPr>
          <w:trHeight w:val="447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23 4 01 19220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71 583,3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42 651,1</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42 651,1</w:t>
            </w:r>
          </w:p>
        </w:tc>
      </w:tr>
      <w:tr w:rsidR="00D43FDD">
        <w:trPr>
          <w:trHeight w:val="447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23 4 01 19220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13 165,4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8 624,5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8 624,5</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мероприятий по обеспечению антитеррористической защищенности в муниципальных образовательных организациях Кемеровской области - Кузбасса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S1390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6 567,6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26 269,6</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Осуществление профилактической работы по незаконному обороту наркотических средств и психотропных веществ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24 4 01 12130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муниципальных образовательных организаций города Кемерово, созданных в форме учреждений дополнительного образования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09 4 01 19230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526 901,7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526 901,7</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526 901,7</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образовательных организаций города Кемерово, созданных в форме учреждений дополнительного образования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09 4 01 19230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62 676,4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62 630,8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62 630,8</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исполнения судебных решений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09 4 01 19290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4 753,4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исполнения судебных решений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09 4 01 19290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13 694,6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образовательных организаций города Кемерово, созданных в форме учреждений дополнительного образования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20 4 03 19230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779,4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779,4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779,4</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муниципальных образовательных организаций города Кемерово, созданных в форме учреждений дополнительного образования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20 4 03 19230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189,0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189,0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189,0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образовательных организаций города Кемерово, созданных в форме учреждений дополнительного образования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21 4 01 19230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191,8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191,8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191,8</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образовательных организаций города Кемерово, созданных в форме учреждений дополнительного образования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23 4 01 19230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5 173,0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4 802,5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4 802,5</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образовательных организаций города Кемерово, созданных в форме учреждений дополнительного образования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23 4 01 19230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377,4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377,4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377,4</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 (расходы на выплаты персоналу казенных учреждений)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09 4 01 19160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20 467,0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20 467,0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20 467,0</w:t>
            </w:r>
          </w:p>
        </w:tc>
      </w:tr>
      <w:tr w:rsidR="00D43FDD">
        <w:trPr>
          <w:trHeight w:val="336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09 4 01 19160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514,4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514,4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514,4</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09 4 01 19160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88 052,1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88 052,1</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88 052,1</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09 4 01 19160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108 325,4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108 325,4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108 325,4</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 (уплата налогов, сборов и иных платежей)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09 4 01 19160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850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научно-методического сопровождения деятельности муниципальных образовательных организаций города Кемерово, созданных в форме учреждений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09 4 01 19170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45 385,2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45 385,2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45 385,2</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«Централизованная бухгалтерия управления образования администрации города Кемерово»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09 4 01 19180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277 727,9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277 727,9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277 727,9</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Организация бесплатного горячего питания обучающихся, получающих начальное общее образование в государственных и муниципальных образовательных организациях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01 L3040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410 144,3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387 612,0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365 789,6</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Оздоровление детей и организация отдыха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09 4 02 12020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30 759,0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30 759,0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30 759,0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круглогодичного отдыха, оздоровления и занятости обучающихся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09 4 02 71940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28 119,9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28 119,9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28 119,9</w:t>
            </w:r>
          </w:p>
        </w:tc>
      </w:tr>
      <w:tr w:rsidR="00D43FDD">
        <w:trPr>
          <w:trHeight w:val="447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Адресная социальная поддержка в сфере организации и обеспечения отдыха и оздоровления членов семей, указанных в подпункте 2 статьи 2 Закона Кемеровской области - Кузбасса «О мерах социальной поддержки семей граждан, принимающих участие в специальной военной операции», в возрасте от 6 лет до достижения ими 18 лет (расходы, связанные с проведением специальной военной операции)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03 7385W</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1 168,7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1 168,7</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1 168,7</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20 4 03 19160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46,6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46,6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46,6</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научно-методического сопровождения деятельности муниципальных образовательных организаций города Кемерово, созданных в форме учреждений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20 4 03 19170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«Централизованная бухгалтерия управления образования администрации города Кемерово»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20 4 03 19180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110,9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110,9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110,9</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Оздоровление детей и организация отдыха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21 4 01 12020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135,1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135,1</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135,1</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21 4 01 19160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12,1</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12,1</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научно-методического сопровождения деятельности муниципальных образовательных организаций города Кемерово, созданных в форме учреждений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21 4 01 19170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33,7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33,7</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33,7</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«Централизованная бухгалтерия управления образования администрации города Кемерово»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21 4 01 19180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12,7</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12,7</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Оздоровление детей и организация отдыха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23 4 01 12020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146,8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146,8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146,8</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прочих муниципальных учреждений, оказывающих услуги муниципальным образовательным организациям города Кемерово, созданных в форме учреждений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23 4 01 19160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1 453,7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1 105,2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1 105,2</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научно-методического сопровождения деятельности муниципальных образовательных организаций города Кемерово, созданных в форме учреждений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23 4 01 19170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53,2</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«Централизованная бухгалтерия управления образования администрации города Кемерово»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23 4 01 19180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3 892,4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2 631,8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2 631,8</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Поддержка социально ориентированных некоммерческих организаций (субсидии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55 0 00 10030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630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1 170,0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1 170,0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1 170,0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Социальная поддержка работников образовательных организаций и участников образовательного процесса (публичные нормативные социальные выплаты гражданам)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09 4 03 72010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7 000,0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7 000,0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7 000,0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Предоставление бесплатного проезда отдельным категориям обучающихся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09 4 03 73050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23 235,8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23 235,8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23 235,8</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мер социальной поддержки многодетных семей (социальные выплаты гражданам, кроме публичных нормативных социальных выплат)</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 4 Я2 70050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30 890,3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30 890,3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30 890,3</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Содержание ребенка в приемной семье (публичные нормативные социальные выплаты гражданам)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09 4 03 19020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8 900,0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8 900,0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8 900,0</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Предоставление бесплатного двухразового питания детям-инвалидам, не имеющим ограниченных возможностей здоровья, обучающимся в муниципальных общеобразовательных организациях (социальные выплаты гражданам, кроме публичных нормативных социальных выплат)</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09 4 03 71020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8 049,4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8 049,4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8 049,4</w:t>
            </w:r>
          </w:p>
        </w:tc>
      </w:tr>
      <w:tr w:rsidR="00D43FDD">
        <w:trPr>
          <w:trHeight w:val="595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Предоставление членам семей участников специальной военной операции, указанным в подпункте 2 статьи 2 Закона Кемеровской области - Кузбасса «О мерах социальной поддержки семей граждан, принимающих участие в специальной военной операции», обучающимся в пятых - одиннадцатых классах муниципальных общеобразовательных организаций, бесплатного одноразового горячего питания (расходы, связанные с проведением специальной военной операции) (социальные выплаты гражданам, кроме публичных нормативных социальных выплат)</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03 7214W</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6 354,0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6 354,0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6 354,0</w:t>
            </w:r>
          </w:p>
        </w:tc>
      </w:tr>
      <w:tr w:rsidR="00D43FDD">
        <w:trPr>
          <w:trHeight w:val="595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Осуществление назначения и выплаты денежных средств семьям, взявшим на воспитание детей-сирот и детей, оставшихся без попечения родителей, предоставление им мер социальной поддержки, осуществление назначения и выплаты денежных средств лицам, находившимся под попечительством, лицам, являвшимся приемными родителями, в соответствии с Законом Кемеровской области от 14 декабря 2010 года № 124-ОЗ «О некоторых вопросах в сфере опеки и попечительства несовершеннолетних» (публичные нормативные социальные выплаты гражданам)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09 4 03 80130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193 222,7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210 467,0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210 467,0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Осуществление назначения и выплаты единовременного государственного пособия гражданам, усыновившим (удочерившим) детей-сирот и детей, оставшихся без попечения родителей (публичные нормативные социальные выплаты гражданам)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09 4 03 80140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Компенсация части платы за присмотр и уход, взимаемой с родителей (законных представителей) детей, осваивающих образовательные программы дошкольного образования (социальные выплаты гражданам, кроме публичных нормативных социальных выплат)</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09 4 04 71810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7 493,6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7 493,6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7 493,6</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управление культуры, спорта и молодежной политики администрации города Кемерово</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67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6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784"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1 820 152,0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1 790 469,4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1 790 969,4</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учреждений дополнительного образования в сфере культуры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05 4 01 13140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454 030,2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454 030,2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454 030,2</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Государственная поддержка отрасли культуры (оснащение образовательных учреждений в сфере культуры (детские школы искусств по видам искусств и училищ) музыкальными инструментами, оборудованием и учебными материалами)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 4 Я5 55191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12 958,9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учреждений дополнительного образования в сфере культуры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20 4 03 13140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952,2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952,2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952,2</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учреждений дополнительного образования в сфере культуры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21 4 01 13140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784,0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84,0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84,0</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учреждений дополнительного образования в сфере культуры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23 4 01 13140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6 227,8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6 227,8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6 227,8</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Средства на обеспечение деятельности муниципальных учреждений, жизнеобеспечение города (резервные средства)</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55 0 00 19616</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870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50 193,9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50 193,9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50 193,9</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Поддержка социально ориентированных некоммерческих организаций (субсидии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07 4 01 10030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630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мероприятий по приоритетным направлениям молодежной политики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07 4 01 12110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2 208,5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2 208,5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2 208,5</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Оказание  поддержки активным молодым людям муниципальными стипендиями (публичные нормативные выплаты гражданам несоциального характера)</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07 4 01 14110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330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489,7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489,7</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489,7</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трудоустройства молодых людей в городские молодежные профильные отряды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07 4 01 19271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2 152,9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2 152,9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2 152,9</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трудоустройства несовершеннолетних  в городской подростковый трудовой отряд, в том числе состоящих на профилактических видах учета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07 4 01 19272</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1 234,7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1 234,7</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1 234,7</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социальных проектов и программ  (субсидии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07 4 01 19470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630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мониторинга интернет-ресурсов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24 4 01 12120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1 591,7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Осуществление профилактической работы по незаконному обороту наркотических средств и психотропных веществ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24 4 01 12130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270,0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мер по повышению ценности здорового образа жизни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24 4 01 12140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действий по выявлению и ликвидации надписей в городе Кемерово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24 4 01 12150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190,0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социальных проектов и программ (субсидии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24 4 01 19470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630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Средства на обеспечение деятельности муниципальных учреждений, жизнеобеспечение города (резервные средства)</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55 0 00 19616</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870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342,7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342,7</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342,7</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Поддержка социально ориентированных некоммерческих организаций (субсидии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05 4 01 10030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630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1 250,0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7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культурных мероприятий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05 4 01 13130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6 970,0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6 970,0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6 970,0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учреждений досугового типа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05 4 01 13150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247 513,4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247 513,4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247 513,4</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музеев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05 4 01 13160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32 320,0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32 320,0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32 320,0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библиотечных систем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05 4 01 13170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158 054,1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155 360,3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155 360,3</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театров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05 4 01 13180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49 664,6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49 664,6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49 664,6</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Средства для компенсации затрат города Кемерово, связанных с осуществлением им функций административного центра Кемеровской области - Кузбасса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05 4 01 79020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500,0</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Поддержка творческой деятельности и (или) укрепление материально-технической базы детских и кукольных театров, а также театров, расположенных в населенных пунктах с численностью населения до 300 тысяч человек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 4 01 L5170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12 750,6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Ежемесячные выплаты стимулирующего характера работникам муниципальных библиотек, музеев и культурно-досуговых учреждений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 4 02 S0420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9 705,9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9 705,9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9 705,9</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мероприятий, направленных на укрепление общероссийского национального единства, межнациональное и межконфессиональное согласие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05 4 03 11110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1 980,0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1 980,0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1 980,0</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Поддержка социально ориентированных некоммерческих организаций (субсидии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05 4 04 10030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630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Проведение мероприятий по культурному обслуживанию граждан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05 4 04 11120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205,0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205,0</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Осуществление формирования и обеспечение доступности информационно-методической базы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05 4 04 11130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445,0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445,0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учреждений досугового типа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20 4 03 13150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10 795,9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795,9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795,9</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музеев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20 4 03 13160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97,0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97,0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97,0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библиотечных систем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20 4 03 13170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651,2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651,2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651,2</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театров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20 4 03 13180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учреждений досугового типа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21 4 01 13150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138,6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138,6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138,6</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музеев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21 4 01 13160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37,2</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муниципальных библиотечных систем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21 4 01 13170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428,0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78,0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78,0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учреждений досугового типа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23 4 01 13150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10 212,8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10 212,8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10 212,8</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музеев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23 4 01 13160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5 053,3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5 053,3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5 053,3</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библиотечных систем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23 4 01 13170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2 879,3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2 879,3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2 879,3</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театров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23 4 01 13180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87,9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87,9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87,9</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Осуществление профилактической работы по незаконному обороту наркотических средств и психотропных веществ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24 4 01 12130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360,0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360,0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360,0</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Средства на обеспечение деятельности муниципальных учреждений, жизнеобеспечение города (резервные средства)</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55 0 00 19616</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870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49 967,2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49 967,2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49 967,2</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учреждений, оказывающих бухгалтерские услуги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05 4 01 13190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50 171,0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49 671,0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49 671,0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учреждений, оказывающих бухгалтерские услуги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20 4 03 13190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27,9</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учреждений, оказывающих бухгалтерские услуги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23 4 01 13190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93,6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93,6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93,6</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Средства на обеспечение деятельности муниципальных учреждений, жизнеобеспечение города (резервные средства)</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55 0 00 19616</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870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5 307,5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5 307,5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5 307,5</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Меры социальной поддержки отдельных категорий работников культуры (публичные нормативные социальные выплаты гражданам)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05 4 02 70430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46,6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46,6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46,6</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Социальная поддержка работников образовательных организаций и участников образовательного процесса (публичные нормативные социальные выплаты гражданам)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05 4 02 72010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4 333,3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4 333,3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4 333,3</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Поддержка социально ориентированных некоммерческих организаций (субсидии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08 4 01 10030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630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595,1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Расходы на обеспечение деятельности физкультурно-спортивных учреждений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08 4 01 19411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214 254,6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228 533,9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228 533,9</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физкультурно-спортивных учреждений на проведение официальных физкультурных мероприятий и спортивных мероприятий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08 4 01 19413</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421,2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421,2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421,2</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обеспечение деятельности спортивных организаций по месту жительства граждан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08 4 01 19431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57 766,9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58 115,5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58 115,5</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физкультурно-спортивных учреждений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20 4 03 19410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754,1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754,1</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754,1</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Меры по обеспечению деятельности спортивных организаций по месту жительства граждан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20 4 03 19430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308,5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308,5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308,5</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физкультурно-спортивных учреждений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21 4 01 19410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82,9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82,9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82,9</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Меры по обеспечению деятельности спортивных организаций по месту жительства граждан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21 4 01 19430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физкультурно-спортивных учреждений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23 4 01 19410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8 931,2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8 931,2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8 931,2</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Меры по обеспечению деятельности спортивных организаций по месту жительства граждан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23 4 01 19430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1 664,0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1 664,0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1 664,0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мер по повышению ценности здорового образа жизни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24 4 01 12140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138,8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138,8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138,8</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Средства на обеспечение деятельности муниципальных учреждений, жизнеобеспечение города (резервные средства)</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55 0 00 19616</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870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21 209,5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21 209,5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21 209,5</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Поддержка социально ориентированных некоммерческих организаций (субсидии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08 4 01 10030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630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1 264,6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исполнения судебных решений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08 4 01 19290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6 788,2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Расходы на обеспечение деятельности учреждений, реализующих дополнительные образовательные программы спортивной подготовки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08 4 01 19491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13 970,0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13 970,0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13 970,0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обеспечение деятельности учреждений, реализующих дополнительные образовательные программы спортивной подготовки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08 4 01 19491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251 584,2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258 932,6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259 432,6</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связанные с участием и проведением спортивных соревнований и мероприятий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08 4 01 19492</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1 500,0</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связанные с участием и проведением спортивных соревнований и мероприятий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08 4 01 19492</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7 100,0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5 100,0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5 100,0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обеспечение деятельности учреждений, реализующих дополнительные образовательные программы спортивной подготовки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20 4 03 19491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56,0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56,0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56,0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Расходы на обеспечение деятельности учреждений, реализующих дополнительные образовательные программы спортивной подготовки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20 4 03 19491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851,5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827,5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827,5</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обеспечение деятельности учреждений, реализующих дополнительные образовательные программы спортивной подготовки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21 4 01 19491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454,9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104,9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104,9</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Расходы на обеспечение деятельности учреждений, реализующих дополнительные образовательные программы спортивной подготовки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23 4 01 19491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7 836,5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7 836,5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7 836,5</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Средства на обеспечение деятельности муниципальных учреждений, жизнеобеспечение города (резервные средства)</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913</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55 0 00 19616</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870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22 979,2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28 979,2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28 979,2</w:t>
            </w:r>
          </w:p>
        </w:tc>
      </w:tr>
      <w:tr w:rsidR="00D43FDD">
        <w:trPr>
          <w:trHeight w:val="7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контрольно-счетная палата города Кемерово</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914</w:t>
            </w:r>
          </w:p>
        </w:tc>
        <w:tc>
          <w:tcPr>
            <w:tcW w:w="678"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67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6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784"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22 860,4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22 032,3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22 032,3</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контрольно- счетного органа муниципального образования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914</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06</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20 4 03 19190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контрольно- счетного органа муниципального образования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914</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06</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21 4 01 19190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контрольно- счетного органа муниципального образования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914</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06</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23 4 01 19190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1 554,0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898,0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898,0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контрольно- счетного органа муниципального образования (расходы на выплаты персоналу государственных (муниципальных) органов)</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914</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06</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26 4 01 19190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20 009,0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20 009,0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20 009,0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контрольно- счетного органа муниципального образования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914</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06</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26 4 01 19190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74,7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74,7</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74,7</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контрольно- счетного органа муниципального образования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914</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06</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26 4 02 19190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421,8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402,6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402,6</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контрольно- счетного органа муниципального образования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914</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06</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26 4 03 19190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787,9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647,0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647,0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Управление социальной защиты населения администрации города Кемерово</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67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6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784"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1 086 734,0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1 024 653,6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1 079 795,6</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Доплаты к пенсиям, дополнительное пенсионное обеспечение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55 0 00 10010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693,0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693,0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693,0</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Доплаты к пенсиям, дополнительное пенсионное обеспечение (публичные нормативные социальные выплаты гражданам)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55 0 00 10010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147 495,0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147 495,0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147 495,0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учреждений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04 4 02 19710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4 215,1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4 215,1</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4 215,1</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муниципальных учреждений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04 4 02 19710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202,0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202,0</w:t>
            </w:r>
          </w:p>
        </w:tc>
      </w:tr>
      <w:tr w:rsidR="00D43FDD">
        <w:trPr>
          <w:trHeight w:val="336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(оказание услуг) специализированных учреждений для несовершеннолетних, нуждающихся в социальной реабилитации, иных учреждений и служб, предоставляющих социальные услуги несовершеннолетним и их семьям (муниципальные учреждения)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04 4 02 70172</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47 317,3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Предоставление меры стимулирования работников муниципальных учреждений социального обслуживания в виде пособий и компенсации (расходы на выплаты персоналу казенных учреждений)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04 4 02 70190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45,0</w:t>
            </w:r>
          </w:p>
        </w:tc>
      </w:tr>
      <w:tr w:rsidR="00D43FDD">
        <w:trPr>
          <w:trHeight w:val="447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 (расходы на выплаты персоналу казенных учреждений)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04 4 02 73880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15 261,9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15 261,9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15 261,9</w:t>
            </w:r>
          </w:p>
        </w:tc>
      </w:tr>
      <w:tr w:rsidR="00D43FDD">
        <w:trPr>
          <w:trHeight w:val="522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04 4 02 73880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968,7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968,7</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968,7</w:t>
            </w:r>
          </w:p>
        </w:tc>
      </w:tr>
      <w:tr w:rsidR="00D43FDD">
        <w:trPr>
          <w:trHeight w:val="447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04 4 02 73880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401 350,2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401 350,2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401 350,2</w:t>
            </w:r>
          </w:p>
        </w:tc>
      </w:tr>
      <w:tr w:rsidR="00D43FDD">
        <w:trPr>
          <w:trHeight w:val="447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04 4 02 73880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71 269,3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71 269,3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71 269,3</w:t>
            </w:r>
          </w:p>
        </w:tc>
      </w:tr>
      <w:tr w:rsidR="00D43FDD">
        <w:trPr>
          <w:trHeight w:val="447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 (уплата налогов, сборов и иных платежей)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04 4 02 73880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850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w:t>
            </w:r>
          </w:p>
        </w:tc>
      </w:tr>
      <w:tr w:rsidR="00D43FDD">
        <w:trPr>
          <w:trHeight w:val="522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20 4 03 73880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19,6</w:t>
            </w:r>
          </w:p>
        </w:tc>
      </w:tr>
      <w:tr w:rsidR="00D43FDD">
        <w:trPr>
          <w:trHeight w:val="522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21 4 01 73880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3,3</w:t>
            </w:r>
          </w:p>
        </w:tc>
      </w:tr>
      <w:tr w:rsidR="00D43FDD">
        <w:trPr>
          <w:trHeight w:val="522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Социальное обслуживание граждан, достигших возраста 18 лет, признанных нуждающимися в социальном обслуживании, за исключением государственного полномочия по социальному обслуживанию граждан пожилого возраста и инвалидов, граждан, находящихся в трудной жизненной ситуации, в государственных организациях социального обслуживания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23 4 01 73880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Осуществление профилактической работы по незаконному обороту наркотических средств и психотропных веществ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24 4 01 12130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мер социальной поддержки ветеранов труда (социальные выплаты гражданам, кроме публичных нормативных социальных выплат)</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04 4 01 70010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мер социальной поддержки отдельных категорий граждан (социальные выплаты гражданам, кроме публичных нормативных социальных выплат)</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04 4 01 70080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мер социальной поддержки по оплате проезда отдельными видами транспорта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04 4 01 70110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281 925,7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281 925,7</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281 925,7</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Выплата социального пособия на погребение и возмещение расходов по гарантированному перечню услуг по погребению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04 4 01 80110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Выплата социального пособия на погребение и возмещение расходов по гарантированному перечню услуг по погребению (публичные нормативные социальные выплаты гражданам)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04 4 01 80110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6 391,4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6 391,4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6 391,4</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Выплата социального пособия на погребение и возмещение расходов по гарантированному перечню услуг по погребению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04 4 01 80110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1 300,0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выполнения публичных обязательств органов местного самоуправления в области социальной политики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04 4 03 11020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выполнения публичных обязательств органов местного самоуправления в области социальной политики (социальные выплаты гражданам, кроме публичных нормативных социальных выплат)</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04 4 03 11020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320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39 115,4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19 115,4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19 115,4</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выполнения публичных обязательств органов местного самоуправления в области социальной политики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06</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04 4 03 11020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300,0</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Создание системы долговременного ухода за гражданами пожилого возраста и инвалидами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06</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 4 Я4 51630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49 026,1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53 628,4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101 251,0</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Создание системы долговременного ухода за гражданами пожилого возраста и инвалидами (субсидии автономным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06</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 4 Я4 51630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7 741,0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8 467,6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15 987,0</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Поддержка социально ориентированных некоммерческих организаций (субсидии некоммерческим организациям (за исключением государственных (муниципальных) учреждений, государственных корпораций (компаний), публично-правовых компаний)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06</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55 0 00 10030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630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11 133,9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11 133,9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11 133,9</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Комитет по управлению муниципальным имуществом города Кемерово</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67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6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784"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357 402,8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154 802,4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154 802,4</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и проведение оценки объектов движимого и недвижимого имущества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16 4 01 19390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256,0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256,0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256,0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мероприятий по содержанию муниципальной собственности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16 4 01 19500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30 626,9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24 402,0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24 402,0</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Проведение мероприятий по содержанию муниципальной собственности города Кемерово (уплата налогов, сборов и иных платежей)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16 4 01 19500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850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2 855,0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2 855,0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2 855,0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технической инвентаризации и паспортизации муниципальной собственности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16 4 01 19540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110,0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капитального ремонта объектов муниципальной собственности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16 4 01 19550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2 403,0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2 403,0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2 403,0</w:t>
            </w:r>
          </w:p>
        </w:tc>
      </w:tr>
      <w:tr w:rsidR="00D43FDD">
        <w:trPr>
          <w:trHeight w:val="41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Выполнение других обязательств муниципального образования по содержанию имущества (текущее содержание, охрана, возмещение коммунальных и налоговых платежей) в отношении принятого в безвозмездное пользование движимого и недвижимого имущества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16 4 01 19660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509,0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технической инвентаризации и паспортизации бесхозяйных объектов недвижимого имущества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16 4 01 19800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113,0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113,0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113,0</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«Казна»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16 4 01 19920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34 139,0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34 139,0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34 139,0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функциональных подразделений администрации города Кемерово со статусом юридического лица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20 4 03 19152</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83,0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83,0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83,0</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«Казна»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20 4 03 19920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функциональных подразделений администрации города Кемерово со статусом юридического лица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21 4 01 19152</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мероприятий по содержанию муниципальной собственности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21 4 01 19500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Проведение мероприятий по содержанию муниципальной собственности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23 4 01 19500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1 000,0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функциональных подразделений администрации города Кемерово со статусом юридического лица (расходы на выплаты персоналу государственных (муниципальных) органов)</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26 4 01 19152</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81 094,9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81 094,9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81 094,9</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функциональных подразделений администрации города Кемерово со статусом юридического лица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26 4 01 19152</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167,0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167,0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167,0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функциональных подразделений администрации города Кемерово со статусом юридического лица (расходы на выплаты персоналу государственных (муниципальных) органов)</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26 4 02 19152</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функциональных подразделений администрации города Кемерово со статусом юридического лица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26 4 02 19152</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2 680,0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2 680,0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2 680,0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функциональных подразделений администрации города Кемерово со статусом юридического лица (уплата налогов, сборов и иных платежей)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26 4 02 19152</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850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434,5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434,5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434,5</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функциональных подразделений администрации города Кемерово со статусом юридического лица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26 4 03 19152</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2 104,0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2 100,0</w:t>
            </w:r>
          </w:p>
        </w:tc>
      </w:tr>
      <w:tr w:rsidR="00D43FDD">
        <w:trPr>
          <w:trHeight w:val="41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Приобретение пассажирского транспорта для муниципальных нужд (обеспечение реструктуризации по бюджетным кредитам, предоставленным из областного бюджета в 2022 году за счет средств федерального бюджета для погашения долговых обязательств муниципального образования)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 4 01 1160R</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195 412,5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мероприятий по землеустройству и землепользованию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16 4 01 10080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600,0</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исполнения судебных решений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16 4 01 19290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Проведение мероприятий по содержанию муниципальной собственности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916</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16 4 01 19500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2 300,0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2 300,0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2 300,0</w:t>
            </w:r>
          </w:p>
        </w:tc>
      </w:tr>
      <w:tr w:rsidR="00D43FDD">
        <w:trPr>
          <w:trHeight w:val="7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lastRenderedPageBreak/>
              <w:t>Управление городского развития администрации города Кемерово</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67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6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784"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4 720 350,4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4 660 116,6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3 503 437,1</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Архитектурно-художественный облик города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27 4 01 10050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1 761,0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Проектирование, строительство, реконструкция автомобильных дорог общего пользования местного значения и искусственных дорожных сооружений на них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1 01 9Д010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10 000,0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10 000,0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Проектирование, строительство, реконструкция автомобильных дорог общего пользования местного значения и искусственных дорожных сооружений на них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1 02 9Д010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138 620,3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492 594,2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495 511,5</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Проектирование, капитальный ремонт автомобильных дорог общего пользования местного значения и искусственных дорожных сооружений на них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1 02 9Д030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235 281,1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7 082,7</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Проектирование, строительство, реконструкция, капитальный ремонт, ремонт и содержание автомобильных дорог общего пользования и искусственных дорожных сооружений на них (обеспечение исполнения судебных решений)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1 02 9Д060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11 099,2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земельных участков инженерной инфраструктурой в целях строительства объектов жилищного и социального назначения (субсидии муниципальным образованиям)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2 01 S1721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71 583,0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Строительство инженерных сетей и автомобильных дорог для развития застроенных территорий Центрального района города Кемерово (реконструкция ул. Гагарина)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2 01 К8016</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48 833,1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Строительство инженерных сетей и автомобильных дорог для развития застроенных территорий Центрального района города Кемерово (реконструкция ул. Сибиряков-Гвардейцев)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2 01 К8017</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702 863,8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500 000,0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Строительство инженерных сетей и автомобильных дорог для развития застроенных территорий Центрального района города Кемерово (проезд от ул. Соборная до микрорайона 60 Заводского района города Кемерово)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2 01 К8018</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58 979,3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250 000,0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дорожной деятельности в отношении автомобильных дорог общего пользования местного значения и искусственных дорожных сооружений на них (за счет средств областного бюджета)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2 02 SД101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97 080,4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Развитие и приведение в нормативное состояние автомобильных дорог регионального или межмуниципального, местного значения, включающих искусственные дорожные сооружения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 2 И8 54470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1 068 615,1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1 547 220,9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1 753 552,2</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Мероприятия в области архитектуры и градостроительства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14 1 01 10070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180,0</w:t>
            </w:r>
          </w:p>
        </w:tc>
      </w:tr>
      <w:tr w:rsidR="00D43FDD">
        <w:trPr>
          <w:trHeight w:val="372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устойчивого сокращения непригодного для проживания жилого фонда (за счет средств бюджетов субъектов Российской Федерации (за исключением средств, высвобождаемых в результате списания задолженности субъектов Российской Федерации по бюджетным кредитам, предоставленным субъектам Российской Федерации из федерального бюджета)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 2 И2 67484</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55 295,9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Мероприятия в области коммунального хозяйства (за счет средств бюджета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14 1 02 10201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1 000,0</w:t>
            </w:r>
          </w:p>
        </w:tc>
      </w:tr>
      <w:tr w:rsidR="00D43FDD">
        <w:trPr>
          <w:trHeight w:val="336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Мероприятия в области коммунального хозяйства (обеспечение реструктуризации по бюджетным кредитам, предоставленным из областного бюджета в 2022 году за счет средств федерального бюджета для погашения долговых обязательств муниципального образования)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1 02 1020R</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74 697,9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Строительство коллектора и канализационно-насосной станции (канализационно-насосная станция и камера гашения напора) для комплексного развития территории в г. Кемерово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14 2 01 97530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270 144,0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971 011,0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1 000 969,0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Строительство инженерных сетей и автомобильных дорог для развития застроенных территорий Центрального района города Кемерово (сети электроснабжения новых микрорайонов центральной части города Кемерово)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2 01 К8011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125 157,2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50 000,0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90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Строительство инженерных сетей и автомобильных дорог для развития застроенных территорий Центрального района города Кемерово (сети теплоснабжения новых микрорайонов центральной части города Кемерово)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2 01 К8012</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115 490,6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50 000,0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9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Строительство инженерных сетей и автомобильных дорог для развития застроенных территорий Центрального района города Кемерово (сети водоснабжения новых микрорайонов центральной части города Кемерово)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2 01 К8013</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82 896,8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60 000,0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9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Строительство инженерных сетей и автомобильных дорог для развития застроенных территорий Центрального района города Кемерово (сети хоз. фекальной канализации новых микрорайонов центральной части города Кемерово)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2 01 К8014</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52 827,4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Строительство инженерных сетей и автомобильных дорог для развития застроенных территорий Центрального района города Кемерово (сети ливневой канализации новых микрорайонов центральной части города Кемерово)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2 01 К8015</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267 579,6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128 000,0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Прочие мероприятия по благоустройству (отраслевые подразделения администрации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14 1 03 10251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20 623,0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Прочие мероприятия по благоустройству (отраслевые подразделения администрации города Кемерово)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14 1 03 10251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355 153,7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100,0</w:t>
            </w:r>
          </w:p>
        </w:tc>
      </w:tr>
      <w:tr w:rsidR="00D43FDD">
        <w:trPr>
          <w:trHeight w:val="7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Обустройство общественных территорий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2 03 S1150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63 970,6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Капитальный ремонт и оснащение образовательных организаций, осуществляющих образовательную деятельность по образовательным программам дошкольного образования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2 Я1 53150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63 370,7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70 366,0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522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муниципальных общеобразовательных организаций города Кемерово, созданных в форме учреждений, обеспечивающих государственные гарантии реализации прав граждан на получение общедоступного и бесплатного дошкольного, начального общего, основного общего, среднего (полного) общего образования и дополнительного образования детей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14 1 04 19220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78 337,4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Строительство, реконструкция и капитальный ремонт образовательных организаций (субсидии муниципальным образованиям)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2 04 S1771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149 411,8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283 100,0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447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проектов инициативного бюджетирования «Твой Кузбасс - твоя инициатива» (Благоустройство спортивной площадки (текущий ремонт) МБОУ «Средняя общеобразовательная школа № 37», расположенной по адресу: 650024, Кемеровская область – Кузбасс, г. Кемерово, Заводский район, ул. Веры Волошиной, 21)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2 04 S342А</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694,3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41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Реализация проектов инициативного бюджетирования «Твой Кузбасс - твоя инициатива» (Благоустройство спортивной площадки (текущий ремонт) МБОУ «СОШ № 48», расположенной по адресу: 650065, Кемеровская область – Кузбасс, г. Кемерово, Ленинский район, просп. Московский, 25А)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2 04 S342Б</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2 675,4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366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проектов инициативного бюджетирования «Твой Кузбасс - твоя инициатива» (Благоустройство кабинета психологической разгрузки «Пространство гармонии» (текущий ремонт) МБОУ «СОШ № 52 имени Е.А.Кремлева», расположенного по адресу: 650906, Кемеровская область - Кузбасс, г. Кемерово, Рудничный район, ул. Каракумская, 14)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2 04 S342В</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586,1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4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мероприятий по модернизации школьных систем образования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07</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2 Ю4 57500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130 335,7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3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Модернизация региональных и (или) муниципальных учреждений культуры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2 Я5 55130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76 575,3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Улучшение жилищных условий граждан, признанных в установленном порядке нуждающимися (малоимущие)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13 4 01 10261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5 470,3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2 524,8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2 524,8</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жильем социальных категорий граждан за счет средств бюджета города Кемерово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13 4 01 11660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1 858,6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1 858,6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1 858,6</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Осуществление полномочий по обеспечению жильем отдельных категорий граждан, установленных федеральным законом от 12.01.1995 № 5-ФЗ «О ветеранах»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13 4 01 51350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5 750,7</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4 247,9</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жильем социальных категорий граждан, установленных законодательством Кемеровской области - Кузбасса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13 4 01 71660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29 179,0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29 179,0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детей-сирот и детей, оставшихся без попечения родителей, лиц из числа детей-сирот и детей, оставшихся без попечения родителей, жилыми помещениями за счет средств областного бюджета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13 4 01 71850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172 997,3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203 526,2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203 526,2</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детей-сирот и детей, оставшихся без попечения родителей, лиц из числа детей-сирот и детей, оставшихся без попечения родителей, жилыми помещениями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 4 01 R0820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3 392,1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3 705,2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3 705,2</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Строительство, реконструкция и капитальный ремонт объектов физической культуры и спорта (субсидии муниципальным образованиям)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2 04 S1111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52 941,2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Строительство, реконструкция и капитальный ремонт объектов физической культуры и спорта (субсидии муниципальным образованиям) (бюджетные инвестиции)</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917</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14 2 04 S1111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410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52 941,2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7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lastRenderedPageBreak/>
              <w:t>управление транспорта и связи администрации города Кемерово</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918</w:t>
            </w:r>
          </w:p>
        </w:tc>
        <w:tc>
          <w:tcPr>
            <w:tcW w:w="678"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67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6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784"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1 405 098,2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1 844 228,6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1 844 228,6</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жителей города услугами связи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918</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18 4 02 10170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23,2</w:t>
            </w:r>
          </w:p>
        </w:tc>
      </w:tr>
      <w:tr w:rsidR="00D43FDD">
        <w:trPr>
          <w:trHeight w:val="298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Осуществление регулярных перевозок пассажиров и багажа автомобильным транспортом и городским наземным электрическим транспортом по регулируемым тарифам и маршрутам регулярных перевозок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918</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18 4 01 10060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1 118 769,6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1 557 900,0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1 557 900,0</w:t>
            </w:r>
          </w:p>
        </w:tc>
      </w:tr>
      <w:tr w:rsidR="00D43FDD">
        <w:trPr>
          <w:trHeight w:val="349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Предоставление субсидии отдельным организациям, осуществляющим регулярные перевозки, в целях выполнения  бесплатных перевозок обучающихся общеобразовательных организаций школьными автобусами и транспортного обеспечения прочих мероприятий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918</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18 4 01 10152</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34 200,0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34 200,0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34 200,0</w:t>
            </w:r>
          </w:p>
        </w:tc>
      </w:tr>
      <w:tr w:rsidR="00D43FDD">
        <w:trPr>
          <w:trHeight w:val="1362"/>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отдельных мероприятий в сфере транспорта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918</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18 4 01 10160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w:t>
            </w:r>
          </w:p>
        </w:tc>
      </w:tr>
      <w:tr w:rsidR="00D43FDD">
        <w:trPr>
          <w:trHeight w:val="136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муниципального бюджетного учреждения «Управление единого заказчика транспортных услуг»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918</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18 4 01 19870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39 536,7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39 536,7</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39 536,7</w:t>
            </w:r>
          </w:p>
        </w:tc>
      </w:tr>
      <w:tr w:rsidR="00D43FDD">
        <w:trPr>
          <w:trHeight w:val="243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Осуществление отдельных полномочий в сфере организации регулярных перевозок пассажиров и багажа общественным транспортом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918</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08</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18 4 01 71620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212 518,7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212 518,7</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212 518,7</w:t>
            </w:r>
          </w:p>
        </w:tc>
      </w:tr>
      <w:tr w:rsidR="00D43FDD">
        <w:trPr>
          <w:trHeight w:val="69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управление жилищно-коммунального хозяйства администрации города Кемерово</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919</w:t>
            </w:r>
          </w:p>
        </w:tc>
        <w:tc>
          <w:tcPr>
            <w:tcW w:w="678"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67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6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784"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2 760 122,2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2 825 126,2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3 276 363,3</w:t>
            </w:r>
          </w:p>
        </w:tc>
      </w:tr>
      <w:tr w:rsidR="00D43FDD">
        <w:trPr>
          <w:trHeight w:val="130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создания резервов материальных ресурсов для ликвидации чрезвычайных ситуаций и нужд гражданской обороны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919</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20 4 01 17180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537,6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48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«Управление по делам гражданской обороны и чрезвычайным ситуациям города Кемерово»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919</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20 4 01 19510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77 161,4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76 799,4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76 799,4</w:t>
            </w:r>
          </w:p>
        </w:tc>
      </w:tr>
      <w:tr w:rsidR="00D43FDD">
        <w:trPr>
          <w:trHeight w:val="162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«Управление по делам гражданской обороны и чрезвычайным ситуациям города Кемерово»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919</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20 4 02 19510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9 824,5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w:t>
            </w:r>
          </w:p>
        </w:tc>
      </w:tr>
      <w:tr w:rsidR="00D43FDD">
        <w:trPr>
          <w:trHeight w:val="15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муниципального бюджетного учреждения «Управление по делам гражданской обороны и чрезвычайным ситуациям города Кемерово»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919</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20 4 03 19510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29,0</w:t>
            </w:r>
          </w:p>
        </w:tc>
      </w:tr>
      <w:tr w:rsidR="00D43FDD">
        <w:trPr>
          <w:trHeight w:val="279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Компенсация (возмещение) выпадающих доходов теплоснабжающих организаций, организаций, осуществляющих горячее водоснабжение, реализацию твердого топлива, возникающих при применении льготных цен (тарифов)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919</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 4 02 9Т010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2 084 163,8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2 167 530,4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2 167 530,4</w:t>
            </w:r>
          </w:p>
        </w:tc>
      </w:tr>
      <w:tr w:rsidR="00D43FDD">
        <w:trPr>
          <w:trHeight w:val="141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Мероприятия в топливно-энергетической области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919</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55 0 00 10040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3 585,8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3 585,8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3 585,8</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Капитальный ремонт  многоквартирных домов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919</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15 4 01 10110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20 775,0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20 775,0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20 775,0</w:t>
            </w:r>
          </w:p>
        </w:tc>
      </w:tr>
      <w:tr w:rsidR="00D43FDD">
        <w:trPr>
          <w:trHeight w:val="168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Капитальный ремонт  многоквартирных домов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919</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15 4 01 10110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6 765,1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Мероприятия в области жилищного хозяйства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919</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15 4 02 10090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800,0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Мероприятия в области жилищного хозяйства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919</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15 4 02 10090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500,0</w:t>
            </w:r>
          </w:p>
        </w:tc>
      </w:tr>
      <w:tr w:rsidR="00D43FDD">
        <w:trPr>
          <w:trHeight w:val="41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Возмещение недополученных доходов и (или) возмещение затрат организациям, предоставляющим населению услуги по содержанию и ремонту общего имущества многоквартирных домов по ценам, не обеспечивающим возмещение издержек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919</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15 4 02 10140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128 935,5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128 935,5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128 935,5</w:t>
            </w:r>
          </w:p>
        </w:tc>
      </w:tr>
      <w:tr w:rsidR="00D43FDD">
        <w:trPr>
          <w:trHeight w:val="108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«Жилкомцентр»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919</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15 4 02 19900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52 468,3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52 468,3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52 468,3</w:t>
            </w:r>
          </w:p>
        </w:tc>
      </w:tr>
      <w:tr w:rsidR="00D43FDD">
        <w:trPr>
          <w:trHeight w:val="108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муниципального бюджетного учреждения «Жилкомцентр»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919</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20 4 03 19900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47,0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47,0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47,0</w:t>
            </w:r>
          </w:p>
        </w:tc>
      </w:tr>
      <w:tr w:rsidR="00D43FDD">
        <w:trPr>
          <w:trHeight w:val="108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«Жилкомцентр»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919</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23 4 01 19900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426,4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426,4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426,4</w:t>
            </w:r>
          </w:p>
        </w:tc>
      </w:tr>
      <w:tr w:rsidR="00D43FDD">
        <w:trPr>
          <w:trHeight w:val="13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Мероприятия в области коммунального хозяйства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919</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15 4 02 10200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90,2</w:t>
            </w:r>
          </w:p>
        </w:tc>
      </w:tr>
      <w:tr w:rsidR="00D43FDD">
        <w:trPr>
          <w:trHeight w:val="303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Компенсация (возмещение) выпадающих доходов организаций, осуществляющих холодное водоснабжение и (или) водоотведение, реализацию сжиженного газа, возникающих при применении льготных цен (тарифов)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919</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15 4 02 72570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117 003,3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121 683,4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121 683,4</w:t>
            </w:r>
          </w:p>
        </w:tc>
      </w:tr>
      <w:tr w:rsidR="00D43FDD">
        <w:trPr>
          <w:trHeight w:val="250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Реализация мероприятий комплексных планов по снижению выбросов загрязняющих веществ в атмосферный воздух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919</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 4 Ч4 54410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32 010,3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31 453,6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437 567,0</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Реализация мероприятий комплексных планов по снижению выбросов загрязняющих веществ в атмосферный воздух (субсидии юридическим лицам (кроме некоммерческих организаций), индивидуальным предпринимателям, физическим лицам - производителям товаров, работ, услуг)</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919</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 4 Ч4 А4410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3 556,7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3 494,9</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48 618,6</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«Кемеровская служба спасения» администрации г. Кемерово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919</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15 4 02 19830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218 933,7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214 933,7</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214 933,7</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«Кемеровская служба спасения» администрации г. Кемерово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919</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23 4 01 19830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1 543,6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1 543,6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1 543,6</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Социальная поддержка отдельных категорий семей в форме оснащения жилых помещений автономными дымовыми пожарными извещателями и (или) датчиками (извещателями) угарного газа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919</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10</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20 4 03 71510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965,0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lastRenderedPageBreak/>
              <w:t>управление дорожного хозяйства и благоустройства администрации города Кемерово</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67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6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784"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2 517 669,8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2 608 366,1</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2 612 712,8</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«Спецбюро»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19 4 02 19820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15 280,3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15 280,3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15 280,3</w:t>
            </w:r>
          </w:p>
        </w:tc>
      </w:tr>
      <w:tr w:rsidR="00D43FDD">
        <w:trPr>
          <w:trHeight w:val="30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Ремонт и содержание автомобильных дорог общего пользования, элементов обустройства автомобильных дорог общего пользования (за счет средств бюджета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 4 01 9Д021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1 094 104,3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1 285 247,3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1 290 003,8</w:t>
            </w:r>
          </w:p>
        </w:tc>
      </w:tr>
      <w:tr w:rsidR="00D43FDD">
        <w:trPr>
          <w:trHeight w:val="484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Ремонт и содержание автомобильных дорог общего пользования, элементов обустройства автомобильных дорог общего пользования (обеспечение реструктуризации по бюджетным кредитам, предоставленным из областного бюджета в 2022 году за счет средств федерального бюджета для погашения долговых обязательств муниципального образования)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 4 01 9Д02R</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100 000,0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103 403,5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Ремонт и содержание искусственных дорожных сооружений на автомобильных дорогах общего пользования местного значения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 4 01 9Д040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65 669,2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70 427,6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65 671,1</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Безопасность дорожного движения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 4 01 9Д050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11 000,0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5 000,0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5 000,0</w:t>
            </w:r>
          </w:p>
        </w:tc>
      </w:tr>
      <w:tr w:rsidR="00D43FDD">
        <w:trPr>
          <w:trHeight w:val="372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Проектирование, строительство, реконструкция, капитальный ремонт, ремонт и содержание автомобильных дорог общего пользования и искусственных дорожных сооружений на них (обеспечение исполнения судебных решений)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 4 01 9Д060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64 242,1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Административно-хозяйственные расходы в рамках осуществления дорожной деятельности (Обеспечение деятельности муниципального бюджетного учреждения «Кемеровские автодороги»)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 4 01 9Д610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37 931,1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37 931,1</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37 931,1</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Административно-хозяйственные расходы в рамках осуществления дорожной деятельности (Обеспечение деятельности муниципального бюджетного учреждения «Центр организации дорожного движения»)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 4 01 9Д620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94 372,4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94 372,4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94 372,4</w:t>
            </w:r>
          </w:p>
        </w:tc>
      </w:tr>
      <w:tr w:rsidR="00D43FDD">
        <w:trPr>
          <w:trHeight w:val="372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Внедрение интеллектуальных транспортных систем, предусматривающих автоматизацию процессов управления дорожным движением в городских агломерациях, включающих города с населением свыше 300 тысяч человек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 4 И9 54180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50 377,1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158 668,0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160 361,1</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Административно-хозяйственные расходы в рамках осуществления дорожной деятельности (Обеспечение деятельности муниципального бюджетного учреждения «Центр организации дорожного движения»)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9Д620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40,0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транспортной безопасности объектов дорожного хозяйства (Обеспечение деятельности муниципального бюджетного учреждения «Кемеровские автодороги»)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9Д410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1 108,0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1 108,0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1 108,0</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Административно-хозяйственные расходы в рамках осуществления дорожной деятельности (Обеспечение деятельности муниципального бюджетного учреждения «Центр организации дорожного движения»)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09</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9Д620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1 370,0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1 370,0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1 370,0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«Кемеровские автодороги»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19 4 01 19850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4 719,4</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4 719,4</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4 719,4</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«Дирекция развития городских территорий»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05 4 04 19970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Ремонт и содержание объектов освещения, уличное освещение города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19 4 02 10220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137 399,8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137 399,8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137 399,8</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Ремонт и содержание объектов озеленения (отраслевые подразделения администрации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19 4 02 10231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288 094,3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204 690,8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268 094,3</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Ремонт и содержание объектов инфраструктуры городских кладбищ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19 4 02 10240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35 893,1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24 868,1</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24 868,1</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Прочие мероприятия по благоустройству (отраслевые подразделения администрации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19 4 02 10251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158 742,0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117 992,0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157 992,0</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исполнения судебных решений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19 4 02 19290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3 500,0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«Дирекция развития городских территорий»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19 4 02 19970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68 576,8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68 576,8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68 576,8</w:t>
            </w:r>
          </w:p>
        </w:tc>
      </w:tr>
      <w:tr w:rsidR="00D43FDD">
        <w:trPr>
          <w:trHeight w:val="484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Реализация проектов инициативного бюджетирования «Твой Кузбасс - твоя инициатива» (Благоустройство (текущий ремонт) площадки  для выгула и дрессировки собак «Дружелюбный парк для четвероногих», расположенной по адресу: 650000, Кемеровская область - Кузбасс, г. Кемерово, Центральный район, северо-западнее дома № 1А по ул. Притомская Набережная)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19 4 02 S342Г</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591,9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Ремонт и содержание объектов озеленения (отраслевые подразделения администрации города Кемерово)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20 4 03 10231</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2 600,0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«Дирекция развития городских территорий»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20 4 03 19970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250,0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Реализация программ формирования современной городской среды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22 2 И4 55550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244 043,5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236 656,5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239 310,1</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«Дирекция развития городских территорий»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23 4 01 19970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30 964,5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30 964,5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30 964,5</w:t>
            </w:r>
          </w:p>
        </w:tc>
      </w:tr>
      <w:tr w:rsidR="00D43FDD">
        <w:trPr>
          <w:trHeight w:val="261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Организация мероприятий при осуществлении деятельности по обращению с животными без владельцев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920</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05</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55 0 00 70860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6 500,0</w:t>
            </w:r>
          </w:p>
        </w:tc>
      </w:tr>
      <w:tr w:rsidR="00D43FDD">
        <w:trPr>
          <w:trHeight w:val="11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управление архитектуры и градостроительства администрации города Кемерово</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921</w:t>
            </w:r>
          </w:p>
        </w:tc>
        <w:tc>
          <w:tcPr>
            <w:tcW w:w="678"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67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6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784"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48 370,6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50 031,6</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50 031,6</w:t>
            </w:r>
          </w:p>
        </w:tc>
      </w:tr>
      <w:tr w:rsidR="00D43FDD">
        <w:trPr>
          <w:trHeight w:val="150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Архитектурно-художественный облик города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27 4 01 10050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18 739,0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20 500,0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20 500,0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Выполнение иных обязательств муниципального образования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27 4 01 19619</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1 900,0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1 900,0</w:t>
            </w:r>
          </w:p>
        </w:tc>
      </w:tr>
      <w:tr w:rsidR="00D43FDD">
        <w:trPr>
          <w:trHeight w:val="187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«Геоинформационный центр»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20 4 03 19880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8,1</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8,1</w:t>
            </w:r>
          </w:p>
        </w:tc>
      </w:tr>
      <w:tr w:rsidR="00D43FDD">
        <w:trPr>
          <w:trHeight w:val="22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«Городской центр градостроительства и землеустройства»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20 4 03 19890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7,1</w:t>
            </w:r>
          </w:p>
        </w:tc>
      </w:tr>
      <w:tr w:rsidR="00D43FDD">
        <w:trPr>
          <w:trHeight w:val="129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«Городской центр градостроительства и землеустройства»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23 4 01 19890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118,8</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118,8</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118,8</w:t>
            </w:r>
          </w:p>
        </w:tc>
      </w:tr>
      <w:tr w:rsidR="00D43FDD">
        <w:trPr>
          <w:trHeight w:val="147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Мероприятия в области архитектуры и градостроительства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27 4 01 10070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7 000,0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7 000,0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7 000,0</w:t>
            </w:r>
          </w:p>
        </w:tc>
      </w:tr>
      <w:tr w:rsidR="00D43FDD">
        <w:trPr>
          <w:trHeight w:val="139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Мероприятия по землеустройству и землепользованию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27 4 01 10080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2 000,0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2 000,0</w:t>
            </w:r>
          </w:p>
        </w:tc>
      </w:tr>
      <w:tr w:rsidR="00D43FDD">
        <w:trPr>
          <w:trHeight w:val="99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муниципального бюджетного учреждения «Геоинформационный центр»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27 4 01 19880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14 023,5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14 023,5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14 023,5</w:t>
            </w:r>
          </w:p>
        </w:tc>
      </w:tr>
      <w:tr w:rsidR="00D43FDD">
        <w:trPr>
          <w:trHeight w:val="14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муниципального бюджетного учреждения «Городской центр градостроительства и землеустройства» (субсидии бюджетным учреждениям)</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921</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04</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27 4 01 19890</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610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4 474,1</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4 474,1</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4 474,1</w:t>
            </w:r>
          </w:p>
        </w:tc>
      </w:tr>
      <w:tr w:rsidR="00D43FDD">
        <w:trPr>
          <w:trHeight w:val="28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финансовое управление города Кемерово</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b/>
                <w:sz w:val="28"/>
                <w:szCs w:val="28"/>
              </w:rPr>
              <w:t>955</w:t>
            </w:r>
          </w:p>
        </w:tc>
        <w:tc>
          <w:tcPr>
            <w:tcW w:w="678" w:type="dxa"/>
            <w:tcBorders>
              <w:left w:val="single" w:sz="2" w:space="0" w:color="000000"/>
              <w:bottom w:val="single" w:sz="2" w:space="0" w:color="000000"/>
            </w:tcBorders>
            <w:tcMar>
              <w:left w:w="28" w:type="dxa"/>
              <w:right w:w="28" w:type="dxa"/>
            </w:tcMar>
            <w:vAlign w:val="center"/>
          </w:tcPr>
          <w:p w:rsidR="00D43FDD" w:rsidRDefault="00D43FDD">
            <w:pPr>
              <w:widowControl w:val="0"/>
              <w:rPr>
                <w:b/>
                <w:sz w:val="28"/>
                <w:szCs w:val="28"/>
              </w:rPr>
            </w:pPr>
          </w:p>
        </w:tc>
        <w:tc>
          <w:tcPr>
            <w:tcW w:w="67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6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784"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b/>
                <w:sz w:val="28"/>
                <w:szCs w:val="28"/>
              </w:rPr>
            </w:pP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727 245,2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2 360 597,0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1 956 146,6</w:t>
            </w:r>
          </w:p>
        </w:tc>
      </w:tr>
      <w:tr w:rsidR="00D43FDD">
        <w:trPr>
          <w:trHeight w:val="1657"/>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функциональных подразделений администрации города Кемерово со статусом юридического лица (расходы на выплаты персоналу государственных (муниципальных) органов)</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955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06</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26 4 01 19152</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120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109 394,5</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109 394,5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109 394,5</w:t>
            </w:r>
          </w:p>
        </w:tc>
      </w:tr>
      <w:tr w:rsidR="00D43FDD">
        <w:trPr>
          <w:trHeight w:val="16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функциональных подразделений администрации города Кемерово со статусом юридического лица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955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06</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26 4 01 19152</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827,6</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822,0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827,6</w:t>
            </w:r>
          </w:p>
        </w:tc>
      </w:tr>
      <w:tr w:rsidR="00D43FDD">
        <w:trPr>
          <w:trHeight w:val="163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функциональных подразделений администрации города Кемерово со статусом юридического лица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955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06</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26 4 02 19152</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1 533,9</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1 539,5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1 533,9</w:t>
            </w:r>
          </w:p>
        </w:tc>
      </w:tr>
      <w:tr w:rsidR="00D43FDD">
        <w:trPr>
          <w:trHeight w:val="144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Обеспечение деятельности функциональных подразделений администрации города Кемерово со статусом юридического лица (уплата налогов, сборов и иных платежей)</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955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06</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26 4 02 19152</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850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10,3</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10,3</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10,3</w:t>
            </w:r>
          </w:p>
        </w:tc>
      </w:tr>
      <w:tr w:rsidR="00D43FDD">
        <w:trPr>
          <w:trHeight w:val="1725"/>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lastRenderedPageBreak/>
              <w:t>Обеспечение деятельности функциональных подразделений администрации города Кемерово со статусом юридического лица (иные закупки товаров, работ и услуг для обеспечения государственных (муниципальных) нужд)</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955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06</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26 4 03 19152</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240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3 267,2</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3 267,2</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3 267,2</w:t>
            </w:r>
          </w:p>
        </w:tc>
      </w:tr>
      <w:tr w:rsidR="00D43FDD">
        <w:trPr>
          <w:trHeight w:val="117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Средства на обеспечение деятельности муниципальных учреждений, жизнеобеспечение города (резервные средства)</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955</w:t>
            </w:r>
          </w:p>
        </w:tc>
        <w:tc>
          <w:tcPr>
            <w:tcW w:w="678"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01</w:t>
            </w:r>
          </w:p>
        </w:tc>
        <w:tc>
          <w:tcPr>
            <w:tcW w:w="67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13</w:t>
            </w:r>
          </w:p>
        </w:tc>
        <w:tc>
          <w:tcPr>
            <w:tcW w:w="1862"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55 0 00 19616</w:t>
            </w:r>
          </w:p>
        </w:tc>
        <w:tc>
          <w:tcPr>
            <w:tcW w:w="784"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870</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612 211,7</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955 563,5</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911 113,1</w:t>
            </w:r>
          </w:p>
        </w:tc>
      </w:tr>
      <w:tr w:rsidR="00D43FDD">
        <w:trPr>
          <w:trHeight w:val="750"/>
        </w:trPr>
        <w:tc>
          <w:tcPr>
            <w:tcW w:w="5927" w:type="dxa"/>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sz w:val="28"/>
                <w:szCs w:val="28"/>
              </w:rPr>
              <w:t>Условно утвержденные расходы (специальные расходы)</w:t>
            </w:r>
          </w:p>
        </w:tc>
        <w:tc>
          <w:tcPr>
            <w:tcW w:w="855" w:type="dxa"/>
            <w:tcBorders>
              <w:left w:val="single" w:sz="2" w:space="0" w:color="000000"/>
              <w:bottom w:val="single" w:sz="2" w:space="0" w:color="000000"/>
            </w:tcBorders>
            <w:tcMar>
              <w:left w:w="28" w:type="dxa"/>
              <w:right w:w="28" w:type="dxa"/>
            </w:tcMar>
            <w:vAlign w:val="center"/>
          </w:tcPr>
          <w:p w:rsidR="00D43FDD" w:rsidRDefault="007566AC">
            <w:pPr>
              <w:widowControl w:val="0"/>
              <w:jc w:val="center"/>
              <w:rPr>
                <w:sz w:val="28"/>
                <w:szCs w:val="28"/>
              </w:rPr>
            </w:pPr>
            <w:r>
              <w:rPr>
                <w:sz w:val="28"/>
                <w:szCs w:val="28"/>
              </w:rPr>
              <w:t>955</w:t>
            </w:r>
          </w:p>
        </w:tc>
        <w:tc>
          <w:tcPr>
            <w:tcW w:w="678"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67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862"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784" w:type="dxa"/>
            <w:tcBorders>
              <w:left w:val="single" w:sz="2" w:space="0" w:color="000000"/>
              <w:bottom w:val="single" w:sz="2" w:space="0" w:color="000000"/>
            </w:tcBorders>
            <w:tcMar>
              <w:left w:w="28" w:type="dxa"/>
              <w:right w:w="28" w:type="dxa"/>
            </w:tcMar>
            <w:vAlign w:val="center"/>
          </w:tcPr>
          <w:p w:rsidR="00D43FDD" w:rsidRDefault="00D43FDD">
            <w:pPr>
              <w:widowControl w:val="0"/>
              <w:jc w:val="center"/>
              <w:rPr>
                <w:sz w:val="28"/>
                <w:szCs w:val="28"/>
              </w:rPr>
            </w:pP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0,0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1 290 000,0</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sz w:val="28"/>
                <w:szCs w:val="28"/>
              </w:rPr>
              <w:t>930 000,0</w:t>
            </w:r>
          </w:p>
        </w:tc>
      </w:tr>
      <w:tr w:rsidR="00D43FDD">
        <w:trPr>
          <w:trHeight w:val="375"/>
        </w:trPr>
        <w:tc>
          <w:tcPr>
            <w:tcW w:w="10778" w:type="dxa"/>
            <w:gridSpan w:val="6"/>
            <w:tcBorders>
              <w:left w:val="single" w:sz="2" w:space="0" w:color="000000"/>
              <w:bottom w:val="single" w:sz="2" w:space="0" w:color="000000"/>
            </w:tcBorders>
            <w:tcMar>
              <w:left w:w="28" w:type="dxa"/>
              <w:right w:w="28" w:type="dxa"/>
            </w:tcMar>
          </w:tcPr>
          <w:p w:rsidR="00D43FDD" w:rsidRDefault="007566AC">
            <w:pPr>
              <w:widowControl w:val="0"/>
              <w:rPr>
                <w:sz w:val="28"/>
                <w:szCs w:val="28"/>
              </w:rPr>
            </w:pPr>
            <w:r>
              <w:rPr>
                <w:b/>
                <w:sz w:val="28"/>
                <w:szCs w:val="28"/>
              </w:rPr>
              <w:t>ИТОГО</w:t>
            </w:r>
          </w:p>
        </w:tc>
        <w:tc>
          <w:tcPr>
            <w:tcW w:w="1875"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29 009 561,0</w:t>
            </w:r>
          </w:p>
        </w:tc>
        <w:tc>
          <w:tcPr>
            <w:tcW w:w="1622" w:type="dxa"/>
            <w:tcBorders>
              <w:left w:val="single" w:sz="2" w:space="0" w:color="000000"/>
              <w:bottom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30 350 364,1</w:t>
            </w:r>
          </w:p>
        </w:tc>
        <w:tc>
          <w:tcPr>
            <w:tcW w:w="1623" w:type="dxa"/>
            <w:tcBorders>
              <w:left w:val="single" w:sz="2" w:space="0" w:color="000000"/>
              <w:bottom w:val="single" w:sz="2" w:space="0" w:color="000000"/>
              <w:right w:val="single" w:sz="2" w:space="0" w:color="000000"/>
            </w:tcBorders>
            <w:tcMar>
              <w:left w:w="28" w:type="dxa"/>
              <w:right w:w="28" w:type="dxa"/>
            </w:tcMar>
            <w:vAlign w:val="center"/>
          </w:tcPr>
          <w:p w:rsidR="00D43FDD" w:rsidRDefault="007566AC">
            <w:pPr>
              <w:widowControl w:val="0"/>
              <w:jc w:val="right"/>
              <w:rPr>
                <w:sz w:val="28"/>
                <w:szCs w:val="28"/>
              </w:rPr>
            </w:pPr>
            <w:r>
              <w:rPr>
                <w:b/>
                <w:sz w:val="28"/>
                <w:szCs w:val="28"/>
              </w:rPr>
              <w:t>29 219 409,4</w:t>
            </w:r>
          </w:p>
        </w:tc>
      </w:tr>
    </w:tbl>
    <w:p w:rsidR="00D43FDD" w:rsidRDefault="00D43FDD"/>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D43FDD">
      <w:pPr>
        <w:ind w:left="10620"/>
        <w:rPr>
          <w:rFonts w:ascii="Liberation Serif" w:hAnsi="Liberation Serif"/>
        </w:rPr>
      </w:pPr>
    </w:p>
    <w:p w:rsidR="00D43FDD" w:rsidRDefault="007566AC">
      <w:pPr>
        <w:ind w:left="10620"/>
        <w:rPr>
          <w:rFonts w:ascii="Liberation Serif" w:hAnsi="Liberation Serif"/>
        </w:rPr>
      </w:pPr>
      <w:r>
        <w:rPr>
          <w:rFonts w:ascii="Liberation Serif" w:hAnsi="Liberation Serif"/>
          <w:sz w:val="28"/>
          <w:szCs w:val="28"/>
        </w:rPr>
        <w:lastRenderedPageBreak/>
        <w:t>ПРИЛОЖЕНИЕ № 6</w:t>
      </w:r>
    </w:p>
    <w:p w:rsidR="00D43FDD" w:rsidRDefault="007566AC">
      <w:pPr>
        <w:ind w:left="10620"/>
        <w:rPr>
          <w:rFonts w:ascii="Liberation Serif" w:hAnsi="Liberation Serif"/>
        </w:rPr>
      </w:pPr>
      <w:r>
        <w:rPr>
          <w:rFonts w:ascii="Liberation Serif" w:hAnsi="Liberation Serif"/>
          <w:sz w:val="28"/>
          <w:szCs w:val="28"/>
        </w:rPr>
        <w:t>к решению Кемеровского</w:t>
      </w:r>
    </w:p>
    <w:p w:rsidR="00D43FDD" w:rsidRDefault="007566AC">
      <w:pPr>
        <w:ind w:left="10620"/>
        <w:rPr>
          <w:rFonts w:ascii="Liberation Serif" w:hAnsi="Liberation Serif"/>
        </w:rPr>
      </w:pPr>
      <w:r>
        <w:rPr>
          <w:rFonts w:ascii="Liberation Serif" w:hAnsi="Liberation Serif"/>
          <w:sz w:val="28"/>
          <w:szCs w:val="28"/>
        </w:rPr>
        <w:t>городского Совета народных</w:t>
      </w:r>
    </w:p>
    <w:p w:rsidR="00D43FDD" w:rsidRDefault="007566AC">
      <w:pPr>
        <w:ind w:left="10620"/>
        <w:rPr>
          <w:rFonts w:ascii="Liberation Serif" w:hAnsi="Liberation Serif"/>
        </w:rPr>
      </w:pPr>
      <w:r>
        <w:rPr>
          <w:rFonts w:ascii="Liberation Serif" w:hAnsi="Liberation Serif"/>
          <w:sz w:val="28"/>
          <w:szCs w:val="28"/>
        </w:rPr>
        <w:t>депутатов седьмого созыва</w:t>
      </w:r>
    </w:p>
    <w:p w:rsidR="00D43FDD" w:rsidRPr="00F470D8" w:rsidRDefault="007566AC">
      <w:pPr>
        <w:ind w:left="10620"/>
        <w:rPr>
          <w:rFonts w:asciiTheme="minorHAnsi" w:hAnsiTheme="minorHAnsi"/>
        </w:rPr>
      </w:pPr>
      <w:r>
        <w:rPr>
          <w:rFonts w:ascii="Liberation Serif" w:hAnsi="Liberation Serif"/>
          <w:sz w:val="28"/>
          <w:szCs w:val="28"/>
        </w:rPr>
        <w:t xml:space="preserve">от 26.12.2025 №  </w:t>
      </w:r>
      <w:r w:rsidR="00F470D8">
        <w:rPr>
          <w:rFonts w:asciiTheme="minorHAnsi" w:hAnsiTheme="minorHAnsi"/>
          <w:sz w:val="28"/>
          <w:szCs w:val="28"/>
        </w:rPr>
        <w:t>390</w:t>
      </w:r>
    </w:p>
    <w:p w:rsidR="00D43FDD" w:rsidRDefault="007566AC">
      <w:pPr>
        <w:ind w:left="10620"/>
        <w:rPr>
          <w:rFonts w:ascii="Liberation Serif" w:hAnsi="Liberation Serif"/>
        </w:rPr>
      </w:pPr>
      <w:r>
        <w:rPr>
          <w:rFonts w:ascii="Liberation Serif" w:hAnsi="Liberation Serif"/>
          <w:sz w:val="28"/>
          <w:szCs w:val="28"/>
        </w:rPr>
        <w:t>(пятьдесят шестое заседание)</w:t>
      </w:r>
    </w:p>
    <w:p w:rsidR="00D43FDD" w:rsidRDefault="00D43FDD">
      <w:pPr>
        <w:ind w:left="12036"/>
      </w:pPr>
    </w:p>
    <w:tbl>
      <w:tblPr>
        <w:tblW w:w="4950" w:type="pct"/>
        <w:jc w:val="center"/>
        <w:tblLayout w:type="fixed"/>
        <w:tblLook w:val="04A0" w:firstRow="1" w:lastRow="0" w:firstColumn="1" w:lastColumn="0" w:noHBand="0" w:noVBand="1"/>
      </w:tblPr>
      <w:tblGrid>
        <w:gridCol w:w="3643"/>
        <w:gridCol w:w="6052"/>
        <w:gridCol w:w="1860"/>
        <w:gridCol w:w="2012"/>
        <w:gridCol w:w="1779"/>
      </w:tblGrid>
      <w:tr w:rsidR="00D43FDD">
        <w:trPr>
          <w:trHeight w:val="735"/>
          <w:jc w:val="center"/>
        </w:trPr>
        <w:tc>
          <w:tcPr>
            <w:tcW w:w="15132" w:type="dxa"/>
            <w:gridSpan w:val="5"/>
            <w:vAlign w:val="center"/>
          </w:tcPr>
          <w:p w:rsidR="00D43FDD" w:rsidRDefault="007566AC">
            <w:pPr>
              <w:widowControl w:val="0"/>
              <w:jc w:val="center"/>
              <w:rPr>
                <w:rFonts w:ascii="Liberation Serif" w:hAnsi="Liberation Serif"/>
              </w:rPr>
            </w:pPr>
            <w:r>
              <w:rPr>
                <w:rFonts w:ascii="Liberation Serif" w:hAnsi="Liberation Serif"/>
                <w:b/>
                <w:bCs/>
                <w:color w:val="000000"/>
                <w:sz w:val="28"/>
                <w:szCs w:val="28"/>
              </w:rPr>
              <w:t>Источники финансирования дефицита бюджета города Кемерово по статьям источников</w:t>
            </w:r>
            <w:r>
              <w:rPr>
                <w:rFonts w:ascii="Liberation Serif" w:hAnsi="Liberation Serif"/>
                <w:b/>
                <w:bCs/>
                <w:color w:val="000000"/>
                <w:sz w:val="28"/>
                <w:szCs w:val="28"/>
              </w:rPr>
              <w:br/>
              <w:t>финансирования дефицита бюджета города на 2026 год и на плановый период 2027 и 2028 годов</w:t>
            </w:r>
          </w:p>
        </w:tc>
      </w:tr>
      <w:tr w:rsidR="00D43FDD">
        <w:trPr>
          <w:trHeight w:val="390"/>
          <w:jc w:val="center"/>
        </w:trPr>
        <w:tc>
          <w:tcPr>
            <w:tcW w:w="3592" w:type="dxa"/>
            <w:vAlign w:val="bottom"/>
          </w:tcPr>
          <w:p w:rsidR="00D43FDD" w:rsidRDefault="00D43FDD">
            <w:pPr>
              <w:widowControl w:val="0"/>
              <w:jc w:val="center"/>
              <w:rPr>
                <w:rFonts w:ascii="Liberation Serif" w:hAnsi="Liberation Serif"/>
                <w:b/>
                <w:bCs/>
                <w:color w:val="000000"/>
                <w:sz w:val="28"/>
                <w:szCs w:val="28"/>
              </w:rPr>
            </w:pPr>
          </w:p>
        </w:tc>
        <w:tc>
          <w:tcPr>
            <w:tcW w:w="5968" w:type="dxa"/>
            <w:vAlign w:val="bottom"/>
          </w:tcPr>
          <w:p w:rsidR="00D43FDD" w:rsidRDefault="00D43FDD">
            <w:pPr>
              <w:widowControl w:val="0"/>
              <w:rPr>
                <w:rFonts w:ascii="Liberation Serif" w:hAnsi="Liberation Serif"/>
                <w:sz w:val="28"/>
                <w:szCs w:val="28"/>
              </w:rPr>
            </w:pPr>
          </w:p>
        </w:tc>
        <w:tc>
          <w:tcPr>
            <w:tcW w:w="1834" w:type="dxa"/>
            <w:vAlign w:val="bottom"/>
          </w:tcPr>
          <w:p w:rsidR="00D43FDD" w:rsidRDefault="00D43FDD">
            <w:pPr>
              <w:widowControl w:val="0"/>
              <w:rPr>
                <w:rFonts w:ascii="Liberation Serif" w:hAnsi="Liberation Serif"/>
                <w:sz w:val="28"/>
                <w:szCs w:val="28"/>
              </w:rPr>
            </w:pPr>
          </w:p>
        </w:tc>
        <w:tc>
          <w:tcPr>
            <w:tcW w:w="1984" w:type="dxa"/>
            <w:vAlign w:val="center"/>
          </w:tcPr>
          <w:p w:rsidR="00D43FDD" w:rsidRDefault="00D43FDD">
            <w:pPr>
              <w:widowControl w:val="0"/>
              <w:jc w:val="both"/>
              <w:rPr>
                <w:rFonts w:ascii="Liberation Serif" w:hAnsi="Liberation Serif"/>
                <w:sz w:val="28"/>
                <w:szCs w:val="28"/>
              </w:rPr>
            </w:pPr>
          </w:p>
        </w:tc>
        <w:tc>
          <w:tcPr>
            <w:tcW w:w="1754" w:type="dxa"/>
            <w:vAlign w:val="center"/>
          </w:tcPr>
          <w:p w:rsidR="00D43FDD" w:rsidRDefault="00D43FDD">
            <w:pPr>
              <w:widowControl w:val="0"/>
              <w:jc w:val="both"/>
              <w:rPr>
                <w:rFonts w:ascii="Liberation Serif" w:hAnsi="Liberation Serif"/>
              </w:rPr>
            </w:pPr>
          </w:p>
        </w:tc>
      </w:tr>
      <w:tr w:rsidR="00D43FDD">
        <w:trPr>
          <w:trHeight w:val="390"/>
          <w:jc w:val="center"/>
        </w:trPr>
        <w:tc>
          <w:tcPr>
            <w:tcW w:w="3592" w:type="dxa"/>
            <w:tcBorders>
              <w:bottom w:val="single" w:sz="4" w:space="0" w:color="000000"/>
            </w:tcBorders>
            <w:vAlign w:val="bottom"/>
          </w:tcPr>
          <w:p w:rsidR="00D43FDD" w:rsidRDefault="00D43FDD">
            <w:pPr>
              <w:widowControl w:val="0"/>
              <w:jc w:val="center"/>
              <w:rPr>
                <w:b/>
                <w:bCs/>
                <w:color w:val="000000"/>
                <w:sz w:val="28"/>
                <w:szCs w:val="28"/>
              </w:rPr>
            </w:pPr>
          </w:p>
        </w:tc>
        <w:tc>
          <w:tcPr>
            <w:tcW w:w="5968" w:type="dxa"/>
            <w:tcBorders>
              <w:bottom w:val="single" w:sz="4" w:space="0" w:color="000000"/>
            </w:tcBorders>
            <w:vAlign w:val="bottom"/>
          </w:tcPr>
          <w:p w:rsidR="00D43FDD" w:rsidRDefault="00D43FDD">
            <w:pPr>
              <w:widowControl w:val="0"/>
              <w:rPr>
                <w:sz w:val="28"/>
                <w:szCs w:val="28"/>
              </w:rPr>
            </w:pPr>
          </w:p>
        </w:tc>
        <w:tc>
          <w:tcPr>
            <w:tcW w:w="1834" w:type="dxa"/>
            <w:tcBorders>
              <w:bottom w:val="single" w:sz="4" w:space="0" w:color="000000"/>
            </w:tcBorders>
            <w:vAlign w:val="bottom"/>
          </w:tcPr>
          <w:p w:rsidR="00D43FDD" w:rsidRDefault="00D43FDD">
            <w:pPr>
              <w:widowControl w:val="0"/>
              <w:rPr>
                <w:sz w:val="28"/>
                <w:szCs w:val="28"/>
              </w:rPr>
            </w:pPr>
          </w:p>
        </w:tc>
        <w:tc>
          <w:tcPr>
            <w:tcW w:w="1984" w:type="dxa"/>
            <w:tcBorders>
              <w:bottom w:val="single" w:sz="4" w:space="0" w:color="000000"/>
            </w:tcBorders>
            <w:vAlign w:val="center"/>
          </w:tcPr>
          <w:p w:rsidR="00D43FDD" w:rsidRDefault="00D43FDD">
            <w:pPr>
              <w:widowControl w:val="0"/>
              <w:jc w:val="both"/>
              <w:rPr>
                <w:sz w:val="28"/>
                <w:szCs w:val="28"/>
              </w:rPr>
            </w:pPr>
          </w:p>
        </w:tc>
        <w:tc>
          <w:tcPr>
            <w:tcW w:w="1754" w:type="dxa"/>
            <w:tcBorders>
              <w:bottom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rPr>
              <w:t>(</w:t>
            </w:r>
            <w:r>
              <w:rPr>
                <w:rFonts w:ascii="Liberation Serif" w:hAnsi="Liberation Serif"/>
                <w:sz w:val="28"/>
                <w:szCs w:val="28"/>
              </w:rPr>
              <w:t>тыс.руб.)</w:t>
            </w:r>
          </w:p>
        </w:tc>
      </w:tr>
      <w:tr w:rsidR="00D43FDD">
        <w:trPr>
          <w:trHeight w:val="553"/>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Код</w:t>
            </w:r>
          </w:p>
        </w:tc>
        <w:tc>
          <w:tcPr>
            <w:tcW w:w="5968"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Наименование</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2026 год</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2027 год</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2028 год</w:t>
            </w:r>
          </w:p>
        </w:tc>
      </w:tr>
      <w:tr w:rsidR="00D43FDD">
        <w:trPr>
          <w:trHeight w:val="765"/>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000 01 00 00 00 00 0000 000</w:t>
            </w:r>
          </w:p>
        </w:tc>
        <w:tc>
          <w:tcPr>
            <w:tcW w:w="5968"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contextualSpacing/>
              <w:jc w:val="both"/>
              <w:rPr>
                <w:rFonts w:ascii="Liberation Serif" w:hAnsi="Liberation Serif"/>
              </w:rPr>
            </w:pPr>
            <w:r>
              <w:rPr>
                <w:rFonts w:ascii="Liberation Serif" w:hAnsi="Liberation Serif"/>
                <w:color w:val="000000"/>
                <w:spacing w:val="-12"/>
                <w:sz w:val="28"/>
                <w:szCs w:val="28"/>
              </w:rPr>
              <w:t>ИСТОЧНИКИ ВНУТРЕННЕГО ФИНАНСИРОВА</w:t>
            </w:r>
            <w:r>
              <w:rPr>
                <w:rFonts w:ascii="Liberation Serif" w:hAnsi="Liberation Serif"/>
                <w:color w:val="000000"/>
                <w:spacing w:val="-12"/>
                <w:sz w:val="28"/>
                <w:szCs w:val="28"/>
              </w:rPr>
              <w:softHyphen/>
              <w:t>НИЯ ДЕФИЦИТОВ БЮДЖЕТОВ</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482 830,0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776 750,0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223 050,0</w:t>
            </w:r>
          </w:p>
        </w:tc>
      </w:tr>
      <w:tr w:rsidR="00D43FDD">
        <w:trPr>
          <w:trHeight w:val="765"/>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000 01 02 00 00 00 0000 000</w:t>
            </w:r>
          </w:p>
        </w:tc>
        <w:tc>
          <w:tcPr>
            <w:tcW w:w="5968"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color w:val="000000"/>
                <w:sz w:val="28"/>
                <w:szCs w:val="28"/>
              </w:rPr>
              <w:t>Кредиты кредитных организаций в валюте Российской Федерации</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- 150 000,0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- 294 450,0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w:t>
            </w:r>
          </w:p>
        </w:tc>
      </w:tr>
      <w:tr w:rsidR="00D43FDD">
        <w:trPr>
          <w:trHeight w:val="723"/>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000 01 02 00 00 00 0000 700</w:t>
            </w:r>
          </w:p>
        </w:tc>
        <w:tc>
          <w:tcPr>
            <w:tcW w:w="5968"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color w:val="000000"/>
                <w:sz w:val="28"/>
                <w:szCs w:val="28"/>
              </w:rPr>
              <w:t>Привлечение кредитов от кредитных органи</w:t>
            </w:r>
            <w:r>
              <w:rPr>
                <w:rFonts w:ascii="Liberation Serif" w:hAnsi="Liberation Serif"/>
                <w:color w:val="000000"/>
                <w:sz w:val="28"/>
                <w:szCs w:val="28"/>
              </w:rPr>
              <w:softHyphen/>
              <w:t>заций в валюте Российской Федерации</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pPr>
            <w:r>
              <w:rPr>
                <w:rFonts w:ascii="Liberation Serif" w:hAnsi="Liberation Serif"/>
                <w:sz w:val="28"/>
                <w:szCs w:val="28"/>
              </w:rPr>
              <w:t>0,0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255 550,0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w:t>
            </w:r>
          </w:p>
        </w:tc>
      </w:tr>
      <w:tr w:rsidR="00D43FDD">
        <w:trPr>
          <w:trHeight w:val="1140"/>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000 01 02 00 00 04 0000 710</w:t>
            </w:r>
          </w:p>
        </w:tc>
        <w:tc>
          <w:tcPr>
            <w:tcW w:w="5968"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color w:val="000000"/>
                <w:sz w:val="28"/>
                <w:szCs w:val="28"/>
              </w:rPr>
              <w:t>Привлечение городскими округами кредитов от кредитных организаций в валюте Россий</w:t>
            </w:r>
            <w:r>
              <w:rPr>
                <w:rFonts w:ascii="Liberation Serif" w:hAnsi="Liberation Serif"/>
                <w:color w:val="000000"/>
                <w:sz w:val="28"/>
                <w:szCs w:val="28"/>
              </w:rPr>
              <w:softHyphen/>
              <w:t>ской Федерации</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pPr>
            <w:r>
              <w:rPr>
                <w:rFonts w:ascii="Liberation Serif" w:hAnsi="Liberation Serif"/>
                <w:sz w:val="28"/>
                <w:szCs w:val="28"/>
              </w:rPr>
              <w:t>0,0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255 550,0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w:t>
            </w:r>
          </w:p>
        </w:tc>
      </w:tr>
      <w:tr w:rsidR="00D43FDD">
        <w:trPr>
          <w:trHeight w:val="765"/>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000 01 02 00 00 00 0000 800</w:t>
            </w:r>
          </w:p>
        </w:tc>
        <w:tc>
          <w:tcPr>
            <w:tcW w:w="5968"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color w:val="000000"/>
                <w:sz w:val="28"/>
                <w:szCs w:val="28"/>
              </w:rPr>
              <w:t>Погашение кредитов, предоставленных кре</w:t>
            </w:r>
            <w:r>
              <w:rPr>
                <w:rFonts w:ascii="Liberation Serif" w:hAnsi="Liberation Serif"/>
                <w:color w:val="000000"/>
                <w:sz w:val="28"/>
                <w:szCs w:val="28"/>
              </w:rPr>
              <w:softHyphen/>
              <w:t>дитными организациями в валюте Россий</w:t>
            </w:r>
            <w:r>
              <w:rPr>
                <w:rFonts w:ascii="Liberation Serif" w:hAnsi="Liberation Serif"/>
                <w:color w:val="000000"/>
                <w:sz w:val="28"/>
                <w:szCs w:val="28"/>
              </w:rPr>
              <w:softHyphen/>
              <w:t>ской Федерации</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- 150 000,0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- 550 000,0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w:t>
            </w:r>
          </w:p>
        </w:tc>
      </w:tr>
      <w:tr w:rsidR="00D43FDD">
        <w:trPr>
          <w:trHeight w:val="1140"/>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000 01 02 00 00 04 0000 810</w:t>
            </w:r>
          </w:p>
        </w:tc>
        <w:tc>
          <w:tcPr>
            <w:tcW w:w="5968"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color w:val="000000"/>
                <w:sz w:val="28"/>
                <w:szCs w:val="28"/>
              </w:rPr>
              <w:t>Погашение городскими округами кредитов от кредитных организаций в валюте Российской Федерации</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- 150 000,0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- 550 000,0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w:t>
            </w:r>
          </w:p>
        </w:tc>
      </w:tr>
      <w:tr w:rsidR="00D43FDD">
        <w:trPr>
          <w:trHeight w:val="765"/>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lastRenderedPageBreak/>
              <w:t>000 01 03 00 00 00 0000 000</w:t>
            </w:r>
          </w:p>
        </w:tc>
        <w:tc>
          <w:tcPr>
            <w:tcW w:w="5968"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color w:val="000000"/>
                <w:sz w:val="28"/>
                <w:szCs w:val="28"/>
              </w:rPr>
              <w:t>Бюджетные кредиты из других бюджетов бюджетной системы Российской Федерации</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- 310 210,0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- 310 210,0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- 488 298,0</w:t>
            </w:r>
          </w:p>
        </w:tc>
      </w:tr>
      <w:tr w:rsidR="00D43FDD">
        <w:trPr>
          <w:trHeight w:val="1140"/>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000 01 03 01 00 00 0000 000</w:t>
            </w:r>
          </w:p>
        </w:tc>
        <w:tc>
          <w:tcPr>
            <w:tcW w:w="5968"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color w:val="000000"/>
                <w:sz w:val="28"/>
                <w:szCs w:val="28"/>
              </w:rPr>
              <w:t>Бюджетные кредиты из других бюджетов бюджетной системы Российской Федерации в валюте Российской Федерации</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- 310 210,0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- 310 210,0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- 488 298,0</w:t>
            </w:r>
          </w:p>
        </w:tc>
      </w:tr>
      <w:tr w:rsidR="00D43FDD">
        <w:trPr>
          <w:trHeight w:val="1140"/>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000 01 03 01 00 00 0000 800</w:t>
            </w:r>
          </w:p>
        </w:tc>
        <w:tc>
          <w:tcPr>
            <w:tcW w:w="5968"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color w:val="000000"/>
                <w:sz w:val="28"/>
                <w:szCs w:val="28"/>
              </w:rPr>
              <w:t xml:space="preserve">Погашение бюджетных кредитов, </w:t>
            </w:r>
            <w:r>
              <w:rPr>
                <w:rFonts w:ascii="Liberation Serif" w:hAnsi="Liberation Serif"/>
                <w:sz w:val="28"/>
                <w:szCs w:val="28"/>
              </w:rPr>
              <w:t>получен</w:t>
            </w:r>
            <w:r>
              <w:rPr>
                <w:rFonts w:ascii="Liberation Serif" w:hAnsi="Liberation Serif"/>
                <w:sz w:val="28"/>
                <w:szCs w:val="28"/>
              </w:rPr>
              <w:softHyphen/>
              <w:t>ных из других бюджетов бюджетной с</w:t>
            </w:r>
            <w:r>
              <w:rPr>
                <w:rFonts w:ascii="Liberation Serif" w:hAnsi="Liberation Serif"/>
                <w:color w:val="000000"/>
                <w:sz w:val="28"/>
                <w:szCs w:val="28"/>
              </w:rPr>
              <w:t>истемы Российской Федерации в валюте Российской Федерации</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- 310 210,0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- 310 210,0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- 488 298,0</w:t>
            </w:r>
          </w:p>
        </w:tc>
      </w:tr>
      <w:tr w:rsidR="00D43FDD">
        <w:trPr>
          <w:trHeight w:val="1515"/>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000 01 03 01 00 04 0000 810</w:t>
            </w:r>
          </w:p>
        </w:tc>
        <w:tc>
          <w:tcPr>
            <w:tcW w:w="5968"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color w:val="000000"/>
                <w:sz w:val="28"/>
                <w:szCs w:val="28"/>
              </w:rPr>
              <w:t>Погашение бюджетами городских округов кредитов из других бюджетов бюджетной си</w:t>
            </w:r>
            <w:r>
              <w:rPr>
                <w:rFonts w:ascii="Liberation Serif" w:hAnsi="Liberation Serif"/>
                <w:color w:val="000000"/>
                <w:sz w:val="28"/>
                <w:szCs w:val="28"/>
              </w:rPr>
              <w:softHyphen/>
              <w:t>стемы Российской Федерации в валюте Рос</w:t>
            </w:r>
            <w:r>
              <w:rPr>
                <w:rFonts w:ascii="Liberation Serif" w:hAnsi="Liberation Serif"/>
                <w:color w:val="000000"/>
                <w:sz w:val="28"/>
                <w:szCs w:val="28"/>
              </w:rPr>
              <w:softHyphen/>
              <w:t>сийской Федерации</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- 310 210,0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- 310 210,0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- 488 298,0</w:t>
            </w:r>
          </w:p>
        </w:tc>
      </w:tr>
      <w:tr w:rsidR="00D43FDD">
        <w:trPr>
          <w:trHeight w:val="1890"/>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000 01 03 01 00 04 0076 810</w:t>
            </w:r>
          </w:p>
        </w:tc>
        <w:tc>
          <w:tcPr>
            <w:tcW w:w="5968"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color w:val="000000"/>
                <w:sz w:val="28"/>
                <w:szCs w:val="28"/>
              </w:rPr>
              <w:t>Погашение бюджетами городских округов кредитов из других бюджетов бюджетной си</w:t>
            </w:r>
            <w:r>
              <w:rPr>
                <w:rFonts w:ascii="Liberation Serif" w:hAnsi="Liberation Serif"/>
                <w:color w:val="000000"/>
                <w:sz w:val="28"/>
                <w:szCs w:val="28"/>
              </w:rPr>
              <w:softHyphen/>
              <w:t>стемы Российской Федерации в валюте Рос</w:t>
            </w:r>
            <w:r>
              <w:rPr>
                <w:rFonts w:ascii="Liberation Serif" w:hAnsi="Liberation Serif"/>
                <w:color w:val="000000"/>
                <w:sz w:val="28"/>
                <w:szCs w:val="28"/>
              </w:rPr>
              <w:softHyphen/>
              <w:t>сийской Федерации (бюджетные кредиты, полученные для частичного покрытия дефи</w:t>
            </w:r>
            <w:r>
              <w:rPr>
                <w:rFonts w:ascii="Liberation Serif" w:hAnsi="Liberation Serif"/>
                <w:color w:val="000000"/>
                <w:sz w:val="28"/>
                <w:szCs w:val="28"/>
              </w:rPr>
              <w:softHyphen/>
              <w:t>цита бюджета)</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- 182 228,0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- 182 228,0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- 360 316,0</w:t>
            </w:r>
          </w:p>
        </w:tc>
      </w:tr>
      <w:tr w:rsidR="00D43FDD">
        <w:trPr>
          <w:trHeight w:val="2421"/>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D43FDD">
            <w:pPr>
              <w:widowControl w:val="0"/>
              <w:jc w:val="center"/>
              <w:rPr>
                <w:rFonts w:ascii="Liberation Serif" w:hAnsi="Liberation Serif"/>
              </w:rPr>
            </w:pPr>
          </w:p>
          <w:p w:rsidR="00D43FDD" w:rsidRDefault="00D43FDD">
            <w:pPr>
              <w:widowControl w:val="0"/>
              <w:jc w:val="center"/>
              <w:rPr>
                <w:rFonts w:ascii="Liberation Serif" w:hAnsi="Liberation Serif"/>
              </w:rPr>
            </w:pPr>
          </w:p>
          <w:p w:rsidR="00D43FDD" w:rsidRDefault="007566AC">
            <w:pPr>
              <w:widowControl w:val="0"/>
              <w:jc w:val="center"/>
              <w:rPr>
                <w:rFonts w:ascii="Liberation Serif" w:hAnsi="Liberation Serif"/>
              </w:rPr>
            </w:pPr>
            <w:r>
              <w:rPr>
                <w:rFonts w:ascii="Liberation Serif" w:hAnsi="Liberation Serif"/>
                <w:color w:val="000000"/>
                <w:sz w:val="28"/>
                <w:szCs w:val="28"/>
              </w:rPr>
              <w:t>000 01 03 01 00 04 2900 810</w:t>
            </w:r>
          </w:p>
        </w:tc>
        <w:tc>
          <w:tcPr>
            <w:tcW w:w="5968"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color w:val="000000"/>
                <w:sz w:val="28"/>
                <w:szCs w:val="28"/>
              </w:rPr>
              <w:t>Погашение бюджетами городских округов кредитов из других бюджетов бюджетной си</w:t>
            </w:r>
            <w:r>
              <w:rPr>
                <w:rFonts w:ascii="Liberation Serif" w:hAnsi="Liberation Serif"/>
                <w:color w:val="000000"/>
                <w:sz w:val="28"/>
                <w:szCs w:val="28"/>
              </w:rPr>
              <w:softHyphen/>
              <w:t>стемы Российской Федерации в валюте Рос</w:t>
            </w:r>
            <w:r>
              <w:rPr>
                <w:rFonts w:ascii="Liberation Serif" w:hAnsi="Liberation Serif"/>
                <w:color w:val="000000"/>
                <w:sz w:val="28"/>
                <w:szCs w:val="28"/>
              </w:rPr>
              <w:softHyphen/>
              <w:t xml:space="preserve">сийской Федерации </w:t>
            </w:r>
            <w:r>
              <w:rPr>
                <w:rFonts w:ascii="Liberation Serif" w:hAnsi="Liberation Serif"/>
                <w:spacing w:val="-6"/>
                <w:sz w:val="28"/>
                <w:szCs w:val="28"/>
              </w:rPr>
              <w:t xml:space="preserve">(бюджетные кредиты, предоставленные бюджетам субъектов Российской Федерации для погашения долговых обязательств субъекта Российской Федерации (муниципального образования) в виде обязательств по государственным (муниципальным) ценным бумагам субъекта Российской Федерации (муниципального </w:t>
            </w:r>
            <w:r>
              <w:rPr>
                <w:rFonts w:ascii="Liberation Serif" w:hAnsi="Liberation Serif"/>
                <w:spacing w:val="-6"/>
                <w:sz w:val="28"/>
                <w:szCs w:val="28"/>
              </w:rPr>
              <w:lastRenderedPageBreak/>
              <w:t>образования) и кредитам, полученным субъектом Российской Федерации (муниципальным образованием) от кредитных организаций, иностранных банков и международных финансовых организаций, предоставляемых в 2022 году)</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D43FDD">
            <w:pPr>
              <w:widowControl w:val="0"/>
              <w:jc w:val="center"/>
              <w:rPr>
                <w:rFonts w:ascii="Liberation Serif" w:hAnsi="Liberation Serif"/>
              </w:rPr>
            </w:pPr>
          </w:p>
          <w:p w:rsidR="00D43FDD" w:rsidRDefault="00D43FDD">
            <w:pPr>
              <w:widowControl w:val="0"/>
              <w:jc w:val="center"/>
              <w:rPr>
                <w:rFonts w:ascii="Liberation Serif" w:hAnsi="Liberation Serif"/>
              </w:rPr>
            </w:pPr>
          </w:p>
          <w:p w:rsidR="00D43FDD" w:rsidRDefault="007566AC">
            <w:pPr>
              <w:widowControl w:val="0"/>
              <w:jc w:val="center"/>
              <w:rPr>
                <w:rFonts w:ascii="Liberation Serif" w:hAnsi="Liberation Serif"/>
              </w:rPr>
            </w:pPr>
            <w:r>
              <w:rPr>
                <w:rFonts w:ascii="Liberation Serif" w:hAnsi="Liberation Serif"/>
                <w:color w:val="000000"/>
                <w:sz w:val="28"/>
                <w:szCs w:val="28"/>
              </w:rPr>
              <w:t>- 127 982,0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D43FDD">
            <w:pPr>
              <w:widowControl w:val="0"/>
              <w:jc w:val="center"/>
              <w:rPr>
                <w:rFonts w:ascii="Liberation Serif" w:hAnsi="Liberation Serif"/>
              </w:rPr>
            </w:pPr>
          </w:p>
          <w:p w:rsidR="00D43FDD" w:rsidRDefault="00D43FDD">
            <w:pPr>
              <w:widowControl w:val="0"/>
              <w:jc w:val="center"/>
              <w:rPr>
                <w:rFonts w:ascii="Liberation Serif" w:hAnsi="Liberation Serif"/>
              </w:rPr>
            </w:pPr>
          </w:p>
          <w:p w:rsidR="00D43FDD" w:rsidRDefault="007566AC">
            <w:pPr>
              <w:widowControl w:val="0"/>
              <w:jc w:val="center"/>
              <w:rPr>
                <w:rFonts w:ascii="Liberation Serif" w:hAnsi="Liberation Serif"/>
              </w:rPr>
            </w:pPr>
            <w:r>
              <w:rPr>
                <w:rFonts w:ascii="Liberation Serif" w:hAnsi="Liberation Serif"/>
                <w:color w:val="000000"/>
                <w:sz w:val="28"/>
                <w:szCs w:val="28"/>
              </w:rPr>
              <w:t>- 127 982,0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D43FDD">
            <w:pPr>
              <w:widowControl w:val="0"/>
              <w:jc w:val="center"/>
              <w:rPr>
                <w:rFonts w:ascii="Liberation Serif" w:hAnsi="Liberation Serif"/>
              </w:rPr>
            </w:pPr>
          </w:p>
          <w:p w:rsidR="00D43FDD" w:rsidRDefault="00D43FDD">
            <w:pPr>
              <w:widowControl w:val="0"/>
              <w:jc w:val="center"/>
              <w:rPr>
                <w:rFonts w:ascii="Liberation Serif" w:hAnsi="Liberation Serif"/>
              </w:rPr>
            </w:pPr>
          </w:p>
          <w:p w:rsidR="00D43FDD" w:rsidRDefault="007566AC">
            <w:pPr>
              <w:widowControl w:val="0"/>
              <w:jc w:val="center"/>
              <w:rPr>
                <w:rFonts w:ascii="Liberation Serif" w:hAnsi="Liberation Serif"/>
              </w:rPr>
            </w:pPr>
            <w:r>
              <w:rPr>
                <w:rFonts w:ascii="Liberation Serif" w:hAnsi="Liberation Serif"/>
                <w:color w:val="000000"/>
                <w:sz w:val="28"/>
                <w:szCs w:val="28"/>
              </w:rPr>
              <w:t>- 127 982,0</w:t>
            </w:r>
          </w:p>
        </w:tc>
      </w:tr>
      <w:tr w:rsidR="00D43FDD">
        <w:trPr>
          <w:trHeight w:val="765"/>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000 01 05 00 00 00 0000 000</w:t>
            </w:r>
          </w:p>
        </w:tc>
        <w:tc>
          <w:tcPr>
            <w:tcW w:w="5968"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color w:val="000000"/>
                <w:sz w:val="28"/>
                <w:szCs w:val="28"/>
              </w:rPr>
              <w:t>Изменение остатков средств на счетах по учету средств бюджетов</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243 040,0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381 410,0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111 348,0</w:t>
            </w:r>
          </w:p>
        </w:tc>
      </w:tr>
      <w:tr w:rsidR="00D43FDD">
        <w:trPr>
          <w:trHeight w:val="390"/>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000 01 05 00 00 00 0000 600</w:t>
            </w:r>
          </w:p>
        </w:tc>
        <w:tc>
          <w:tcPr>
            <w:tcW w:w="5968"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color w:val="000000"/>
                <w:sz w:val="28"/>
                <w:szCs w:val="28"/>
              </w:rPr>
              <w:t>Уменьшение остатков средств бюджетов</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243 040,0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381 410,0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111 348,0</w:t>
            </w:r>
          </w:p>
        </w:tc>
      </w:tr>
      <w:tr w:rsidR="00D43FDD">
        <w:trPr>
          <w:trHeight w:val="390"/>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000 01 05 02 00 00 0000 600</w:t>
            </w:r>
          </w:p>
        </w:tc>
        <w:tc>
          <w:tcPr>
            <w:tcW w:w="5968"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color w:val="000000"/>
                <w:sz w:val="28"/>
                <w:szCs w:val="28"/>
              </w:rPr>
              <w:t>Уменьшение прочих остатков средств бюд</w:t>
            </w:r>
            <w:r>
              <w:rPr>
                <w:rFonts w:ascii="Liberation Serif" w:hAnsi="Liberation Serif"/>
                <w:color w:val="000000"/>
                <w:sz w:val="28"/>
                <w:szCs w:val="28"/>
              </w:rPr>
              <w:softHyphen/>
              <w:t>жетов</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243 040,0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381 410,0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111 348,0</w:t>
            </w:r>
          </w:p>
        </w:tc>
      </w:tr>
      <w:tr w:rsidR="00D43FDD">
        <w:trPr>
          <w:trHeight w:val="765"/>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000 01 05 02 01 00 0000 610</w:t>
            </w:r>
          </w:p>
        </w:tc>
        <w:tc>
          <w:tcPr>
            <w:tcW w:w="5968"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color w:val="000000"/>
                <w:sz w:val="28"/>
                <w:szCs w:val="28"/>
              </w:rPr>
              <w:t>Уменьшение прочих остатков денежных средств бюджетов</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243 040,0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381 410,0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111 348,0</w:t>
            </w:r>
          </w:p>
        </w:tc>
      </w:tr>
      <w:tr w:rsidR="00D43FDD">
        <w:trPr>
          <w:trHeight w:val="765"/>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000 01 05 02 01 04 0000 610</w:t>
            </w:r>
          </w:p>
        </w:tc>
        <w:tc>
          <w:tcPr>
            <w:tcW w:w="5968"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color w:val="000000"/>
                <w:sz w:val="28"/>
                <w:szCs w:val="28"/>
              </w:rPr>
              <w:t>Уменьшение прочих остатков денежных средств бюджетов городских округов</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243 040,0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381 410,0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111 348,0</w:t>
            </w:r>
          </w:p>
        </w:tc>
      </w:tr>
      <w:tr w:rsidR="00D43FDD">
        <w:trPr>
          <w:trHeight w:val="765"/>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000 01 06 00 00 00 0000 000</w:t>
            </w:r>
          </w:p>
        </w:tc>
        <w:tc>
          <w:tcPr>
            <w:tcW w:w="5968"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color w:val="000000"/>
                <w:sz w:val="28"/>
                <w:szCs w:val="28"/>
              </w:rPr>
              <w:t>Иные источники внутреннего финансирования дефицитов бюджетов</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700 000,0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1 000 000,0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600 000,0</w:t>
            </w:r>
          </w:p>
        </w:tc>
      </w:tr>
      <w:tr w:rsidR="00D43FDD">
        <w:trPr>
          <w:trHeight w:val="765"/>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000 01 06 10 00 00 0000 000</w:t>
            </w:r>
          </w:p>
        </w:tc>
        <w:tc>
          <w:tcPr>
            <w:tcW w:w="5968" w:type="dxa"/>
            <w:tcBorders>
              <w:left w:val="single" w:sz="4" w:space="0" w:color="000000"/>
              <w:bottom w:val="single" w:sz="4" w:space="0" w:color="000000"/>
              <w:right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color w:val="000000"/>
                <w:sz w:val="28"/>
                <w:szCs w:val="28"/>
              </w:rPr>
              <w:t>Операции по управлению остатками средств на единых счетах бюджетов</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700 000,0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1 000 000,0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600 000,0</w:t>
            </w:r>
          </w:p>
        </w:tc>
      </w:tr>
      <w:tr w:rsidR="00D43FDD">
        <w:trPr>
          <w:trHeight w:val="765"/>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000 01 06 10 02 00 0000 500</w:t>
            </w:r>
          </w:p>
        </w:tc>
        <w:tc>
          <w:tcPr>
            <w:tcW w:w="5968" w:type="dxa"/>
            <w:tcBorders>
              <w:left w:val="single" w:sz="4" w:space="0" w:color="000000"/>
              <w:bottom w:val="single" w:sz="4" w:space="0" w:color="000000"/>
              <w:right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color w:val="000000"/>
                <w:sz w:val="28"/>
                <w:szCs w:val="28"/>
              </w:rPr>
              <w:t>Увеличение финансовых активов в государственной (муниципальной) собственности за счет средств организаций, лицевые счета которым открыты в территориальных органах Федерального казначейства или в финансовых органах в соответствии с законодательством Российской Федерации</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700 000,0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1 000 000,0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600 000,0</w:t>
            </w:r>
          </w:p>
        </w:tc>
      </w:tr>
      <w:tr w:rsidR="00D43FDD">
        <w:trPr>
          <w:trHeight w:val="765"/>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lastRenderedPageBreak/>
              <w:t>000 01 06 10 02 04 0000 550</w:t>
            </w:r>
          </w:p>
        </w:tc>
        <w:tc>
          <w:tcPr>
            <w:tcW w:w="5968"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color w:val="000000"/>
                <w:sz w:val="28"/>
                <w:szCs w:val="28"/>
              </w:rPr>
              <w:t>Увеличение финансовых активов в собственности городских округов за счет средств на казначейских счетах для осуществления и отражения операций с денежными средствами, поступающими во временное распоряжение получателей средств местного бюджета, казначейских счетах для осуществления и отражения операций с денежными средствами бюджетных и автономных учреждений, казначейских счетах для осуществления и отражения операций с денежными средствами юридических лиц, не являющихся участниками бюджетного процесса, бюджетными и автономными учреждениями</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D43FDD">
            <w:pPr>
              <w:widowControl w:val="0"/>
              <w:jc w:val="center"/>
              <w:rPr>
                <w:rFonts w:ascii="Liberation Serif" w:hAnsi="Liberation Serif"/>
              </w:rPr>
            </w:pPr>
          </w:p>
          <w:p w:rsidR="00D43FDD" w:rsidRDefault="007566AC">
            <w:pPr>
              <w:widowControl w:val="0"/>
              <w:jc w:val="center"/>
              <w:rPr>
                <w:rFonts w:ascii="Liberation Serif" w:hAnsi="Liberation Serif"/>
              </w:rPr>
            </w:pPr>
            <w:r>
              <w:rPr>
                <w:rFonts w:ascii="Liberation Serif" w:hAnsi="Liberation Serif"/>
                <w:color w:val="000000"/>
                <w:sz w:val="28"/>
                <w:szCs w:val="28"/>
              </w:rPr>
              <w:t>700 000,0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D43FDD">
            <w:pPr>
              <w:widowControl w:val="0"/>
              <w:jc w:val="center"/>
              <w:rPr>
                <w:rFonts w:ascii="Liberation Serif" w:hAnsi="Liberation Serif"/>
              </w:rPr>
            </w:pPr>
          </w:p>
          <w:p w:rsidR="00D43FDD" w:rsidRDefault="007566AC">
            <w:pPr>
              <w:widowControl w:val="0"/>
              <w:jc w:val="center"/>
              <w:rPr>
                <w:rFonts w:ascii="Liberation Serif" w:hAnsi="Liberation Serif"/>
              </w:rPr>
            </w:pPr>
            <w:r>
              <w:rPr>
                <w:rFonts w:ascii="Liberation Serif" w:hAnsi="Liberation Serif"/>
                <w:color w:val="000000"/>
                <w:sz w:val="28"/>
                <w:szCs w:val="28"/>
              </w:rPr>
              <w:t>1 000 000,0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D43FDD">
            <w:pPr>
              <w:widowControl w:val="0"/>
              <w:jc w:val="center"/>
              <w:rPr>
                <w:rFonts w:ascii="Liberation Serif" w:hAnsi="Liberation Serif"/>
              </w:rPr>
            </w:pPr>
          </w:p>
          <w:p w:rsidR="00D43FDD" w:rsidRDefault="007566AC">
            <w:pPr>
              <w:widowControl w:val="0"/>
              <w:jc w:val="center"/>
              <w:rPr>
                <w:rFonts w:ascii="Liberation Serif" w:hAnsi="Liberation Serif"/>
              </w:rPr>
            </w:pPr>
            <w:r>
              <w:rPr>
                <w:rFonts w:ascii="Liberation Serif" w:hAnsi="Liberation Serif"/>
                <w:color w:val="000000"/>
                <w:sz w:val="28"/>
                <w:szCs w:val="28"/>
              </w:rPr>
              <w:t>600 000,0</w:t>
            </w:r>
          </w:p>
        </w:tc>
      </w:tr>
      <w:tr w:rsidR="00D43FDD">
        <w:trPr>
          <w:trHeight w:val="765"/>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000 01 06 10 02 04 0002 550</w:t>
            </w:r>
          </w:p>
        </w:tc>
        <w:tc>
          <w:tcPr>
            <w:tcW w:w="5968"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sz w:val="28"/>
                <w:szCs w:val="28"/>
              </w:rPr>
              <w:t xml:space="preserve">Увеличение финансовых активов в собственности городских округов за счет средств на казначейских счетах для осуществления и отражения операций с денежными средствами, поступающими во временное распоряжение получателей средств местного бюджета, казначейских счетах для осуществления и отражения операций с денежными средствами бюджетных и автономных учреждений, казначейских счетах для осуществления и отражения операций с денежными средствами юридических лиц, не являющихся участниками бюджетного процесса, бюджетными и автономными учреждениями (увеличение финансовых активов за счет привлечения на единый счет </w:t>
            </w:r>
            <w:r>
              <w:rPr>
                <w:rFonts w:ascii="Liberation Serif" w:hAnsi="Liberation Serif"/>
                <w:sz w:val="28"/>
                <w:szCs w:val="28"/>
              </w:rPr>
              <w:lastRenderedPageBreak/>
              <w:t>местного бюджета остатков средств на казначейских счетах для осуществления и отражения операций с денежными средствами бюджетных и автономных учреждений, открытых финансовому органу муниципального образования)</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lastRenderedPageBreak/>
              <w:t>200 000,0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300 000,0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200 000,0</w:t>
            </w:r>
          </w:p>
        </w:tc>
      </w:tr>
      <w:tr w:rsidR="00D43FDD">
        <w:trPr>
          <w:trHeight w:val="765"/>
          <w:jc w:val="center"/>
        </w:trPr>
        <w:tc>
          <w:tcPr>
            <w:tcW w:w="3592" w:type="dxa"/>
            <w:tcBorders>
              <w:top w:val="single" w:sz="4" w:space="0" w:color="000000"/>
              <w:left w:val="single" w:sz="4" w:space="0" w:color="000000"/>
              <w:bottom w:val="single" w:sz="4" w:space="0" w:color="000000"/>
            </w:tcBorders>
            <w:vAlign w:val="center"/>
          </w:tcPr>
          <w:p w:rsidR="00D43FDD" w:rsidRDefault="00D43FDD">
            <w:pPr>
              <w:widowControl w:val="0"/>
              <w:jc w:val="center"/>
              <w:rPr>
                <w:rFonts w:ascii="Liberation Serif" w:hAnsi="Liberation Serif"/>
                <w:sz w:val="28"/>
                <w:szCs w:val="28"/>
              </w:rPr>
            </w:pPr>
          </w:p>
          <w:p w:rsidR="00D43FDD" w:rsidRDefault="00D43FDD">
            <w:pPr>
              <w:widowControl w:val="0"/>
              <w:jc w:val="center"/>
              <w:rPr>
                <w:rFonts w:ascii="Liberation Serif" w:hAnsi="Liberation Serif"/>
                <w:sz w:val="28"/>
                <w:szCs w:val="28"/>
              </w:rPr>
            </w:pPr>
          </w:p>
          <w:p w:rsidR="00D43FDD" w:rsidRDefault="007566AC">
            <w:pPr>
              <w:widowControl w:val="0"/>
              <w:jc w:val="center"/>
              <w:rPr>
                <w:rFonts w:ascii="Liberation Serif" w:hAnsi="Liberation Serif"/>
                <w:sz w:val="28"/>
                <w:szCs w:val="28"/>
              </w:rPr>
            </w:pPr>
            <w:r>
              <w:rPr>
                <w:rFonts w:ascii="Liberation Serif" w:hAnsi="Liberation Serif"/>
                <w:sz w:val="28"/>
                <w:szCs w:val="28"/>
              </w:rPr>
              <w:t>000 01 06 10 02 04 0005 550</w:t>
            </w:r>
          </w:p>
        </w:tc>
        <w:tc>
          <w:tcPr>
            <w:tcW w:w="5968" w:type="dxa"/>
            <w:tcBorders>
              <w:top w:val="single" w:sz="4" w:space="0" w:color="000000"/>
              <w:left w:val="single" w:sz="4" w:space="0" w:color="000000"/>
              <w:bottom w:val="single" w:sz="4" w:space="0" w:color="000000"/>
            </w:tcBorders>
            <w:vAlign w:val="center"/>
          </w:tcPr>
          <w:p w:rsidR="00D43FDD" w:rsidRDefault="007566AC">
            <w:pPr>
              <w:widowControl w:val="0"/>
              <w:jc w:val="both"/>
              <w:rPr>
                <w:rFonts w:ascii="Liberation Serif" w:hAnsi="Liberation Serif"/>
                <w:sz w:val="28"/>
                <w:szCs w:val="28"/>
              </w:rPr>
            </w:pPr>
            <w:r>
              <w:rPr>
                <w:rFonts w:ascii="Liberation Serif" w:hAnsi="Liberation Serif"/>
                <w:sz w:val="28"/>
                <w:szCs w:val="28"/>
              </w:rPr>
              <w:t>Увеличение финансовых активов в собственности городских округов за счет средств на казначейских счетах для осуществления и отражения операций с денежными средствами, поступающими во временное распоряжение получателей средств местного бюджета, казначейских счетах для осуществления и отражения операций с денежными средствами бюджетных и автономных учреждений, казначейских счетах для осуществления и отражения операций с денежными средствами юридических лиц, не являющихся участниками бюджетного процесса, бюджетными и автономными учреждениями (увеличение финансовых активов за счет привлечения на единый счет местного бюджета остатков средств на казначейских счетах для осуществления и отражения операций с денежными средствами участников казначейского сопровождения, открытых финансовому органу муниципального образования)</w:t>
            </w:r>
          </w:p>
        </w:tc>
        <w:tc>
          <w:tcPr>
            <w:tcW w:w="1834" w:type="dxa"/>
            <w:tcBorders>
              <w:top w:val="single" w:sz="4" w:space="0" w:color="000000"/>
              <w:left w:val="single" w:sz="4" w:space="0" w:color="000000"/>
              <w:bottom w:val="single" w:sz="4" w:space="0" w:color="000000"/>
            </w:tcBorders>
            <w:vAlign w:val="center"/>
          </w:tcPr>
          <w:p w:rsidR="00D43FDD" w:rsidRDefault="00D43FDD">
            <w:pPr>
              <w:widowControl w:val="0"/>
              <w:jc w:val="center"/>
              <w:rPr>
                <w:rFonts w:ascii="Liberation Serif" w:hAnsi="Liberation Serif"/>
                <w:sz w:val="28"/>
                <w:szCs w:val="28"/>
              </w:rPr>
            </w:pPr>
          </w:p>
          <w:p w:rsidR="00D43FDD" w:rsidRDefault="00D43FDD">
            <w:pPr>
              <w:widowControl w:val="0"/>
              <w:jc w:val="center"/>
              <w:rPr>
                <w:rFonts w:ascii="Liberation Serif" w:hAnsi="Liberation Serif"/>
                <w:sz w:val="28"/>
                <w:szCs w:val="28"/>
              </w:rPr>
            </w:pPr>
          </w:p>
          <w:p w:rsidR="00D43FDD" w:rsidRDefault="007566AC">
            <w:pPr>
              <w:widowControl w:val="0"/>
              <w:jc w:val="center"/>
              <w:rPr>
                <w:rFonts w:ascii="Liberation Serif" w:hAnsi="Liberation Serif"/>
                <w:sz w:val="28"/>
                <w:szCs w:val="28"/>
              </w:rPr>
            </w:pPr>
            <w:r>
              <w:rPr>
                <w:rFonts w:ascii="Liberation Serif" w:hAnsi="Liberation Serif"/>
                <w:sz w:val="28"/>
                <w:szCs w:val="28"/>
              </w:rPr>
              <w:t>500 000,0</w:t>
            </w:r>
          </w:p>
        </w:tc>
        <w:tc>
          <w:tcPr>
            <w:tcW w:w="1984" w:type="dxa"/>
            <w:tcBorders>
              <w:top w:val="single" w:sz="4" w:space="0" w:color="000000"/>
              <w:left w:val="single" w:sz="4" w:space="0" w:color="000000"/>
              <w:bottom w:val="single" w:sz="4" w:space="0" w:color="000000"/>
            </w:tcBorders>
            <w:vAlign w:val="center"/>
          </w:tcPr>
          <w:p w:rsidR="00D43FDD" w:rsidRDefault="00D43FDD">
            <w:pPr>
              <w:widowControl w:val="0"/>
              <w:jc w:val="center"/>
              <w:rPr>
                <w:rFonts w:ascii="Liberation Serif" w:hAnsi="Liberation Serif"/>
                <w:sz w:val="28"/>
                <w:szCs w:val="28"/>
              </w:rPr>
            </w:pPr>
          </w:p>
          <w:p w:rsidR="00D43FDD" w:rsidRDefault="00D43FDD">
            <w:pPr>
              <w:widowControl w:val="0"/>
              <w:jc w:val="center"/>
              <w:rPr>
                <w:rFonts w:ascii="Liberation Serif" w:hAnsi="Liberation Serif"/>
                <w:sz w:val="28"/>
                <w:szCs w:val="28"/>
              </w:rPr>
            </w:pPr>
          </w:p>
          <w:p w:rsidR="00D43FDD" w:rsidRDefault="007566AC">
            <w:pPr>
              <w:widowControl w:val="0"/>
              <w:jc w:val="center"/>
              <w:rPr>
                <w:rFonts w:ascii="Liberation Serif" w:hAnsi="Liberation Serif"/>
                <w:sz w:val="28"/>
                <w:szCs w:val="28"/>
              </w:rPr>
            </w:pPr>
            <w:r>
              <w:rPr>
                <w:rFonts w:ascii="Liberation Serif" w:hAnsi="Liberation Serif"/>
                <w:sz w:val="28"/>
                <w:szCs w:val="28"/>
              </w:rPr>
              <w:t>700 000,0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D43FDD">
            <w:pPr>
              <w:widowControl w:val="0"/>
              <w:jc w:val="center"/>
              <w:rPr>
                <w:rFonts w:ascii="Liberation Serif" w:hAnsi="Liberation Serif"/>
                <w:sz w:val="28"/>
                <w:szCs w:val="28"/>
              </w:rPr>
            </w:pPr>
          </w:p>
          <w:p w:rsidR="00D43FDD" w:rsidRDefault="00D43FDD">
            <w:pPr>
              <w:widowControl w:val="0"/>
              <w:jc w:val="center"/>
              <w:rPr>
                <w:rFonts w:ascii="Liberation Serif" w:hAnsi="Liberation Serif"/>
                <w:sz w:val="28"/>
                <w:szCs w:val="28"/>
              </w:rPr>
            </w:pPr>
          </w:p>
          <w:p w:rsidR="00D43FDD" w:rsidRDefault="007566AC">
            <w:pPr>
              <w:widowControl w:val="0"/>
              <w:jc w:val="center"/>
              <w:rPr>
                <w:rFonts w:ascii="Liberation Serif" w:hAnsi="Liberation Serif"/>
                <w:sz w:val="28"/>
                <w:szCs w:val="28"/>
              </w:rPr>
            </w:pPr>
            <w:r>
              <w:rPr>
                <w:rFonts w:ascii="Liberation Serif" w:hAnsi="Liberation Serif"/>
                <w:sz w:val="28"/>
                <w:szCs w:val="28"/>
              </w:rPr>
              <w:t>400 000,0</w:t>
            </w:r>
          </w:p>
        </w:tc>
      </w:tr>
      <w:tr w:rsidR="00D43FDD">
        <w:trPr>
          <w:trHeight w:val="765"/>
          <w:jc w:val="center"/>
        </w:trPr>
        <w:tc>
          <w:tcPr>
            <w:tcW w:w="3592" w:type="dxa"/>
            <w:tcBorders>
              <w:top w:val="single" w:sz="4" w:space="0" w:color="000000"/>
              <w:left w:val="single" w:sz="4" w:space="0" w:color="000000"/>
              <w:bottom w:val="single" w:sz="4" w:space="0" w:color="000000"/>
              <w:right w:val="single" w:sz="4" w:space="0" w:color="000000"/>
            </w:tcBorders>
            <w:vAlign w:val="center"/>
          </w:tcPr>
          <w:p w:rsidR="00D43FDD" w:rsidRDefault="00D43FDD">
            <w:pPr>
              <w:widowControl w:val="0"/>
              <w:rPr>
                <w:rFonts w:ascii="Liberation Serif" w:hAnsi="Liberation Serif"/>
              </w:rPr>
            </w:pPr>
          </w:p>
        </w:tc>
        <w:tc>
          <w:tcPr>
            <w:tcW w:w="5968"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both"/>
              <w:rPr>
                <w:rFonts w:ascii="Liberation Serif" w:hAnsi="Liberation Serif"/>
              </w:rPr>
            </w:pPr>
            <w:r>
              <w:rPr>
                <w:rFonts w:ascii="Liberation Serif" w:hAnsi="Liberation Serif"/>
                <w:color w:val="000000"/>
                <w:sz w:val="28"/>
                <w:szCs w:val="28"/>
              </w:rPr>
              <w:t>Итого источников финансирования дефицита бюджета</w:t>
            </w:r>
          </w:p>
        </w:tc>
        <w:tc>
          <w:tcPr>
            <w:tcW w:w="183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482 830,0</w:t>
            </w:r>
          </w:p>
        </w:tc>
        <w:tc>
          <w:tcPr>
            <w:tcW w:w="198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776 750,0</w:t>
            </w:r>
          </w:p>
        </w:tc>
        <w:tc>
          <w:tcPr>
            <w:tcW w:w="1754"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rFonts w:ascii="Liberation Serif" w:hAnsi="Liberation Serif"/>
              </w:rPr>
            </w:pPr>
            <w:r>
              <w:rPr>
                <w:rFonts w:ascii="Liberation Serif" w:hAnsi="Liberation Serif"/>
                <w:color w:val="000000"/>
                <w:sz w:val="28"/>
                <w:szCs w:val="28"/>
              </w:rPr>
              <w:t>223 050,0</w:t>
            </w:r>
          </w:p>
        </w:tc>
      </w:tr>
    </w:tbl>
    <w:p w:rsidR="00D43FDD" w:rsidRDefault="00D43FDD">
      <w:pPr>
        <w:spacing w:after="160"/>
        <w:rPr>
          <w:sz w:val="28"/>
          <w:szCs w:val="28"/>
        </w:rPr>
      </w:pPr>
    </w:p>
    <w:p w:rsidR="00D43FDD" w:rsidRDefault="00D43FDD">
      <w:pPr>
        <w:spacing w:after="160"/>
        <w:rPr>
          <w:sz w:val="28"/>
          <w:szCs w:val="28"/>
        </w:rPr>
      </w:pPr>
    </w:p>
    <w:tbl>
      <w:tblPr>
        <w:tblW w:w="15636" w:type="dxa"/>
        <w:tblInd w:w="-34" w:type="dxa"/>
        <w:tblLayout w:type="fixed"/>
        <w:tblLook w:val="04A0" w:firstRow="1" w:lastRow="0" w:firstColumn="1" w:lastColumn="0" w:noHBand="0" w:noVBand="1"/>
      </w:tblPr>
      <w:tblGrid>
        <w:gridCol w:w="5404"/>
        <w:gridCol w:w="1661"/>
        <w:gridCol w:w="1609"/>
        <w:gridCol w:w="1701"/>
        <w:gridCol w:w="1845"/>
        <w:gridCol w:w="1565"/>
        <w:gridCol w:w="1851"/>
      </w:tblGrid>
      <w:tr w:rsidR="00D43FDD">
        <w:trPr>
          <w:cantSplit/>
          <w:trHeight w:val="360"/>
        </w:trPr>
        <w:tc>
          <w:tcPr>
            <w:tcW w:w="15635" w:type="dxa"/>
            <w:gridSpan w:val="7"/>
            <w:shd w:val="clear" w:color="FFFFFF" w:fill="FFFFFF"/>
          </w:tcPr>
          <w:p w:rsidR="00D43FDD" w:rsidRDefault="007566AC">
            <w:pPr>
              <w:pStyle w:val="ae"/>
              <w:widowControl w:val="0"/>
              <w:jc w:val="right"/>
              <w:rPr>
                <w:szCs w:val="28"/>
              </w:rPr>
            </w:pPr>
            <w:r>
              <w:rPr>
                <w:noProof/>
                <w:lang w:val="ru-RU" w:eastAsia="ru-RU"/>
              </w:rPr>
              <mc:AlternateContent>
                <mc:Choice Requires="wps">
                  <w:drawing>
                    <wp:inline distT="0" distB="0" distL="0" distR="0">
                      <wp:extent cx="2857500" cy="1537970"/>
                      <wp:effectExtent l="0" t="0" r="0" b="0"/>
                      <wp:docPr id="5" name="Врезка5"/>
                      <wp:cNvGraphicFramePr/>
                      <a:graphic xmlns:a="http://schemas.openxmlformats.org/drawingml/2006/main">
                        <a:graphicData uri="http://schemas.microsoft.com/office/word/2010/wordprocessingShape">
                          <wps:wsp>
                            <wps:cNvSpPr/>
                            <wps:spPr>
                              <a:xfrm>
                                <a:off x="0" y="0"/>
                                <a:ext cx="2857680" cy="1537920"/>
                              </a:xfrm>
                              <a:prstGeom prst="rect">
                                <a:avLst/>
                              </a:prstGeom>
                              <a:solidFill>
                                <a:srgbClr val="FFFFFF"/>
                              </a:solidFill>
                              <a:ln w="0">
                                <a:solidFill>
                                  <a:srgbClr val="FFFFFF"/>
                                </a:solidFill>
                              </a:ln>
                            </wps:spPr>
                            <wps:style>
                              <a:lnRef idx="0">
                                <a:scrgbClr r="0" g="0" b="0"/>
                              </a:lnRef>
                              <a:fillRef idx="0">
                                <a:scrgbClr r="0" g="0" b="0"/>
                              </a:fillRef>
                              <a:effectRef idx="0">
                                <a:scrgbClr r="0" g="0" b="0"/>
                              </a:effectRef>
                              <a:fontRef idx="minor"/>
                            </wps:style>
                            <wps:txbx>
                              <w:txbxContent>
                                <w:p w:rsidR="007566AC" w:rsidRDefault="007566AC">
                                  <w:pPr>
                                    <w:pStyle w:val="af6"/>
                                    <w:widowControl w:val="0"/>
                                    <w:rPr>
                                      <w:rFonts w:ascii="Liberation Serif" w:hAnsi="Liberation Serif"/>
                                    </w:rPr>
                                  </w:pPr>
                                  <w:r>
                                    <w:rPr>
                                      <w:rFonts w:ascii="Liberation Serif" w:hAnsi="Liberation Serif"/>
                                      <w:color w:val="000000"/>
                                      <w:sz w:val="28"/>
                                      <w:szCs w:val="28"/>
                                    </w:rPr>
                                    <w:t>ПРИЛОЖЕНИЕ № 7</w:t>
                                  </w:r>
                                </w:p>
                                <w:p w:rsidR="007566AC" w:rsidRDefault="007566AC">
                                  <w:pPr>
                                    <w:pStyle w:val="af6"/>
                                    <w:widowControl w:val="0"/>
                                    <w:rPr>
                                      <w:rFonts w:ascii="Liberation Serif" w:hAnsi="Liberation Serif"/>
                                    </w:rPr>
                                  </w:pPr>
                                  <w:r>
                                    <w:rPr>
                                      <w:rFonts w:ascii="Liberation Serif" w:hAnsi="Liberation Serif"/>
                                      <w:color w:val="000000"/>
                                      <w:sz w:val="28"/>
                                      <w:szCs w:val="28"/>
                                    </w:rPr>
                                    <w:t>к решению Кемеровского</w:t>
                                  </w:r>
                                </w:p>
                                <w:p w:rsidR="007566AC" w:rsidRDefault="007566AC">
                                  <w:pPr>
                                    <w:pStyle w:val="af6"/>
                                    <w:widowControl w:val="0"/>
                                    <w:rPr>
                                      <w:rFonts w:ascii="Liberation Serif" w:hAnsi="Liberation Serif"/>
                                    </w:rPr>
                                  </w:pPr>
                                  <w:r>
                                    <w:rPr>
                                      <w:rFonts w:ascii="Liberation Serif" w:hAnsi="Liberation Serif"/>
                                      <w:color w:val="000000"/>
                                      <w:sz w:val="28"/>
                                      <w:szCs w:val="28"/>
                                    </w:rPr>
                                    <w:t>городского Совета народных депутатов  седьмого созыва</w:t>
                                  </w:r>
                                </w:p>
                                <w:p w:rsidR="007566AC" w:rsidRPr="00F470D8" w:rsidRDefault="007566AC">
                                  <w:pPr>
                                    <w:pStyle w:val="af6"/>
                                    <w:widowControl w:val="0"/>
                                    <w:rPr>
                                      <w:rFonts w:asciiTheme="minorHAnsi" w:hAnsiTheme="minorHAnsi"/>
                                    </w:rPr>
                                  </w:pPr>
                                  <w:r>
                                    <w:rPr>
                                      <w:rFonts w:ascii="Liberation Serif" w:hAnsi="Liberation Serif"/>
                                      <w:color w:val="000000"/>
                                      <w:sz w:val="28"/>
                                      <w:szCs w:val="28"/>
                                    </w:rPr>
                                    <w:t>от 26.12.2025 №</w:t>
                                  </w:r>
                                  <w:r w:rsidR="00F470D8">
                                    <w:rPr>
                                      <w:rFonts w:asciiTheme="minorHAnsi" w:hAnsiTheme="minorHAnsi"/>
                                      <w:color w:val="000000"/>
                                      <w:sz w:val="28"/>
                                      <w:szCs w:val="28"/>
                                    </w:rPr>
                                    <w:t xml:space="preserve"> 390</w:t>
                                  </w:r>
                                </w:p>
                                <w:p w:rsidR="007566AC" w:rsidRDefault="007566AC">
                                  <w:pPr>
                                    <w:pStyle w:val="af6"/>
                                    <w:widowControl w:val="0"/>
                                    <w:rPr>
                                      <w:rFonts w:ascii="Liberation Serif" w:hAnsi="Liberation Serif"/>
                                    </w:rPr>
                                  </w:pPr>
                                  <w:r>
                                    <w:rPr>
                                      <w:rFonts w:ascii="Liberation Serif" w:hAnsi="Liberation Serif"/>
                                      <w:color w:val="000000"/>
                                      <w:sz w:val="28"/>
                                      <w:szCs w:val="28"/>
                                    </w:rPr>
                                    <w:t>(пятьдесят шестое заседание)</w:t>
                                  </w:r>
                                </w:p>
                              </w:txbxContent>
                            </wps:txbx>
                            <wps:bodyPr anchor="t">
                              <a:noAutofit/>
                            </wps:bodyPr>
                          </wps:wsp>
                        </a:graphicData>
                      </a:graphic>
                    </wp:inline>
                  </w:drawing>
                </mc:Choice>
                <mc:Fallback>
                  <w:pict>
                    <v:rect id="Врезка5" o:spid="_x0000_s1026" style="width:225pt;height:121.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" strokecolor="white" strokeweight="0">
                      <v:textbox>
                        <w:txbxContent>
                          <w:p w:rsidR="007566AC" w:rsidRDefault="007566AC">
                            <w:pPr>
                              <w:pStyle w:val="af6"/>
                              <w:widowControl w:val="0"/>
                              <w:rPr>
                                <w:rFonts w:ascii="Liberation Serif" w:hAnsi="Liberation Serif"/>
                              </w:rPr>
                            </w:pPr>
                            <w:r>
                              <w:rPr>
                                <w:rFonts w:ascii="Liberation Serif" w:hAnsi="Liberation Serif"/>
                                <w:color w:val="000000"/>
                                <w:sz w:val="28"/>
                                <w:szCs w:val="28"/>
                              </w:rPr>
                              <w:t>ПРИЛОЖЕНИЕ № 7</w:t>
                            </w:r>
                          </w:p>
                          <w:p w:rsidR="007566AC" w:rsidRDefault="007566AC">
                            <w:pPr>
                              <w:pStyle w:val="af6"/>
                              <w:widowControl w:val="0"/>
                              <w:rPr>
                                <w:rFonts w:ascii="Liberation Serif" w:hAnsi="Liberation Serif"/>
                              </w:rPr>
                            </w:pPr>
                            <w:r>
                              <w:rPr>
                                <w:rFonts w:ascii="Liberation Serif" w:hAnsi="Liberation Serif"/>
                                <w:color w:val="000000"/>
                                <w:sz w:val="28"/>
                                <w:szCs w:val="28"/>
                              </w:rPr>
                              <w:t>к решению Кемеровского</w:t>
                            </w:r>
                          </w:p>
                          <w:p w:rsidR="007566AC" w:rsidRDefault="007566AC">
                            <w:pPr>
                              <w:pStyle w:val="af6"/>
                              <w:widowControl w:val="0"/>
                              <w:rPr>
                                <w:rFonts w:ascii="Liberation Serif" w:hAnsi="Liberation Serif"/>
                              </w:rPr>
                            </w:pPr>
                            <w:r>
                              <w:rPr>
                                <w:rFonts w:ascii="Liberation Serif" w:hAnsi="Liberation Serif"/>
                                <w:color w:val="000000"/>
                                <w:sz w:val="28"/>
                                <w:szCs w:val="28"/>
                              </w:rPr>
                              <w:t>городского Совета народных депутатов  седьмого созыва</w:t>
                            </w:r>
                          </w:p>
                          <w:p w:rsidR="007566AC" w:rsidRPr="00F470D8" w:rsidRDefault="007566AC">
                            <w:pPr>
                              <w:pStyle w:val="af6"/>
                              <w:widowControl w:val="0"/>
                              <w:rPr>
                                <w:rFonts w:asciiTheme="minorHAnsi" w:hAnsiTheme="minorHAnsi"/>
                              </w:rPr>
                            </w:pPr>
                            <w:r>
                              <w:rPr>
                                <w:rFonts w:ascii="Liberation Serif" w:hAnsi="Liberation Serif"/>
                                <w:color w:val="000000"/>
                                <w:sz w:val="28"/>
                                <w:szCs w:val="28"/>
                              </w:rPr>
                              <w:t>от 26.12.2025 №</w:t>
                            </w:r>
                            <w:r w:rsidR="00F470D8">
                              <w:rPr>
                                <w:rFonts w:asciiTheme="minorHAnsi" w:hAnsiTheme="minorHAnsi"/>
                                <w:color w:val="000000"/>
                                <w:sz w:val="28"/>
                                <w:szCs w:val="28"/>
                              </w:rPr>
                              <w:t xml:space="preserve"> 390</w:t>
                            </w:r>
                          </w:p>
                          <w:p w:rsidR="007566AC" w:rsidRDefault="007566AC">
                            <w:pPr>
                              <w:pStyle w:val="af6"/>
                              <w:widowControl w:val="0"/>
                              <w:rPr>
                                <w:rFonts w:ascii="Liberation Serif" w:hAnsi="Liberation Serif"/>
                              </w:rPr>
                            </w:pPr>
                            <w:r>
                              <w:rPr>
                                <w:rFonts w:ascii="Liberation Serif" w:hAnsi="Liberation Serif"/>
                                <w:color w:val="000000"/>
                                <w:sz w:val="28"/>
                                <w:szCs w:val="28"/>
                              </w:rPr>
                              <w:t>(пятьдесят шестое заседание)</w:t>
                            </w:r>
                          </w:p>
                        </w:txbxContent>
                      </v:textbox>
                      <w10:anchorlock/>
                    </v:rect>
                  </w:pict>
                </mc:Fallback>
              </mc:AlternateContent>
            </w:r>
          </w:p>
        </w:tc>
      </w:tr>
      <w:tr w:rsidR="00D43FDD">
        <w:trPr>
          <w:cantSplit/>
          <w:trHeight w:val="1008"/>
        </w:trPr>
        <w:tc>
          <w:tcPr>
            <w:tcW w:w="15635" w:type="dxa"/>
            <w:gridSpan w:val="7"/>
          </w:tcPr>
          <w:p w:rsidR="00D43FDD" w:rsidRDefault="007566AC">
            <w:pPr>
              <w:widowControl w:val="0"/>
              <w:ind w:firstLine="425"/>
              <w:jc w:val="center"/>
              <w:rPr>
                <w:rFonts w:ascii="Liberation Serif" w:hAnsi="Liberation Serif"/>
              </w:rPr>
            </w:pPr>
            <w:r>
              <w:rPr>
                <w:rFonts w:ascii="Liberation Serif" w:hAnsi="Liberation Serif"/>
                <w:b/>
                <w:bCs/>
                <w:color w:val="000000"/>
                <w:sz w:val="28"/>
                <w:szCs w:val="28"/>
              </w:rPr>
              <w:t>Программа</w:t>
            </w:r>
            <w:r>
              <w:rPr>
                <w:rFonts w:ascii="Liberation Serif" w:hAnsi="Liberation Serif"/>
                <w:b/>
                <w:bCs/>
                <w:color w:val="000000"/>
                <w:sz w:val="28"/>
                <w:szCs w:val="28"/>
              </w:rPr>
              <w:br/>
              <w:t>муниципальных внутренних заимствований города Кемерово</w:t>
            </w:r>
          </w:p>
          <w:p w:rsidR="00D43FDD" w:rsidRDefault="007566AC">
            <w:pPr>
              <w:widowControl w:val="0"/>
              <w:ind w:firstLine="425"/>
              <w:jc w:val="center"/>
              <w:rPr>
                <w:rFonts w:ascii="Liberation Serif" w:hAnsi="Liberation Serif"/>
              </w:rPr>
            </w:pPr>
            <w:r>
              <w:rPr>
                <w:rFonts w:ascii="Liberation Serif" w:hAnsi="Liberation Serif"/>
                <w:b/>
                <w:bCs/>
                <w:color w:val="000000"/>
                <w:sz w:val="28"/>
                <w:szCs w:val="28"/>
              </w:rPr>
              <w:t>на 2026 год и на плановый период 2027 и 2028 годов</w:t>
            </w:r>
          </w:p>
        </w:tc>
      </w:tr>
      <w:tr w:rsidR="00D43FDD">
        <w:trPr>
          <w:cantSplit/>
          <w:trHeight w:val="375"/>
        </w:trPr>
        <w:tc>
          <w:tcPr>
            <w:tcW w:w="15635" w:type="dxa"/>
            <w:gridSpan w:val="7"/>
          </w:tcPr>
          <w:p w:rsidR="00D43FDD" w:rsidRDefault="007566AC">
            <w:pPr>
              <w:widowControl w:val="0"/>
              <w:rPr>
                <w:sz w:val="28"/>
                <w:szCs w:val="28"/>
              </w:rPr>
            </w:pPr>
            <w:r>
              <w:rPr>
                <w:color w:val="000000"/>
                <w:sz w:val="28"/>
                <w:szCs w:val="28"/>
              </w:rPr>
              <w:t>1. Привлечение заимствований                                                                                                                                                  (тыс.руб.)</w:t>
            </w:r>
          </w:p>
        </w:tc>
      </w:tr>
      <w:tr w:rsidR="00D43FDD">
        <w:trPr>
          <w:cantSplit/>
          <w:trHeight w:val="375"/>
        </w:trPr>
        <w:tc>
          <w:tcPr>
            <w:tcW w:w="5403" w:type="dxa"/>
            <w:vMerge w:val="restart"/>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sz w:val="28"/>
                <w:szCs w:val="28"/>
              </w:rPr>
            </w:pPr>
            <w:r>
              <w:rPr>
                <w:color w:val="000000"/>
                <w:sz w:val="28"/>
                <w:szCs w:val="28"/>
              </w:rPr>
              <w:t>Муниципальные внутренние заимствования по видам долговых обязательств</w:t>
            </w:r>
          </w:p>
        </w:tc>
        <w:tc>
          <w:tcPr>
            <w:tcW w:w="3270" w:type="dxa"/>
            <w:gridSpan w:val="2"/>
            <w:tcBorders>
              <w:top w:val="single" w:sz="4" w:space="0" w:color="000000"/>
              <w:bottom w:val="single" w:sz="4" w:space="0" w:color="000000"/>
              <w:right w:val="single" w:sz="4" w:space="0" w:color="000000"/>
            </w:tcBorders>
            <w:vAlign w:val="center"/>
          </w:tcPr>
          <w:p w:rsidR="00D43FDD" w:rsidRDefault="007566AC">
            <w:pPr>
              <w:widowControl w:val="0"/>
              <w:jc w:val="center"/>
              <w:rPr>
                <w:sz w:val="28"/>
                <w:szCs w:val="28"/>
              </w:rPr>
            </w:pPr>
            <w:r>
              <w:rPr>
                <w:color w:val="000000"/>
                <w:sz w:val="28"/>
                <w:szCs w:val="28"/>
              </w:rPr>
              <w:t>2026 год</w:t>
            </w:r>
          </w:p>
        </w:tc>
        <w:tc>
          <w:tcPr>
            <w:tcW w:w="3546" w:type="dxa"/>
            <w:gridSpan w:val="2"/>
            <w:tcBorders>
              <w:top w:val="single" w:sz="4" w:space="0" w:color="000000"/>
              <w:bottom w:val="single" w:sz="4" w:space="0" w:color="000000"/>
              <w:right w:val="single" w:sz="4" w:space="0" w:color="000000"/>
            </w:tcBorders>
            <w:vAlign w:val="center"/>
          </w:tcPr>
          <w:p w:rsidR="00D43FDD" w:rsidRDefault="007566AC">
            <w:pPr>
              <w:widowControl w:val="0"/>
              <w:jc w:val="center"/>
              <w:rPr>
                <w:sz w:val="28"/>
                <w:szCs w:val="28"/>
              </w:rPr>
            </w:pPr>
            <w:r>
              <w:rPr>
                <w:color w:val="000000"/>
                <w:sz w:val="28"/>
                <w:szCs w:val="28"/>
              </w:rPr>
              <w:t>2027 год</w:t>
            </w:r>
          </w:p>
        </w:tc>
        <w:tc>
          <w:tcPr>
            <w:tcW w:w="3416" w:type="dxa"/>
            <w:gridSpan w:val="2"/>
            <w:tcBorders>
              <w:top w:val="single" w:sz="4" w:space="0" w:color="000000"/>
              <w:bottom w:val="single" w:sz="4" w:space="0" w:color="000000"/>
              <w:right w:val="single" w:sz="4" w:space="0" w:color="000000"/>
            </w:tcBorders>
          </w:tcPr>
          <w:p w:rsidR="00D43FDD" w:rsidRDefault="007566AC">
            <w:pPr>
              <w:widowControl w:val="0"/>
              <w:jc w:val="center"/>
              <w:rPr>
                <w:sz w:val="28"/>
                <w:szCs w:val="28"/>
              </w:rPr>
            </w:pPr>
            <w:r>
              <w:rPr>
                <w:color w:val="000000"/>
                <w:sz w:val="28"/>
                <w:szCs w:val="28"/>
              </w:rPr>
              <w:t>2028 год</w:t>
            </w:r>
          </w:p>
        </w:tc>
      </w:tr>
      <w:tr w:rsidR="00D43FDD">
        <w:trPr>
          <w:cantSplit/>
          <w:trHeight w:val="1620"/>
        </w:trPr>
        <w:tc>
          <w:tcPr>
            <w:tcW w:w="5403" w:type="dxa"/>
            <w:vMerge/>
            <w:tcBorders>
              <w:top w:val="single" w:sz="4" w:space="0" w:color="000000"/>
              <w:left w:val="single" w:sz="4" w:space="0" w:color="000000"/>
              <w:bottom w:val="single" w:sz="4" w:space="0" w:color="000000"/>
              <w:right w:val="single" w:sz="4" w:space="0" w:color="000000"/>
            </w:tcBorders>
            <w:vAlign w:val="center"/>
          </w:tcPr>
          <w:p w:rsidR="00D43FDD" w:rsidRDefault="00D43FDD">
            <w:pPr>
              <w:widowControl w:val="0"/>
              <w:rPr>
                <w:color w:val="000000"/>
                <w:sz w:val="28"/>
                <w:szCs w:val="28"/>
              </w:rPr>
            </w:pPr>
          </w:p>
        </w:tc>
        <w:tc>
          <w:tcPr>
            <w:tcW w:w="1661" w:type="dxa"/>
            <w:tcBorders>
              <w:bottom w:val="single" w:sz="4" w:space="0" w:color="000000"/>
              <w:right w:val="single" w:sz="4" w:space="0" w:color="000000"/>
            </w:tcBorders>
          </w:tcPr>
          <w:p w:rsidR="00D43FDD" w:rsidRDefault="007566AC">
            <w:pPr>
              <w:widowControl w:val="0"/>
              <w:jc w:val="center"/>
              <w:rPr>
                <w:sz w:val="28"/>
                <w:szCs w:val="28"/>
              </w:rPr>
            </w:pPr>
            <w:r>
              <w:rPr>
                <w:color w:val="000000"/>
                <w:spacing w:val="-12"/>
                <w:sz w:val="28"/>
                <w:szCs w:val="28"/>
              </w:rPr>
              <w:t>объем при</w:t>
            </w:r>
            <w:r>
              <w:rPr>
                <w:color w:val="000000"/>
                <w:spacing w:val="-12"/>
                <w:sz w:val="28"/>
                <w:szCs w:val="28"/>
              </w:rPr>
              <w:softHyphen/>
              <w:t>влечения средств</w:t>
            </w:r>
          </w:p>
          <w:p w:rsidR="00D43FDD" w:rsidRDefault="007566AC">
            <w:pPr>
              <w:widowControl w:val="0"/>
              <w:jc w:val="center"/>
              <w:rPr>
                <w:sz w:val="28"/>
                <w:szCs w:val="28"/>
              </w:rPr>
            </w:pPr>
            <w:r>
              <w:rPr>
                <w:color w:val="000000"/>
                <w:spacing w:val="-12"/>
                <w:sz w:val="28"/>
                <w:szCs w:val="28"/>
              </w:rPr>
              <w:t>(тыс. руб.)</w:t>
            </w:r>
          </w:p>
        </w:tc>
        <w:tc>
          <w:tcPr>
            <w:tcW w:w="1609" w:type="dxa"/>
            <w:tcBorders>
              <w:bottom w:val="single" w:sz="4" w:space="0" w:color="000000"/>
              <w:right w:val="single" w:sz="4" w:space="0" w:color="000000"/>
            </w:tcBorders>
          </w:tcPr>
          <w:p w:rsidR="00D43FDD" w:rsidRDefault="007566AC">
            <w:pPr>
              <w:widowControl w:val="0"/>
              <w:jc w:val="center"/>
              <w:rPr>
                <w:sz w:val="28"/>
                <w:szCs w:val="28"/>
              </w:rPr>
            </w:pPr>
            <w:r>
              <w:rPr>
                <w:color w:val="000000"/>
                <w:spacing w:val="-12"/>
                <w:sz w:val="28"/>
                <w:szCs w:val="28"/>
              </w:rPr>
              <w:t>предельный срок пога</w:t>
            </w:r>
            <w:r>
              <w:rPr>
                <w:color w:val="000000"/>
                <w:spacing w:val="-12"/>
                <w:sz w:val="28"/>
                <w:szCs w:val="28"/>
              </w:rPr>
              <w:softHyphen/>
              <w:t>шения дол</w:t>
            </w:r>
            <w:r>
              <w:rPr>
                <w:color w:val="000000"/>
                <w:spacing w:val="-12"/>
                <w:sz w:val="28"/>
                <w:szCs w:val="28"/>
              </w:rPr>
              <w:softHyphen/>
              <w:t>говых обяза</w:t>
            </w:r>
            <w:r>
              <w:rPr>
                <w:color w:val="000000"/>
                <w:spacing w:val="-12"/>
                <w:sz w:val="28"/>
                <w:szCs w:val="28"/>
              </w:rPr>
              <w:softHyphen/>
              <w:t>тельств</w:t>
            </w:r>
          </w:p>
        </w:tc>
        <w:tc>
          <w:tcPr>
            <w:tcW w:w="1701" w:type="dxa"/>
            <w:tcBorders>
              <w:bottom w:val="single" w:sz="4" w:space="0" w:color="000000"/>
              <w:right w:val="single" w:sz="4" w:space="0" w:color="000000"/>
            </w:tcBorders>
          </w:tcPr>
          <w:p w:rsidR="00D43FDD" w:rsidRDefault="007566AC">
            <w:pPr>
              <w:widowControl w:val="0"/>
              <w:jc w:val="center"/>
              <w:rPr>
                <w:sz w:val="28"/>
                <w:szCs w:val="28"/>
              </w:rPr>
            </w:pPr>
            <w:r>
              <w:rPr>
                <w:color w:val="000000"/>
                <w:spacing w:val="-12"/>
                <w:sz w:val="28"/>
                <w:szCs w:val="28"/>
              </w:rPr>
              <w:t>объем при</w:t>
            </w:r>
            <w:r>
              <w:rPr>
                <w:color w:val="000000"/>
                <w:spacing w:val="-12"/>
                <w:sz w:val="28"/>
                <w:szCs w:val="28"/>
              </w:rPr>
              <w:softHyphen/>
              <w:t>влечения средств</w:t>
            </w:r>
          </w:p>
          <w:p w:rsidR="00D43FDD" w:rsidRDefault="007566AC">
            <w:pPr>
              <w:widowControl w:val="0"/>
              <w:jc w:val="center"/>
              <w:rPr>
                <w:sz w:val="28"/>
                <w:szCs w:val="28"/>
              </w:rPr>
            </w:pPr>
            <w:r>
              <w:rPr>
                <w:color w:val="000000"/>
                <w:spacing w:val="-12"/>
                <w:sz w:val="28"/>
                <w:szCs w:val="28"/>
              </w:rPr>
              <w:t xml:space="preserve"> (тыс. руб.)</w:t>
            </w:r>
          </w:p>
        </w:tc>
        <w:tc>
          <w:tcPr>
            <w:tcW w:w="1845" w:type="dxa"/>
            <w:tcBorders>
              <w:bottom w:val="single" w:sz="4" w:space="0" w:color="000000"/>
              <w:right w:val="single" w:sz="4" w:space="0" w:color="000000"/>
            </w:tcBorders>
          </w:tcPr>
          <w:p w:rsidR="00D43FDD" w:rsidRDefault="007566AC">
            <w:pPr>
              <w:widowControl w:val="0"/>
              <w:jc w:val="center"/>
              <w:rPr>
                <w:sz w:val="28"/>
                <w:szCs w:val="28"/>
              </w:rPr>
            </w:pPr>
            <w:r>
              <w:rPr>
                <w:color w:val="000000"/>
                <w:spacing w:val="-12"/>
                <w:sz w:val="28"/>
                <w:szCs w:val="28"/>
              </w:rPr>
              <w:t>предельный срок пога</w:t>
            </w:r>
            <w:r>
              <w:rPr>
                <w:color w:val="000000"/>
                <w:spacing w:val="-12"/>
                <w:sz w:val="28"/>
                <w:szCs w:val="28"/>
              </w:rPr>
              <w:softHyphen/>
              <w:t>шения дол</w:t>
            </w:r>
            <w:r>
              <w:rPr>
                <w:color w:val="000000"/>
                <w:spacing w:val="-12"/>
                <w:sz w:val="28"/>
                <w:szCs w:val="28"/>
              </w:rPr>
              <w:softHyphen/>
              <w:t>говых обя</w:t>
            </w:r>
            <w:r>
              <w:rPr>
                <w:color w:val="000000"/>
                <w:spacing w:val="-12"/>
                <w:sz w:val="28"/>
                <w:szCs w:val="28"/>
              </w:rPr>
              <w:softHyphen/>
              <w:t>зательств</w:t>
            </w:r>
          </w:p>
        </w:tc>
        <w:tc>
          <w:tcPr>
            <w:tcW w:w="1565" w:type="dxa"/>
            <w:tcBorders>
              <w:bottom w:val="single" w:sz="4" w:space="0" w:color="000000"/>
              <w:right w:val="single" w:sz="4" w:space="0" w:color="000000"/>
            </w:tcBorders>
          </w:tcPr>
          <w:p w:rsidR="00D43FDD" w:rsidRDefault="007566AC">
            <w:pPr>
              <w:widowControl w:val="0"/>
              <w:jc w:val="center"/>
              <w:rPr>
                <w:sz w:val="28"/>
                <w:szCs w:val="28"/>
              </w:rPr>
            </w:pPr>
            <w:r>
              <w:rPr>
                <w:color w:val="000000"/>
                <w:spacing w:val="-12"/>
                <w:sz w:val="28"/>
                <w:szCs w:val="28"/>
              </w:rPr>
              <w:t>объем при</w:t>
            </w:r>
            <w:r>
              <w:rPr>
                <w:color w:val="000000"/>
                <w:spacing w:val="-12"/>
                <w:sz w:val="28"/>
                <w:szCs w:val="28"/>
              </w:rPr>
              <w:softHyphen/>
              <w:t>влечения средств</w:t>
            </w:r>
          </w:p>
          <w:p w:rsidR="00D43FDD" w:rsidRDefault="007566AC">
            <w:pPr>
              <w:widowControl w:val="0"/>
              <w:jc w:val="center"/>
              <w:rPr>
                <w:sz w:val="28"/>
                <w:szCs w:val="28"/>
              </w:rPr>
            </w:pPr>
            <w:r>
              <w:rPr>
                <w:color w:val="000000"/>
                <w:spacing w:val="-12"/>
                <w:sz w:val="28"/>
                <w:szCs w:val="28"/>
              </w:rPr>
              <w:t>(тыс. руб.)</w:t>
            </w:r>
          </w:p>
        </w:tc>
        <w:tc>
          <w:tcPr>
            <w:tcW w:w="1851" w:type="dxa"/>
            <w:tcBorders>
              <w:bottom w:val="single" w:sz="4" w:space="0" w:color="000000"/>
              <w:right w:val="single" w:sz="4" w:space="0" w:color="000000"/>
            </w:tcBorders>
          </w:tcPr>
          <w:p w:rsidR="00D43FDD" w:rsidRDefault="007566AC">
            <w:pPr>
              <w:widowControl w:val="0"/>
              <w:jc w:val="center"/>
              <w:rPr>
                <w:sz w:val="28"/>
                <w:szCs w:val="28"/>
              </w:rPr>
            </w:pPr>
            <w:r>
              <w:rPr>
                <w:color w:val="000000"/>
                <w:spacing w:val="-12"/>
                <w:sz w:val="28"/>
                <w:szCs w:val="28"/>
              </w:rPr>
              <w:t>предельный срок пога</w:t>
            </w:r>
            <w:r>
              <w:rPr>
                <w:color w:val="000000"/>
                <w:spacing w:val="-12"/>
                <w:sz w:val="28"/>
                <w:szCs w:val="28"/>
              </w:rPr>
              <w:softHyphen/>
              <w:t>шения дол</w:t>
            </w:r>
            <w:r>
              <w:rPr>
                <w:color w:val="000000"/>
                <w:spacing w:val="-12"/>
                <w:sz w:val="28"/>
                <w:szCs w:val="28"/>
              </w:rPr>
              <w:softHyphen/>
              <w:t>говых обя</w:t>
            </w:r>
            <w:r>
              <w:rPr>
                <w:color w:val="000000"/>
                <w:spacing w:val="-12"/>
                <w:sz w:val="28"/>
                <w:szCs w:val="28"/>
              </w:rPr>
              <w:softHyphen/>
              <w:t>зательств</w:t>
            </w:r>
          </w:p>
        </w:tc>
      </w:tr>
      <w:tr w:rsidR="00D43FDD">
        <w:trPr>
          <w:cantSplit/>
          <w:trHeight w:val="693"/>
        </w:trPr>
        <w:tc>
          <w:tcPr>
            <w:tcW w:w="5403" w:type="dxa"/>
            <w:tcBorders>
              <w:left w:val="single" w:sz="4" w:space="0" w:color="000000"/>
              <w:bottom w:val="single" w:sz="4" w:space="0" w:color="000000"/>
              <w:right w:val="single" w:sz="4" w:space="0" w:color="000000"/>
            </w:tcBorders>
          </w:tcPr>
          <w:p w:rsidR="00D43FDD" w:rsidRDefault="007566AC">
            <w:pPr>
              <w:widowControl w:val="0"/>
              <w:jc w:val="both"/>
              <w:rPr>
                <w:sz w:val="28"/>
                <w:szCs w:val="28"/>
              </w:rPr>
            </w:pPr>
            <w:r>
              <w:rPr>
                <w:color w:val="000000"/>
                <w:spacing w:val="-10"/>
                <w:sz w:val="28"/>
                <w:szCs w:val="28"/>
              </w:rPr>
              <w:t>Кредиты, привлеченные от кредитных организаций в валюте Российской Федерации</w:t>
            </w:r>
          </w:p>
        </w:tc>
        <w:tc>
          <w:tcPr>
            <w:tcW w:w="1661" w:type="dxa"/>
            <w:tcBorders>
              <w:bottom w:val="single" w:sz="4" w:space="0" w:color="000000"/>
              <w:right w:val="single" w:sz="4" w:space="0" w:color="000000"/>
            </w:tcBorders>
            <w:vAlign w:val="center"/>
          </w:tcPr>
          <w:p w:rsidR="00D43FDD" w:rsidRDefault="007566AC">
            <w:pPr>
              <w:widowControl w:val="0"/>
              <w:jc w:val="center"/>
            </w:pPr>
            <w:r>
              <w:rPr>
                <w:sz w:val="28"/>
                <w:szCs w:val="28"/>
              </w:rPr>
              <w:t>0,0</w:t>
            </w:r>
          </w:p>
        </w:tc>
        <w:tc>
          <w:tcPr>
            <w:tcW w:w="1609" w:type="dxa"/>
            <w:tcBorders>
              <w:bottom w:val="single" w:sz="4" w:space="0" w:color="000000"/>
              <w:right w:val="single" w:sz="4" w:space="0" w:color="000000"/>
            </w:tcBorders>
            <w:vAlign w:val="center"/>
          </w:tcPr>
          <w:p w:rsidR="00D43FDD" w:rsidRDefault="00D43FDD">
            <w:pPr>
              <w:widowControl w:val="0"/>
              <w:jc w:val="center"/>
              <w:rPr>
                <w:sz w:val="28"/>
                <w:szCs w:val="28"/>
              </w:rPr>
            </w:pPr>
          </w:p>
        </w:tc>
        <w:tc>
          <w:tcPr>
            <w:tcW w:w="1701" w:type="dxa"/>
            <w:tcBorders>
              <w:bottom w:val="single" w:sz="4" w:space="0" w:color="000000"/>
              <w:right w:val="single" w:sz="4" w:space="0" w:color="000000"/>
            </w:tcBorders>
            <w:vAlign w:val="center"/>
          </w:tcPr>
          <w:p w:rsidR="00D43FDD" w:rsidRDefault="007566AC">
            <w:pPr>
              <w:widowControl w:val="0"/>
              <w:jc w:val="center"/>
              <w:rPr>
                <w:sz w:val="28"/>
                <w:szCs w:val="28"/>
              </w:rPr>
            </w:pPr>
            <w:r>
              <w:rPr>
                <w:color w:val="000000"/>
                <w:sz w:val="28"/>
                <w:szCs w:val="28"/>
              </w:rPr>
              <w:t>255 550,0</w:t>
            </w:r>
          </w:p>
        </w:tc>
        <w:tc>
          <w:tcPr>
            <w:tcW w:w="1845" w:type="dxa"/>
            <w:tcBorders>
              <w:bottom w:val="single" w:sz="4" w:space="0" w:color="000000"/>
              <w:right w:val="single" w:sz="4" w:space="0" w:color="000000"/>
            </w:tcBorders>
            <w:vAlign w:val="center"/>
          </w:tcPr>
          <w:p w:rsidR="00D43FDD" w:rsidRDefault="007566AC">
            <w:pPr>
              <w:widowControl w:val="0"/>
              <w:jc w:val="center"/>
              <w:rPr>
                <w:sz w:val="28"/>
                <w:szCs w:val="28"/>
              </w:rPr>
            </w:pPr>
            <w:r>
              <w:rPr>
                <w:sz w:val="28"/>
                <w:szCs w:val="28"/>
              </w:rPr>
              <w:t>2 года</w:t>
            </w:r>
          </w:p>
        </w:tc>
        <w:tc>
          <w:tcPr>
            <w:tcW w:w="1565" w:type="dxa"/>
            <w:tcBorders>
              <w:bottom w:val="single" w:sz="4" w:space="0" w:color="000000"/>
              <w:right w:val="single" w:sz="4" w:space="0" w:color="000000"/>
            </w:tcBorders>
            <w:vAlign w:val="center"/>
          </w:tcPr>
          <w:p w:rsidR="00D43FDD" w:rsidRDefault="007566AC">
            <w:pPr>
              <w:widowControl w:val="0"/>
              <w:jc w:val="center"/>
              <w:rPr>
                <w:sz w:val="28"/>
                <w:szCs w:val="28"/>
              </w:rPr>
            </w:pPr>
            <w:r>
              <w:rPr>
                <w:color w:val="000000"/>
                <w:sz w:val="28"/>
                <w:szCs w:val="28"/>
              </w:rPr>
              <w:t>0,0</w:t>
            </w:r>
          </w:p>
        </w:tc>
        <w:tc>
          <w:tcPr>
            <w:tcW w:w="1851" w:type="dxa"/>
            <w:tcBorders>
              <w:bottom w:val="single" w:sz="4" w:space="0" w:color="000000"/>
              <w:right w:val="single" w:sz="4" w:space="0" w:color="000000"/>
            </w:tcBorders>
            <w:vAlign w:val="center"/>
          </w:tcPr>
          <w:p w:rsidR="00D43FDD" w:rsidRDefault="00D43FDD">
            <w:pPr>
              <w:widowControl w:val="0"/>
              <w:jc w:val="center"/>
              <w:rPr>
                <w:sz w:val="28"/>
                <w:szCs w:val="28"/>
              </w:rPr>
            </w:pPr>
          </w:p>
        </w:tc>
      </w:tr>
      <w:tr w:rsidR="00D43FDD">
        <w:trPr>
          <w:cantSplit/>
          <w:trHeight w:val="354"/>
        </w:trPr>
        <w:tc>
          <w:tcPr>
            <w:tcW w:w="5403" w:type="dxa"/>
            <w:tcBorders>
              <w:left w:val="single" w:sz="4" w:space="0" w:color="000000"/>
              <w:bottom w:val="single" w:sz="4" w:space="0" w:color="000000"/>
              <w:right w:val="single" w:sz="4" w:space="0" w:color="000000"/>
            </w:tcBorders>
          </w:tcPr>
          <w:p w:rsidR="00D43FDD" w:rsidRDefault="007566AC">
            <w:pPr>
              <w:widowControl w:val="0"/>
              <w:rPr>
                <w:sz w:val="28"/>
                <w:szCs w:val="28"/>
              </w:rPr>
            </w:pPr>
            <w:r>
              <w:rPr>
                <w:b/>
                <w:bCs/>
                <w:color w:val="000000"/>
                <w:spacing w:val="-10"/>
                <w:sz w:val="28"/>
                <w:szCs w:val="28"/>
              </w:rPr>
              <w:t>ИТОГО:</w:t>
            </w:r>
          </w:p>
        </w:tc>
        <w:tc>
          <w:tcPr>
            <w:tcW w:w="1661" w:type="dxa"/>
            <w:tcBorders>
              <w:bottom w:val="single" w:sz="4" w:space="0" w:color="000000"/>
              <w:right w:val="single" w:sz="4" w:space="0" w:color="000000"/>
            </w:tcBorders>
            <w:vAlign w:val="center"/>
          </w:tcPr>
          <w:p w:rsidR="00D43FDD" w:rsidRDefault="007566AC">
            <w:pPr>
              <w:widowControl w:val="0"/>
              <w:jc w:val="center"/>
              <w:rPr>
                <w:sz w:val="28"/>
                <w:szCs w:val="28"/>
              </w:rPr>
            </w:pPr>
            <w:r>
              <w:rPr>
                <w:b/>
                <w:bCs/>
                <w:color w:val="000000"/>
                <w:sz w:val="28"/>
                <w:szCs w:val="28"/>
              </w:rPr>
              <w:t>0,0</w:t>
            </w:r>
          </w:p>
        </w:tc>
        <w:tc>
          <w:tcPr>
            <w:tcW w:w="1609" w:type="dxa"/>
            <w:tcBorders>
              <w:bottom w:val="single" w:sz="4" w:space="0" w:color="000000"/>
              <w:right w:val="single" w:sz="4" w:space="0" w:color="000000"/>
            </w:tcBorders>
          </w:tcPr>
          <w:p w:rsidR="00D43FDD" w:rsidRDefault="00D43FDD">
            <w:pPr>
              <w:widowControl w:val="0"/>
              <w:jc w:val="center"/>
              <w:rPr>
                <w:b/>
                <w:color w:val="000000"/>
                <w:sz w:val="28"/>
                <w:szCs w:val="28"/>
                <w:highlight w:val="yellow"/>
              </w:rPr>
            </w:pPr>
          </w:p>
        </w:tc>
        <w:tc>
          <w:tcPr>
            <w:tcW w:w="1701" w:type="dxa"/>
            <w:tcBorders>
              <w:bottom w:val="single" w:sz="4" w:space="0" w:color="000000"/>
              <w:right w:val="single" w:sz="4" w:space="0" w:color="000000"/>
            </w:tcBorders>
            <w:vAlign w:val="center"/>
          </w:tcPr>
          <w:p w:rsidR="00D43FDD" w:rsidRDefault="007566AC">
            <w:pPr>
              <w:widowControl w:val="0"/>
              <w:jc w:val="center"/>
              <w:rPr>
                <w:sz w:val="28"/>
                <w:szCs w:val="28"/>
              </w:rPr>
            </w:pPr>
            <w:r>
              <w:rPr>
                <w:b/>
                <w:bCs/>
                <w:color w:val="000000"/>
                <w:sz w:val="28"/>
                <w:szCs w:val="28"/>
              </w:rPr>
              <w:t>255 550,0</w:t>
            </w:r>
          </w:p>
        </w:tc>
        <w:tc>
          <w:tcPr>
            <w:tcW w:w="1845" w:type="dxa"/>
            <w:tcBorders>
              <w:bottom w:val="single" w:sz="4" w:space="0" w:color="000000"/>
              <w:right w:val="single" w:sz="4" w:space="0" w:color="000000"/>
            </w:tcBorders>
          </w:tcPr>
          <w:p w:rsidR="00D43FDD" w:rsidRDefault="00D43FDD">
            <w:pPr>
              <w:widowControl w:val="0"/>
              <w:jc w:val="center"/>
              <w:rPr>
                <w:color w:val="000000"/>
                <w:sz w:val="28"/>
                <w:szCs w:val="28"/>
              </w:rPr>
            </w:pPr>
          </w:p>
        </w:tc>
        <w:tc>
          <w:tcPr>
            <w:tcW w:w="1565" w:type="dxa"/>
            <w:tcBorders>
              <w:bottom w:val="single" w:sz="4" w:space="0" w:color="000000"/>
              <w:right w:val="single" w:sz="4" w:space="0" w:color="000000"/>
            </w:tcBorders>
            <w:vAlign w:val="center"/>
          </w:tcPr>
          <w:p w:rsidR="00D43FDD" w:rsidRDefault="007566AC">
            <w:pPr>
              <w:widowControl w:val="0"/>
              <w:jc w:val="center"/>
              <w:rPr>
                <w:sz w:val="28"/>
                <w:szCs w:val="28"/>
              </w:rPr>
            </w:pPr>
            <w:r>
              <w:rPr>
                <w:b/>
                <w:bCs/>
                <w:color w:val="000000"/>
                <w:sz w:val="28"/>
                <w:szCs w:val="28"/>
              </w:rPr>
              <w:t>0,0</w:t>
            </w:r>
          </w:p>
        </w:tc>
        <w:tc>
          <w:tcPr>
            <w:tcW w:w="1851" w:type="dxa"/>
            <w:tcBorders>
              <w:bottom w:val="single" w:sz="4" w:space="0" w:color="000000"/>
              <w:right w:val="single" w:sz="4" w:space="0" w:color="000000"/>
            </w:tcBorders>
          </w:tcPr>
          <w:p w:rsidR="00D43FDD" w:rsidRDefault="00D43FDD">
            <w:pPr>
              <w:widowControl w:val="0"/>
              <w:jc w:val="center"/>
              <w:rPr>
                <w:color w:val="000000"/>
                <w:sz w:val="28"/>
                <w:szCs w:val="28"/>
              </w:rPr>
            </w:pPr>
          </w:p>
        </w:tc>
      </w:tr>
      <w:tr w:rsidR="00D43FDD">
        <w:trPr>
          <w:cantSplit/>
          <w:trHeight w:val="360"/>
        </w:trPr>
        <w:tc>
          <w:tcPr>
            <w:tcW w:w="5403" w:type="dxa"/>
          </w:tcPr>
          <w:p w:rsidR="00D43FDD" w:rsidRDefault="00D43FDD">
            <w:pPr>
              <w:widowControl w:val="0"/>
              <w:rPr>
                <w:sz w:val="28"/>
                <w:szCs w:val="28"/>
              </w:rPr>
            </w:pPr>
          </w:p>
          <w:p w:rsidR="00D43FDD" w:rsidRDefault="007566AC">
            <w:pPr>
              <w:widowControl w:val="0"/>
              <w:rPr>
                <w:sz w:val="28"/>
                <w:szCs w:val="28"/>
              </w:rPr>
            </w:pPr>
            <w:r>
              <w:rPr>
                <w:color w:val="000000"/>
                <w:spacing w:val="-10"/>
                <w:sz w:val="28"/>
                <w:szCs w:val="28"/>
              </w:rPr>
              <w:t>2. Погашение заимствований</w:t>
            </w:r>
          </w:p>
        </w:tc>
        <w:tc>
          <w:tcPr>
            <w:tcW w:w="1661" w:type="dxa"/>
          </w:tcPr>
          <w:p w:rsidR="00D43FDD" w:rsidRDefault="00D43FDD">
            <w:pPr>
              <w:widowControl w:val="0"/>
              <w:rPr>
                <w:color w:val="000000"/>
                <w:sz w:val="28"/>
                <w:szCs w:val="28"/>
              </w:rPr>
            </w:pPr>
          </w:p>
        </w:tc>
        <w:tc>
          <w:tcPr>
            <w:tcW w:w="1609" w:type="dxa"/>
          </w:tcPr>
          <w:p w:rsidR="00D43FDD" w:rsidRDefault="00D43FDD">
            <w:pPr>
              <w:widowControl w:val="0"/>
              <w:rPr>
                <w:sz w:val="28"/>
                <w:szCs w:val="28"/>
              </w:rPr>
            </w:pPr>
          </w:p>
        </w:tc>
        <w:tc>
          <w:tcPr>
            <w:tcW w:w="1701" w:type="dxa"/>
          </w:tcPr>
          <w:p w:rsidR="00D43FDD" w:rsidRDefault="00D43FDD">
            <w:pPr>
              <w:widowControl w:val="0"/>
              <w:jc w:val="right"/>
              <w:rPr>
                <w:sz w:val="28"/>
                <w:szCs w:val="28"/>
              </w:rPr>
            </w:pPr>
          </w:p>
          <w:p w:rsidR="00D43FDD" w:rsidRDefault="007566AC">
            <w:pPr>
              <w:widowControl w:val="0"/>
              <w:jc w:val="right"/>
              <w:rPr>
                <w:sz w:val="28"/>
                <w:szCs w:val="28"/>
              </w:rPr>
            </w:pPr>
            <w:r>
              <w:rPr>
                <w:color w:val="000000"/>
                <w:sz w:val="28"/>
                <w:szCs w:val="28"/>
              </w:rPr>
              <w:t>(тыс.руб.)</w:t>
            </w:r>
          </w:p>
        </w:tc>
        <w:tc>
          <w:tcPr>
            <w:tcW w:w="1845" w:type="dxa"/>
          </w:tcPr>
          <w:p w:rsidR="00D43FDD" w:rsidRDefault="00D43FDD">
            <w:pPr>
              <w:widowControl w:val="0"/>
              <w:jc w:val="right"/>
              <w:rPr>
                <w:color w:val="000000"/>
                <w:sz w:val="28"/>
                <w:szCs w:val="28"/>
              </w:rPr>
            </w:pPr>
          </w:p>
        </w:tc>
        <w:tc>
          <w:tcPr>
            <w:tcW w:w="1565" w:type="dxa"/>
          </w:tcPr>
          <w:p w:rsidR="00D43FDD" w:rsidRDefault="00D43FDD">
            <w:pPr>
              <w:widowControl w:val="0"/>
              <w:jc w:val="right"/>
              <w:rPr>
                <w:sz w:val="28"/>
                <w:szCs w:val="28"/>
              </w:rPr>
            </w:pPr>
          </w:p>
        </w:tc>
        <w:tc>
          <w:tcPr>
            <w:tcW w:w="1851" w:type="dxa"/>
          </w:tcPr>
          <w:p w:rsidR="00D43FDD" w:rsidRDefault="00D43FDD">
            <w:pPr>
              <w:widowControl w:val="0"/>
              <w:rPr>
                <w:sz w:val="28"/>
                <w:szCs w:val="28"/>
              </w:rPr>
            </w:pPr>
          </w:p>
        </w:tc>
      </w:tr>
      <w:tr w:rsidR="00D43FDD">
        <w:trPr>
          <w:cantSplit/>
          <w:trHeight w:val="375"/>
        </w:trPr>
        <w:tc>
          <w:tcPr>
            <w:tcW w:w="5403" w:type="dxa"/>
            <w:vMerge w:val="restart"/>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sz w:val="28"/>
                <w:szCs w:val="28"/>
              </w:rPr>
            </w:pPr>
            <w:r>
              <w:rPr>
                <w:color w:val="000000"/>
                <w:spacing w:val="-10"/>
                <w:sz w:val="28"/>
                <w:szCs w:val="28"/>
              </w:rPr>
              <w:t>Муниципальные внутренние заимствования по видам долговых обязательств</w:t>
            </w:r>
          </w:p>
        </w:tc>
        <w:tc>
          <w:tcPr>
            <w:tcW w:w="1661"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sz w:val="28"/>
                <w:szCs w:val="28"/>
              </w:rPr>
            </w:pPr>
            <w:r>
              <w:rPr>
                <w:color w:val="000000"/>
                <w:sz w:val="28"/>
                <w:szCs w:val="28"/>
              </w:rPr>
              <w:t>2026 год</w:t>
            </w:r>
          </w:p>
        </w:tc>
        <w:tc>
          <w:tcPr>
            <w:tcW w:w="1609"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sz w:val="28"/>
                <w:szCs w:val="28"/>
              </w:rPr>
            </w:pPr>
            <w:r>
              <w:rPr>
                <w:color w:val="000000"/>
                <w:sz w:val="28"/>
                <w:szCs w:val="28"/>
              </w:rPr>
              <w:t>2027 год</w:t>
            </w:r>
          </w:p>
        </w:tc>
        <w:tc>
          <w:tcPr>
            <w:tcW w:w="1701"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sz w:val="28"/>
                <w:szCs w:val="28"/>
              </w:rPr>
            </w:pPr>
            <w:r>
              <w:rPr>
                <w:color w:val="000000"/>
                <w:sz w:val="28"/>
                <w:szCs w:val="28"/>
              </w:rPr>
              <w:t>2028 год</w:t>
            </w:r>
          </w:p>
        </w:tc>
        <w:tc>
          <w:tcPr>
            <w:tcW w:w="1845" w:type="dxa"/>
            <w:tcBorders>
              <w:left w:val="single" w:sz="4" w:space="0" w:color="000000"/>
            </w:tcBorders>
          </w:tcPr>
          <w:p w:rsidR="00D43FDD" w:rsidRDefault="00D43FDD">
            <w:pPr>
              <w:widowControl w:val="0"/>
              <w:jc w:val="center"/>
              <w:rPr>
                <w:color w:val="000000"/>
                <w:sz w:val="28"/>
                <w:szCs w:val="28"/>
              </w:rPr>
            </w:pPr>
          </w:p>
        </w:tc>
        <w:tc>
          <w:tcPr>
            <w:tcW w:w="1565" w:type="dxa"/>
          </w:tcPr>
          <w:p w:rsidR="00D43FDD" w:rsidRDefault="00D43FDD">
            <w:pPr>
              <w:widowControl w:val="0"/>
              <w:jc w:val="center"/>
              <w:rPr>
                <w:sz w:val="28"/>
                <w:szCs w:val="28"/>
              </w:rPr>
            </w:pPr>
          </w:p>
        </w:tc>
        <w:tc>
          <w:tcPr>
            <w:tcW w:w="1851" w:type="dxa"/>
          </w:tcPr>
          <w:p w:rsidR="00D43FDD" w:rsidRDefault="00D43FDD">
            <w:pPr>
              <w:widowControl w:val="0"/>
              <w:rPr>
                <w:sz w:val="28"/>
                <w:szCs w:val="28"/>
              </w:rPr>
            </w:pPr>
          </w:p>
        </w:tc>
      </w:tr>
      <w:tr w:rsidR="00D43FDD">
        <w:trPr>
          <w:cantSplit/>
          <w:trHeight w:val="1047"/>
        </w:trPr>
        <w:tc>
          <w:tcPr>
            <w:tcW w:w="5403" w:type="dxa"/>
            <w:vMerge/>
            <w:tcBorders>
              <w:top w:val="single" w:sz="4" w:space="0" w:color="000000"/>
              <w:left w:val="single" w:sz="4" w:space="0" w:color="000000"/>
              <w:bottom w:val="single" w:sz="4" w:space="0" w:color="000000"/>
              <w:right w:val="single" w:sz="4" w:space="0" w:color="000000"/>
            </w:tcBorders>
            <w:vAlign w:val="center"/>
          </w:tcPr>
          <w:p w:rsidR="00D43FDD" w:rsidRDefault="00D43FDD">
            <w:pPr>
              <w:widowControl w:val="0"/>
              <w:rPr>
                <w:color w:val="000000"/>
                <w:spacing w:val="-10"/>
                <w:sz w:val="28"/>
                <w:szCs w:val="28"/>
              </w:rPr>
            </w:pPr>
          </w:p>
        </w:tc>
        <w:tc>
          <w:tcPr>
            <w:tcW w:w="1661"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sz w:val="28"/>
                <w:szCs w:val="28"/>
              </w:rPr>
            </w:pPr>
            <w:r>
              <w:rPr>
                <w:color w:val="000000"/>
                <w:sz w:val="28"/>
                <w:szCs w:val="28"/>
              </w:rPr>
              <w:t>объем погашения средств</w:t>
            </w:r>
          </w:p>
        </w:tc>
        <w:tc>
          <w:tcPr>
            <w:tcW w:w="1609"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sz w:val="28"/>
                <w:szCs w:val="28"/>
              </w:rPr>
            </w:pPr>
            <w:r>
              <w:rPr>
                <w:color w:val="000000"/>
                <w:sz w:val="28"/>
                <w:szCs w:val="28"/>
              </w:rPr>
              <w:t>объем погашения средств</w:t>
            </w:r>
          </w:p>
        </w:tc>
        <w:tc>
          <w:tcPr>
            <w:tcW w:w="1701"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sz w:val="28"/>
                <w:szCs w:val="28"/>
              </w:rPr>
            </w:pPr>
            <w:r>
              <w:rPr>
                <w:color w:val="000000"/>
                <w:sz w:val="28"/>
                <w:szCs w:val="28"/>
              </w:rPr>
              <w:t>объем погашения средств</w:t>
            </w:r>
          </w:p>
        </w:tc>
        <w:tc>
          <w:tcPr>
            <w:tcW w:w="1845" w:type="dxa"/>
            <w:tcBorders>
              <w:left w:val="single" w:sz="4" w:space="0" w:color="000000"/>
            </w:tcBorders>
          </w:tcPr>
          <w:p w:rsidR="00D43FDD" w:rsidRDefault="00D43FDD">
            <w:pPr>
              <w:widowControl w:val="0"/>
              <w:jc w:val="center"/>
              <w:rPr>
                <w:color w:val="000000"/>
                <w:sz w:val="28"/>
                <w:szCs w:val="28"/>
              </w:rPr>
            </w:pPr>
          </w:p>
        </w:tc>
        <w:tc>
          <w:tcPr>
            <w:tcW w:w="1565" w:type="dxa"/>
          </w:tcPr>
          <w:p w:rsidR="00D43FDD" w:rsidRDefault="00D43FDD">
            <w:pPr>
              <w:widowControl w:val="0"/>
              <w:jc w:val="center"/>
              <w:rPr>
                <w:sz w:val="28"/>
                <w:szCs w:val="28"/>
              </w:rPr>
            </w:pPr>
          </w:p>
        </w:tc>
        <w:tc>
          <w:tcPr>
            <w:tcW w:w="1851" w:type="dxa"/>
          </w:tcPr>
          <w:p w:rsidR="00D43FDD" w:rsidRDefault="00D43FDD">
            <w:pPr>
              <w:widowControl w:val="0"/>
              <w:rPr>
                <w:sz w:val="28"/>
                <w:szCs w:val="28"/>
              </w:rPr>
            </w:pPr>
          </w:p>
        </w:tc>
      </w:tr>
      <w:tr w:rsidR="00D43FDD">
        <w:trPr>
          <w:cantSplit/>
          <w:trHeight w:val="345"/>
        </w:trPr>
        <w:tc>
          <w:tcPr>
            <w:tcW w:w="5403"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both"/>
              <w:rPr>
                <w:sz w:val="28"/>
                <w:szCs w:val="28"/>
              </w:rPr>
            </w:pPr>
            <w:r>
              <w:rPr>
                <w:color w:val="000000"/>
                <w:spacing w:val="-10"/>
                <w:sz w:val="28"/>
                <w:szCs w:val="28"/>
              </w:rPr>
              <w:t xml:space="preserve">Кредиты, привлеченные от кредитных организаций </w:t>
            </w:r>
            <w:r>
              <w:rPr>
                <w:spacing w:val="-10"/>
                <w:sz w:val="28"/>
                <w:szCs w:val="28"/>
              </w:rPr>
              <w:t>в валюте Российской Федерации</w:t>
            </w:r>
          </w:p>
        </w:tc>
        <w:tc>
          <w:tcPr>
            <w:tcW w:w="1661"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sz w:val="28"/>
                <w:szCs w:val="28"/>
              </w:rPr>
            </w:pPr>
            <w:r>
              <w:rPr>
                <w:sz w:val="28"/>
                <w:szCs w:val="28"/>
              </w:rPr>
              <w:t>- 150 000,0</w:t>
            </w:r>
          </w:p>
        </w:tc>
        <w:tc>
          <w:tcPr>
            <w:tcW w:w="1609"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sz w:val="28"/>
                <w:szCs w:val="28"/>
              </w:rPr>
            </w:pPr>
            <w:r>
              <w:rPr>
                <w:sz w:val="28"/>
                <w:szCs w:val="28"/>
              </w:rPr>
              <w:t>- 550</w:t>
            </w:r>
            <w:r>
              <w:rPr>
                <w:color w:val="000000"/>
                <w:sz w:val="28"/>
                <w:szCs w:val="28"/>
              </w:rPr>
              <w:t> 000,0</w:t>
            </w:r>
          </w:p>
        </w:tc>
        <w:tc>
          <w:tcPr>
            <w:tcW w:w="1701"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sz w:val="28"/>
                <w:szCs w:val="28"/>
              </w:rPr>
            </w:pPr>
            <w:r>
              <w:rPr>
                <w:color w:val="000000"/>
                <w:sz w:val="28"/>
                <w:szCs w:val="28"/>
              </w:rPr>
              <w:t>0,0</w:t>
            </w:r>
          </w:p>
        </w:tc>
        <w:tc>
          <w:tcPr>
            <w:tcW w:w="1845" w:type="dxa"/>
            <w:tcBorders>
              <w:left w:val="single" w:sz="4" w:space="0" w:color="000000"/>
            </w:tcBorders>
            <w:vAlign w:val="center"/>
          </w:tcPr>
          <w:p w:rsidR="00D43FDD" w:rsidRDefault="00D43FDD">
            <w:pPr>
              <w:widowControl w:val="0"/>
              <w:jc w:val="right"/>
              <w:rPr>
                <w:color w:val="000000"/>
                <w:sz w:val="28"/>
                <w:szCs w:val="28"/>
              </w:rPr>
            </w:pPr>
          </w:p>
        </w:tc>
        <w:tc>
          <w:tcPr>
            <w:tcW w:w="1565" w:type="dxa"/>
          </w:tcPr>
          <w:p w:rsidR="00D43FDD" w:rsidRDefault="00D43FDD">
            <w:pPr>
              <w:widowControl w:val="0"/>
              <w:jc w:val="right"/>
              <w:rPr>
                <w:sz w:val="28"/>
                <w:szCs w:val="28"/>
              </w:rPr>
            </w:pPr>
          </w:p>
        </w:tc>
        <w:tc>
          <w:tcPr>
            <w:tcW w:w="1851" w:type="dxa"/>
          </w:tcPr>
          <w:p w:rsidR="00D43FDD" w:rsidRDefault="00D43FDD">
            <w:pPr>
              <w:widowControl w:val="0"/>
              <w:rPr>
                <w:sz w:val="28"/>
                <w:szCs w:val="28"/>
              </w:rPr>
            </w:pPr>
          </w:p>
        </w:tc>
      </w:tr>
      <w:tr w:rsidR="00D43FDD">
        <w:trPr>
          <w:cantSplit/>
          <w:trHeight w:val="947"/>
        </w:trPr>
        <w:tc>
          <w:tcPr>
            <w:tcW w:w="5403"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both"/>
              <w:rPr>
                <w:sz w:val="28"/>
                <w:szCs w:val="28"/>
              </w:rPr>
            </w:pPr>
            <w:r>
              <w:rPr>
                <w:color w:val="000000"/>
                <w:spacing w:val="-10"/>
                <w:sz w:val="28"/>
                <w:szCs w:val="28"/>
              </w:rPr>
              <w:lastRenderedPageBreak/>
              <w:t xml:space="preserve">Бюджетные кредиты, привлеченные из других бюджетов бюджетной системы Российской Федерации </w:t>
            </w:r>
            <w:r>
              <w:rPr>
                <w:spacing w:val="-10"/>
                <w:sz w:val="28"/>
                <w:szCs w:val="28"/>
              </w:rPr>
              <w:t>в валюте Российской Федерации</w:t>
            </w:r>
            <w:r>
              <w:rPr>
                <w:color w:val="000000"/>
                <w:spacing w:val="-10"/>
                <w:sz w:val="28"/>
                <w:szCs w:val="28"/>
              </w:rPr>
              <w:t>, в том числе:</w:t>
            </w:r>
          </w:p>
        </w:tc>
        <w:tc>
          <w:tcPr>
            <w:tcW w:w="1661"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sz w:val="28"/>
                <w:szCs w:val="28"/>
              </w:rPr>
            </w:pPr>
            <w:r>
              <w:rPr>
                <w:sz w:val="28"/>
                <w:szCs w:val="28"/>
              </w:rPr>
              <w:t>- 310 210,0</w:t>
            </w:r>
          </w:p>
        </w:tc>
        <w:tc>
          <w:tcPr>
            <w:tcW w:w="1609"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sz w:val="28"/>
                <w:szCs w:val="28"/>
              </w:rPr>
            </w:pPr>
            <w:r>
              <w:rPr>
                <w:sz w:val="28"/>
                <w:szCs w:val="28"/>
              </w:rPr>
              <w:t>- 310 210,0</w:t>
            </w:r>
          </w:p>
        </w:tc>
        <w:tc>
          <w:tcPr>
            <w:tcW w:w="1701"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sz w:val="28"/>
                <w:szCs w:val="28"/>
              </w:rPr>
            </w:pPr>
            <w:r>
              <w:rPr>
                <w:sz w:val="28"/>
                <w:szCs w:val="28"/>
              </w:rPr>
              <w:t>- 488 298,0</w:t>
            </w:r>
          </w:p>
        </w:tc>
        <w:tc>
          <w:tcPr>
            <w:tcW w:w="1845" w:type="dxa"/>
            <w:tcBorders>
              <w:left w:val="single" w:sz="4" w:space="0" w:color="000000"/>
            </w:tcBorders>
            <w:vAlign w:val="center"/>
          </w:tcPr>
          <w:p w:rsidR="00D43FDD" w:rsidRDefault="00D43FDD">
            <w:pPr>
              <w:widowControl w:val="0"/>
              <w:jc w:val="right"/>
              <w:rPr>
                <w:color w:val="000000"/>
                <w:sz w:val="28"/>
                <w:szCs w:val="28"/>
              </w:rPr>
            </w:pPr>
          </w:p>
        </w:tc>
        <w:tc>
          <w:tcPr>
            <w:tcW w:w="1565" w:type="dxa"/>
          </w:tcPr>
          <w:p w:rsidR="00D43FDD" w:rsidRDefault="00D43FDD">
            <w:pPr>
              <w:widowControl w:val="0"/>
              <w:jc w:val="right"/>
              <w:rPr>
                <w:sz w:val="28"/>
                <w:szCs w:val="28"/>
              </w:rPr>
            </w:pPr>
          </w:p>
        </w:tc>
        <w:tc>
          <w:tcPr>
            <w:tcW w:w="1851" w:type="dxa"/>
          </w:tcPr>
          <w:p w:rsidR="00D43FDD" w:rsidRDefault="00D43FDD">
            <w:pPr>
              <w:widowControl w:val="0"/>
              <w:rPr>
                <w:sz w:val="28"/>
                <w:szCs w:val="28"/>
              </w:rPr>
            </w:pPr>
          </w:p>
        </w:tc>
      </w:tr>
      <w:tr w:rsidR="00D43FDD">
        <w:trPr>
          <w:cantSplit/>
          <w:trHeight w:val="944"/>
        </w:trPr>
        <w:tc>
          <w:tcPr>
            <w:tcW w:w="5403" w:type="dxa"/>
            <w:tcBorders>
              <w:left w:val="single" w:sz="4" w:space="0" w:color="000000"/>
              <w:bottom w:val="single" w:sz="4" w:space="0" w:color="000000"/>
              <w:right w:val="single" w:sz="4" w:space="0" w:color="000000"/>
            </w:tcBorders>
          </w:tcPr>
          <w:p w:rsidR="00D43FDD" w:rsidRDefault="007566AC">
            <w:pPr>
              <w:widowControl w:val="0"/>
              <w:jc w:val="both"/>
              <w:rPr>
                <w:sz w:val="28"/>
                <w:szCs w:val="28"/>
              </w:rPr>
            </w:pPr>
            <w:r>
              <w:rPr>
                <w:color w:val="000000"/>
                <w:spacing w:val="-10"/>
                <w:sz w:val="28"/>
                <w:szCs w:val="28"/>
              </w:rPr>
              <w:t xml:space="preserve">Бюджетные кредиты, привлеченные из других бюджетов бюджетной системы Российской Федерации </w:t>
            </w:r>
            <w:r>
              <w:rPr>
                <w:spacing w:val="-10"/>
                <w:sz w:val="28"/>
                <w:szCs w:val="28"/>
              </w:rPr>
              <w:t>в валюте Российской Федерации (бюд</w:t>
            </w:r>
            <w:r>
              <w:rPr>
                <w:spacing w:val="-10"/>
                <w:sz w:val="28"/>
                <w:szCs w:val="28"/>
              </w:rPr>
              <w:softHyphen/>
              <w:t>жетные кредиты, полученные для ча</w:t>
            </w:r>
            <w:r>
              <w:rPr>
                <w:spacing w:val="-10"/>
                <w:sz w:val="28"/>
                <w:szCs w:val="28"/>
              </w:rPr>
              <w:softHyphen/>
              <w:t>стичного покрытия дефицита бюджета)</w:t>
            </w:r>
          </w:p>
        </w:tc>
        <w:tc>
          <w:tcPr>
            <w:tcW w:w="1661" w:type="dxa"/>
            <w:tcBorders>
              <w:bottom w:val="single" w:sz="4" w:space="0" w:color="000000"/>
              <w:right w:val="single" w:sz="4" w:space="0" w:color="000000"/>
            </w:tcBorders>
            <w:vAlign w:val="center"/>
          </w:tcPr>
          <w:p w:rsidR="00D43FDD" w:rsidRDefault="007566AC">
            <w:pPr>
              <w:widowControl w:val="0"/>
              <w:jc w:val="center"/>
              <w:rPr>
                <w:sz w:val="28"/>
                <w:szCs w:val="28"/>
              </w:rPr>
            </w:pPr>
            <w:r>
              <w:rPr>
                <w:sz w:val="28"/>
                <w:szCs w:val="28"/>
              </w:rPr>
              <w:t>- 182 228,0</w:t>
            </w:r>
          </w:p>
        </w:tc>
        <w:tc>
          <w:tcPr>
            <w:tcW w:w="1609" w:type="dxa"/>
            <w:tcBorders>
              <w:bottom w:val="single" w:sz="4" w:space="0" w:color="000000"/>
              <w:right w:val="single" w:sz="4" w:space="0" w:color="000000"/>
            </w:tcBorders>
            <w:vAlign w:val="center"/>
          </w:tcPr>
          <w:p w:rsidR="00D43FDD" w:rsidRDefault="007566AC">
            <w:pPr>
              <w:widowControl w:val="0"/>
              <w:jc w:val="center"/>
              <w:rPr>
                <w:sz w:val="28"/>
                <w:szCs w:val="28"/>
              </w:rPr>
            </w:pPr>
            <w:r>
              <w:rPr>
                <w:sz w:val="28"/>
                <w:szCs w:val="28"/>
              </w:rPr>
              <w:t>- 182 228,0</w:t>
            </w:r>
          </w:p>
        </w:tc>
        <w:tc>
          <w:tcPr>
            <w:tcW w:w="1701" w:type="dxa"/>
            <w:tcBorders>
              <w:bottom w:val="single" w:sz="4" w:space="0" w:color="000000"/>
              <w:right w:val="single" w:sz="4" w:space="0" w:color="000000"/>
            </w:tcBorders>
            <w:vAlign w:val="center"/>
          </w:tcPr>
          <w:p w:rsidR="00D43FDD" w:rsidRDefault="007566AC">
            <w:pPr>
              <w:widowControl w:val="0"/>
              <w:jc w:val="center"/>
              <w:rPr>
                <w:sz w:val="28"/>
                <w:szCs w:val="28"/>
              </w:rPr>
            </w:pPr>
            <w:r>
              <w:rPr>
                <w:sz w:val="28"/>
                <w:szCs w:val="28"/>
              </w:rPr>
              <w:t>- 360 316,0</w:t>
            </w:r>
          </w:p>
        </w:tc>
        <w:tc>
          <w:tcPr>
            <w:tcW w:w="1845" w:type="dxa"/>
            <w:vAlign w:val="center"/>
          </w:tcPr>
          <w:p w:rsidR="00D43FDD" w:rsidRDefault="00D43FDD">
            <w:pPr>
              <w:widowControl w:val="0"/>
              <w:jc w:val="right"/>
              <w:rPr>
                <w:color w:val="000000"/>
                <w:sz w:val="28"/>
                <w:szCs w:val="28"/>
              </w:rPr>
            </w:pPr>
          </w:p>
        </w:tc>
        <w:tc>
          <w:tcPr>
            <w:tcW w:w="1565" w:type="dxa"/>
          </w:tcPr>
          <w:p w:rsidR="00D43FDD" w:rsidRDefault="00D43FDD">
            <w:pPr>
              <w:widowControl w:val="0"/>
              <w:jc w:val="right"/>
              <w:rPr>
                <w:sz w:val="28"/>
                <w:szCs w:val="28"/>
              </w:rPr>
            </w:pPr>
          </w:p>
        </w:tc>
        <w:tc>
          <w:tcPr>
            <w:tcW w:w="1851" w:type="dxa"/>
          </w:tcPr>
          <w:p w:rsidR="00D43FDD" w:rsidRDefault="00D43FDD">
            <w:pPr>
              <w:widowControl w:val="0"/>
              <w:rPr>
                <w:sz w:val="28"/>
                <w:szCs w:val="28"/>
              </w:rPr>
            </w:pPr>
          </w:p>
        </w:tc>
      </w:tr>
      <w:tr w:rsidR="00D43FDD">
        <w:trPr>
          <w:cantSplit/>
          <w:trHeight w:val="375"/>
        </w:trPr>
        <w:tc>
          <w:tcPr>
            <w:tcW w:w="5403"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both"/>
              <w:rPr>
                <w:sz w:val="28"/>
                <w:szCs w:val="28"/>
              </w:rPr>
            </w:pPr>
            <w:r>
              <w:rPr>
                <w:bCs/>
                <w:spacing w:val="-10"/>
                <w:sz w:val="28"/>
                <w:szCs w:val="28"/>
              </w:rPr>
              <w:t xml:space="preserve">Бюджетные кредиты, привлеченные </w:t>
            </w:r>
            <w:r>
              <w:rPr>
                <w:bCs/>
                <w:color w:val="000000" w:themeColor="text1"/>
                <w:spacing w:val="-10"/>
                <w:sz w:val="28"/>
                <w:szCs w:val="28"/>
              </w:rPr>
              <w:t>из</w:t>
            </w:r>
            <w:r>
              <w:rPr>
                <w:bCs/>
                <w:spacing w:val="-10"/>
                <w:sz w:val="28"/>
                <w:szCs w:val="28"/>
              </w:rPr>
              <w:t xml:space="preserve"> других бюджетов бюджетной системы Российской </w:t>
            </w:r>
            <w:r>
              <w:rPr>
                <w:spacing w:val="-10"/>
                <w:sz w:val="28"/>
                <w:szCs w:val="28"/>
              </w:rPr>
              <w:t>Федерации в валюте Российской Федерации (бюджетные кредиты, предоставленные бюджетам субъектов Российской Федерации для погашения долговых обязательств субъекта Российской Федерации (муниципального образования) в виде обязательств по государственным (муниципальным) ценным бумагам субъекта Российской Федерации (муниципального образования) и кредитам, полученным субъектом Российской Федерации (муниципальным образованием) от кредитных организаций, иностранных банков и международных финансовых организаций, предоставляемых в 2022 году)</w:t>
            </w:r>
          </w:p>
        </w:tc>
        <w:tc>
          <w:tcPr>
            <w:tcW w:w="1661"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sz w:val="28"/>
                <w:szCs w:val="28"/>
              </w:rPr>
            </w:pPr>
            <w:r>
              <w:rPr>
                <w:sz w:val="28"/>
                <w:szCs w:val="28"/>
              </w:rPr>
              <w:t>- 127 982,0</w:t>
            </w:r>
          </w:p>
        </w:tc>
        <w:tc>
          <w:tcPr>
            <w:tcW w:w="1609"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sz w:val="28"/>
                <w:szCs w:val="28"/>
              </w:rPr>
            </w:pPr>
            <w:r>
              <w:rPr>
                <w:sz w:val="28"/>
                <w:szCs w:val="28"/>
              </w:rPr>
              <w:t>- 127 982,0</w:t>
            </w:r>
          </w:p>
        </w:tc>
        <w:tc>
          <w:tcPr>
            <w:tcW w:w="1701"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center"/>
              <w:rPr>
                <w:sz w:val="28"/>
                <w:szCs w:val="28"/>
              </w:rPr>
            </w:pPr>
            <w:r>
              <w:rPr>
                <w:sz w:val="28"/>
                <w:szCs w:val="28"/>
              </w:rPr>
              <w:t>- 127 982,0</w:t>
            </w:r>
          </w:p>
        </w:tc>
        <w:tc>
          <w:tcPr>
            <w:tcW w:w="1845" w:type="dxa"/>
            <w:tcBorders>
              <w:left w:val="single" w:sz="4" w:space="0" w:color="000000"/>
            </w:tcBorders>
            <w:vAlign w:val="center"/>
          </w:tcPr>
          <w:p w:rsidR="00D43FDD" w:rsidRDefault="00D43FDD">
            <w:pPr>
              <w:widowControl w:val="0"/>
              <w:jc w:val="right"/>
              <w:rPr>
                <w:b/>
                <w:bCs/>
                <w:color w:val="000000"/>
                <w:sz w:val="28"/>
                <w:szCs w:val="28"/>
              </w:rPr>
            </w:pPr>
          </w:p>
        </w:tc>
        <w:tc>
          <w:tcPr>
            <w:tcW w:w="1565" w:type="dxa"/>
          </w:tcPr>
          <w:p w:rsidR="00D43FDD" w:rsidRDefault="00D43FDD">
            <w:pPr>
              <w:widowControl w:val="0"/>
              <w:rPr>
                <w:sz w:val="28"/>
                <w:szCs w:val="28"/>
              </w:rPr>
            </w:pPr>
          </w:p>
        </w:tc>
        <w:tc>
          <w:tcPr>
            <w:tcW w:w="1851" w:type="dxa"/>
          </w:tcPr>
          <w:p w:rsidR="00D43FDD" w:rsidRDefault="00D43FDD">
            <w:pPr>
              <w:widowControl w:val="0"/>
              <w:rPr>
                <w:sz w:val="28"/>
                <w:szCs w:val="28"/>
              </w:rPr>
            </w:pPr>
          </w:p>
        </w:tc>
      </w:tr>
      <w:tr w:rsidR="00D43FDD">
        <w:trPr>
          <w:cantSplit/>
          <w:trHeight w:val="375"/>
        </w:trPr>
        <w:tc>
          <w:tcPr>
            <w:tcW w:w="5403" w:type="dxa"/>
            <w:tcBorders>
              <w:top w:val="single" w:sz="4" w:space="0" w:color="000000"/>
              <w:left w:val="single" w:sz="4" w:space="0" w:color="000000"/>
              <w:bottom w:val="single" w:sz="4" w:space="0" w:color="000000"/>
              <w:right w:val="single" w:sz="4" w:space="0" w:color="000000"/>
            </w:tcBorders>
          </w:tcPr>
          <w:p w:rsidR="00D43FDD" w:rsidRDefault="007566AC">
            <w:pPr>
              <w:widowControl w:val="0"/>
              <w:rPr>
                <w:sz w:val="28"/>
                <w:szCs w:val="28"/>
              </w:rPr>
            </w:pPr>
            <w:r>
              <w:rPr>
                <w:b/>
                <w:bCs/>
                <w:color w:val="000000"/>
                <w:sz w:val="28"/>
                <w:szCs w:val="28"/>
              </w:rPr>
              <w:t>ИТОГО:</w:t>
            </w:r>
          </w:p>
        </w:tc>
        <w:tc>
          <w:tcPr>
            <w:tcW w:w="1661" w:type="dxa"/>
            <w:tcBorders>
              <w:top w:val="single" w:sz="4" w:space="0" w:color="000000"/>
              <w:bottom w:val="single" w:sz="4" w:space="0" w:color="000000"/>
              <w:right w:val="single" w:sz="4" w:space="0" w:color="000000"/>
            </w:tcBorders>
            <w:vAlign w:val="center"/>
          </w:tcPr>
          <w:p w:rsidR="00D43FDD" w:rsidRDefault="007566AC">
            <w:pPr>
              <w:widowControl w:val="0"/>
              <w:rPr>
                <w:sz w:val="28"/>
                <w:szCs w:val="28"/>
              </w:rPr>
            </w:pPr>
            <w:r>
              <w:rPr>
                <w:b/>
                <w:bCs/>
                <w:color w:val="000000"/>
                <w:sz w:val="28"/>
                <w:szCs w:val="28"/>
              </w:rPr>
              <w:t>- 460 210,0</w:t>
            </w:r>
          </w:p>
        </w:tc>
        <w:tc>
          <w:tcPr>
            <w:tcW w:w="1609" w:type="dxa"/>
            <w:tcBorders>
              <w:top w:val="single" w:sz="4" w:space="0" w:color="000000"/>
              <w:bottom w:val="single" w:sz="4" w:space="0" w:color="000000"/>
              <w:right w:val="single" w:sz="4" w:space="0" w:color="000000"/>
            </w:tcBorders>
            <w:vAlign w:val="center"/>
          </w:tcPr>
          <w:p w:rsidR="00D43FDD" w:rsidRDefault="007566AC">
            <w:pPr>
              <w:widowControl w:val="0"/>
              <w:jc w:val="center"/>
              <w:rPr>
                <w:sz w:val="28"/>
                <w:szCs w:val="28"/>
              </w:rPr>
            </w:pPr>
            <w:r>
              <w:rPr>
                <w:b/>
                <w:bCs/>
                <w:color w:val="000000"/>
                <w:sz w:val="28"/>
                <w:szCs w:val="28"/>
              </w:rPr>
              <w:t>- 860 210,0</w:t>
            </w:r>
          </w:p>
        </w:tc>
        <w:tc>
          <w:tcPr>
            <w:tcW w:w="1701" w:type="dxa"/>
            <w:tcBorders>
              <w:top w:val="single" w:sz="4" w:space="0" w:color="000000"/>
              <w:bottom w:val="single" w:sz="4" w:space="0" w:color="000000"/>
              <w:right w:val="single" w:sz="4" w:space="0" w:color="000000"/>
            </w:tcBorders>
            <w:vAlign w:val="center"/>
          </w:tcPr>
          <w:p w:rsidR="00D43FDD" w:rsidRDefault="007566AC">
            <w:pPr>
              <w:widowControl w:val="0"/>
              <w:jc w:val="center"/>
              <w:rPr>
                <w:sz w:val="28"/>
                <w:szCs w:val="28"/>
              </w:rPr>
            </w:pPr>
            <w:r>
              <w:rPr>
                <w:b/>
                <w:bCs/>
                <w:color w:val="000000"/>
                <w:sz w:val="28"/>
                <w:szCs w:val="28"/>
              </w:rPr>
              <w:t>- 488 298,0</w:t>
            </w:r>
          </w:p>
        </w:tc>
        <w:tc>
          <w:tcPr>
            <w:tcW w:w="1845" w:type="dxa"/>
            <w:vAlign w:val="center"/>
          </w:tcPr>
          <w:p w:rsidR="00D43FDD" w:rsidRDefault="00D43FDD">
            <w:pPr>
              <w:widowControl w:val="0"/>
              <w:jc w:val="right"/>
              <w:rPr>
                <w:b/>
                <w:bCs/>
                <w:color w:val="000000"/>
                <w:sz w:val="28"/>
                <w:szCs w:val="28"/>
              </w:rPr>
            </w:pPr>
          </w:p>
        </w:tc>
        <w:tc>
          <w:tcPr>
            <w:tcW w:w="1565" w:type="dxa"/>
          </w:tcPr>
          <w:p w:rsidR="00D43FDD" w:rsidRDefault="00D43FDD">
            <w:pPr>
              <w:widowControl w:val="0"/>
              <w:rPr>
                <w:sz w:val="28"/>
                <w:szCs w:val="28"/>
              </w:rPr>
            </w:pPr>
          </w:p>
        </w:tc>
        <w:tc>
          <w:tcPr>
            <w:tcW w:w="1851" w:type="dxa"/>
          </w:tcPr>
          <w:p w:rsidR="00D43FDD" w:rsidRDefault="00D43FDD">
            <w:pPr>
              <w:widowControl w:val="0"/>
              <w:rPr>
                <w:sz w:val="28"/>
                <w:szCs w:val="28"/>
              </w:rPr>
            </w:pPr>
          </w:p>
        </w:tc>
      </w:tr>
    </w:tbl>
    <w:p w:rsidR="00D43FDD" w:rsidRDefault="00D43FDD">
      <w:pPr>
        <w:sectPr w:rsidR="00D43FDD">
          <w:headerReference w:type="default" r:id="rId23"/>
          <w:footerReference w:type="default" r:id="rId24"/>
          <w:headerReference w:type="first" r:id="rId25"/>
          <w:footerReference w:type="first" r:id="rId26"/>
          <w:pgSz w:w="16838" w:h="11906" w:orient="landscape"/>
          <w:pgMar w:top="993" w:right="863" w:bottom="568" w:left="690" w:header="340" w:footer="340" w:gutter="0"/>
          <w:cols w:space="720"/>
          <w:formProt w:val="0"/>
          <w:docGrid w:linePitch="360"/>
        </w:sectPr>
      </w:pPr>
    </w:p>
    <w:p w:rsidR="00D43FDD" w:rsidRDefault="007566AC">
      <w:pPr>
        <w:ind w:left="5103" w:right="413"/>
        <w:rPr>
          <w:sz w:val="28"/>
          <w:szCs w:val="28"/>
          <w:lang w:val="x-none" w:eastAsia="x-none"/>
        </w:rPr>
      </w:pPr>
      <w:r>
        <w:rPr>
          <w:sz w:val="28"/>
          <w:szCs w:val="28"/>
          <w:lang w:val="x-none" w:eastAsia="x-none"/>
        </w:rPr>
        <w:lastRenderedPageBreak/>
        <w:t>ПРИЛОЖЕНИЕ № 8</w:t>
      </w:r>
    </w:p>
    <w:p w:rsidR="00D43FDD" w:rsidRDefault="007566AC">
      <w:pPr>
        <w:ind w:left="5103" w:right="-2"/>
        <w:rPr>
          <w:sz w:val="28"/>
          <w:szCs w:val="28"/>
          <w:lang w:val="x-none" w:eastAsia="x-none"/>
        </w:rPr>
      </w:pPr>
      <w:r>
        <w:rPr>
          <w:sz w:val="28"/>
          <w:szCs w:val="28"/>
          <w:lang w:val="x-none" w:eastAsia="x-none"/>
        </w:rPr>
        <w:t xml:space="preserve">к решению Кемеровского </w:t>
      </w:r>
    </w:p>
    <w:p w:rsidR="00D43FDD" w:rsidRDefault="007566AC">
      <w:pPr>
        <w:pStyle w:val="ae"/>
        <w:tabs>
          <w:tab w:val="left" w:pos="4500"/>
        </w:tabs>
        <w:ind w:left="5103"/>
        <w:jc w:val="left"/>
        <w:rPr>
          <w:szCs w:val="28"/>
        </w:rPr>
      </w:pPr>
      <w:r>
        <w:rPr>
          <w:szCs w:val="28"/>
        </w:rPr>
        <w:t xml:space="preserve">городского Совета народных </w:t>
      </w:r>
    </w:p>
    <w:p w:rsidR="00D43FDD" w:rsidRDefault="007566AC">
      <w:pPr>
        <w:ind w:left="5103" w:right="-2"/>
        <w:rPr>
          <w:sz w:val="28"/>
          <w:szCs w:val="28"/>
          <w:lang w:val="x-none" w:eastAsia="x-none"/>
        </w:rPr>
      </w:pPr>
      <w:r>
        <w:rPr>
          <w:sz w:val="28"/>
          <w:szCs w:val="28"/>
          <w:lang w:val="x-none" w:eastAsia="x-none"/>
        </w:rPr>
        <w:t xml:space="preserve">депутатов </w:t>
      </w:r>
      <w:r>
        <w:rPr>
          <w:sz w:val="28"/>
          <w:szCs w:val="28"/>
          <w:lang w:eastAsia="x-none"/>
        </w:rPr>
        <w:t>седьмого</w:t>
      </w:r>
      <w:r>
        <w:rPr>
          <w:sz w:val="28"/>
          <w:szCs w:val="28"/>
          <w:lang w:val="x-none" w:eastAsia="x-none"/>
        </w:rPr>
        <w:t xml:space="preserve"> созыва </w:t>
      </w:r>
    </w:p>
    <w:p w:rsidR="00D43FDD" w:rsidRDefault="007566AC">
      <w:pPr>
        <w:ind w:left="5103" w:right="-2"/>
        <w:rPr>
          <w:sz w:val="28"/>
          <w:szCs w:val="28"/>
          <w:lang w:eastAsia="x-none"/>
        </w:rPr>
      </w:pPr>
      <w:r>
        <w:rPr>
          <w:sz w:val="28"/>
          <w:szCs w:val="28"/>
          <w:lang w:val="x-none" w:eastAsia="x-none"/>
        </w:rPr>
        <w:t>от</w:t>
      </w:r>
      <w:r>
        <w:rPr>
          <w:sz w:val="28"/>
          <w:szCs w:val="28"/>
          <w:lang w:eastAsia="x-none"/>
        </w:rPr>
        <w:t xml:space="preserve"> 26.12.2025 № </w:t>
      </w:r>
      <w:r w:rsidR="00F470D8">
        <w:rPr>
          <w:sz w:val="28"/>
          <w:szCs w:val="28"/>
          <w:lang w:eastAsia="x-none"/>
        </w:rPr>
        <w:t>390</w:t>
      </w:r>
      <w:r>
        <w:rPr>
          <w:sz w:val="28"/>
          <w:szCs w:val="28"/>
          <w:lang w:eastAsia="x-none"/>
        </w:rPr>
        <w:t xml:space="preserve">                      </w:t>
      </w:r>
    </w:p>
    <w:p w:rsidR="00D43FDD" w:rsidRDefault="007566AC">
      <w:pPr>
        <w:ind w:left="5103"/>
        <w:rPr>
          <w:sz w:val="28"/>
          <w:szCs w:val="28"/>
        </w:rPr>
      </w:pPr>
      <w:r>
        <w:rPr>
          <w:sz w:val="28"/>
          <w:szCs w:val="28"/>
          <w:lang w:eastAsia="x-none"/>
        </w:rPr>
        <w:t>(</w:t>
      </w:r>
      <w:r>
        <w:rPr>
          <w:sz w:val="28"/>
          <w:szCs w:val="28"/>
        </w:rPr>
        <w:t>пятьдесят шестое заседание</w:t>
      </w:r>
      <w:r>
        <w:rPr>
          <w:sz w:val="28"/>
          <w:szCs w:val="28"/>
          <w:lang w:eastAsia="x-none"/>
        </w:rPr>
        <w:t xml:space="preserve">)                               </w:t>
      </w:r>
    </w:p>
    <w:p w:rsidR="00D43FDD" w:rsidRDefault="00D43FDD">
      <w:pPr>
        <w:rPr>
          <w:b/>
          <w:sz w:val="28"/>
          <w:szCs w:val="28"/>
          <w:lang w:val="x-none" w:eastAsia="x-none"/>
        </w:rPr>
      </w:pPr>
    </w:p>
    <w:p w:rsidR="00D43FDD" w:rsidRDefault="00D43FDD">
      <w:pPr>
        <w:rPr>
          <w:lang w:eastAsia="x-none"/>
        </w:rPr>
      </w:pPr>
    </w:p>
    <w:p w:rsidR="00D43FDD" w:rsidRDefault="007566AC">
      <w:pPr>
        <w:jc w:val="center"/>
        <w:rPr>
          <w:b/>
          <w:sz w:val="28"/>
          <w:szCs w:val="28"/>
        </w:rPr>
      </w:pPr>
      <w:r>
        <w:rPr>
          <w:b/>
          <w:sz w:val="28"/>
          <w:szCs w:val="28"/>
        </w:rPr>
        <w:t xml:space="preserve">     Размер субсидий </w:t>
      </w:r>
    </w:p>
    <w:p w:rsidR="00D43FDD" w:rsidRDefault="007566AC">
      <w:pPr>
        <w:jc w:val="center"/>
        <w:rPr>
          <w:b/>
          <w:sz w:val="28"/>
          <w:szCs w:val="28"/>
        </w:rPr>
      </w:pPr>
      <w:r>
        <w:rPr>
          <w:b/>
          <w:sz w:val="28"/>
          <w:szCs w:val="28"/>
        </w:rPr>
        <w:t xml:space="preserve">      для предоставления некоммерческим организациям, не являющимся государственными (муниципальными) учреждениями </w:t>
      </w:r>
    </w:p>
    <w:p w:rsidR="00D43FDD" w:rsidRDefault="007566AC">
      <w:pPr>
        <w:jc w:val="center"/>
        <w:rPr>
          <w:b/>
          <w:sz w:val="28"/>
          <w:szCs w:val="28"/>
        </w:rPr>
      </w:pPr>
      <w:r>
        <w:rPr>
          <w:b/>
          <w:sz w:val="28"/>
          <w:szCs w:val="28"/>
        </w:rPr>
        <w:t>на 2026 год и на плановый период 2027 и 2028 годов</w:t>
      </w:r>
    </w:p>
    <w:p w:rsidR="00D43FDD" w:rsidRDefault="00D43FDD">
      <w:pPr>
        <w:jc w:val="center"/>
        <w:rPr>
          <w:b/>
          <w:lang w:eastAsia="x-none"/>
        </w:rPr>
      </w:pPr>
    </w:p>
    <w:p w:rsidR="00D43FDD" w:rsidRDefault="007566AC">
      <w:pPr>
        <w:ind w:right="-12"/>
        <w:jc w:val="right"/>
        <w:rPr>
          <w:sz w:val="28"/>
          <w:szCs w:val="28"/>
        </w:rPr>
      </w:pPr>
      <w:r>
        <w:rPr>
          <w:bCs/>
          <w:sz w:val="28"/>
          <w:szCs w:val="28"/>
        </w:rPr>
        <w:t xml:space="preserve">        (тыс. руб.)</w:t>
      </w:r>
    </w:p>
    <w:tbl>
      <w:tblPr>
        <w:tblW w:w="10020" w:type="dxa"/>
        <w:tblInd w:w="221" w:type="dxa"/>
        <w:tblLayout w:type="fixed"/>
        <w:tblLook w:val="04A0" w:firstRow="1" w:lastRow="0" w:firstColumn="1" w:lastColumn="0" w:noHBand="0" w:noVBand="1"/>
      </w:tblPr>
      <w:tblGrid>
        <w:gridCol w:w="6243"/>
        <w:gridCol w:w="1242"/>
        <w:gridCol w:w="1248"/>
        <w:gridCol w:w="1287"/>
      </w:tblGrid>
      <w:tr w:rsidR="00D43FDD">
        <w:trPr>
          <w:trHeight w:val="284"/>
        </w:trPr>
        <w:tc>
          <w:tcPr>
            <w:tcW w:w="6242" w:type="dxa"/>
            <w:tcBorders>
              <w:top w:val="single" w:sz="4" w:space="0" w:color="000000"/>
              <w:left w:val="single" w:sz="4" w:space="0" w:color="000000"/>
              <w:right w:val="single" w:sz="4" w:space="0" w:color="000000"/>
            </w:tcBorders>
            <w:vAlign w:val="center"/>
          </w:tcPr>
          <w:p w:rsidR="00D43FDD" w:rsidRDefault="007566AC">
            <w:pPr>
              <w:widowControl w:val="0"/>
              <w:ind w:right="-108"/>
              <w:jc w:val="center"/>
              <w:rPr>
                <w:sz w:val="28"/>
                <w:szCs w:val="28"/>
                <w:lang w:val="x-none" w:eastAsia="x-none"/>
              </w:rPr>
            </w:pPr>
            <w:r>
              <w:rPr>
                <w:sz w:val="28"/>
                <w:szCs w:val="28"/>
                <w:lang w:eastAsia="x-none"/>
              </w:rPr>
              <w:t xml:space="preserve">Наименование </w:t>
            </w:r>
            <w:r>
              <w:rPr>
                <w:sz w:val="28"/>
                <w:szCs w:val="28"/>
                <w:lang w:val="x-none" w:eastAsia="x-none"/>
              </w:rPr>
              <w:t>некоммерческ</w:t>
            </w:r>
            <w:r>
              <w:rPr>
                <w:sz w:val="28"/>
                <w:szCs w:val="28"/>
                <w:lang w:eastAsia="x-none"/>
              </w:rPr>
              <w:t>ой</w:t>
            </w:r>
            <w:r>
              <w:rPr>
                <w:sz w:val="28"/>
                <w:szCs w:val="28"/>
                <w:lang w:val="x-none" w:eastAsia="x-none"/>
              </w:rPr>
              <w:t xml:space="preserve"> организаци</w:t>
            </w:r>
            <w:r>
              <w:rPr>
                <w:sz w:val="28"/>
                <w:szCs w:val="28"/>
                <w:lang w:eastAsia="x-none"/>
              </w:rPr>
              <w:t>и</w:t>
            </w:r>
            <w:r>
              <w:rPr>
                <w:sz w:val="28"/>
                <w:szCs w:val="28"/>
                <w:lang w:val="x-none" w:eastAsia="x-none"/>
              </w:rPr>
              <w:t>,</w:t>
            </w:r>
          </w:p>
          <w:p w:rsidR="00D43FDD" w:rsidRDefault="007566AC">
            <w:pPr>
              <w:widowControl w:val="0"/>
              <w:ind w:right="-108"/>
              <w:jc w:val="center"/>
              <w:rPr>
                <w:sz w:val="28"/>
                <w:szCs w:val="28"/>
                <w:lang w:eastAsia="x-none"/>
              </w:rPr>
            </w:pPr>
            <w:r>
              <w:rPr>
                <w:sz w:val="28"/>
                <w:szCs w:val="28"/>
                <w:lang w:val="x-none" w:eastAsia="x-none"/>
              </w:rPr>
              <w:t>не являющ</w:t>
            </w:r>
            <w:r>
              <w:rPr>
                <w:sz w:val="28"/>
                <w:szCs w:val="28"/>
                <w:lang w:eastAsia="x-none"/>
              </w:rPr>
              <w:t>ейся</w:t>
            </w:r>
            <w:r>
              <w:rPr>
                <w:sz w:val="28"/>
                <w:szCs w:val="28"/>
                <w:lang w:val="x-none" w:eastAsia="x-none"/>
              </w:rPr>
              <w:t xml:space="preserve"> государственным (муниципальным) учреждени</w:t>
            </w:r>
            <w:r>
              <w:rPr>
                <w:sz w:val="28"/>
                <w:szCs w:val="28"/>
                <w:lang w:eastAsia="x-none"/>
              </w:rPr>
              <w:t>ем</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ind w:right="-23"/>
              <w:jc w:val="center"/>
              <w:rPr>
                <w:sz w:val="28"/>
                <w:szCs w:val="28"/>
              </w:rPr>
            </w:pPr>
            <w:r>
              <w:rPr>
                <w:sz w:val="28"/>
                <w:szCs w:val="28"/>
              </w:rPr>
              <w:t>2026 год</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sz w:val="28"/>
                <w:szCs w:val="28"/>
              </w:rPr>
            </w:pPr>
            <w:r>
              <w:rPr>
                <w:sz w:val="28"/>
                <w:szCs w:val="28"/>
              </w:rPr>
              <w:t>2027 год</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sz w:val="28"/>
                <w:szCs w:val="28"/>
              </w:rPr>
            </w:pPr>
            <w:r>
              <w:rPr>
                <w:sz w:val="28"/>
                <w:szCs w:val="28"/>
              </w:rPr>
              <w:t>2028 год</w:t>
            </w:r>
          </w:p>
        </w:tc>
      </w:tr>
      <w:tr w:rsidR="00D43FDD">
        <w:trPr>
          <w:cantSplit/>
          <w:trHeight w:val="284"/>
        </w:trPr>
        <w:tc>
          <w:tcPr>
            <w:tcW w:w="6242" w:type="dxa"/>
            <w:tcBorders>
              <w:top w:val="single" w:sz="4" w:space="0" w:color="000000"/>
              <w:left w:val="single" w:sz="4" w:space="0" w:color="000000"/>
              <w:right w:val="single" w:sz="4" w:space="0" w:color="000000"/>
            </w:tcBorders>
            <w:vAlign w:val="center"/>
          </w:tcPr>
          <w:p w:rsidR="00D43FDD" w:rsidRDefault="007566AC">
            <w:pPr>
              <w:widowControl w:val="0"/>
              <w:rPr>
                <w:b/>
                <w:bCs/>
                <w:color w:val="FF0000"/>
                <w:sz w:val="28"/>
                <w:szCs w:val="28"/>
                <w:lang w:eastAsia="x-none"/>
              </w:rPr>
            </w:pPr>
            <w:r>
              <w:rPr>
                <w:b/>
                <w:bCs/>
                <w:sz w:val="28"/>
                <w:szCs w:val="28"/>
                <w:lang w:eastAsia="x-none"/>
              </w:rPr>
              <w:t>Управление социальной защиты населения администрации города Кемерово</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
                <w:bCs/>
                <w:sz w:val="28"/>
                <w:szCs w:val="28"/>
                <w:lang w:eastAsia="x-none"/>
              </w:rPr>
            </w:pPr>
            <w:r>
              <w:rPr>
                <w:b/>
                <w:bCs/>
                <w:sz w:val="28"/>
                <w:szCs w:val="28"/>
                <w:lang w:eastAsia="x-none"/>
              </w:rPr>
              <w:t>11 133,9</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
                <w:bCs/>
                <w:sz w:val="28"/>
                <w:szCs w:val="28"/>
                <w:lang w:eastAsia="x-none"/>
              </w:rPr>
            </w:pPr>
            <w:r>
              <w:rPr>
                <w:b/>
                <w:bCs/>
                <w:sz w:val="28"/>
                <w:szCs w:val="28"/>
                <w:lang w:eastAsia="x-none"/>
              </w:rPr>
              <w:t>11 133,9</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
                <w:bCs/>
                <w:sz w:val="28"/>
                <w:szCs w:val="28"/>
                <w:lang w:eastAsia="x-none"/>
              </w:rPr>
            </w:pPr>
            <w:r>
              <w:rPr>
                <w:b/>
                <w:bCs/>
                <w:sz w:val="28"/>
                <w:szCs w:val="28"/>
                <w:lang w:eastAsia="x-none"/>
              </w:rPr>
              <w:t>11 133,9</w:t>
            </w:r>
          </w:p>
        </w:tc>
      </w:tr>
      <w:tr w:rsidR="00D43FDD">
        <w:trPr>
          <w:cantSplit/>
          <w:trHeight w:val="284"/>
        </w:trPr>
        <w:tc>
          <w:tcPr>
            <w:tcW w:w="6242" w:type="dxa"/>
            <w:tcBorders>
              <w:top w:val="single" w:sz="4" w:space="0" w:color="000000"/>
              <w:left w:val="single" w:sz="4" w:space="0" w:color="000000"/>
              <w:right w:val="single" w:sz="4" w:space="0" w:color="000000"/>
            </w:tcBorders>
            <w:vAlign w:val="center"/>
          </w:tcPr>
          <w:p w:rsidR="00D43FDD" w:rsidRDefault="007566AC">
            <w:pPr>
              <w:widowControl w:val="0"/>
              <w:rPr>
                <w:sz w:val="28"/>
                <w:szCs w:val="28"/>
              </w:rPr>
            </w:pPr>
            <w:r>
              <w:rPr>
                <w:sz w:val="28"/>
                <w:szCs w:val="28"/>
              </w:rPr>
              <w:t>Региональная общественная организация Общероссийской общественной организации инвалидов «Всероссийское ордена Трудового Красного Знамени общество слепых» Кемеровской области-Кузбасса</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108,0</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108,0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108,0</w:t>
            </w:r>
          </w:p>
        </w:tc>
      </w:tr>
      <w:tr w:rsidR="00D43FDD">
        <w:trPr>
          <w:cantSplit/>
          <w:trHeight w:val="284"/>
        </w:trPr>
        <w:tc>
          <w:tcPr>
            <w:tcW w:w="6242" w:type="dxa"/>
            <w:tcBorders>
              <w:top w:val="single" w:sz="4" w:space="0" w:color="000000"/>
              <w:left w:val="single" w:sz="4" w:space="0" w:color="000000"/>
              <w:right w:val="single" w:sz="4" w:space="0" w:color="000000"/>
            </w:tcBorders>
            <w:vAlign w:val="center"/>
          </w:tcPr>
          <w:p w:rsidR="00D43FDD" w:rsidRDefault="007566AC">
            <w:pPr>
              <w:widowControl w:val="0"/>
              <w:ind w:right="-108"/>
              <w:rPr>
                <w:sz w:val="28"/>
                <w:szCs w:val="28"/>
                <w:lang w:eastAsia="x-none"/>
              </w:rPr>
            </w:pPr>
            <w:r>
              <w:rPr>
                <w:sz w:val="28"/>
                <w:szCs w:val="28"/>
                <w:lang w:val="x-none" w:eastAsia="x-none"/>
              </w:rPr>
              <w:t>Религиозн</w:t>
            </w:r>
            <w:r>
              <w:rPr>
                <w:sz w:val="28"/>
                <w:szCs w:val="28"/>
                <w:lang w:eastAsia="x-none"/>
              </w:rPr>
              <w:t>ая</w:t>
            </w:r>
            <w:r>
              <w:rPr>
                <w:sz w:val="28"/>
                <w:szCs w:val="28"/>
                <w:lang w:val="x-none" w:eastAsia="x-none"/>
              </w:rPr>
              <w:t xml:space="preserve"> организаци</w:t>
            </w:r>
            <w:r>
              <w:rPr>
                <w:sz w:val="28"/>
                <w:szCs w:val="28"/>
                <w:lang w:eastAsia="x-none"/>
              </w:rPr>
              <w:t>я</w:t>
            </w:r>
            <w:r>
              <w:rPr>
                <w:sz w:val="28"/>
                <w:szCs w:val="28"/>
                <w:lang w:val="x-none" w:eastAsia="x-none"/>
              </w:rPr>
              <w:t xml:space="preserve"> </w:t>
            </w:r>
            <w:r>
              <w:rPr>
                <w:sz w:val="28"/>
                <w:szCs w:val="28"/>
                <w:lang w:eastAsia="x-none"/>
              </w:rPr>
              <w:t>«</w:t>
            </w:r>
            <w:r>
              <w:rPr>
                <w:sz w:val="28"/>
                <w:szCs w:val="28"/>
                <w:lang w:val="x-none" w:eastAsia="x-none"/>
              </w:rPr>
              <w:t>Кемеровская Епархия Русской Православной Церкви (Московский Патриархат)</w:t>
            </w:r>
            <w:r>
              <w:rPr>
                <w:sz w:val="28"/>
                <w:szCs w:val="28"/>
                <w:lang w:eastAsia="x-none"/>
              </w:rPr>
              <w:t>»</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180,0</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180,0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180,0</w:t>
            </w:r>
          </w:p>
        </w:tc>
      </w:tr>
      <w:tr w:rsidR="00D43FDD">
        <w:trPr>
          <w:cantSplit/>
          <w:trHeight w:val="284"/>
        </w:trPr>
        <w:tc>
          <w:tcPr>
            <w:tcW w:w="6242" w:type="dxa"/>
            <w:tcBorders>
              <w:top w:val="single" w:sz="4" w:space="0" w:color="000000"/>
              <w:left w:val="single" w:sz="4" w:space="0" w:color="000000"/>
              <w:right w:val="single" w:sz="4" w:space="0" w:color="000000"/>
            </w:tcBorders>
            <w:vAlign w:val="center"/>
          </w:tcPr>
          <w:p w:rsidR="00D43FDD" w:rsidRDefault="007566AC">
            <w:pPr>
              <w:widowControl w:val="0"/>
              <w:ind w:right="-108"/>
              <w:rPr>
                <w:sz w:val="28"/>
                <w:szCs w:val="28"/>
                <w:lang w:eastAsia="x-none"/>
              </w:rPr>
            </w:pPr>
            <w:r>
              <w:rPr>
                <w:sz w:val="28"/>
                <w:szCs w:val="28"/>
                <w:lang w:val="x-none" w:eastAsia="x-none"/>
              </w:rPr>
              <w:t>Автономн</w:t>
            </w:r>
            <w:r>
              <w:rPr>
                <w:sz w:val="28"/>
                <w:szCs w:val="28"/>
                <w:lang w:eastAsia="x-none"/>
              </w:rPr>
              <w:t>ая</w:t>
            </w:r>
            <w:r>
              <w:rPr>
                <w:sz w:val="28"/>
                <w:szCs w:val="28"/>
                <w:lang w:val="x-none" w:eastAsia="x-none"/>
              </w:rPr>
              <w:t xml:space="preserve"> некоммерческ</w:t>
            </w:r>
            <w:r>
              <w:rPr>
                <w:sz w:val="28"/>
                <w:szCs w:val="28"/>
                <w:lang w:eastAsia="x-none"/>
              </w:rPr>
              <w:t>ая</w:t>
            </w:r>
            <w:r>
              <w:rPr>
                <w:sz w:val="28"/>
                <w:szCs w:val="28"/>
                <w:lang w:val="x-none" w:eastAsia="x-none"/>
              </w:rPr>
              <w:t xml:space="preserve"> организаци</w:t>
            </w:r>
            <w:r>
              <w:rPr>
                <w:sz w:val="28"/>
                <w:szCs w:val="28"/>
                <w:lang w:eastAsia="x-none"/>
              </w:rPr>
              <w:t>я</w:t>
            </w:r>
          </w:p>
          <w:p w:rsidR="00D43FDD" w:rsidRDefault="007566AC">
            <w:pPr>
              <w:widowControl w:val="0"/>
              <w:ind w:right="-108"/>
              <w:rPr>
                <w:sz w:val="28"/>
                <w:szCs w:val="28"/>
                <w:lang w:eastAsia="x-none"/>
              </w:rPr>
            </w:pPr>
            <w:r>
              <w:rPr>
                <w:sz w:val="28"/>
                <w:szCs w:val="28"/>
                <w:lang w:eastAsia="x-none"/>
              </w:rPr>
              <w:t>«</w:t>
            </w:r>
            <w:r>
              <w:rPr>
                <w:sz w:val="28"/>
                <w:szCs w:val="28"/>
                <w:lang w:val="x-none" w:eastAsia="x-none"/>
              </w:rPr>
              <w:t>Патронажная служба города Кемерово</w:t>
            </w:r>
            <w:r>
              <w:rPr>
                <w:sz w:val="28"/>
                <w:szCs w:val="28"/>
                <w:lang w:eastAsia="x-none"/>
              </w:rPr>
              <w:t>»</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105,0</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105,0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105,0</w:t>
            </w:r>
          </w:p>
        </w:tc>
      </w:tr>
      <w:tr w:rsidR="00D43FDD">
        <w:trPr>
          <w:cantSplit/>
          <w:trHeight w:val="284"/>
        </w:trPr>
        <w:tc>
          <w:tcPr>
            <w:tcW w:w="6242" w:type="dxa"/>
            <w:tcBorders>
              <w:top w:val="single" w:sz="4" w:space="0" w:color="000000"/>
              <w:left w:val="single" w:sz="4" w:space="0" w:color="000000"/>
              <w:right w:val="single" w:sz="4" w:space="0" w:color="000000"/>
            </w:tcBorders>
            <w:vAlign w:val="center"/>
          </w:tcPr>
          <w:p w:rsidR="00D43FDD" w:rsidRDefault="007566AC">
            <w:pPr>
              <w:widowControl w:val="0"/>
              <w:ind w:right="-108"/>
              <w:rPr>
                <w:sz w:val="28"/>
                <w:szCs w:val="28"/>
                <w:lang w:eastAsia="x-none"/>
              </w:rPr>
            </w:pPr>
            <w:r>
              <w:rPr>
                <w:sz w:val="28"/>
                <w:szCs w:val="28"/>
                <w:lang w:eastAsia="x-none"/>
              </w:rPr>
              <w:t xml:space="preserve">Местная общественная организация </w:t>
            </w:r>
            <w:r>
              <w:rPr>
                <w:sz w:val="28"/>
                <w:szCs w:val="28"/>
                <w:lang w:val="x-none" w:eastAsia="x-none"/>
              </w:rPr>
              <w:t>Кемеровско</w:t>
            </w:r>
            <w:r>
              <w:rPr>
                <w:sz w:val="28"/>
                <w:szCs w:val="28"/>
                <w:lang w:eastAsia="x-none"/>
              </w:rPr>
              <w:t>го</w:t>
            </w:r>
            <w:r>
              <w:rPr>
                <w:sz w:val="28"/>
                <w:szCs w:val="28"/>
                <w:lang w:val="x-none" w:eastAsia="x-none"/>
              </w:rPr>
              <w:t xml:space="preserve"> городско</w:t>
            </w:r>
            <w:r>
              <w:rPr>
                <w:sz w:val="28"/>
                <w:szCs w:val="28"/>
                <w:lang w:eastAsia="x-none"/>
              </w:rPr>
              <w:t>го</w:t>
            </w:r>
            <w:r>
              <w:rPr>
                <w:sz w:val="28"/>
                <w:szCs w:val="28"/>
                <w:lang w:val="x-none" w:eastAsia="x-none"/>
              </w:rPr>
              <w:t xml:space="preserve"> </w:t>
            </w:r>
            <w:r>
              <w:rPr>
                <w:sz w:val="28"/>
                <w:szCs w:val="28"/>
                <w:lang w:eastAsia="x-none"/>
              </w:rPr>
              <w:t>округа</w:t>
            </w:r>
            <w:r>
              <w:rPr>
                <w:sz w:val="28"/>
                <w:szCs w:val="28"/>
                <w:lang w:val="x-none" w:eastAsia="x-none"/>
              </w:rPr>
              <w:t xml:space="preserve"> Всероссийской общественной организации ветеранов (пенсионеров) войны, труда, Вооруженных Сил и правоохранительных органов</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9 464,2</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9 464,2</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9 464,2</w:t>
            </w:r>
          </w:p>
        </w:tc>
      </w:tr>
      <w:tr w:rsidR="00D43FDD">
        <w:trPr>
          <w:cantSplit/>
          <w:trHeight w:val="284"/>
        </w:trPr>
        <w:tc>
          <w:tcPr>
            <w:tcW w:w="6242" w:type="dxa"/>
            <w:tcBorders>
              <w:top w:val="single" w:sz="4" w:space="0" w:color="000000"/>
              <w:left w:val="single" w:sz="4" w:space="0" w:color="000000"/>
              <w:right w:val="single" w:sz="4" w:space="0" w:color="000000"/>
            </w:tcBorders>
            <w:vAlign w:val="center"/>
          </w:tcPr>
          <w:p w:rsidR="00D43FDD" w:rsidRDefault="007566AC">
            <w:pPr>
              <w:widowControl w:val="0"/>
              <w:ind w:right="-108"/>
              <w:rPr>
                <w:sz w:val="28"/>
                <w:szCs w:val="28"/>
                <w:lang w:val="x-none" w:eastAsia="x-none"/>
              </w:rPr>
            </w:pPr>
            <w:r>
              <w:rPr>
                <w:sz w:val="28"/>
                <w:szCs w:val="24"/>
              </w:rPr>
              <w:t>Кемеровское городское отделение Общероссийской общественной организации «Российский Союз ветеранов Афганистана и специальных военных операций»</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1 076,7</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1 076,7</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1 076,7</w:t>
            </w:r>
          </w:p>
        </w:tc>
      </w:tr>
      <w:tr w:rsidR="00D43FDD">
        <w:trPr>
          <w:cantSplit/>
          <w:trHeight w:val="284"/>
        </w:trPr>
        <w:tc>
          <w:tcPr>
            <w:tcW w:w="624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ind w:right="-108"/>
              <w:rPr>
                <w:color w:val="FF0000"/>
                <w:sz w:val="28"/>
                <w:szCs w:val="28"/>
                <w:lang w:eastAsia="x-none"/>
              </w:rPr>
            </w:pPr>
            <w:r>
              <w:rPr>
                <w:sz w:val="28"/>
                <w:szCs w:val="28"/>
                <w:lang w:eastAsia="x-none"/>
              </w:rPr>
              <w:t>Кемеровская городская организация Общероссийской общественной организации «Всероссийское общество инвалидов»</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200,0</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200,0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200,0</w:t>
            </w:r>
          </w:p>
        </w:tc>
      </w:tr>
      <w:tr w:rsidR="00D43FDD">
        <w:trPr>
          <w:cantSplit/>
          <w:trHeight w:val="284"/>
        </w:trPr>
        <w:tc>
          <w:tcPr>
            <w:tcW w:w="624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ind w:right="-108"/>
              <w:rPr>
                <w:sz w:val="28"/>
                <w:szCs w:val="28"/>
                <w:lang w:val="x-none" w:eastAsia="x-none"/>
              </w:rPr>
            </w:pPr>
            <w:r>
              <w:rPr>
                <w:b/>
                <w:bCs/>
                <w:sz w:val="28"/>
                <w:szCs w:val="28"/>
                <w:lang w:eastAsia="x-none"/>
              </w:rPr>
              <w:t>управление образования администрации города Кемерово</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
                <w:bCs/>
                <w:sz w:val="28"/>
                <w:szCs w:val="28"/>
                <w:lang w:eastAsia="x-none"/>
              </w:rPr>
            </w:pPr>
            <w:r>
              <w:rPr>
                <w:b/>
                <w:bCs/>
                <w:sz w:val="28"/>
                <w:szCs w:val="28"/>
                <w:lang w:eastAsia="x-none"/>
              </w:rPr>
              <w:t>1 170,0</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
                <w:bCs/>
                <w:sz w:val="28"/>
                <w:szCs w:val="28"/>
                <w:lang w:eastAsia="x-none"/>
              </w:rPr>
            </w:pPr>
            <w:r>
              <w:rPr>
                <w:b/>
                <w:bCs/>
                <w:sz w:val="28"/>
                <w:szCs w:val="28"/>
                <w:lang w:eastAsia="x-none"/>
              </w:rPr>
              <w:t>1 170,0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
                <w:bCs/>
                <w:sz w:val="28"/>
                <w:szCs w:val="28"/>
                <w:lang w:eastAsia="x-none"/>
              </w:rPr>
            </w:pPr>
            <w:r>
              <w:rPr>
                <w:b/>
                <w:bCs/>
                <w:sz w:val="28"/>
                <w:szCs w:val="28"/>
                <w:lang w:eastAsia="x-none"/>
              </w:rPr>
              <w:t>1 170,0</w:t>
            </w:r>
          </w:p>
        </w:tc>
      </w:tr>
      <w:tr w:rsidR="00D43FDD">
        <w:trPr>
          <w:cantSplit/>
          <w:trHeight w:val="284"/>
        </w:trPr>
        <w:tc>
          <w:tcPr>
            <w:tcW w:w="624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ind w:right="-108"/>
              <w:rPr>
                <w:sz w:val="28"/>
                <w:szCs w:val="28"/>
                <w:lang w:eastAsia="x-none"/>
              </w:rPr>
            </w:pPr>
            <w:r>
              <w:rPr>
                <w:sz w:val="28"/>
                <w:szCs w:val="28"/>
                <w:lang w:val="x-none" w:eastAsia="x-none"/>
              </w:rPr>
              <w:lastRenderedPageBreak/>
              <w:t>Частно</w:t>
            </w:r>
            <w:r>
              <w:rPr>
                <w:sz w:val="28"/>
                <w:szCs w:val="28"/>
                <w:lang w:eastAsia="x-none"/>
              </w:rPr>
              <w:t>е</w:t>
            </w:r>
            <w:r>
              <w:rPr>
                <w:sz w:val="28"/>
                <w:szCs w:val="28"/>
                <w:lang w:val="x-none" w:eastAsia="x-none"/>
              </w:rPr>
              <w:t xml:space="preserve"> общеобразовательно</w:t>
            </w:r>
            <w:r>
              <w:rPr>
                <w:sz w:val="28"/>
                <w:szCs w:val="28"/>
                <w:lang w:eastAsia="x-none"/>
              </w:rPr>
              <w:t>е</w:t>
            </w:r>
            <w:r>
              <w:rPr>
                <w:sz w:val="28"/>
                <w:szCs w:val="28"/>
                <w:lang w:val="x-none" w:eastAsia="x-none"/>
              </w:rPr>
              <w:t xml:space="preserve"> учреждени</w:t>
            </w:r>
            <w:r>
              <w:rPr>
                <w:sz w:val="28"/>
                <w:szCs w:val="28"/>
                <w:lang w:eastAsia="x-none"/>
              </w:rPr>
              <w:t>е</w:t>
            </w:r>
            <w:r>
              <w:rPr>
                <w:sz w:val="28"/>
                <w:szCs w:val="28"/>
                <w:lang w:val="x-none" w:eastAsia="x-none"/>
              </w:rPr>
              <w:t xml:space="preserve"> </w:t>
            </w:r>
            <w:r>
              <w:rPr>
                <w:sz w:val="28"/>
                <w:szCs w:val="28"/>
                <w:lang w:eastAsia="x-none"/>
              </w:rPr>
              <w:t>«</w:t>
            </w:r>
            <w:r>
              <w:rPr>
                <w:sz w:val="28"/>
                <w:szCs w:val="28"/>
                <w:lang w:val="x-none" w:eastAsia="x-none"/>
              </w:rPr>
              <w:t>Православная гимназия во имя святых равноапостольных Кирилла и Мефодия</w:t>
            </w:r>
            <w:r>
              <w:rPr>
                <w:sz w:val="28"/>
                <w:szCs w:val="28"/>
                <w:lang w:eastAsia="x-none"/>
              </w:rPr>
              <w:t>»</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1 170,0</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1 170,0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1 170,0</w:t>
            </w:r>
          </w:p>
        </w:tc>
      </w:tr>
      <w:tr w:rsidR="00D43FDD">
        <w:trPr>
          <w:cantSplit/>
          <w:trHeight w:val="284"/>
        </w:trPr>
        <w:tc>
          <w:tcPr>
            <w:tcW w:w="624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rPr>
                <w:b/>
                <w:bCs/>
                <w:sz w:val="28"/>
                <w:szCs w:val="28"/>
                <w:lang w:eastAsia="x-none"/>
              </w:rPr>
            </w:pPr>
            <w:r>
              <w:rPr>
                <w:b/>
                <w:bCs/>
                <w:sz w:val="28"/>
                <w:szCs w:val="28"/>
                <w:lang w:eastAsia="x-none"/>
              </w:rPr>
              <w:t>управление культуры, спорта и молодежной политики администрации города Кемерово</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
                <w:bCs/>
                <w:sz w:val="28"/>
                <w:szCs w:val="28"/>
                <w:lang w:eastAsia="x-none"/>
              </w:rPr>
            </w:pPr>
            <w:r>
              <w:rPr>
                <w:b/>
                <w:bCs/>
                <w:sz w:val="28"/>
                <w:szCs w:val="28"/>
                <w:lang w:eastAsia="x-none"/>
              </w:rPr>
              <w:t>4 251,7</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
                <w:bCs/>
                <w:sz w:val="28"/>
                <w:szCs w:val="28"/>
                <w:lang w:eastAsia="x-none"/>
              </w:rPr>
            </w:pPr>
            <w:r>
              <w:rPr>
                <w:b/>
                <w:bCs/>
                <w:sz w:val="28"/>
                <w:szCs w:val="28"/>
                <w:lang w:eastAsia="x-none"/>
              </w:rPr>
              <w:t>0,0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
                <w:bCs/>
                <w:sz w:val="28"/>
                <w:szCs w:val="28"/>
                <w:lang w:eastAsia="x-none"/>
              </w:rPr>
            </w:pPr>
            <w:r>
              <w:rPr>
                <w:b/>
                <w:bCs/>
                <w:sz w:val="28"/>
                <w:szCs w:val="28"/>
                <w:lang w:eastAsia="x-none"/>
              </w:rPr>
              <w:t>0,0</w:t>
            </w:r>
          </w:p>
        </w:tc>
      </w:tr>
      <w:tr w:rsidR="00D43FDD">
        <w:trPr>
          <w:cantSplit/>
          <w:trHeight w:val="284"/>
        </w:trPr>
        <w:tc>
          <w:tcPr>
            <w:tcW w:w="624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jc w:val="both"/>
              <w:rPr>
                <w:rFonts w:eastAsia="Calibri"/>
                <w:sz w:val="28"/>
                <w:szCs w:val="28"/>
              </w:rPr>
            </w:pPr>
            <w:r>
              <w:rPr>
                <w:rFonts w:eastAsia="Calibri"/>
                <w:sz w:val="28"/>
                <w:szCs w:val="28"/>
              </w:rPr>
              <w:t>Автономная некоммерческая организация Центр развития и поддержки творческих и культурных инициатив «Триумф»</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450,0</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r>
      <w:tr w:rsidR="00D43FDD">
        <w:trPr>
          <w:cantSplit/>
          <w:trHeight w:val="284"/>
        </w:trPr>
        <w:tc>
          <w:tcPr>
            <w:tcW w:w="6242" w:type="dxa"/>
            <w:tcBorders>
              <w:top w:val="single" w:sz="4" w:space="0" w:color="000000"/>
              <w:left w:val="single" w:sz="4" w:space="0" w:color="000000"/>
              <w:right w:val="single" w:sz="4" w:space="0" w:color="000000"/>
            </w:tcBorders>
            <w:vAlign w:val="center"/>
          </w:tcPr>
          <w:p w:rsidR="00D43FDD" w:rsidRDefault="007566AC">
            <w:pPr>
              <w:widowControl w:val="0"/>
              <w:jc w:val="both"/>
              <w:rPr>
                <w:sz w:val="28"/>
                <w:szCs w:val="28"/>
                <w:lang w:eastAsia="x-none"/>
              </w:rPr>
            </w:pPr>
            <w:r>
              <w:rPr>
                <w:sz w:val="28"/>
                <w:szCs w:val="28"/>
              </w:rPr>
              <w:t>Кемеровское областное отделение «Союз писателей Кузбасса» Общероссийской общественной организации</w:t>
            </w:r>
            <w:r>
              <w:rPr>
                <w:sz w:val="28"/>
                <w:szCs w:val="28"/>
                <w:lang w:eastAsia="x-none"/>
              </w:rPr>
              <w:t xml:space="preserve"> «Союз писателей России»</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150,0</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r>
      <w:tr w:rsidR="00D43FDD">
        <w:trPr>
          <w:cantSplit/>
          <w:trHeight w:val="284"/>
        </w:trPr>
        <w:tc>
          <w:tcPr>
            <w:tcW w:w="6242" w:type="dxa"/>
            <w:tcBorders>
              <w:top w:val="single" w:sz="4" w:space="0" w:color="000000"/>
              <w:left w:val="single" w:sz="4" w:space="0" w:color="000000"/>
              <w:right w:val="single" w:sz="4" w:space="0" w:color="000000"/>
            </w:tcBorders>
            <w:vAlign w:val="center"/>
          </w:tcPr>
          <w:p w:rsidR="00D43FDD" w:rsidRDefault="007566AC">
            <w:pPr>
              <w:widowControl w:val="0"/>
              <w:ind w:right="-108"/>
              <w:jc w:val="both"/>
              <w:rPr>
                <w:sz w:val="28"/>
                <w:szCs w:val="28"/>
                <w:lang w:eastAsia="x-none"/>
              </w:rPr>
            </w:pPr>
            <w:r>
              <w:rPr>
                <w:sz w:val="28"/>
                <w:szCs w:val="28"/>
                <w:lang w:eastAsia="x-none"/>
              </w:rPr>
              <w:t>Автономная некоммерческая организация «Творческая мастерская «АЗ»</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50,0</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r>
      <w:tr w:rsidR="00D43FDD">
        <w:trPr>
          <w:cantSplit/>
          <w:trHeight w:val="284"/>
        </w:trPr>
        <w:tc>
          <w:tcPr>
            <w:tcW w:w="6242" w:type="dxa"/>
            <w:tcBorders>
              <w:top w:val="single" w:sz="4" w:space="0" w:color="000000"/>
              <w:left w:val="single" w:sz="4" w:space="0" w:color="000000"/>
              <w:right w:val="single" w:sz="4" w:space="0" w:color="000000"/>
            </w:tcBorders>
            <w:vAlign w:val="center"/>
          </w:tcPr>
          <w:p w:rsidR="00D43FDD" w:rsidRDefault="007566AC">
            <w:pPr>
              <w:widowControl w:val="0"/>
              <w:ind w:right="-108"/>
              <w:rPr>
                <w:sz w:val="28"/>
                <w:szCs w:val="28"/>
                <w:lang w:eastAsia="x-none"/>
              </w:rPr>
            </w:pPr>
            <w:r>
              <w:rPr>
                <w:sz w:val="28"/>
                <w:szCs w:val="28"/>
                <w:lang w:eastAsia="x-none"/>
              </w:rPr>
              <w:t xml:space="preserve">Кемеровское областное отделение </w:t>
            </w:r>
            <w:r>
              <w:rPr>
                <w:sz w:val="28"/>
                <w:szCs w:val="28"/>
                <w:lang w:val="x-none" w:eastAsia="x-none"/>
              </w:rPr>
              <w:t>Всероссийск</w:t>
            </w:r>
            <w:r>
              <w:rPr>
                <w:sz w:val="28"/>
                <w:szCs w:val="28"/>
                <w:lang w:eastAsia="x-none"/>
              </w:rPr>
              <w:t xml:space="preserve">ой </w:t>
            </w:r>
            <w:r>
              <w:rPr>
                <w:sz w:val="28"/>
                <w:szCs w:val="28"/>
                <w:lang w:val="x-none" w:eastAsia="x-none"/>
              </w:rPr>
              <w:t xml:space="preserve"> творческ</w:t>
            </w:r>
            <w:r>
              <w:rPr>
                <w:sz w:val="28"/>
                <w:szCs w:val="28"/>
                <w:lang w:eastAsia="x-none"/>
              </w:rPr>
              <w:t>ой</w:t>
            </w:r>
            <w:r>
              <w:rPr>
                <w:sz w:val="28"/>
                <w:szCs w:val="28"/>
                <w:lang w:val="x-none" w:eastAsia="x-none"/>
              </w:rPr>
              <w:t xml:space="preserve"> общественн</w:t>
            </w:r>
            <w:r>
              <w:rPr>
                <w:sz w:val="28"/>
                <w:szCs w:val="28"/>
                <w:lang w:eastAsia="x-none"/>
              </w:rPr>
              <w:t>ой</w:t>
            </w:r>
            <w:r>
              <w:rPr>
                <w:sz w:val="28"/>
                <w:szCs w:val="28"/>
                <w:lang w:val="x-none" w:eastAsia="x-none"/>
              </w:rPr>
              <w:t xml:space="preserve"> организаци</w:t>
            </w:r>
            <w:r>
              <w:rPr>
                <w:sz w:val="28"/>
                <w:szCs w:val="28"/>
                <w:lang w:eastAsia="x-none"/>
              </w:rPr>
              <w:t>и</w:t>
            </w:r>
            <w:r>
              <w:rPr>
                <w:sz w:val="28"/>
                <w:szCs w:val="28"/>
                <w:lang w:val="x-none" w:eastAsia="x-none"/>
              </w:rPr>
              <w:t xml:space="preserve"> «Союз художников России»</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300,0</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r>
      <w:tr w:rsidR="00D43FDD">
        <w:trPr>
          <w:cantSplit/>
          <w:trHeight w:val="284"/>
        </w:trPr>
        <w:tc>
          <w:tcPr>
            <w:tcW w:w="6242" w:type="dxa"/>
            <w:tcBorders>
              <w:top w:val="single" w:sz="4" w:space="0" w:color="000000"/>
              <w:left w:val="single" w:sz="4" w:space="0" w:color="000000"/>
              <w:right w:val="single" w:sz="4" w:space="0" w:color="000000"/>
            </w:tcBorders>
            <w:vAlign w:val="center"/>
          </w:tcPr>
          <w:p w:rsidR="00D43FDD" w:rsidRDefault="007566AC">
            <w:pPr>
              <w:widowControl w:val="0"/>
              <w:ind w:right="-108"/>
              <w:rPr>
                <w:sz w:val="28"/>
                <w:szCs w:val="28"/>
                <w:lang w:eastAsia="x-none"/>
              </w:rPr>
            </w:pPr>
            <w:r>
              <w:rPr>
                <w:sz w:val="28"/>
                <w:szCs w:val="28"/>
                <w:lang w:eastAsia="x-none"/>
              </w:rPr>
              <w:t>Кемеровское региональное отделение Общероссийской общественной организации «Союз театральных деятелей Российской Федерации (Всероссийское театральное общество)»</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300,0</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r>
      <w:tr w:rsidR="00D43FDD">
        <w:trPr>
          <w:cantSplit/>
          <w:trHeight w:val="284"/>
        </w:trPr>
        <w:tc>
          <w:tcPr>
            <w:tcW w:w="6242" w:type="dxa"/>
            <w:tcBorders>
              <w:top w:val="single" w:sz="4" w:space="0" w:color="000000"/>
              <w:left w:val="single" w:sz="4" w:space="0" w:color="000000"/>
              <w:right w:val="single" w:sz="4" w:space="0" w:color="000000"/>
            </w:tcBorders>
            <w:vAlign w:val="center"/>
          </w:tcPr>
          <w:p w:rsidR="00D43FDD" w:rsidRDefault="007566AC">
            <w:pPr>
              <w:widowControl w:val="0"/>
              <w:ind w:right="-108"/>
              <w:rPr>
                <w:sz w:val="28"/>
                <w:szCs w:val="28"/>
                <w:lang w:eastAsia="x-none"/>
              </w:rPr>
            </w:pPr>
            <w:r>
              <w:rPr>
                <w:sz w:val="28"/>
                <w:szCs w:val="28"/>
                <w:lang w:eastAsia="x-none"/>
              </w:rPr>
              <w:t>Автономная некоммерческая организация «Клуб КВН»</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442,0</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r>
      <w:tr w:rsidR="00D43FDD">
        <w:trPr>
          <w:cantSplit/>
          <w:trHeight w:val="284"/>
        </w:trPr>
        <w:tc>
          <w:tcPr>
            <w:tcW w:w="6242" w:type="dxa"/>
            <w:tcBorders>
              <w:top w:val="single" w:sz="4" w:space="0" w:color="000000"/>
              <w:left w:val="single" w:sz="4" w:space="0" w:color="000000"/>
              <w:right w:val="single" w:sz="4" w:space="0" w:color="000000"/>
            </w:tcBorders>
            <w:vAlign w:val="center"/>
          </w:tcPr>
          <w:p w:rsidR="00D43FDD" w:rsidRDefault="007566AC">
            <w:pPr>
              <w:widowControl w:val="0"/>
              <w:ind w:right="-108"/>
              <w:rPr>
                <w:sz w:val="28"/>
                <w:szCs w:val="28"/>
                <w:lang w:val="x-none" w:eastAsia="x-none"/>
              </w:rPr>
            </w:pPr>
            <w:r>
              <w:rPr>
                <w:sz w:val="28"/>
                <w:szCs w:val="28"/>
                <w:lang w:eastAsia="x-none"/>
              </w:rPr>
              <w:t>Автономная некоммерческая оборонная спортивно-техническая межрегиональная организация «Центр военной спецподготовки молодежи «ВИТЯЗЬ»</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595,1</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r>
      <w:tr w:rsidR="00D43FDD">
        <w:trPr>
          <w:cantSplit/>
          <w:trHeight w:val="284"/>
        </w:trPr>
        <w:tc>
          <w:tcPr>
            <w:tcW w:w="6242" w:type="dxa"/>
            <w:tcBorders>
              <w:top w:val="single" w:sz="4" w:space="0" w:color="000000"/>
              <w:left w:val="single" w:sz="4" w:space="0" w:color="000000"/>
              <w:right w:val="single" w:sz="4" w:space="0" w:color="000000"/>
            </w:tcBorders>
            <w:vAlign w:val="center"/>
          </w:tcPr>
          <w:p w:rsidR="00D43FDD" w:rsidRDefault="007566AC">
            <w:pPr>
              <w:widowControl w:val="0"/>
              <w:ind w:right="-108"/>
              <w:rPr>
                <w:sz w:val="28"/>
                <w:szCs w:val="28"/>
                <w:lang w:eastAsia="x-none"/>
              </w:rPr>
            </w:pPr>
            <w:r>
              <w:rPr>
                <w:sz w:val="28"/>
                <w:szCs w:val="28"/>
                <w:lang w:val="x-none" w:eastAsia="x-none"/>
              </w:rPr>
              <w:t>Детско-молодежн</w:t>
            </w:r>
            <w:r>
              <w:rPr>
                <w:sz w:val="28"/>
                <w:szCs w:val="28"/>
                <w:lang w:eastAsia="x-none"/>
              </w:rPr>
              <w:t>ая</w:t>
            </w:r>
            <w:r>
              <w:rPr>
                <w:sz w:val="28"/>
                <w:szCs w:val="28"/>
                <w:lang w:val="x-none" w:eastAsia="x-none"/>
              </w:rPr>
              <w:t xml:space="preserve"> общественн</w:t>
            </w:r>
            <w:r>
              <w:rPr>
                <w:sz w:val="28"/>
                <w:szCs w:val="28"/>
                <w:lang w:eastAsia="x-none"/>
              </w:rPr>
              <w:t>ая</w:t>
            </w:r>
            <w:r>
              <w:rPr>
                <w:sz w:val="28"/>
                <w:szCs w:val="28"/>
                <w:lang w:val="x-none" w:eastAsia="x-none"/>
              </w:rPr>
              <w:t xml:space="preserve"> организаци</w:t>
            </w:r>
            <w:r>
              <w:rPr>
                <w:sz w:val="28"/>
                <w:szCs w:val="28"/>
                <w:lang w:eastAsia="x-none"/>
              </w:rPr>
              <w:t>я</w:t>
            </w:r>
          </w:p>
          <w:p w:rsidR="00D43FDD" w:rsidRDefault="007566AC">
            <w:pPr>
              <w:widowControl w:val="0"/>
              <w:ind w:right="-108"/>
              <w:rPr>
                <w:b/>
                <w:sz w:val="28"/>
                <w:szCs w:val="28"/>
                <w:lang w:eastAsia="x-none"/>
              </w:rPr>
            </w:pPr>
            <w:r>
              <w:rPr>
                <w:sz w:val="28"/>
                <w:szCs w:val="28"/>
                <w:lang w:val="x-none" w:eastAsia="x-none"/>
              </w:rPr>
              <w:t>г.</w:t>
            </w:r>
            <w:r>
              <w:rPr>
                <w:sz w:val="28"/>
                <w:szCs w:val="28"/>
                <w:lang w:eastAsia="x-none"/>
              </w:rPr>
              <w:t xml:space="preserve"> </w:t>
            </w:r>
            <w:r>
              <w:rPr>
                <w:sz w:val="28"/>
                <w:szCs w:val="28"/>
                <w:lang w:val="x-none" w:eastAsia="x-none"/>
              </w:rPr>
              <w:t>Кемерово «Спортклуб «Пантера»</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120,0</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r>
      <w:tr w:rsidR="00D43FDD">
        <w:trPr>
          <w:cantSplit/>
          <w:trHeight w:val="284"/>
        </w:trPr>
        <w:tc>
          <w:tcPr>
            <w:tcW w:w="6242" w:type="dxa"/>
            <w:tcBorders>
              <w:top w:val="single" w:sz="4" w:space="0" w:color="000000"/>
              <w:left w:val="single" w:sz="4" w:space="0" w:color="000000"/>
              <w:right w:val="single" w:sz="4" w:space="0" w:color="000000"/>
            </w:tcBorders>
            <w:vAlign w:val="center"/>
          </w:tcPr>
          <w:p w:rsidR="00D43FDD" w:rsidRDefault="007566AC">
            <w:pPr>
              <w:widowControl w:val="0"/>
              <w:ind w:right="-108"/>
              <w:rPr>
                <w:sz w:val="28"/>
                <w:szCs w:val="28"/>
                <w:lang w:eastAsia="x-none"/>
              </w:rPr>
            </w:pPr>
            <w:r>
              <w:rPr>
                <w:sz w:val="28"/>
                <w:szCs w:val="28"/>
                <w:lang w:eastAsia="x-none"/>
              </w:rPr>
              <w:t>Общественная Организация «Федерация Мини-Футбола города Кемерово»</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145,6</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r>
      <w:tr w:rsidR="00D43FDD">
        <w:trPr>
          <w:cantSplit/>
          <w:trHeight w:val="284"/>
        </w:trPr>
        <w:tc>
          <w:tcPr>
            <w:tcW w:w="6242" w:type="dxa"/>
            <w:tcBorders>
              <w:top w:val="single" w:sz="4" w:space="0" w:color="000000"/>
              <w:left w:val="single" w:sz="4" w:space="0" w:color="000000"/>
              <w:right w:val="single" w:sz="4" w:space="0" w:color="000000"/>
            </w:tcBorders>
            <w:vAlign w:val="center"/>
          </w:tcPr>
          <w:p w:rsidR="00D43FDD" w:rsidRDefault="007566AC">
            <w:pPr>
              <w:widowControl w:val="0"/>
              <w:ind w:right="-108"/>
              <w:rPr>
                <w:sz w:val="28"/>
                <w:szCs w:val="28"/>
                <w:lang w:eastAsia="x-none"/>
              </w:rPr>
            </w:pPr>
            <w:bookmarkStart w:id="2" w:name="_Hlk118187784"/>
            <w:r>
              <w:rPr>
                <w:sz w:val="28"/>
                <w:szCs w:val="28"/>
                <w:lang w:eastAsia="x-none"/>
              </w:rPr>
              <w:t>Кемеровская региональная  общественная организация «Клуб закаливания и зимнего плавания «Снегири»</w:t>
            </w:r>
            <w:bookmarkEnd w:id="2"/>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30,0</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r>
      <w:tr w:rsidR="00D43FDD">
        <w:trPr>
          <w:cantSplit/>
          <w:trHeight w:val="284"/>
        </w:trPr>
        <w:tc>
          <w:tcPr>
            <w:tcW w:w="6242" w:type="dxa"/>
            <w:tcBorders>
              <w:top w:val="single" w:sz="4" w:space="0" w:color="000000"/>
              <w:left w:val="single" w:sz="4" w:space="0" w:color="000000"/>
              <w:right w:val="single" w:sz="4" w:space="0" w:color="000000"/>
            </w:tcBorders>
            <w:vAlign w:val="center"/>
          </w:tcPr>
          <w:p w:rsidR="00D43FDD" w:rsidRDefault="007566AC">
            <w:pPr>
              <w:widowControl w:val="0"/>
              <w:ind w:right="-108"/>
              <w:rPr>
                <w:sz w:val="28"/>
                <w:szCs w:val="28"/>
                <w:lang w:eastAsia="x-none"/>
              </w:rPr>
            </w:pPr>
            <w:r>
              <w:rPr>
                <w:sz w:val="28"/>
                <w:szCs w:val="28"/>
                <w:lang w:eastAsia="x-none"/>
              </w:rPr>
              <w:t>Кемеровская городская общественная организация «Федерация волейбола города Кемерово»</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361,5</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r>
      <w:tr w:rsidR="00D43FDD">
        <w:trPr>
          <w:cantSplit/>
          <w:trHeight w:val="262"/>
        </w:trPr>
        <w:tc>
          <w:tcPr>
            <w:tcW w:w="624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ind w:right="-108"/>
              <w:rPr>
                <w:sz w:val="28"/>
                <w:szCs w:val="28"/>
                <w:lang w:eastAsia="x-none"/>
              </w:rPr>
            </w:pPr>
            <w:r>
              <w:rPr>
                <w:sz w:val="28"/>
                <w:szCs w:val="28"/>
                <w:lang w:eastAsia="x-none"/>
              </w:rPr>
              <w:t>Местная общественная организация «Федерация «Каратэ» г. Кемерово</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78,3</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r>
      <w:tr w:rsidR="00D43FDD">
        <w:trPr>
          <w:cantSplit/>
          <w:trHeight w:val="262"/>
        </w:trPr>
        <w:tc>
          <w:tcPr>
            <w:tcW w:w="624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ind w:right="-108"/>
              <w:rPr>
                <w:sz w:val="28"/>
                <w:szCs w:val="28"/>
                <w:lang w:eastAsia="x-none"/>
              </w:rPr>
            </w:pPr>
            <w:r>
              <w:rPr>
                <w:sz w:val="28"/>
                <w:szCs w:val="28"/>
                <w:lang w:eastAsia="x-none"/>
              </w:rPr>
              <w:t>Городская общественная организация «Федерация баскетбола  г. Кемерово»</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62,0</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r>
      <w:tr w:rsidR="00D43FDD">
        <w:trPr>
          <w:cantSplit/>
          <w:trHeight w:val="262"/>
        </w:trPr>
        <w:tc>
          <w:tcPr>
            <w:tcW w:w="624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ind w:right="-108"/>
              <w:rPr>
                <w:sz w:val="28"/>
                <w:szCs w:val="28"/>
                <w:lang w:eastAsia="x-none"/>
              </w:rPr>
            </w:pPr>
            <w:r>
              <w:rPr>
                <w:sz w:val="28"/>
                <w:szCs w:val="28"/>
                <w:lang w:eastAsia="x-none"/>
              </w:rPr>
              <w:lastRenderedPageBreak/>
              <w:t xml:space="preserve">Местная общественная организация </w:t>
            </w:r>
            <w:r>
              <w:rPr>
                <w:sz w:val="28"/>
                <w:szCs w:val="28"/>
                <w:lang w:val="x-none" w:eastAsia="x-none"/>
              </w:rPr>
              <w:t>Кемеровско</w:t>
            </w:r>
            <w:r>
              <w:rPr>
                <w:sz w:val="28"/>
                <w:szCs w:val="28"/>
                <w:lang w:eastAsia="x-none"/>
              </w:rPr>
              <w:t>го</w:t>
            </w:r>
            <w:r>
              <w:rPr>
                <w:sz w:val="28"/>
                <w:szCs w:val="28"/>
                <w:lang w:val="x-none" w:eastAsia="x-none"/>
              </w:rPr>
              <w:t xml:space="preserve"> городско</w:t>
            </w:r>
            <w:r>
              <w:rPr>
                <w:sz w:val="28"/>
                <w:szCs w:val="28"/>
                <w:lang w:eastAsia="x-none"/>
              </w:rPr>
              <w:t>го</w:t>
            </w:r>
            <w:r>
              <w:rPr>
                <w:sz w:val="28"/>
                <w:szCs w:val="28"/>
                <w:lang w:val="x-none" w:eastAsia="x-none"/>
              </w:rPr>
              <w:t xml:space="preserve"> </w:t>
            </w:r>
            <w:r>
              <w:rPr>
                <w:sz w:val="28"/>
                <w:szCs w:val="28"/>
                <w:lang w:eastAsia="x-none"/>
              </w:rPr>
              <w:t>округа</w:t>
            </w:r>
            <w:r>
              <w:rPr>
                <w:sz w:val="28"/>
                <w:szCs w:val="28"/>
                <w:lang w:val="x-none" w:eastAsia="x-none"/>
              </w:rPr>
              <w:t xml:space="preserve"> Всероссийской общественной организации ветеранов (пенсионеров) войны, труда, Вооруженных Сил и правоохранительных органов</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170,0</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r>
      <w:tr w:rsidR="00D43FDD">
        <w:trPr>
          <w:cantSplit/>
          <w:trHeight w:val="262"/>
        </w:trPr>
        <w:tc>
          <w:tcPr>
            <w:tcW w:w="624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ind w:right="-108"/>
              <w:rPr>
                <w:color w:val="FF0000"/>
                <w:sz w:val="28"/>
                <w:szCs w:val="28"/>
                <w:lang w:val="x-none" w:eastAsia="x-none"/>
              </w:rPr>
            </w:pPr>
            <w:r>
              <w:rPr>
                <w:sz w:val="28"/>
                <w:szCs w:val="28"/>
                <w:lang w:eastAsia="x-none"/>
              </w:rPr>
              <w:t>Местная Общественная организация «Федерация футбола города Кемерово»</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color w:val="FF0000"/>
                <w:sz w:val="28"/>
                <w:szCs w:val="28"/>
                <w:lang w:eastAsia="x-none"/>
              </w:rPr>
            </w:pPr>
            <w:r>
              <w:rPr>
                <w:bCs/>
                <w:sz w:val="28"/>
                <w:szCs w:val="28"/>
                <w:lang w:eastAsia="x-none"/>
              </w:rPr>
              <w:t>297,2</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r>
      <w:tr w:rsidR="00D43FDD">
        <w:trPr>
          <w:cantSplit/>
          <w:trHeight w:val="262"/>
        </w:trPr>
        <w:tc>
          <w:tcPr>
            <w:tcW w:w="624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ind w:right="-108"/>
              <w:rPr>
                <w:sz w:val="28"/>
                <w:szCs w:val="28"/>
                <w:lang w:eastAsia="x-none"/>
              </w:rPr>
            </w:pPr>
            <w:r>
              <w:rPr>
                <w:sz w:val="28"/>
                <w:szCs w:val="28"/>
                <w:lang w:val="x-none" w:eastAsia="x-none"/>
              </w:rPr>
              <w:t>Кемеровско</w:t>
            </w:r>
            <w:r>
              <w:rPr>
                <w:sz w:val="28"/>
                <w:szCs w:val="28"/>
                <w:lang w:eastAsia="x-none"/>
              </w:rPr>
              <w:t>е</w:t>
            </w:r>
            <w:r>
              <w:rPr>
                <w:sz w:val="28"/>
                <w:szCs w:val="28"/>
                <w:lang w:val="x-none" w:eastAsia="x-none"/>
              </w:rPr>
              <w:t xml:space="preserve"> регионально</w:t>
            </w:r>
            <w:r>
              <w:rPr>
                <w:sz w:val="28"/>
                <w:szCs w:val="28"/>
                <w:lang w:eastAsia="x-none"/>
              </w:rPr>
              <w:t>е</w:t>
            </w:r>
            <w:r>
              <w:rPr>
                <w:sz w:val="28"/>
                <w:szCs w:val="28"/>
                <w:lang w:val="x-none" w:eastAsia="x-none"/>
              </w:rPr>
              <w:t xml:space="preserve"> отделени</w:t>
            </w:r>
            <w:r>
              <w:rPr>
                <w:sz w:val="28"/>
                <w:szCs w:val="28"/>
                <w:lang w:eastAsia="x-none"/>
              </w:rPr>
              <w:t xml:space="preserve">е </w:t>
            </w:r>
            <w:r>
              <w:rPr>
                <w:sz w:val="28"/>
                <w:szCs w:val="28"/>
                <w:lang w:val="x-none" w:eastAsia="x-none"/>
              </w:rPr>
              <w:t>Всероссийской общественной организации «Русское географическое общество»</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700,0</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Cs/>
                <w:sz w:val="28"/>
                <w:szCs w:val="28"/>
                <w:lang w:eastAsia="x-none"/>
              </w:rPr>
            </w:pPr>
            <w:r>
              <w:rPr>
                <w:bCs/>
                <w:sz w:val="28"/>
                <w:szCs w:val="28"/>
                <w:lang w:eastAsia="x-none"/>
              </w:rPr>
              <w:t>0,0</w:t>
            </w:r>
          </w:p>
        </w:tc>
      </w:tr>
      <w:tr w:rsidR="00D43FDD">
        <w:trPr>
          <w:trHeight w:val="431"/>
        </w:trPr>
        <w:tc>
          <w:tcPr>
            <w:tcW w:w="6242" w:type="dxa"/>
            <w:tcBorders>
              <w:top w:val="single" w:sz="4" w:space="0" w:color="000000"/>
              <w:left w:val="single" w:sz="4" w:space="0" w:color="000000"/>
              <w:bottom w:val="single" w:sz="4" w:space="0" w:color="000000"/>
              <w:right w:val="single" w:sz="4" w:space="0" w:color="000000"/>
            </w:tcBorders>
            <w:vAlign w:val="center"/>
          </w:tcPr>
          <w:p w:rsidR="00D43FDD" w:rsidRDefault="007566AC">
            <w:pPr>
              <w:widowControl w:val="0"/>
              <w:ind w:right="-108"/>
              <w:rPr>
                <w:b/>
                <w:sz w:val="28"/>
                <w:szCs w:val="28"/>
                <w:lang w:eastAsia="x-none"/>
              </w:rPr>
            </w:pPr>
            <w:r>
              <w:rPr>
                <w:b/>
                <w:sz w:val="28"/>
                <w:szCs w:val="28"/>
                <w:lang w:eastAsia="x-none"/>
              </w:rPr>
              <w:t>ИТОГО</w:t>
            </w:r>
          </w:p>
        </w:tc>
        <w:tc>
          <w:tcPr>
            <w:tcW w:w="1242"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
                <w:bCs/>
                <w:sz w:val="28"/>
                <w:szCs w:val="28"/>
                <w:lang w:eastAsia="x-none"/>
              </w:rPr>
            </w:pPr>
            <w:r>
              <w:rPr>
                <w:b/>
                <w:bCs/>
                <w:sz w:val="28"/>
                <w:szCs w:val="28"/>
                <w:lang w:eastAsia="x-none"/>
              </w:rPr>
              <w:t>16 555,6</w:t>
            </w:r>
          </w:p>
        </w:tc>
        <w:tc>
          <w:tcPr>
            <w:tcW w:w="1248"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
                <w:bCs/>
                <w:sz w:val="28"/>
                <w:szCs w:val="28"/>
                <w:lang w:eastAsia="x-none"/>
              </w:rPr>
            </w:pPr>
            <w:r>
              <w:rPr>
                <w:b/>
                <w:bCs/>
                <w:sz w:val="28"/>
                <w:szCs w:val="28"/>
                <w:lang w:eastAsia="x-none"/>
              </w:rPr>
              <w:t>12 303,9</w:t>
            </w:r>
          </w:p>
        </w:tc>
        <w:tc>
          <w:tcPr>
            <w:tcW w:w="1287" w:type="dxa"/>
            <w:tcBorders>
              <w:top w:val="single" w:sz="4" w:space="0" w:color="000000"/>
              <w:left w:val="single" w:sz="4" w:space="0" w:color="000000"/>
              <w:bottom w:val="single" w:sz="4" w:space="0" w:color="000000"/>
              <w:right w:val="single" w:sz="4" w:space="0" w:color="000000"/>
            </w:tcBorders>
          </w:tcPr>
          <w:p w:rsidR="00D43FDD" w:rsidRDefault="007566AC">
            <w:pPr>
              <w:widowControl w:val="0"/>
              <w:jc w:val="center"/>
              <w:rPr>
                <w:b/>
                <w:bCs/>
                <w:sz w:val="28"/>
                <w:szCs w:val="28"/>
                <w:lang w:eastAsia="x-none"/>
              </w:rPr>
            </w:pPr>
            <w:r>
              <w:rPr>
                <w:b/>
                <w:bCs/>
                <w:sz w:val="28"/>
                <w:szCs w:val="28"/>
                <w:lang w:eastAsia="x-none"/>
              </w:rPr>
              <w:t>12 303,9</w:t>
            </w:r>
          </w:p>
        </w:tc>
      </w:tr>
    </w:tbl>
    <w:p w:rsidR="00D43FDD" w:rsidRDefault="00D43FDD">
      <w:pPr>
        <w:rPr>
          <w:color w:val="FF0000"/>
        </w:rPr>
      </w:pPr>
    </w:p>
    <w:p w:rsidR="00D43FDD" w:rsidRDefault="00D43FDD">
      <w:pPr>
        <w:rPr>
          <w:color w:val="FF0000"/>
        </w:rPr>
      </w:pPr>
    </w:p>
    <w:p w:rsidR="00D43FDD" w:rsidRDefault="00D43FDD">
      <w:pPr>
        <w:pStyle w:val="ae"/>
        <w:tabs>
          <w:tab w:val="left" w:pos="4500"/>
        </w:tabs>
        <w:jc w:val="left"/>
        <w:rPr>
          <w:szCs w:val="28"/>
          <w:lang w:val="ru-RU"/>
        </w:rPr>
      </w:pPr>
    </w:p>
    <w:p w:rsidR="00D43FDD" w:rsidRDefault="00D43FDD">
      <w:pPr>
        <w:pStyle w:val="ae"/>
        <w:tabs>
          <w:tab w:val="left" w:pos="4500"/>
        </w:tabs>
        <w:jc w:val="left"/>
        <w:rPr>
          <w:szCs w:val="28"/>
          <w:lang w:val="ru-RU"/>
        </w:rPr>
      </w:pPr>
    </w:p>
    <w:sectPr w:rsidR="00D43FDD">
      <w:headerReference w:type="even" r:id="rId27"/>
      <w:headerReference w:type="default" r:id="rId28"/>
      <w:footerReference w:type="even" r:id="rId29"/>
      <w:footerReference w:type="default" r:id="rId30"/>
      <w:headerReference w:type="first" r:id="rId31"/>
      <w:footerReference w:type="first" r:id="rId32"/>
      <w:pgSz w:w="11906" w:h="16838"/>
      <w:pgMar w:top="766" w:right="1134" w:bottom="1134" w:left="1418" w:header="709" w:footer="709" w:gutter="0"/>
      <w:cols w:space="720"/>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84AAF" w:rsidRDefault="00084AAF">
      <w:r>
        <w:separator/>
      </w:r>
    </w:p>
  </w:endnote>
  <w:endnote w:type="continuationSeparator" w:id="0">
    <w:p w:rsidR="00084AAF" w:rsidRDefault="00084A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PT Astra Serif">
    <w:altName w:val="Times New Roman"/>
    <w:charset w:val="01"/>
    <w:family w:val="roman"/>
    <w:pitch w:val="default"/>
  </w:font>
  <w:font w:name="Noto Sans Devanagari">
    <w:panose1 w:val="00000000000000000000"/>
    <w:charset w:val="00"/>
    <w:family w:val="roman"/>
    <w:notTrueType/>
    <w:pitch w:val="default"/>
  </w:font>
  <w:font w:name="Liberation Serif">
    <w:altName w:val="Times New Roman"/>
    <w:charset w:val="01"/>
    <w:family w:val="roman"/>
    <w:pitch w:val="variable"/>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66AC" w:rsidRDefault="007566AC">
    <w:pPr>
      <w:pStyle w:val="ac"/>
      <w:ind w:right="360"/>
    </w:pPr>
    <w:r>
      <w:rPr>
        <w:noProof/>
        <w:lang w:eastAsia="ru-RU"/>
      </w:rPr>
      <mc:AlternateContent>
        <mc:Choice Requires="wps">
          <w:drawing>
            <wp:anchor distT="0" distB="0" distL="0" distR="0" simplePos="0" relativeHeight="4" behindDoc="1" locked="0" layoutInCell="0" allowOverlap="1">
              <wp:simplePos x="0" y="0"/>
              <wp:positionH relativeFrom="margin">
                <wp:align>right</wp:align>
              </wp:positionH>
              <wp:positionV relativeFrom="paragraph">
                <wp:posOffset>635</wp:posOffset>
              </wp:positionV>
              <wp:extent cx="14605" cy="14605"/>
              <wp:effectExtent l="0" t="0" r="0" b="0"/>
              <wp:wrapSquare wrapText="bothSides"/>
              <wp:docPr id="4" name="Врезка4"/>
              <wp:cNvGraphicFramePr/>
              <a:graphic xmlns:a="http://schemas.openxmlformats.org/drawingml/2006/main">
                <a:graphicData uri="http://schemas.microsoft.com/office/word/2010/wordprocessingShape">
                  <wps:wsp>
                    <wps:cNvSpPr/>
                    <wps:spPr>
                      <a:xfrm>
                        <a:off x="0" y="0"/>
                        <a:ext cx="14760" cy="14760"/>
                      </a:xfrm>
                      <a:prstGeom prst="rect">
                        <a:avLst/>
                      </a:prstGeom>
                      <a:noFill/>
                      <a:ln w="0">
                        <a:noFill/>
                      </a:ln>
                    </wps:spPr>
                    <wps:style>
                      <a:lnRef idx="0">
                        <a:scrgbClr r="0" g="0" b="0"/>
                      </a:lnRef>
                      <a:fillRef idx="0">
                        <a:scrgbClr r="0" g="0" b="0"/>
                      </a:fillRef>
                      <a:effectRef idx="0">
                        <a:scrgbClr r="0" g="0" b="0"/>
                      </a:effectRef>
                      <a:fontRef idx="minor"/>
                    </wps:style>
                    <wps:txbx>
                      <w:txbxContent>
                        <w:p w:rsidR="007566AC" w:rsidRDefault="007566AC">
                          <w:pPr>
                            <w:pStyle w:val="ac"/>
                            <w:rPr>
                              <w:rStyle w:val="af"/>
                            </w:rPr>
                          </w:pPr>
                          <w:r>
                            <w:rPr>
                              <w:rStyle w:val="af"/>
                              <w:color w:val="000000"/>
                            </w:rPr>
                            <w:fldChar w:fldCharType="begin"/>
                          </w:r>
                          <w:r>
                            <w:rPr>
                              <w:rStyle w:val="af"/>
                              <w:color w:val="000000"/>
                            </w:rPr>
                            <w:instrText xml:space="preserve"> PAGE </w:instrText>
                          </w:r>
                          <w:r>
                            <w:rPr>
                              <w:rStyle w:val="af"/>
                              <w:color w:val="000000"/>
                            </w:rPr>
                            <w:fldChar w:fldCharType="separate"/>
                          </w:r>
                          <w:r>
                            <w:rPr>
                              <w:rStyle w:val="af"/>
                              <w:color w:val="000000"/>
                            </w:rPr>
                            <w:t>0</w:t>
                          </w:r>
                          <w:r>
                            <w:rPr>
                              <w:rStyle w:val="af"/>
                              <w:color w:val="000000"/>
                            </w:rPr>
                            <w:fldChar w:fldCharType="end"/>
                          </w:r>
                        </w:p>
                      </w:txbxContent>
                    </wps:txbx>
                    <wps:bodyPr lIns="0" tIns="0" rIns="0" bIns="0" anchor="t">
                      <a:noAutofit/>
                    </wps:bodyPr>
                  </wps:wsp>
                </a:graphicData>
              </a:graphic>
            </wp:anchor>
          </w:drawing>
        </mc:Choice>
        <mc:Fallback>
          <w:pict>
            <v:rect id="Врезка4" o:spid="_x0000_s1028" style="position:absolute;margin-left:-50.05pt;margin-top:.05pt;width:1.15pt;height:1.15pt;z-index:-503316476;visibility:visible;mso-wrap-style:square;mso-wrap-distance-left:0;mso-wrap-distance-top:0;mso-wrap-distance-right:0;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" o:allowincell="f" filled="f" stroked="f" strokeweight="0">
              <v:textbox inset="0,0,0,0">
                <w:txbxContent>
                  <w:p w:rsidR="007566AC" w:rsidRDefault="007566AC">
                    <w:pPr>
                      <w:pStyle w:val="ac"/>
                      <w:rPr>
                        <w:rStyle w:val="af"/>
                      </w:rPr>
                    </w:pPr>
                    <w:r>
                      <w:rPr>
                        <w:rStyle w:val="af"/>
                        <w:color w:val="000000"/>
                      </w:rPr>
                      <w:fldChar w:fldCharType="begin"/>
                    </w:r>
                    <w:r>
                      <w:rPr>
                        <w:rStyle w:val="af"/>
                        <w:color w:val="000000"/>
                      </w:rPr>
                      <w:instrText xml:space="preserve"> PAGE </w:instrText>
                    </w:r>
                    <w:r>
                      <w:rPr>
                        <w:rStyle w:val="af"/>
                        <w:color w:val="000000"/>
                      </w:rPr>
                      <w:fldChar w:fldCharType="separate"/>
                    </w:r>
                    <w:r>
                      <w:rPr>
                        <w:rStyle w:val="af"/>
                        <w:color w:val="000000"/>
                      </w:rPr>
                      <w:t>0</w:t>
                    </w:r>
                    <w:r>
                      <w:rPr>
                        <w:rStyle w:val="af"/>
                        <w:color w:val="000000"/>
                      </w:rPr>
                      <w:fldChar w:fldCharType="end"/>
                    </w:r>
                  </w:p>
                </w:txbxContent>
              </v:textbox>
              <w10:wrap type="square" anchorx="margin"/>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66AC" w:rsidRDefault="007566AC">
    <w:pPr>
      <w:pStyle w:val="ac"/>
      <w:tabs>
        <w:tab w:val="left" w:pos="3990"/>
      </w:tabs>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66AC" w:rsidRDefault="007566AC">
    <w:pPr>
      <w:pStyle w:val="ac"/>
      <w:tabs>
        <w:tab w:val="left" w:pos="3990"/>
      </w:tabs>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66AC" w:rsidRDefault="007566AC">
    <w:pPr>
      <w:pStyle w:val="ac"/>
      <w:tabs>
        <w:tab w:val="left" w:pos="3990"/>
      </w:tabs>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66AC" w:rsidRDefault="007566AC"/>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66AC" w:rsidRDefault="007566AC">
    <w:pPr>
      <w:pStyle w:val="ac"/>
      <w:ind w:right="360"/>
    </w:pPr>
    <w:r>
      <w:rPr>
        <w:noProof/>
        <w:lang w:eastAsia="ru-RU"/>
      </w:rPr>
      <mc:AlternateContent>
        <mc:Choice Requires="wps">
          <w:drawing>
            <wp:anchor distT="0" distB="0" distL="0" distR="0" simplePos="0" relativeHeight="6" behindDoc="1" locked="0" layoutInCell="0" allowOverlap="1">
              <wp:simplePos x="0" y="0"/>
              <wp:positionH relativeFrom="margin">
                <wp:align>right</wp:align>
              </wp:positionH>
              <wp:positionV relativeFrom="paragraph">
                <wp:posOffset>635</wp:posOffset>
              </wp:positionV>
              <wp:extent cx="14605" cy="14605"/>
              <wp:effectExtent l="0" t="0" r="0" b="0"/>
              <wp:wrapSquare wrapText="bothSides"/>
              <wp:docPr id="7" name="Врезка7"/>
              <wp:cNvGraphicFramePr/>
              <a:graphic xmlns:a="http://schemas.openxmlformats.org/drawingml/2006/main">
                <a:graphicData uri="http://schemas.microsoft.com/office/word/2010/wordprocessingShape">
                  <wps:wsp>
                    <wps:cNvSpPr/>
                    <wps:spPr>
                      <a:xfrm>
                        <a:off x="0" y="0"/>
                        <a:ext cx="14760" cy="14760"/>
                      </a:xfrm>
                      <a:prstGeom prst="rect">
                        <a:avLst/>
                      </a:prstGeom>
                      <a:noFill/>
                      <a:ln w="0">
                        <a:noFill/>
                      </a:ln>
                    </wps:spPr>
                    <wps:style>
                      <a:lnRef idx="0">
                        <a:scrgbClr r="0" g="0" b="0"/>
                      </a:lnRef>
                      <a:fillRef idx="0">
                        <a:scrgbClr r="0" g="0" b="0"/>
                      </a:fillRef>
                      <a:effectRef idx="0">
                        <a:scrgbClr r="0" g="0" b="0"/>
                      </a:effectRef>
                      <a:fontRef idx="minor"/>
                    </wps:style>
                    <wps:txbx>
                      <w:txbxContent>
                        <w:p w:rsidR="007566AC" w:rsidRDefault="007566AC">
                          <w:pPr>
                            <w:pStyle w:val="ac"/>
                            <w:rPr>
                              <w:rStyle w:val="af"/>
                            </w:rPr>
                          </w:pPr>
                          <w:r>
                            <w:rPr>
                              <w:rStyle w:val="af"/>
                              <w:color w:val="000000"/>
                            </w:rPr>
                            <w:fldChar w:fldCharType="begin"/>
                          </w:r>
                          <w:r>
                            <w:rPr>
                              <w:rStyle w:val="af"/>
                              <w:color w:val="000000"/>
                            </w:rPr>
                            <w:instrText xml:space="preserve"> PAGE </w:instrText>
                          </w:r>
                          <w:r>
                            <w:rPr>
                              <w:rStyle w:val="af"/>
                              <w:color w:val="000000"/>
                            </w:rPr>
                            <w:fldChar w:fldCharType="separate"/>
                          </w:r>
                          <w:r>
                            <w:rPr>
                              <w:rStyle w:val="af"/>
                              <w:color w:val="000000"/>
                            </w:rPr>
                            <w:t>0</w:t>
                          </w:r>
                          <w:r>
                            <w:rPr>
                              <w:rStyle w:val="af"/>
                              <w:color w:val="000000"/>
                            </w:rPr>
                            <w:fldChar w:fldCharType="end"/>
                          </w:r>
                        </w:p>
                      </w:txbxContent>
                    </wps:txbx>
                    <wps:bodyPr lIns="0" tIns="0" rIns="0" bIns="0" anchor="t">
                      <a:noAutofit/>
                    </wps:bodyPr>
                  </wps:wsp>
                </a:graphicData>
              </a:graphic>
            </wp:anchor>
          </w:drawing>
        </mc:Choice>
        <mc:Fallback>
          <w:pict>
            <v:rect id="Врезка7" o:spid="_x0000_s1030" style="position:absolute;margin-left:-50.05pt;margin-top:.05pt;width:1.15pt;height:1.15pt;z-index:-503316474;visibility:visible;mso-wrap-style:square;mso-wrap-distance-left:0;mso-wrap-distance-top:0;mso-wrap-distance-right:0;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" o:allowincell="f" filled="f" stroked="f" strokeweight="0">
              <v:textbox inset="0,0,0,0">
                <w:txbxContent>
                  <w:p w:rsidR="007566AC" w:rsidRDefault="007566AC">
                    <w:pPr>
                      <w:pStyle w:val="ac"/>
                      <w:rPr>
                        <w:rStyle w:val="af"/>
                      </w:rPr>
                    </w:pPr>
                    <w:r>
                      <w:rPr>
                        <w:rStyle w:val="af"/>
                        <w:color w:val="000000"/>
                      </w:rPr>
                      <w:fldChar w:fldCharType="begin"/>
                    </w:r>
                    <w:r>
                      <w:rPr>
                        <w:rStyle w:val="af"/>
                        <w:color w:val="000000"/>
                      </w:rPr>
                      <w:instrText xml:space="preserve"> PAGE </w:instrText>
                    </w:r>
                    <w:r>
                      <w:rPr>
                        <w:rStyle w:val="af"/>
                        <w:color w:val="000000"/>
                      </w:rPr>
                      <w:fldChar w:fldCharType="separate"/>
                    </w:r>
                    <w:r>
                      <w:rPr>
                        <w:rStyle w:val="af"/>
                        <w:color w:val="000000"/>
                      </w:rPr>
                      <w:t>0</w:t>
                    </w:r>
                    <w:r>
                      <w:rPr>
                        <w:rStyle w:val="af"/>
                        <w:color w:val="000000"/>
                      </w:rPr>
                      <w:fldChar w:fldCharType="end"/>
                    </w:r>
                  </w:p>
                </w:txbxContent>
              </v:textbox>
              <w10:wrap type="square" anchorx="margin"/>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66AC" w:rsidRDefault="007566AC">
    <w:pPr>
      <w:pStyle w:val="ac"/>
      <w:tabs>
        <w:tab w:val="left" w:pos="3990"/>
      </w:tabs>
      <w:ind w:right="36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66AC" w:rsidRDefault="007566AC">
    <w:pPr>
      <w:pStyle w:val="ac"/>
      <w:tabs>
        <w:tab w:val="left" w:pos="3990"/>
      </w:tabs>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84AAF" w:rsidRDefault="00084AAF">
      <w:r>
        <w:separator/>
      </w:r>
    </w:p>
  </w:footnote>
  <w:footnote w:type="continuationSeparator" w:id="0">
    <w:p w:rsidR="00084AAF" w:rsidRDefault="00084AA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66AC" w:rsidRDefault="007566AC">
    <w:pPr>
      <w:pStyle w:val="aa"/>
      <w:ind w:right="360"/>
    </w:pPr>
    <w:r>
      <w:rPr>
        <w:noProof/>
        <w:lang w:eastAsia="ru-RU"/>
      </w:rPr>
      <mc:AlternateContent>
        <mc:Choice Requires="wps">
          <w:drawing>
            <wp:anchor distT="0" distB="0" distL="0" distR="0" simplePos="0" relativeHeight="5" behindDoc="1" locked="0" layoutInCell="0" allowOverlap="1">
              <wp:simplePos x="0" y="0"/>
              <wp:positionH relativeFrom="margin">
                <wp:align>right</wp:align>
              </wp:positionH>
              <wp:positionV relativeFrom="paragraph">
                <wp:posOffset>635</wp:posOffset>
              </wp:positionV>
              <wp:extent cx="14605" cy="14605"/>
              <wp:effectExtent l="0" t="0" r="0" b="0"/>
              <wp:wrapSquare wrapText="bothSides"/>
              <wp:docPr id="3" name="Врезка3"/>
              <wp:cNvGraphicFramePr/>
              <a:graphic xmlns:a="http://schemas.openxmlformats.org/drawingml/2006/main">
                <a:graphicData uri="http://schemas.microsoft.com/office/word/2010/wordprocessingShape">
                  <wps:wsp>
                    <wps:cNvSpPr/>
                    <wps:spPr>
                      <a:xfrm>
                        <a:off x="0" y="0"/>
                        <a:ext cx="14760" cy="14760"/>
                      </a:xfrm>
                      <a:prstGeom prst="rect">
                        <a:avLst/>
                      </a:prstGeom>
                      <a:noFill/>
                      <a:ln w="0">
                        <a:noFill/>
                      </a:ln>
                    </wps:spPr>
                    <wps:style>
                      <a:lnRef idx="0">
                        <a:scrgbClr r="0" g="0" b="0"/>
                      </a:lnRef>
                      <a:fillRef idx="0">
                        <a:scrgbClr r="0" g="0" b="0"/>
                      </a:fillRef>
                      <a:effectRef idx="0">
                        <a:scrgbClr r="0" g="0" b="0"/>
                      </a:effectRef>
                      <a:fontRef idx="minor"/>
                    </wps:style>
                    <wps:txbx>
                      <w:txbxContent>
                        <w:p w:rsidR="007566AC" w:rsidRDefault="007566AC">
                          <w:pPr>
                            <w:pStyle w:val="aa"/>
                            <w:rPr>
                              <w:rStyle w:val="af"/>
                            </w:rPr>
                          </w:pPr>
                          <w:r>
                            <w:rPr>
                              <w:rStyle w:val="af"/>
                              <w:color w:val="000000"/>
                            </w:rPr>
                            <w:fldChar w:fldCharType="begin"/>
                          </w:r>
                          <w:r>
                            <w:rPr>
                              <w:rStyle w:val="af"/>
                              <w:color w:val="000000"/>
                            </w:rPr>
                            <w:instrText xml:space="preserve"> PAGE </w:instrText>
                          </w:r>
                          <w:r>
                            <w:rPr>
                              <w:rStyle w:val="af"/>
                              <w:color w:val="000000"/>
                            </w:rPr>
                            <w:fldChar w:fldCharType="separate"/>
                          </w:r>
                          <w:r>
                            <w:rPr>
                              <w:rStyle w:val="af"/>
                              <w:color w:val="000000"/>
                            </w:rPr>
                            <w:t>0</w:t>
                          </w:r>
                          <w:r>
                            <w:rPr>
                              <w:rStyle w:val="af"/>
                              <w:color w:val="000000"/>
                            </w:rPr>
                            <w:fldChar w:fldCharType="end"/>
                          </w:r>
                        </w:p>
                      </w:txbxContent>
                    </wps:txbx>
                    <wps:bodyPr lIns="0" tIns="0" rIns="0" bIns="0" anchor="t">
                      <a:noAutofit/>
                    </wps:bodyPr>
                  </wps:wsp>
                </a:graphicData>
              </a:graphic>
            </wp:anchor>
          </w:drawing>
        </mc:Choice>
        <mc:Fallback>
          <w:pict>
            <v:rect id="Врезка3" o:spid="_x0000_s1027" style="position:absolute;margin-left:-50.05pt;margin-top:.05pt;width:1.15pt;height:1.15pt;z-index:-503316475;visibility:visible;mso-wrap-style:square;mso-wrap-distance-left:0;mso-wrap-distance-top:0;mso-wrap-distance-right:0;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" o:allowincell="f" filled="f" stroked="f" strokeweight="0">
              <v:textbox inset="0,0,0,0">
                <w:txbxContent>
                  <w:p w:rsidR="007566AC" w:rsidRDefault="007566AC">
                    <w:pPr>
                      <w:pStyle w:val="aa"/>
                      <w:rPr>
                        <w:rStyle w:val="af"/>
                      </w:rPr>
                    </w:pPr>
                    <w:r>
                      <w:rPr>
                        <w:rStyle w:val="af"/>
                        <w:color w:val="000000"/>
                      </w:rPr>
                      <w:fldChar w:fldCharType="begin"/>
                    </w:r>
                    <w:r>
                      <w:rPr>
                        <w:rStyle w:val="af"/>
                        <w:color w:val="000000"/>
                      </w:rPr>
                      <w:instrText xml:space="preserve"> PAGE </w:instrText>
                    </w:r>
                    <w:r>
                      <w:rPr>
                        <w:rStyle w:val="af"/>
                        <w:color w:val="000000"/>
                      </w:rPr>
                      <w:fldChar w:fldCharType="separate"/>
                    </w:r>
                    <w:r>
                      <w:rPr>
                        <w:rStyle w:val="af"/>
                        <w:color w:val="000000"/>
                      </w:rPr>
                      <w:t>0</w:t>
                    </w:r>
                    <w:r>
                      <w:rPr>
                        <w:rStyle w:val="af"/>
                        <w:color w:val="000000"/>
                      </w:rPr>
                      <w:fldChar w:fldCharType="end"/>
                    </w:r>
                  </w:p>
                </w:txbxContent>
              </v:textbox>
              <w10:wrap type="square" anchorx="margin"/>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66AC" w:rsidRDefault="007566AC">
    <w:pPr>
      <w:pStyle w:val="aa"/>
      <w:ind w:right="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66AC" w:rsidRDefault="007566AC">
    <w:pPr>
      <w:pStyle w:val="aa"/>
      <w:ind w:right="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66AC" w:rsidRDefault="007566AC">
    <w:pPr>
      <w:pStyle w:val="aa"/>
      <w:ind w:right="36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66AC" w:rsidRDefault="007566AC"/>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66AC" w:rsidRDefault="007566AC">
    <w:pPr>
      <w:pStyle w:val="aa"/>
      <w:ind w:right="360"/>
    </w:pPr>
    <w:r>
      <w:rPr>
        <w:noProof/>
        <w:lang w:eastAsia="ru-RU"/>
      </w:rPr>
      <mc:AlternateContent>
        <mc:Choice Requires="wps">
          <w:drawing>
            <wp:anchor distT="0" distB="0" distL="0" distR="0" simplePos="0" relativeHeight="7" behindDoc="1" locked="0" layoutInCell="0" allowOverlap="1">
              <wp:simplePos x="0" y="0"/>
              <wp:positionH relativeFrom="margin">
                <wp:align>right</wp:align>
              </wp:positionH>
              <wp:positionV relativeFrom="paragraph">
                <wp:posOffset>635</wp:posOffset>
              </wp:positionV>
              <wp:extent cx="14605" cy="14605"/>
              <wp:effectExtent l="0" t="0" r="0" b="0"/>
              <wp:wrapSquare wrapText="bothSides"/>
              <wp:docPr id="6" name="Врезка6"/>
              <wp:cNvGraphicFramePr/>
              <a:graphic xmlns:a="http://schemas.openxmlformats.org/drawingml/2006/main">
                <a:graphicData uri="http://schemas.microsoft.com/office/word/2010/wordprocessingShape">
                  <wps:wsp>
                    <wps:cNvSpPr/>
                    <wps:spPr>
                      <a:xfrm>
                        <a:off x="0" y="0"/>
                        <a:ext cx="14760" cy="14760"/>
                      </a:xfrm>
                      <a:prstGeom prst="rect">
                        <a:avLst/>
                      </a:prstGeom>
                      <a:noFill/>
                      <a:ln w="0">
                        <a:noFill/>
                      </a:ln>
                    </wps:spPr>
                    <wps:style>
                      <a:lnRef idx="0">
                        <a:scrgbClr r="0" g="0" b="0"/>
                      </a:lnRef>
                      <a:fillRef idx="0">
                        <a:scrgbClr r="0" g="0" b="0"/>
                      </a:fillRef>
                      <a:effectRef idx="0">
                        <a:scrgbClr r="0" g="0" b="0"/>
                      </a:effectRef>
                      <a:fontRef idx="minor"/>
                    </wps:style>
                    <wps:txbx>
                      <w:txbxContent>
                        <w:p w:rsidR="007566AC" w:rsidRDefault="007566AC">
                          <w:pPr>
                            <w:pStyle w:val="aa"/>
                            <w:rPr>
                              <w:rStyle w:val="af"/>
                            </w:rPr>
                          </w:pPr>
                          <w:r>
                            <w:rPr>
                              <w:rStyle w:val="af"/>
                              <w:color w:val="000000"/>
                            </w:rPr>
                            <w:fldChar w:fldCharType="begin"/>
                          </w:r>
                          <w:r>
                            <w:rPr>
                              <w:rStyle w:val="af"/>
                              <w:color w:val="000000"/>
                            </w:rPr>
                            <w:instrText xml:space="preserve"> PAGE </w:instrText>
                          </w:r>
                          <w:r>
                            <w:rPr>
                              <w:rStyle w:val="af"/>
                              <w:color w:val="000000"/>
                            </w:rPr>
                            <w:fldChar w:fldCharType="separate"/>
                          </w:r>
                          <w:r>
                            <w:rPr>
                              <w:rStyle w:val="af"/>
                              <w:color w:val="000000"/>
                            </w:rPr>
                            <w:t>0</w:t>
                          </w:r>
                          <w:r>
                            <w:rPr>
                              <w:rStyle w:val="af"/>
                              <w:color w:val="000000"/>
                            </w:rPr>
                            <w:fldChar w:fldCharType="end"/>
                          </w:r>
                        </w:p>
                      </w:txbxContent>
                    </wps:txbx>
                    <wps:bodyPr lIns="0" tIns="0" rIns="0" bIns="0" anchor="t">
                      <a:noAutofit/>
                    </wps:bodyPr>
                  </wps:wsp>
                </a:graphicData>
              </a:graphic>
            </wp:anchor>
          </w:drawing>
        </mc:Choice>
        <mc:Fallback>
          <w:pict>
            <v:rect id="Врезка6" o:spid="_x0000_s1029" style="position:absolute;margin-left:-50.05pt;margin-top:.05pt;width:1.15pt;height:1.15pt;z-index:-503316473;visibility:visible;mso-wrap-style:square;mso-wrap-distance-left:0;mso-wrap-distance-top:0;mso-wrap-distance-right:0;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" o:allowincell="f" filled="f" stroked="f" strokeweight="0">
              <v:textbox inset="0,0,0,0">
                <w:txbxContent>
                  <w:p w:rsidR="007566AC" w:rsidRDefault="007566AC">
                    <w:pPr>
                      <w:pStyle w:val="aa"/>
                      <w:rPr>
                        <w:rStyle w:val="af"/>
                      </w:rPr>
                    </w:pPr>
                    <w:r>
                      <w:rPr>
                        <w:rStyle w:val="af"/>
                        <w:color w:val="000000"/>
                      </w:rPr>
                      <w:fldChar w:fldCharType="begin"/>
                    </w:r>
                    <w:r>
                      <w:rPr>
                        <w:rStyle w:val="af"/>
                        <w:color w:val="000000"/>
                      </w:rPr>
                      <w:instrText xml:space="preserve"> PAGE </w:instrText>
                    </w:r>
                    <w:r>
                      <w:rPr>
                        <w:rStyle w:val="af"/>
                        <w:color w:val="000000"/>
                      </w:rPr>
                      <w:fldChar w:fldCharType="separate"/>
                    </w:r>
                    <w:r>
                      <w:rPr>
                        <w:rStyle w:val="af"/>
                        <w:color w:val="000000"/>
                      </w:rPr>
                      <w:t>0</w:t>
                    </w:r>
                    <w:r>
                      <w:rPr>
                        <w:rStyle w:val="af"/>
                        <w:color w:val="000000"/>
                      </w:rPr>
                      <w:fldChar w:fldCharType="end"/>
                    </w:r>
                  </w:p>
                </w:txbxContent>
              </v:textbox>
              <w10:wrap type="square" anchorx="margin"/>
            </v:rect>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66AC" w:rsidRDefault="007566AC">
    <w:pPr>
      <w:pStyle w:val="aa"/>
      <w:ind w:right="36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66AC" w:rsidRDefault="007566AC">
    <w:pPr>
      <w:pStyle w:val="aa"/>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autoHyphenation/>
  <w:characterSpacingControl w:val="doNotCompress"/>
  <w:footnotePr>
    <w:footnote w:id="-1"/>
    <w:footnote w:id="0"/>
  </w:footnotePr>
  <w:endnotePr>
    <w:endnote w:id="-1"/>
    <w:endnote w:id="0"/>
  </w:endnotePr>
  <w:compat>
    <w:compatSetting w:name="compatibilityMode" w:uri="http://schemas.microsoft.com/office/word" w:val="12"/>
  </w:compat>
  <w:rsids>
    <w:rsidRoot w:val="00D43FDD"/>
    <w:rsid w:val="00084AAF"/>
    <w:rsid w:val="007566AC"/>
    <w:rsid w:val="00820702"/>
    <w:rsid w:val="00A6076E"/>
    <w:rsid w:val="00D43FDD"/>
    <w:rsid w:val="00F470D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4359EDF-C3B9-4BF1-A522-F0BE111F38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86D54"/>
    <w:rPr>
      <w:rFonts w:ascii="Times New Roman" w:eastAsia="Times New Roman" w:hAnsi="Times New Roman" w:cs="Times New Roman"/>
      <w:sz w:val="20"/>
      <w:szCs w:val="20"/>
      <w:lang w:eastAsia="ru-RU"/>
    </w:rPr>
  </w:style>
  <w:style w:type="paragraph" w:styleId="1">
    <w:name w:val="heading 1"/>
    <w:basedOn w:val="a"/>
    <w:next w:val="a"/>
    <w:link w:val="10"/>
    <w:qFormat/>
    <w:rsid w:val="00086D54"/>
    <w:pPr>
      <w:keepNext/>
      <w:jc w:val="center"/>
      <w:outlineLvl w:val="0"/>
    </w:pPr>
    <w:rPr>
      <w:b/>
      <w:sz w:val="36"/>
      <w:lang w:val="x-none" w:eastAsia="x-none"/>
    </w:rPr>
  </w:style>
  <w:style w:type="paragraph" w:styleId="2">
    <w:name w:val="heading 2"/>
    <w:basedOn w:val="a"/>
    <w:next w:val="a"/>
    <w:link w:val="20"/>
    <w:qFormat/>
    <w:rsid w:val="00086D54"/>
    <w:pPr>
      <w:keepNext/>
      <w:outlineLvl w:val="1"/>
    </w:pPr>
    <w:rPr>
      <w:sz w:val="28"/>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qFormat/>
    <w:rsid w:val="00086D54"/>
    <w:rPr>
      <w:rFonts w:ascii="Times New Roman" w:eastAsia="Times New Roman" w:hAnsi="Times New Roman" w:cs="Times New Roman"/>
      <w:b/>
      <w:sz w:val="36"/>
      <w:szCs w:val="20"/>
      <w:lang w:val="x-none" w:eastAsia="x-none"/>
    </w:rPr>
  </w:style>
  <w:style w:type="character" w:customStyle="1" w:styleId="20">
    <w:name w:val="Заголовок 2 Знак"/>
    <w:basedOn w:val="a0"/>
    <w:link w:val="2"/>
    <w:qFormat/>
    <w:rsid w:val="00086D54"/>
    <w:rPr>
      <w:rFonts w:ascii="Times New Roman" w:eastAsia="Times New Roman" w:hAnsi="Times New Roman" w:cs="Times New Roman"/>
      <w:sz w:val="28"/>
      <w:szCs w:val="20"/>
      <w:lang w:val="x-none" w:eastAsia="x-none"/>
    </w:rPr>
  </w:style>
  <w:style w:type="character" w:customStyle="1" w:styleId="a3">
    <w:name w:val="Основной текст Знак"/>
    <w:basedOn w:val="a0"/>
    <w:link w:val="a4"/>
    <w:qFormat/>
    <w:rsid w:val="00086D54"/>
    <w:rPr>
      <w:rFonts w:ascii="Times New Roman" w:eastAsia="Times New Roman" w:hAnsi="Times New Roman" w:cs="Times New Roman"/>
      <w:sz w:val="28"/>
      <w:szCs w:val="20"/>
      <w:lang w:val="x-none" w:eastAsia="x-none"/>
    </w:rPr>
  </w:style>
  <w:style w:type="character" w:customStyle="1" w:styleId="FontStyle25">
    <w:name w:val="Font Style25"/>
    <w:uiPriority w:val="99"/>
    <w:qFormat/>
    <w:rsid w:val="00086D54"/>
    <w:rPr>
      <w:rFonts w:ascii="Times New Roman" w:hAnsi="Times New Roman" w:cs="Times New Roman"/>
      <w:sz w:val="26"/>
      <w:szCs w:val="26"/>
    </w:rPr>
  </w:style>
  <w:style w:type="character" w:customStyle="1" w:styleId="a5">
    <w:name w:val="Текст выноски Знак"/>
    <w:basedOn w:val="a0"/>
    <w:link w:val="a6"/>
    <w:uiPriority w:val="99"/>
    <w:semiHidden/>
    <w:qFormat/>
    <w:rsid w:val="00AF1252"/>
    <w:rPr>
      <w:rFonts w:ascii="Tahoma" w:hAnsi="Tahoma" w:cs="Tahoma"/>
      <w:sz w:val="16"/>
      <w:szCs w:val="16"/>
    </w:rPr>
  </w:style>
  <w:style w:type="character" w:styleId="a7">
    <w:name w:val="Hyperlink"/>
    <w:basedOn w:val="a0"/>
    <w:uiPriority w:val="99"/>
    <w:semiHidden/>
    <w:unhideWhenUsed/>
    <w:rsid w:val="00AF1252"/>
    <w:rPr>
      <w:color w:val="0563C1"/>
      <w:u w:val="single"/>
    </w:rPr>
  </w:style>
  <w:style w:type="character" w:styleId="a8">
    <w:name w:val="FollowedHyperlink"/>
    <w:basedOn w:val="a0"/>
    <w:uiPriority w:val="99"/>
    <w:semiHidden/>
    <w:unhideWhenUsed/>
    <w:rsid w:val="00AF1252"/>
    <w:rPr>
      <w:color w:val="954F72"/>
      <w:u w:val="single"/>
    </w:rPr>
  </w:style>
  <w:style w:type="character" w:customStyle="1" w:styleId="a9">
    <w:name w:val="Верхний колонтитул Знак"/>
    <w:basedOn w:val="a0"/>
    <w:link w:val="aa"/>
    <w:uiPriority w:val="99"/>
    <w:qFormat/>
    <w:rsid w:val="00AF1252"/>
  </w:style>
  <w:style w:type="character" w:customStyle="1" w:styleId="ab">
    <w:name w:val="Нижний колонтитул Знак"/>
    <w:basedOn w:val="a0"/>
    <w:link w:val="ac"/>
    <w:uiPriority w:val="99"/>
    <w:qFormat/>
    <w:rsid w:val="00AF1252"/>
  </w:style>
  <w:style w:type="character" w:customStyle="1" w:styleId="ad">
    <w:name w:val="Название Знак"/>
    <w:basedOn w:val="a0"/>
    <w:link w:val="ae"/>
    <w:qFormat/>
    <w:rsid w:val="004847BE"/>
    <w:rPr>
      <w:rFonts w:ascii="Times New Roman" w:eastAsia="Times New Roman" w:hAnsi="Times New Roman" w:cs="Times New Roman"/>
      <w:sz w:val="28"/>
      <w:szCs w:val="20"/>
      <w:lang w:val="x-none" w:eastAsia="x-none"/>
    </w:rPr>
  </w:style>
  <w:style w:type="character" w:styleId="af">
    <w:name w:val="page number"/>
    <w:basedOn w:val="a0"/>
    <w:qFormat/>
    <w:rsid w:val="00C71E9D"/>
  </w:style>
  <w:style w:type="paragraph" w:customStyle="1" w:styleId="af0">
    <w:name w:val="Заголовок"/>
    <w:basedOn w:val="a"/>
    <w:next w:val="a4"/>
    <w:qFormat/>
    <w:pPr>
      <w:keepNext/>
      <w:spacing w:before="240" w:after="120"/>
    </w:pPr>
    <w:rPr>
      <w:rFonts w:ascii="PT Astra Serif" w:eastAsia="Tahoma" w:hAnsi="PT Astra Serif" w:cs="Noto Sans Devanagari"/>
      <w:sz w:val="28"/>
      <w:szCs w:val="28"/>
    </w:rPr>
  </w:style>
  <w:style w:type="paragraph" w:styleId="a4">
    <w:name w:val="Body Text"/>
    <w:basedOn w:val="a"/>
    <w:link w:val="a3"/>
    <w:rsid w:val="00086D54"/>
    <w:rPr>
      <w:sz w:val="28"/>
      <w:lang w:val="x-none" w:eastAsia="x-none"/>
    </w:rPr>
  </w:style>
  <w:style w:type="paragraph" w:styleId="af1">
    <w:name w:val="List"/>
    <w:basedOn w:val="a4"/>
    <w:rPr>
      <w:rFonts w:ascii="PT Astra Serif" w:hAnsi="PT Astra Serif" w:cs="Noto Sans Devanagari"/>
    </w:rPr>
  </w:style>
  <w:style w:type="paragraph" w:styleId="af2">
    <w:name w:val="caption"/>
    <w:basedOn w:val="a"/>
    <w:qFormat/>
    <w:pPr>
      <w:suppressLineNumbers/>
      <w:spacing w:before="120" w:after="120"/>
    </w:pPr>
    <w:rPr>
      <w:rFonts w:ascii="PT Astra Serif" w:hAnsi="PT Astra Serif" w:cs="Noto Sans Devanagari"/>
      <w:i/>
      <w:iCs/>
      <w:sz w:val="24"/>
      <w:szCs w:val="24"/>
    </w:rPr>
  </w:style>
  <w:style w:type="paragraph" w:styleId="af3">
    <w:name w:val="index heading"/>
    <w:basedOn w:val="a"/>
    <w:qFormat/>
    <w:pPr>
      <w:suppressLineNumbers/>
    </w:pPr>
    <w:rPr>
      <w:rFonts w:ascii="PT Astra Serif" w:hAnsi="PT Astra Serif" w:cs="Noto Sans Devanagari"/>
    </w:rPr>
  </w:style>
  <w:style w:type="paragraph" w:styleId="ae">
    <w:name w:val="Title"/>
    <w:basedOn w:val="a"/>
    <w:next w:val="a4"/>
    <w:link w:val="ad"/>
    <w:qFormat/>
    <w:rsid w:val="004847BE"/>
    <w:pPr>
      <w:jc w:val="center"/>
    </w:pPr>
    <w:rPr>
      <w:sz w:val="28"/>
      <w:lang w:val="x-none" w:eastAsia="x-none"/>
    </w:rPr>
  </w:style>
  <w:style w:type="paragraph" w:customStyle="1" w:styleId="11">
    <w:name w:val="заголовок 1"/>
    <w:basedOn w:val="a"/>
    <w:next w:val="a"/>
    <w:qFormat/>
    <w:rsid w:val="00086D54"/>
    <w:pPr>
      <w:keepNext/>
    </w:pPr>
    <w:rPr>
      <w:b/>
      <w:sz w:val="36"/>
    </w:rPr>
  </w:style>
  <w:style w:type="paragraph" w:customStyle="1" w:styleId="21">
    <w:name w:val="Основной текст 21"/>
    <w:basedOn w:val="a"/>
    <w:qFormat/>
    <w:rsid w:val="00086D54"/>
    <w:pPr>
      <w:overflowPunct w:val="0"/>
      <w:spacing w:line="360" w:lineRule="auto"/>
      <w:ind w:firstLine="993"/>
      <w:textAlignment w:val="baseline"/>
    </w:pPr>
    <w:rPr>
      <w:sz w:val="24"/>
    </w:rPr>
  </w:style>
  <w:style w:type="paragraph" w:styleId="a6">
    <w:name w:val="Balloon Text"/>
    <w:basedOn w:val="a"/>
    <w:link w:val="a5"/>
    <w:uiPriority w:val="99"/>
    <w:semiHidden/>
    <w:unhideWhenUsed/>
    <w:qFormat/>
    <w:rsid w:val="00AF1252"/>
    <w:rPr>
      <w:rFonts w:ascii="Tahoma" w:eastAsiaTheme="minorHAnsi" w:hAnsi="Tahoma" w:cs="Tahoma"/>
      <w:sz w:val="16"/>
      <w:szCs w:val="16"/>
      <w:lang w:eastAsia="en-US"/>
    </w:rPr>
  </w:style>
  <w:style w:type="paragraph" w:customStyle="1" w:styleId="xl71">
    <w:name w:val="xl71"/>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sz w:val="24"/>
      <w:szCs w:val="24"/>
    </w:rPr>
  </w:style>
  <w:style w:type="paragraph" w:customStyle="1" w:styleId="xl72">
    <w:name w:val="xl72"/>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sz w:val="24"/>
      <w:szCs w:val="24"/>
    </w:rPr>
  </w:style>
  <w:style w:type="paragraph" w:customStyle="1" w:styleId="xl73">
    <w:name w:val="xl73"/>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sz w:val="24"/>
      <w:szCs w:val="24"/>
    </w:rPr>
  </w:style>
  <w:style w:type="paragraph" w:customStyle="1" w:styleId="xl74">
    <w:name w:val="xl74"/>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b/>
      <w:bCs/>
      <w:sz w:val="24"/>
      <w:szCs w:val="24"/>
    </w:rPr>
  </w:style>
  <w:style w:type="paragraph" w:customStyle="1" w:styleId="xl75">
    <w:name w:val="xl75"/>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b/>
      <w:bCs/>
      <w:sz w:val="24"/>
      <w:szCs w:val="24"/>
    </w:rPr>
  </w:style>
  <w:style w:type="paragraph" w:customStyle="1" w:styleId="xl76">
    <w:name w:val="xl76"/>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both"/>
      <w:textAlignment w:val="center"/>
    </w:pPr>
    <w:rPr>
      <w:b/>
      <w:bCs/>
      <w:sz w:val="24"/>
      <w:szCs w:val="24"/>
    </w:rPr>
  </w:style>
  <w:style w:type="paragraph" w:customStyle="1" w:styleId="xl77">
    <w:name w:val="xl77"/>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sz w:val="24"/>
      <w:szCs w:val="24"/>
    </w:rPr>
  </w:style>
  <w:style w:type="paragraph" w:customStyle="1" w:styleId="xl78">
    <w:name w:val="xl78"/>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both"/>
      <w:textAlignment w:val="center"/>
    </w:pPr>
    <w:rPr>
      <w:sz w:val="24"/>
      <w:szCs w:val="24"/>
    </w:rPr>
  </w:style>
  <w:style w:type="paragraph" w:customStyle="1" w:styleId="xl79">
    <w:name w:val="xl79"/>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sz w:val="24"/>
      <w:szCs w:val="24"/>
    </w:rPr>
  </w:style>
  <w:style w:type="paragraph" w:customStyle="1" w:styleId="xl80">
    <w:name w:val="xl80"/>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pPr>
    <w:rPr>
      <w:sz w:val="24"/>
      <w:szCs w:val="24"/>
    </w:rPr>
  </w:style>
  <w:style w:type="paragraph" w:customStyle="1" w:styleId="xl81">
    <w:name w:val="xl81"/>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pPr>
    <w:rPr>
      <w:sz w:val="24"/>
      <w:szCs w:val="24"/>
    </w:rPr>
  </w:style>
  <w:style w:type="paragraph" w:customStyle="1" w:styleId="xl82">
    <w:name w:val="xl82"/>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sz w:val="24"/>
      <w:szCs w:val="24"/>
    </w:rPr>
  </w:style>
  <w:style w:type="paragraph" w:customStyle="1" w:styleId="xl83">
    <w:name w:val="xl83"/>
    <w:basedOn w:val="a"/>
    <w:qFormat/>
    <w:rsid w:val="00AF1252"/>
    <w:pPr>
      <w:spacing w:beforeAutospacing="1" w:afterAutospacing="1"/>
    </w:pPr>
    <w:rPr>
      <w:sz w:val="24"/>
      <w:szCs w:val="24"/>
    </w:rPr>
  </w:style>
  <w:style w:type="paragraph" w:customStyle="1" w:styleId="xl84">
    <w:name w:val="xl84"/>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textAlignment w:val="center"/>
    </w:pPr>
    <w:rPr>
      <w:sz w:val="24"/>
      <w:szCs w:val="24"/>
    </w:rPr>
  </w:style>
  <w:style w:type="paragraph" w:customStyle="1" w:styleId="xl85">
    <w:name w:val="xl85"/>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textAlignment w:val="center"/>
    </w:pPr>
    <w:rPr>
      <w:sz w:val="24"/>
      <w:szCs w:val="24"/>
    </w:rPr>
  </w:style>
  <w:style w:type="paragraph" w:customStyle="1" w:styleId="xl86">
    <w:name w:val="xl86"/>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b/>
      <w:bCs/>
      <w:color w:val="FF0000"/>
      <w:sz w:val="24"/>
      <w:szCs w:val="24"/>
    </w:rPr>
  </w:style>
  <w:style w:type="paragraph" w:customStyle="1" w:styleId="xl87">
    <w:name w:val="xl87"/>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b/>
      <w:bCs/>
      <w:color w:val="FF0000"/>
      <w:sz w:val="24"/>
      <w:szCs w:val="24"/>
    </w:rPr>
  </w:style>
  <w:style w:type="paragraph" w:customStyle="1" w:styleId="xl88">
    <w:name w:val="xl88"/>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both"/>
      <w:textAlignment w:val="center"/>
    </w:pPr>
    <w:rPr>
      <w:b/>
      <w:bCs/>
      <w:color w:val="FF0000"/>
      <w:sz w:val="24"/>
      <w:szCs w:val="24"/>
    </w:rPr>
  </w:style>
  <w:style w:type="paragraph" w:customStyle="1" w:styleId="xl89">
    <w:name w:val="xl89"/>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color w:val="FF0000"/>
      <w:sz w:val="24"/>
      <w:szCs w:val="24"/>
    </w:rPr>
  </w:style>
  <w:style w:type="paragraph" w:customStyle="1" w:styleId="xl90">
    <w:name w:val="xl90"/>
    <w:basedOn w:val="a"/>
    <w:qFormat/>
    <w:rsid w:val="00AF1252"/>
    <w:pPr>
      <w:spacing w:beforeAutospacing="1" w:afterAutospacing="1"/>
    </w:pPr>
    <w:rPr>
      <w:sz w:val="24"/>
      <w:szCs w:val="24"/>
    </w:rPr>
  </w:style>
  <w:style w:type="paragraph" w:customStyle="1" w:styleId="xl91">
    <w:name w:val="xl91"/>
    <w:basedOn w:val="a"/>
    <w:qFormat/>
    <w:rsid w:val="00AF1252"/>
    <w:pPr>
      <w:spacing w:beforeAutospacing="1" w:afterAutospacing="1"/>
    </w:pPr>
    <w:rPr>
      <w:sz w:val="24"/>
      <w:szCs w:val="24"/>
    </w:rPr>
  </w:style>
  <w:style w:type="paragraph" w:customStyle="1" w:styleId="xl92">
    <w:name w:val="xl92"/>
    <w:basedOn w:val="a"/>
    <w:qFormat/>
    <w:rsid w:val="00AF1252"/>
    <w:pPr>
      <w:spacing w:beforeAutospacing="1" w:afterAutospacing="1"/>
    </w:pPr>
    <w:rPr>
      <w:sz w:val="24"/>
      <w:szCs w:val="24"/>
    </w:rPr>
  </w:style>
  <w:style w:type="paragraph" w:customStyle="1" w:styleId="xl93">
    <w:name w:val="xl93"/>
    <w:basedOn w:val="a"/>
    <w:qFormat/>
    <w:rsid w:val="00AF1252"/>
    <w:pPr>
      <w:spacing w:beforeAutospacing="1" w:afterAutospacing="1"/>
      <w:jc w:val="center"/>
    </w:pPr>
    <w:rPr>
      <w:sz w:val="24"/>
      <w:szCs w:val="24"/>
    </w:rPr>
  </w:style>
  <w:style w:type="paragraph" w:customStyle="1" w:styleId="xl94">
    <w:name w:val="xl94"/>
    <w:basedOn w:val="a"/>
    <w:qFormat/>
    <w:rsid w:val="00AF1252"/>
    <w:pPr>
      <w:spacing w:beforeAutospacing="1" w:afterAutospacing="1"/>
      <w:jc w:val="center"/>
      <w:textAlignment w:val="center"/>
    </w:pPr>
    <w:rPr>
      <w:color w:val="000000"/>
      <w:sz w:val="24"/>
      <w:szCs w:val="24"/>
    </w:rPr>
  </w:style>
  <w:style w:type="paragraph" w:customStyle="1" w:styleId="xl95">
    <w:name w:val="xl95"/>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color w:val="9C0006"/>
      <w:sz w:val="24"/>
      <w:szCs w:val="24"/>
    </w:rPr>
  </w:style>
  <w:style w:type="paragraph" w:customStyle="1" w:styleId="xl96">
    <w:name w:val="xl96"/>
    <w:basedOn w:val="a"/>
    <w:qFormat/>
    <w:rsid w:val="00AF1252"/>
    <w:pPr>
      <w:spacing w:beforeAutospacing="1" w:afterAutospacing="1"/>
    </w:pPr>
    <w:rPr>
      <w:sz w:val="24"/>
      <w:szCs w:val="24"/>
    </w:rPr>
  </w:style>
  <w:style w:type="paragraph" w:customStyle="1" w:styleId="xl97">
    <w:name w:val="xl97"/>
    <w:basedOn w:val="a"/>
    <w:qFormat/>
    <w:rsid w:val="00AF1252"/>
    <w:pPr>
      <w:spacing w:beforeAutospacing="1" w:afterAutospacing="1"/>
      <w:jc w:val="center"/>
    </w:pPr>
    <w:rPr>
      <w:sz w:val="24"/>
      <w:szCs w:val="24"/>
    </w:rPr>
  </w:style>
  <w:style w:type="paragraph" w:customStyle="1" w:styleId="xl98">
    <w:name w:val="xl98"/>
    <w:basedOn w:val="a"/>
    <w:qFormat/>
    <w:rsid w:val="00AF1252"/>
    <w:pPr>
      <w:spacing w:beforeAutospacing="1" w:afterAutospacing="1"/>
    </w:pPr>
    <w:rPr>
      <w:sz w:val="24"/>
      <w:szCs w:val="24"/>
    </w:rPr>
  </w:style>
  <w:style w:type="paragraph" w:customStyle="1" w:styleId="font5">
    <w:name w:val="font5"/>
    <w:basedOn w:val="a"/>
    <w:qFormat/>
    <w:rsid w:val="00AF1252"/>
    <w:pPr>
      <w:spacing w:beforeAutospacing="1" w:afterAutospacing="1"/>
    </w:pPr>
    <w:rPr>
      <w:b/>
      <w:bCs/>
      <w:sz w:val="28"/>
      <w:szCs w:val="28"/>
    </w:rPr>
  </w:style>
  <w:style w:type="paragraph" w:customStyle="1" w:styleId="xl99">
    <w:name w:val="xl99"/>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sz w:val="24"/>
      <w:szCs w:val="24"/>
    </w:rPr>
  </w:style>
  <w:style w:type="paragraph" w:customStyle="1" w:styleId="xl100">
    <w:name w:val="xl100"/>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both"/>
      <w:textAlignment w:val="center"/>
    </w:pPr>
    <w:rPr>
      <w:sz w:val="24"/>
      <w:szCs w:val="24"/>
    </w:rPr>
  </w:style>
  <w:style w:type="paragraph" w:customStyle="1" w:styleId="xl101">
    <w:name w:val="xl101"/>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sz w:val="24"/>
      <w:szCs w:val="24"/>
    </w:rPr>
  </w:style>
  <w:style w:type="paragraph" w:customStyle="1" w:styleId="xl102">
    <w:name w:val="xl102"/>
    <w:basedOn w:val="a"/>
    <w:qFormat/>
    <w:rsid w:val="00AF1252"/>
    <w:pPr>
      <w:spacing w:beforeAutospacing="1" w:afterAutospacing="1"/>
      <w:jc w:val="center"/>
      <w:textAlignment w:val="center"/>
    </w:pPr>
    <w:rPr>
      <w:sz w:val="24"/>
      <w:szCs w:val="24"/>
    </w:rPr>
  </w:style>
  <w:style w:type="paragraph" w:customStyle="1" w:styleId="af4">
    <w:name w:val="Колонтитул"/>
    <w:basedOn w:val="a"/>
    <w:qFormat/>
  </w:style>
  <w:style w:type="paragraph" w:customStyle="1" w:styleId="HeaderandFooter">
    <w:name w:val="Header and Footer"/>
    <w:basedOn w:val="a"/>
    <w:qFormat/>
  </w:style>
  <w:style w:type="paragraph" w:styleId="aa">
    <w:name w:val="header"/>
    <w:basedOn w:val="a"/>
    <w:link w:val="a9"/>
    <w:uiPriority w:val="99"/>
    <w:unhideWhenUsed/>
    <w:rsid w:val="00AF1252"/>
    <w:pPr>
      <w:tabs>
        <w:tab w:val="center" w:pos="4677"/>
        <w:tab w:val="right" w:pos="9355"/>
      </w:tabs>
    </w:pPr>
    <w:rPr>
      <w:rFonts w:asciiTheme="minorHAnsi" w:eastAsiaTheme="minorHAnsi" w:hAnsiTheme="minorHAnsi" w:cstheme="minorBidi"/>
      <w:sz w:val="22"/>
      <w:szCs w:val="22"/>
      <w:lang w:eastAsia="en-US"/>
    </w:rPr>
  </w:style>
  <w:style w:type="paragraph" w:styleId="ac">
    <w:name w:val="footer"/>
    <w:basedOn w:val="a"/>
    <w:link w:val="ab"/>
    <w:uiPriority w:val="99"/>
    <w:unhideWhenUsed/>
    <w:rsid w:val="00AF1252"/>
    <w:pPr>
      <w:tabs>
        <w:tab w:val="center" w:pos="4677"/>
        <w:tab w:val="right" w:pos="9355"/>
      </w:tabs>
    </w:pPr>
    <w:rPr>
      <w:rFonts w:asciiTheme="minorHAnsi" w:eastAsiaTheme="minorHAnsi" w:hAnsiTheme="minorHAnsi" w:cstheme="minorBidi"/>
      <w:sz w:val="22"/>
      <w:szCs w:val="22"/>
      <w:lang w:eastAsia="en-US"/>
    </w:rPr>
  </w:style>
  <w:style w:type="paragraph" w:customStyle="1" w:styleId="msonormal0">
    <w:name w:val="msonormal"/>
    <w:basedOn w:val="a"/>
    <w:qFormat/>
    <w:rsid w:val="00AF1252"/>
    <w:pPr>
      <w:spacing w:beforeAutospacing="1" w:afterAutospacing="1"/>
    </w:pPr>
    <w:rPr>
      <w:sz w:val="24"/>
      <w:szCs w:val="24"/>
    </w:rPr>
  </w:style>
  <w:style w:type="paragraph" w:customStyle="1" w:styleId="xl103">
    <w:name w:val="xl103"/>
    <w:basedOn w:val="a"/>
    <w:qFormat/>
    <w:rsid w:val="00AF1252"/>
    <w:pPr>
      <w:spacing w:beforeAutospacing="1" w:afterAutospacing="1"/>
      <w:jc w:val="center"/>
    </w:pPr>
    <w:rPr>
      <w:sz w:val="24"/>
      <w:szCs w:val="24"/>
    </w:rPr>
  </w:style>
  <w:style w:type="paragraph" w:customStyle="1" w:styleId="xl104">
    <w:name w:val="xl104"/>
    <w:basedOn w:val="a"/>
    <w:qFormat/>
    <w:rsid w:val="00AF1252"/>
    <w:pPr>
      <w:spacing w:beforeAutospacing="1" w:afterAutospacing="1"/>
    </w:pPr>
    <w:rPr>
      <w:sz w:val="24"/>
      <w:szCs w:val="24"/>
    </w:rPr>
  </w:style>
  <w:style w:type="paragraph" w:customStyle="1" w:styleId="xl105">
    <w:name w:val="xl105"/>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sz w:val="24"/>
      <w:szCs w:val="24"/>
    </w:rPr>
  </w:style>
  <w:style w:type="paragraph" w:customStyle="1" w:styleId="xl106">
    <w:name w:val="xl106"/>
    <w:basedOn w:val="a"/>
    <w:qFormat/>
    <w:rsid w:val="00AF1252"/>
    <w:pPr>
      <w:pBdr>
        <w:top w:val="single" w:sz="4" w:space="0" w:color="000000"/>
        <w:left w:val="single" w:sz="4" w:space="0" w:color="000000"/>
        <w:bottom w:val="single" w:sz="4" w:space="0" w:color="000000"/>
      </w:pBdr>
      <w:spacing w:beforeAutospacing="1" w:afterAutospacing="1"/>
      <w:jc w:val="center"/>
      <w:textAlignment w:val="center"/>
    </w:pPr>
    <w:rPr>
      <w:sz w:val="24"/>
      <w:szCs w:val="24"/>
    </w:rPr>
  </w:style>
  <w:style w:type="paragraph" w:customStyle="1" w:styleId="xl107">
    <w:name w:val="xl107"/>
    <w:basedOn w:val="a"/>
    <w:qFormat/>
    <w:rsid w:val="00AF1252"/>
    <w:pPr>
      <w:pBdr>
        <w:top w:val="single" w:sz="4" w:space="0" w:color="000000"/>
        <w:left w:val="single" w:sz="4" w:space="0" w:color="000000"/>
        <w:bottom w:val="single" w:sz="4" w:space="0" w:color="000000"/>
      </w:pBdr>
      <w:spacing w:beforeAutospacing="1" w:afterAutospacing="1"/>
      <w:jc w:val="center"/>
      <w:textAlignment w:val="center"/>
    </w:pPr>
    <w:rPr>
      <w:b/>
      <w:bCs/>
      <w:sz w:val="24"/>
      <w:szCs w:val="24"/>
    </w:rPr>
  </w:style>
  <w:style w:type="paragraph" w:customStyle="1" w:styleId="xl108">
    <w:name w:val="xl108"/>
    <w:basedOn w:val="a"/>
    <w:qFormat/>
    <w:rsid w:val="00AF1252"/>
    <w:pPr>
      <w:pBdr>
        <w:top w:val="single" w:sz="4" w:space="0" w:color="000000"/>
        <w:left w:val="single" w:sz="4" w:space="0" w:color="000000"/>
        <w:bottom w:val="single" w:sz="4" w:space="0" w:color="000000"/>
      </w:pBdr>
      <w:spacing w:beforeAutospacing="1" w:afterAutospacing="1"/>
    </w:pPr>
    <w:rPr>
      <w:sz w:val="24"/>
      <w:szCs w:val="24"/>
    </w:rPr>
  </w:style>
  <w:style w:type="paragraph" w:customStyle="1" w:styleId="xl109">
    <w:name w:val="xl109"/>
    <w:basedOn w:val="a"/>
    <w:qFormat/>
    <w:rsid w:val="00AF1252"/>
    <w:pPr>
      <w:pBdr>
        <w:top w:val="single" w:sz="4" w:space="0" w:color="000000"/>
        <w:left w:val="single" w:sz="4" w:space="0" w:color="000000"/>
        <w:bottom w:val="single" w:sz="4" w:space="0" w:color="000000"/>
      </w:pBdr>
      <w:spacing w:beforeAutospacing="1" w:afterAutospacing="1"/>
      <w:textAlignment w:val="center"/>
    </w:pPr>
    <w:rPr>
      <w:sz w:val="24"/>
      <w:szCs w:val="24"/>
    </w:rPr>
  </w:style>
  <w:style w:type="paragraph" w:customStyle="1" w:styleId="xl110">
    <w:name w:val="xl110"/>
    <w:basedOn w:val="a"/>
    <w:qFormat/>
    <w:rsid w:val="00AF1252"/>
    <w:pPr>
      <w:pBdr>
        <w:top w:val="single" w:sz="4" w:space="0" w:color="000000"/>
        <w:bottom w:val="single" w:sz="4" w:space="0" w:color="000000"/>
        <w:right w:val="single" w:sz="4" w:space="0" w:color="000000"/>
      </w:pBdr>
      <w:spacing w:beforeAutospacing="1" w:afterAutospacing="1"/>
      <w:jc w:val="center"/>
      <w:textAlignment w:val="center"/>
    </w:pPr>
    <w:rPr>
      <w:sz w:val="24"/>
      <w:szCs w:val="24"/>
    </w:rPr>
  </w:style>
  <w:style w:type="paragraph" w:customStyle="1" w:styleId="xl111">
    <w:name w:val="xl111"/>
    <w:basedOn w:val="a"/>
    <w:qFormat/>
    <w:rsid w:val="00AF1252"/>
    <w:pPr>
      <w:pBdr>
        <w:top w:val="single" w:sz="4" w:space="0" w:color="000000"/>
        <w:bottom w:val="single" w:sz="4" w:space="0" w:color="000000"/>
        <w:right w:val="single" w:sz="4" w:space="0" w:color="000000"/>
      </w:pBdr>
      <w:spacing w:beforeAutospacing="1" w:afterAutospacing="1"/>
      <w:jc w:val="center"/>
      <w:textAlignment w:val="center"/>
    </w:pPr>
    <w:rPr>
      <w:sz w:val="24"/>
      <w:szCs w:val="24"/>
    </w:rPr>
  </w:style>
  <w:style w:type="paragraph" w:customStyle="1" w:styleId="xl112">
    <w:name w:val="xl112"/>
    <w:basedOn w:val="a"/>
    <w:qFormat/>
    <w:rsid w:val="00AF1252"/>
    <w:pPr>
      <w:shd w:val="clear" w:color="000000" w:fill="FF0000"/>
      <w:spacing w:beforeAutospacing="1" w:afterAutospacing="1"/>
    </w:pPr>
    <w:rPr>
      <w:sz w:val="24"/>
      <w:szCs w:val="24"/>
    </w:rPr>
  </w:style>
  <w:style w:type="paragraph" w:customStyle="1" w:styleId="xl113">
    <w:name w:val="xl113"/>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sz w:val="24"/>
      <w:szCs w:val="24"/>
    </w:rPr>
  </w:style>
  <w:style w:type="paragraph" w:customStyle="1" w:styleId="xl114">
    <w:name w:val="xl114"/>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both"/>
      <w:textAlignment w:val="center"/>
    </w:pPr>
    <w:rPr>
      <w:b/>
      <w:bCs/>
      <w:sz w:val="24"/>
      <w:szCs w:val="24"/>
    </w:rPr>
  </w:style>
  <w:style w:type="paragraph" w:customStyle="1" w:styleId="xl115">
    <w:name w:val="xl115"/>
    <w:basedOn w:val="a"/>
    <w:qFormat/>
    <w:rsid w:val="00AF1252"/>
    <w:pPr>
      <w:pBdr>
        <w:top w:val="single" w:sz="4" w:space="0" w:color="000000"/>
        <w:bottom w:val="single" w:sz="4" w:space="0" w:color="000000"/>
        <w:right w:val="single" w:sz="4" w:space="0" w:color="000000"/>
      </w:pBdr>
      <w:spacing w:beforeAutospacing="1" w:afterAutospacing="1"/>
      <w:jc w:val="center"/>
      <w:textAlignment w:val="center"/>
    </w:pPr>
    <w:rPr>
      <w:b/>
      <w:bCs/>
      <w:sz w:val="24"/>
      <w:szCs w:val="24"/>
    </w:rPr>
  </w:style>
  <w:style w:type="paragraph" w:customStyle="1" w:styleId="xl116">
    <w:name w:val="xl116"/>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b/>
      <w:bCs/>
      <w:sz w:val="24"/>
      <w:szCs w:val="24"/>
    </w:rPr>
  </w:style>
  <w:style w:type="paragraph" w:customStyle="1" w:styleId="xl117">
    <w:name w:val="xl117"/>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both"/>
      <w:textAlignment w:val="center"/>
    </w:pPr>
    <w:rPr>
      <w:sz w:val="24"/>
      <w:szCs w:val="24"/>
    </w:rPr>
  </w:style>
  <w:style w:type="paragraph" w:customStyle="1" w:styleId="xl118">
    <w:name w:val="xl118"/>
    <w:basedOn w:val="a"/>
    <w:qFormat/>
    <w:rsid w:val="00AF1252"/>
    <w:pPr>
      <w:pBdr>
        <w:top w:val="single" w:sz="4" w:space="0" w:color="000000"/>
        <w:bottom w:val="single" w:sz="4" w:space="0" w:color="000000"/>
        <w:right w:val="single" w:sz="4" w:space="0" w:color="000000"/>
      </w:pBdr>
      <w:spacing w:beforeAutospacing="1" w:afterAutospacing="1"/>
      <w:jc w:val="center"/>
      <w:textAlignment w:val="center"/>
    </w:pPr>
    <w:rPr>
      <w:sz w:val="24"/>
      <w:szCs w:val="24"/>
    </w:rPr>
  </w:style>
  <w:style w:type="paragraph" w:customStyle="1" w:styleId="xl119">
    <w:name w:val="xl119"/>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sz w:val="24"/>
      <w:szCs w:val="24"/>
    </w:rPr>
  </w:style>
  <w:style w:type="paragraph" w:customStyle="1" w:styleId="xl120">
    <w:name w:val="xl120"/>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both"/>
      <w:textAlignment w:val="center"/>
    </w:pPr>
    <w:rPr>
      <w:color w:val="203764"/>
      <w:sz w:val="24"/>
      <w:szCs w:val="24"/>
    </w:rPr>
  </w:style>
  <w:style w:type="paragraph" w:customStyle="1" w:styleId="xl121">
    <w:name w:val="xl121"/>
    <w:basedOn w:val="a"/>
    <w:qFormat/>
    <w:rsid w:val="00AF1252"/>
    <w:pPr>
      <w:pBdr>
        <w:top w:val="single" w:sz="4" w:space="0" w:color="000000"/>
        <w:left w:val="single" w:sz="4" w:space="0" w:color="000000"/>
        <w:bottom w:val="single" w:sz="4" w:space="0" w:color="000000"/>
      </w:pBdr>
      <w:spacing w:beforeAutospacing="1" w:afterAutospacing="1"/>
      <w:jc w:val="center"/>
      <w:textAlignment w:val="center"/>
    </w:pPr>
    <w:rPr>
      <w:b/>
      <w:bCs/>
    </w:rPr>
  </w:style>
  <w:style w:type="paragraph" w:customStyle="1" w:styleId="xl122">
    <w:name w:val="xl122"/>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both"/>
      <w:textAlignment w:val="center"/>
    </w:pPr>
    <w:rPr>
      <w:color w:val="000000"/>
      <w:sz w:val="24"/>
      <w:szCs w:val="24"/>
    </w:rPr>
  </w:style>
  <w:style w:type="paragraph" w:customStyle="1" w:styleId="xl123">
    <w:name w:val="xl123"/>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textAlignment w:val="center"/>
    </w:pPr>
    <w:rPr>
      <w:color w:val="000000"/>
      <w:sz w:val="24"/>
      <w:szCs w:val="24"/>
    </w:rPr>
  </w:style>
  <w:style w:type="paragraph" w:customStyle="1" w:styleId="xl124">
    <w:name w:val="xl124"/>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textAlignment w:val="center"/>
    </w:pPr>
    <w:rPr>
      <w:sz w:val="24"/>
      <w:szCs w:val="24"/>
    </w:rPr>
  </w:style>
  <w:style w:type="paragraph" w:customStyle="1" w:styleId="xl125">
    <w:name w:val="xl125"/>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textAlignment w:val="center"/>
    </w:pPr>
    <w:rPr>
      <w:color w:val="000000"/>
      <w:sz w:val="24"/>
      <w:szCs w:val="24"/>
    </w:rPr>
  </w:style>
  <w:style w:type="paragraph" w:customStyle="1" w:styleId="xl126">
    <w:name w:val="xl126"/>
    <w:basedOn w:val="a"/>
    <w:qFormat/>
    <w:rsid w:val="00AF1252"/>
    <w:pPr>
      <w:pBdr>
        <w:top w:val="single" w:sz="4" w:space="0" w:color="000000"/>
        <w:bottom w:val="single" w:sz="4" w:space="0" w:color="000000"/>
        <w:right w:val="single" w:sz="4" w:space="0" w:color="000000"/>
      </w:pBdr>
      <w:shd w:val="clear" w:color="000000" w:fill="FF33CC"/>
      <w:spacing w:beforeAutospacing="1" w:afterAutospacing="1"/>
      <w:jc w:val="center"/>
      <w:textAlignment w:val="center"/>
    </w:pPr>
    <w:rPr>
      <w:sz w:val="24"/>
      <w:szCs w:val="24"/>
    </w:rPr>
  </w:style>
  <w:style w:type="paragraph" w:customStyle="1" w:styleId="xl127">
    <w:name w:val="xl127"/>
    <w:basedOn w:val="a"/>
    <w:qFormat/>
    <w:rsid w:val="00AF1252"/>
    <w:pPr>
      <w:pBdr>
        <w:top w:val="single" w:sz="4" w:space="0" w:color="000000"/>
        <w:left w:val="single" w:sz="4" w:space="0" w:color="000000"/>
        <w:bottom w:val="single" w:sz="4" w:space="0" w:color="000000"/>
        <w:right w:val="single" w:sz="4" w:space="0" w:color="000000"/>
      </w:pBdr>
      <w:shd w:val="clear" w:color="000000" w:fill="FF33CC"/>
      <w:spacing w:beforeAutospacing="1" w:afterAutospacing="1"/>
      <w:jc w:val="center"/>
      <w:textAlignment w:val="center"/>
    </w:pPr>
    <w:rPr>
      <w:sz w:val="24"/>
      <w:szCs w:val="24"/>
    </w:rPr>
  </w:style>
  <w:style w:type="paragraph" w:customStyle="1" w:styleId="xl128">
    <w:name w:val="xl128"/>
    <w:basedOn w:val="a"/>
    <w:qFormat/>
    <w:rsid w:val="00AF1252"/>
    <w:pPr>
      <w:pBdr>
        <w:top w:val="single" w:sz="4" w:space="0" w:color="000000"/>
        <w:bottom w:val="single" w:sz="4" w:space="0" w:color="000000"/>
        <w:right w:val="single" w:sz="4" w:space="0" w:color="000000"/>
      </w:pBdr>
      <w:shd w:val="clear" w:color="000000" w:fill="FF33CC"/>
      <w:spacing w:beforeAutospacing="1" w:afterAutospacing="1"/>
      <w:jc w:val="center"/>
      <w:textAlignment w:val="center"/>
    </w:pPr>
    <w:rPr>
      <w:sz w:val="24"/>
      <w:szCs w:val="24"/>
    </w:rPr>
  </w:style>
  <w:style w:type="paragraph" w:customStyle="1" w:styleId="xl129">
    <w:name w:val="xl129"/>
    <w:basedOn w:val="a"/>
    <w:qFormat/>
    <w:rsid w:val="00AF1252"/>
    <w:pPr>
      <w:pBdr>
        <w:top w:val="single" w:sz="4" w:space="0" w:color="000000"/>
        <w:left w:val="single" w:sz="4" w:space="0" w:color="000000"/>
        <w:bottom w:val="single" w:sz="4" w:space="0" w:color="000000"/>
        <w:right w:val="single" w:sz="4" w:space="0" w:color="000000"/>
      </w:pBdr>
      <w:shd w:val="clear" w:color="000000" w:fill="FF33CC"/>
      <w:spacing w:beforeAutospacing="1" w:afterAutospacing="1"/>
      <w:jc w:val="center"/>
      <w:textAlignment w:val="center"/>
    </w:pPr>
    <w:rPr>
      <w:sz w:val="24"/>
      <w:szCs w:val="24"/>
    </w:rPr>
  </w:style>
  <w:style w:type="paragraph" w:customStyle="1" w:styleId="xl64">
    <w:name w:val="xl64"/>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sz w:val="24"/>
      <w:szCs w:val="24"/>
    </w:rPr>
  </w:style>
  <w:style w:type="paragraph" w:customStyle="1" w:styleId="xl65">
    <w:name w:val="xl65"/>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b/>
      <w:bCs/>
      <w:sz w:val="24"/>
      <w:szCs w:val="24"/>
    </w:rPr>
  </w:style>
  <w:style w:type="paragraph" w:customStyle="1" w:styleId="xl66">
    <w:name w:val="xl66"/>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b/>
      <w:bCs/>
      <w:sz w:val="24"/>
      <w:szCs w:val="24"/>
    </w:rPr>
  </w:style>
  <w:style w:type="paragraph" w:customStyle="1" w:styleId="xl67">
    <w:name w:val="xl67"/>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sz w:val="24"/>
      <w:szCs w:val="24"/>
    </w:rPr>
  </w:style>
  <w:style w:type="paragraph" w:customStyle="1" w:styleId="xl68">
    <w:name w:val="xl68"/>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sz w:val="24"/>
      <w:szCs w:val="24"/>
    </w:rPr>
  </w:style>
  <w:style w:type="paragraph" w:customStyle="1" w:styleId="xl69">
    <w:name w:val="xl69"/>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jc w:val="center"/>
      <w:textAlignment w:val="center"/>
    </w:pPr>
    <w:rPr>
      <w:sz w:val="24"/>
      <w:szCs w:val="24"/>
    </w:rPr>
  </w:style>
  <w:style w:type="paragraph" w:customStyle="1" w:styleId="xl70">
    <w:name w:val="xl70"/>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pPr>
    <w:rPr>
      <w:sz w:val="24"/>
      <w:szCs w:val="24"/>
    </w:rPr>
  </w:style>
  <w:style w:type="paragraph" w:customStyle="1" w:styleId="font6">
    <w:name w:val="font6"/>
    <w:basedOn w:val="a"/>
    <w:qFormat/>
    <w:rsid w:val="00AF1252"/>
    <w:pPr>
      <w:spacing w:beforeAutospacing="1" w:afterAutospacing="1"/>
    </w:pPr>
    <w:rPr>
      <w:b/>
      <w:bCs/>
      <w:color w:val="FF0000"/>
      <w:sz w:val="30"/>
      <w:szCs w:val="30"/>
    </w:rPr>
  </w:style>
  <w:style w:type="paragraph" w:customStyle="1" w:styleId="xl130">
    <w:name w:val="xl130"/>
    <w:basedOn w:val="a"/>
    <w:qFormat/>
    <w:rsid w:val="00AF1252"/>
    <w:pPr>
      <w:pBdr>
        <w:top w:val="single" w:sz="4" w:space="0" w:color="000000"/>
        <w:left w:val="single" w:sz="4" w:space="0" w:color="000000"/>
        <w:bottom w:val="single" w:sz="4" w:space="0" w:color="000000"/>
        <w:right w:val="single" w:sz="4" w:space="0" w:color="000000"/>
      </w:pBdr>
      <w:spacing w:beforeAutospacing="1" w:afterAutospacing="1"/>
      <w:textAlignment w:val="center"/>
    </w:pPr>
    <w:rPr>
      <w:sz w:val="28"/>
      <w:szCs w:val="28"/>
    </w:rPr>
  </w:style>
  <w:style w:type="paragraph" w:customStyle="1" w:styleId="xl131">
    <w:name w:val="xl131"/>
    <w:basedOn w:val="a"/>
    <w:qFormat/>
    <w:rsid w:val="00AF1252"/>
    <w:pPr>
      <w:pBdr>
        <w:top w:val="single" w:sz="4" w:space="0" w:color="000000"/>
        <w:left w:val="single" w:sz="4" w:space="0" w:color="000000"/>
        <w:bottom w:val="single" w:sz="4" w:space="0" w:color="000000"/>
        <w:right w:val="single" w:sz="4" w:space="0" w:color="000000"/>
      </w:pBdr>
      <w:shd w:val="clear" w:color="000000" w:fill="00B0F0"/>
      <w:spacing w:beforeAutospacing="1" w:afterAutospacing="1"/>
      <w:jc w:val="both"/>
      <w:textAlignment w:val="center"/>
    </w:pPr>
    <w:rPr>
      <w:sz w:val="28"/>
      <w:szCs w:val="28"/>
    </w:rPr>
  </w:style>
  <w:style w:type="paragraph" w:customStyle="1" w:styleId="xl132">
    <w:name w:val="xl132"/>
    <w:basedOn w:val="a"/>
    <w:qFormat/>
    <w:rsid w:val="00AF1252"/>
    <w:pPr>
      <w:pBdr>
        <w:top w:val="single" w:sz="4" w:space="0" w:color="000000"/>
        <w:left w:val="single" w:sz="4" w:space="0" w:color="000000"/>
        <w:bottom w:val="single" w:sz="4" w:space="0" w:color="000000"/>
        <w:right w:val="single" w:sz="4" w:space="0" w:color="000000"/>
      </w:pBdr>
      <w:shd w:val="clear" w:color="000000" w:fill="DCE6F1"/>
      <w:spacing w:beforeAutospacing="1" w:afterAutospacing="1"/>
      <w:jc w:val="both"/>
      <w:textAlignment w:val="center"/>
    </w:pPr>
    <w:rPr>
      <w:sz w:val="28"/>
      <w:szCs w:val="28"/>
    </w:rPr>
  </w:style>
  <w:style w:type="paragraph" w:customStyle="1" w:styleId="xl63">
    <w:name w:val="xl63"/>
    <w:basedOn w:val="a"/>
    <w:qFormat/>
    <w:rsid w:val="00A61459"/>
    <w:pPr>
      <w:spacing w:beforeAutospacing="1" w:afterAutospacing="1"/>
    </w:pPr>
    <w:rPr>
      <w:i/>
      <w:iCs/>
      <w:sz w:val="24"/>
      <w:szCs w:val="24"/>
    </w:rPr>
  </w:style>
  <w:style w:type="paragraph" w:styleId="af5">
    <w:name w:val="Normal (Web)"/>
    <w:basedOn w:val="a"/>
    <w:uiPriority w:val="99"/>
    <w:unhideWhenUsed/>
    <w:qFormat/>
    <w:rsid w:val="00C72E38"/>
    <w:rPr>
      <w:sz w:val="24"/>
      <w:szCs w:val="24"/>
    </w:rPr>
  </w:style>
  <w:style w:type="paragraph" w:customStyle="1" w:styleId="ConsPlusNormal">
    <w:name w:val="ConsPlusNormal"/>
    <w:qFormat/>
    <w:rsid w:val="00CC67D5"/>
    <w:pPr>
      <w:widowControl w:val="0"/>
    </w:pPr>
    <w:rPr>
      <w:rFonts w:ascii="Times New Roman" w:eastAsiaTheme="minorEastAsia" w:hAnsi="Times New Roman" w:cs="Times New Roman"/>
      <w:kern w:val="2"/>
      <w:sz w:val="24"/>
      <w:szCs w:val="24"/>
      <w:lang w:eastAsia="ru-RU"/>
    </w:rPr>
  </w:style>
  <w:style w:type="paragraph" w:customStyle="1" w:styleId="af6">
    <w:name w:val="Содержимое врезки"/>
    <w:basedOn w:val="a"/>
    <w:qFormat/>
  </w:style>
  <w:style w:type="paragraph" w:customStyle="1" w:styleId="af7">
    <w:name w:val="Верхний колонтитул слева"/>
    <w:basedOn w:val="aa"/>
    <w:qFormat/>
  </w:style>
  <w:style w:type="paragraph" w:styleId="af8">
    <w:name w:val="Body Text Indent"/>
    <w:basedOn w:val="a"/>
    <w:qFormat/>
    <w:pPr>
      <w:ind w:firstLine="709"/>
      <w:jc w:val="both"/>
    </w:pPr>
  </w:style>
  <w:style w:type="paragraph" w:customStyle="1" w:styleId="af9">
    <w:name w:val="Содержимое таблицы"/>
    <w:basedOn w:val="a"/>
    <w:qFormat/>
  </w:style>
  <w:style w:type="paragraph" w:customStyle="1" w:styleId="afa">
    <w:name w:val="Заголовок таблицы"/>
    <w:basedOn w:val="af9"/>
    <w:qFormat/>
    <w:pPr>
      <w:suppressLineNumbers/>
      <w:jc w:val="center"/>
    </w:pPr>
    <w:rPr>
      <w:b/>
      <w:bCs/>
    </w:rPr>
  </w:style>
  <w:style w:type="numbering" w:customStyle="1" w:styleId="afb">
    <w:name w:val="Без списка"/>
    <w:uiPriority w:val="99"/>
    <w:semiHidden/>
    <w:unhideWhenUsed/>
    <w:qFormat/>
  </w:style>
  <w:style w:type="numbering" w:customStyle="1" w:styleId="12">
    <w:name w:val="Нет списка1"/>
    <w:uiPriority w:val="99"/>
    <w:semiHidden/>
    <w:unhideWhenUsed/>
    <w:qFormat/>
    <w:rsid w:val="00AF125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ref=BE2971814CA56D28F31C83196CDB1186ECBE38DD0E17D916DB11122BA7C7555BC53B934E17B9BAB8A3E8155D31EB6377858A6F59C9874E4EBEAA3AB4JFHCJ" TargetMode="External"/><Relationship Id="rId13" Type="http://schemas.openxmlformats.org/officeDocument/2006/relationships/hyperlink" Target="consultantplus://offline/ref=7CF21E0A508D46F0013E3C00761293FAB1B4679F2AD06E826ABB46E71CACBEBD1557A53E57BFA285D466173C0A6977AAA848C9D88C0DEE06668B9306k6Q9B" TargetMode="External"/><Relationship Id="rId18" Type="http://schemas.openxmlformats.org/officeDocument/2006/relationships/header" Target="header2.xml"/><Relationship Id="rId26" Type="http://schemas.openxmlformats.org/officeDocument/2006/relationships/footer" Target="footer5.xml"/><Relationship Id="rId3" Type="http://schemas.openxmlformats.org/officeDocument/2006/relationships/webSettings" Target="webSettings.xml"/><Relationship Id="rId21" Type="http://schemas.openxmlformats.org/officeDocument/2006/relationships/header" Target="header3.xml"/><Relationship Id="rId34" Type="http://schemas.openxmlformats.org/officeDocument/2006/relationships/theme" Target="theme/theme1.xml"/><Relationship Id="rId7" Type="http://schemas.openxmlformats.org/officeDocument/2006/relationships/hyperlink" Target="consultantplus://offline/ref=BE2971814CA56D28F31C9D147AB74D83EBB363D20917D5438E46147CF897530E857B951350FFBCEDF2AC415433E22927C1C1605BC9J9H9J" TargetMode="External"/><Relationship Id="rId12" Type="http://schemas.openxmlformats.org/officeDocument/2006/relationships/hyperlink" Target="consultantplus://offline/ref=7CF21E0A508D46F0013E3C00761293FAB1B4679F2AD06E826ABB46E71CACBEBD1557A53E57BFA285D46C1A34096977AAA848C9D88C0DEE06668B9306k6Q9B" TargetMode="External"/><Relationship Id="rId17" Type="http://schemas.openxmlformats.org/officeDocument/2006/relationships/header" Target="header1.xml"/><Relationship Id="rId25" Type="http://schemas.openxmlformats.org/officeDocument/2006/relationships/header" Target="header5.xml"/><Relationship Id="rId33"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hyperlink" Target="consultantplus://offline/ref=7CF21E0A508D46F0013E3C00761293FAB1B4679F2AD06E826ABB46E71CACBEBD1557A53E57BFA285D56D1F36066977AAA848C9D88C0DEE06668B9306k6Q9B" TargetMode="External"/><Relationship Id="rId20" Type="http://schemas.openxmlformats.org/officeDocument/2006/relationships/footer" Target="footer2.xml"/><Relationship Id="rId29" Type="http://schemas.openxmlformats.org/officeDocument/2006/relationships/footer" Target="footer6.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yperlink" Target="consultantplus://offline/ref=7CF21E0A508D46F0013E3C00761293FAB1B4679F2AD06E826ABB46E71CACBEBD1557A53E57BFA285D46F17330C6977AAA848C9D88C0DEE06668B9306k6Q9B" TargetMode="External"/><Relationship Id="rId24" Type="http://schemas.openxmlformats.org/officeDocument/2006/relationships/footer" Target="footer4.xml"/><Relationship Id="rId32" Type="http://schemas.openxmlformats.org/officeDocument/2006/relationships/footer" Target="footer8.xml"/><Relationship Id="rId5" Type="http://schemas.openxmlformats.org/officeDocument/2006/relationships/endnotes" Target="endnotes.xml"/><Relationship Id="rId15" Type="http://schemas.openxmlformats.org/officeDocument/2006/relationships/hyperlink" Target="consultantplus://offline/ref=7CF21E0A508D46F0013E3C00761293FAB1B4679F2AD06E826ABB46E71CACBEBD1557A53E57BFA285D56D1E320E6977AAA848C9D88C0DEE06668B9306k6Q9B" TargetMode="External"/><Relationship Id="rId23" Type="http://schemas.openxmlformats.org/officeDocument/2006/relationships/header" Target="header4.xml"/><Relationship Id="rId28" Type="http://schemas.openxmlformats.org/officeDocument/2006/relationships/header" Target="header7.xml"/><Relationship Id="rId10" Type="http://schemas.openxmlformats.org/officeDocument/2006/relationships/hyperlink" Target="consultantplus://offline/ref=7CF21E0A508D46F0013E3C00761293FAB1B4679F2AD06E826ABB46E71CACBEBD1557A53E57BFA285D46F18320C6977AAA848C9D88C0DEE06668B9306k6Q9B" TargetMode="External"/><Relationship Id="rId19" Type="http://schemas.openxmlformats.org/officeDocument/2006/relationships/footer" Target="footer1.xml"/><Relationship Id="rId31" Type="http://schemas.openxmlformats.org/officeDocument/2006/relationships/header" Target="header8.xml"/><Relationship Id="rId4" Type="http://schemas.openxmlformats.org/officeDocument/2006/relationships/footnotes" Target="footnotes.xml"/><Relationship Id="rId9" Type="http://schemas.openxmlformats.org/officeDocument/2006/relationships/hyperlink" Target="consultantplus://offline/ref=7CF21E0A508D46F0013E3C00761293FAB1B4679F2AD06E826ABB46E71CACBEBD1557A53E57BFA285D46E1E32076977AAA848C9D88C0DEE06668B9306k6Q9B" TargetMode="External"/><Relationship Id="rId14" Type="http://schemas.openxmlformats.org/officeDocument/2006/relationships/hyperlink" Target="consultantplus://offline/ref=7CF21E0A508D46F0013E3C00761293FAB1B4679F2AD06E826ABB46E71CACBEBD1557A53E57BFA285D56C17300B6977AAA848C9D88C0DEE06668B9306k6Q9B" TargetMode="External"/><Relationship Id="rId22" Type="http://schemas.openxmlformats.org/officeDocument/2006/relationships/footer" Target="footer3.xml"/><Relationship Id="rId27" Type="http://schemas.openxmlformats.org/officeDocument/2006/relationships/header" Target="header6.xml"/><Relationship Id="rId30" Type="http://schemas.openxmlformats.org/officeDocument/2006/relationships/footer" Target="footer7.xml"/></Relationships>
</file>

<file path=word/theme/theme1.xml><?xml version="1.0" encoding="utf-8"?>
<a:theme xmlns:a="http://schemas.openxmlformats.org/drawingml/2006/main"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majorFont>
      <a:minorFont>
        <a:latin typeface="Calibri" panose="020F0502020204030204"/>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756</TotalTime>
  <Pages>1</Pages>
  <Words>46884</Words>
  <Characters>267245</Characters>
  <Application>Microsoft Office Word</Application>
  <DocSecurity>0</DocSecurity>
  <Lines>2227</Lines>
  <Paragraphs>627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313502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Егор</dc:creator>
  <dc:description/>
  <cp:lastModifiedBy>GorSov3</cp:lastModifiedBy>
  <cp:revision>95</cp:revision>
  <cp:lastPrinted>2025-12-26T08:03:00Z</cp:lastPrinted>
  <dcterms:created xsi:type="dcterms:W3CDTF">2023-09-27T14:40:00Z</dcterms:created>
  <dcterms:modified xsi:type="dcterms:W3CDTF">2025-12-26T09:11:00Z</dcterms:modified>
  <dc:language>ru-RU</dc:language>
</cp:coreProperties>
</file>